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190" w:rsidRPr="00D56190" w:rsidRDefault="00D56190">
      <w:pPr>
        <w:pStyle w:val="Frslagsrubrik"/>
      </w:pPr>
      <w:r w:rsidRPr="00D56190">
        <w:t>Förslag till riksdagsbeslut</w:t>
      </w:r>
    </w:p>
    <w:p w:rsidR="00D56190" w:rsidRPr="00D56190" w:rsidRDefault="00D56190">
      <w:pPr>
        <w:pStyle w:val="Hemstlatt"/>
      </w:pPr>
      <w:r w:rsidRPr="00D56190">
        <w:t>Riksdagen tillkännager för regeringen som sin mening vad som anförs i motionen om behovet av att verka för att den nödvändiga klimatomställningen och den gröna skatteväxlingen inte får fördelningsmä</w:t>
      </w:r>
      <w:r w:rsidRPr="00D56190">
        <w:t>s</w:t>
      </w:r>
      <w:r w:rsidRPr="00D56190">
        <w:t>sigt negativa effekter.</w:t>
      </w:r>
    </w:p>
    <w:p w:rsidR="00D56190" w:rsidRPr="00D56190" w:rsidRDefault="00D56190">
      <w:pPr>
        <w:pStyle w:val="Rubrik1"/>
      </w:pPr>
      <w:r w:rsidRPr="00D56190">
        <w:t>Motivering</w:t>
      </w:r>
    </w:p>
    <w:p w:rsidR="00D56190" w:rsidRPr="00D56190" w:rsidRDefault="00D56190">
      <w:r w:rsidRPr="00D56190">
        <w:t>Under ett flertal år har de ekonomiska klyftorna i samhället ökat. Detta har under senare tid förstärkts av den borgerliga regeringspolitikens ensidiga satsningar på skattesänkningar, som enbart gynnat dem som har jobb och ökat ojämlikheten i samhället.</w:t>
      </w:r>
    </w:p>
    <w:p w:rsidR="00D56190" w:rsidRPr="00D56190" w:rsidRDefault="00D56190">
      <w:pPr>
        <w:pStyle w:val="Normaltindrag"/>
      </w:pPr>
      <w:r w:rsidRPr="00D56190">
        <w:t>Parallellt med detta har man beslutat och infört ett flertal försämringar i e</w:t>
      </w:r>
      <w:r w:rsidRPr="00D56190">
        <w:t>r</w:t>
      </w:r>
      <w:r w:rsidRPr="00D56190">
        <w:t>sättningsnivåerna och regelskärpningar i försäkringssystemen.</w:t>
      </w:r>
    </w:p>
    <w:p w:rsidR="00D56190" w:rsidRPr="00D56190" w:rsidRDefault="00D56190">
      <w:pPr>
        <w:pStyle w:val="Normaltindrag"/>
      </w:pPr>
      <w:r w:rsidRPr="00D56190">
        <w:t>Den viktiga och nödvändiga klimatomställningen kan ha en fördelning</w:t>
      </w:r>
      <w:r w:rsidRPr="00D56190">
        <w:t>s</w:t>
      </w:r>
      <w:r w:rsidRPr="00D56190">
        <w:t>mässigt negativ baksida som vi måste se upp med. Den gröna skatteväxlingen bidrar och medverkar till att förskjuta skatteuttaget från skatt på lön till ökade skatter och avgifter kopplat till kostnader för energi och i förlängningen dä</w:t>
      </w:r>
      <w:r w:rsidRPr="00D56190">
        <w:t>r</w:t>
      </w:r>
      <w:r w:rsidRPr="00D56190">
        <w:t>med också boendekostnaderna.</w:t>
      </w:r>
    </w:p>
    <w:p w:rsidR="00D56190" w:rsidRPr="00D56190" w:rsidRDefault="00D56190">
      <w:pPr>
        <w:pStyle w:val="Normaltindrag"/>
      </w:pPr>
      <w:r w:rsidRPr="00D56190">
        <w:t>Då Socialdemokraterna har suttit i regeringsställning har man kompenserat de grupper som kunde anses drabbas orimligt hårt av förändrade skatter på miljöområdet. Det kan gälla sådant som höjt reseavdrag vid höjd koldio</w:t>
      </w:r>
      <w:r w:rsidRPr="00D56190">
        <w:t>x</w:t>
      </w:r>
      <w:r w:rsidRPr="00D56190">
        <w:t>idskatt. I varje budgetmotion som Socialdemokraterna lagt de senaste åren så har den sociala fördelningsprofilen varit avsevärt bättre än resultatet av den borgerliga regeringens politik. Medan Socialdemokraterna vill se en grön skatteväxling så genomför regeringen istället en blå skatteväxling, där mer ges till dem som har och mer tas från dem som behöver. Det är regeringens ansvar att verka för att den nödvändiga klimatomställningen och den gröna skatteväxlingen inte får fördelningsmässigt negativa effek</w:t>
      </w:r>
      <w:r w:rsidRPr="00D56190">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6190">
        <w:trPr>
          <w:cantSplit/>
        </w:trPr>
        <w:tc>
          <w:tcPr>
            <w:tcW w:w="3046" w:type="dxa"/>
          </w:tcPr>
          <w:p w:rsidR="00D56190" w:rsidRPr="00D56190" w:rsidRDefault="00D56190">
            <w:pPr>
              <w:pStyle w:val="UnderskriftDatum"/>
              <w:spacing w:before="240"/>
            </w:pPr>
            <w:r w:rsidRPr="00D56190">
              <w:lastRenderedPageBreak/>
              <w:t>Stockholm den 25 oktober 2010</w:t>
            </w:r>
          </w:p>
        </w:tc>
        <w:tc>
          <w:tcPr>
            <w:tcW w:w="3047" w:type="dxa"/>
          </w:tcPr>
          <w:p w:rsidR="00D56190" w:rsidRPr="00D56190" w:rsidRDefault="00D56190">
            <w:pPr>
              <w:pStyle w:val="Underskrifter"/>
              <w:spacing w:before="240"/>
            </w:pPr>
          </w:p>
        </w:tc>
      </w:tr>
      <w:tr w:rsidR="00000000" w:rsidRPr="00D56190">
        <w:trPr>
          <w:cantSplit/>
        </w:trPr>
        <w:tc>
          <w:tcPr>
            <w:tcW w:w="3046" w:type="dxa"/>
          </w:tcPr>
          <w:p w:rsidR="00D56190" w:rsidRPr="00D56190" w:rsidRDefault="00D56190">
            <w:pPr>
              <w:pStyle w:val="Underskrifter"/>
            </w:pPr>
            <w:r w:rsidRPr="00D56190">
              <w:t>Jennie Nilsson (S)</w:t>
            </w:r>
          </w:p>
        </w:tc>
        <w:tc>
          <w:tcPr>
            <w:tcW w:w="3046" w:type="dxa"/>
          </w:tcPr>
          <w:p w:rsidR="00D56190" w:rsidRPr="00D56190" w:rsidRDefault="00D56190">
            <w:pPr>
              <w:pStyle w:val="Underskrifter"/>
            </w:pPr>
          </w:p>
        </w:tc>
      </w:tr>
      <w:tr w:rsidR="00000000" w:rsidRPr="00D56190">
        <w:trPr>
          <w:cantSplit/>
        </w:trPr>
        <w:tc>
          <w:tcPr>
            <w:tcW w:w="3046" w:type="dxa"/>
          </w:tcPr>
          <w:p w:rsidR="00D56190" w:rsidRPr="00D56190" w:rsidRDefault="00D56190">
            <w:pPr>
              <w:pStyle w:val="Underskrifter"/>
            </w:pPr>
            <w:r w:rsidRPr="00D56190">
              <w:t>Adnan Dibrani (S)</w:t>
            </w:r>
          </w:p>
        </w:tc>
        <w:tc>
          <w:tcPr>
            <w:tcW w:w="3046" w:type="dxa"/>
          </w:tcPr>
          <w:p w:rsidR="00D56190" w:rsidRPr="00D56190" w:rsidRDefault="00D56190">
            <w:pPr>
              <w:pStyle w:val="Underskrifter"/>
            </w:pPr>
            <w:r w:rsidRPr="00D56190">
              <w:t>Hans Hoff (S)</w:t>
            </w:r>
          </w:p>
        </w:tc>
      </w:tr>
    </w:tbl>
    <w:p w:rsidR="00D56190" w:rsidRPr="00D56190" w:rsidRDefault="00D56190">
      <w:pPr>
        <w:pStyle w:val="Normaltindrag"/>
      </w:pPr>
    </w:p>
    <w:sectPr w:rsidR="00000000" w:rsidRPr="00D561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190" w:rsidRPr="00D56190" w:rsidRDefault="00D56190">
      <w:r w:rsidRPr="00D56190">
        <w:separator/>
      </w:r>
    </w:p>
  </w:endnote>
  <w:endnote w:type="continuationSeparator" w:id="0">
    <w:p w:rsidR="00D56190" w:rsidRPr="00D56190" w:rsidRDefault="00D56190">
      <w:r w:rsidRPr="00D561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190" w:rsidRPr="00D56190" w:rsidRDefault="00D56190">
    <w:pPr>
      <w:pStyle w:val="Sidfot"/>
    </w:pPr>
    <w:r w:rsidRPr="00D561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344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190" w:rsidRDefault="00D561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190" w:rsidRDefault="00D561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190" w:rsidRPr="00D56190" w:rsidRDefault="00D56190">
    <w:pPr>
      <w:pStyle w:val="Sidfot"/>
    </w:pPr>
    <w:r w:rsidRPr="00D561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781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190" w:rsidRDefault="00D561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190" w:rsidRDefault="00D561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190" w:rsidRPr="00D56190" w:rsidRDefault="00D56190">
    <w:pPr>
      <w:pStyle w:val="Sidfot"/>
    </w:pPr>
    <w:r w:rsidRPr="00D561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750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190" w:rsidRDefault="00D561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190" w:rsidRDefault="00D561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190" w:rsidRPr="00D56190" w:rsidRDefault="00D56190">
      <w:r w:rsidRPr="00D56190">
        <w:separator/>
      </w:r>
    </w:p>
  </w:footnote>
  <w:footnote w:type="continuationSeparator" w:id="0">
    <w:p w:rsidR="00D56190" w:rsidRPr="00D56190" w:rsidRDefault="00D56190">
      <w:r w:rsidRPr="00D561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190" w:rsidRPr="00D56190" w:rsidRDefault="00D56190">
    <w:pPr>
      <w:pStyle w:val="Sidhuvud"/>
    </w:pPr>
    <w:r w:rsidRPr="00D561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3359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190" w:rsidRDefault="00D5619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190" w:rsidRDefault="00D5619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190" w:rsidRPr="00D56190" w:rsidRDefault="00D56190">
    <w:pPr>
      <w:pStyle w:val="Sidhuvud"/>
    </w:pPr>
    <w:r w:rsidRPr="00D561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7706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190" w:rsidRDefault="00D5619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190" w:rsidRDefault="00D5619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190" w:rsidRPr="00D56190" w:rsidRDefault="00D56190">
    <w:pPr>
      <w:pStyle w:val="FSHNormal"/>
      <w:tabs>
        <w:tab w:val="right" w:pos="5840"/>
      </w:tabs>
    </w:pPr>
    <w:r w:rsidRPr="00D56190">
      <w:br/>
    </w:r>
    <w:r w:rsidRPr="00D56190">
      <w:fldChar w:fldCharType="begin" w:fldLock="1"/>
    </w:r>
    <w:r w:rsidRPr="00D56190">
      <w:instrText xml:space="preserve"> DOCPROPERTY</w:instrText>
    </w:r>
    <w:r w:rsidRPr="00D56190">
      <w:rPr>
        <w:sz w:val="18"/>
      </w:rPr>
      <w:instrText xml:space="preserve"> "YearUser" *\charformat </w:instrText>
    </w:r>
    <w:r w:rsidRPr="00D56190">
      <w:fldChar w:fldCharType="separate"/>
    </w:r>
    <w:r w:rsidRPr="00D56190">
      <w:t>2010/11</w:t>
    </w:r>
    <w:r w:rsidRPr="00D56190">
      <w:fldChar w:fldCharType="end"/>
    </w:r>
    <w:r w:rsidRPr="00D56190">
      <w:t xml:space="preserve"> </w:t>
    </w:r>
    <w:r w:rsidRPr="00D56190">
      <w:tab/>
      <w:t xml:space="preserve">mnr: </w:t>
    </w:r>
    <w:r w:rsidRPr="00D56190">
      <w:fldChar w:fldCharType="begin" w:fldLock="1"/>
    </w:r>
    <w:r w:rsidRPr="00D56190">
      <w:instrText xml:space="preserve"> DOCPROPERTY</w:instrText>
    </w:r>
    <w:r w:rsidRPr="00D56190">
      <w:rPr>
        <w:sz w:val="18"/>
      </w:rPr>
      <w:instrText xml:space="preserve"> "Motionsnummer" *\charformat </w:instrText>
    </w:r>
    <w:r w:rsidRPr="00D56190">
      <w:fldChar w:fldCharType="separate"/>
    </w:r>
    <w:r w:rsidRPr="00D56190">
      <w:t>Sk328</w:t>
    </w:r>
    <w:r w:rsidRPr="00D56190">
      <w:fldChar w:fldCharType="end"/>
    </w:r>
    <w:r w:rsidRPr="00D56190">
      <w:br/>
    </w:r>
    <w:r w:rsidRPr="00D56190">
      <w:fldChar w:fldCharType="begin" w:fldLock="1"/>
    </w:r>
    <w:r w:rsidRPr="00D56190">
      <w:instrText xml:space="preserve"> DOCPROPERTY</w:instrText>
    </w:r>
    <w:r w:rsidRPr="00D56190">
      <w:rPr>
        <w:sz w:val="18"/>
      </w:rPr>
      <w:instrText xml:space="preserve"> "Samling" *\charformat </w:instrText>
    </w:r>
    <w:r w:rsidRPr="00D56190">
      <w:fldChar w:fldCharType="end"/>
    </w:r>
    <w:r w:rsidRPr="00D56190">
      <w:tab/>
      <w:t xml:space="preserve">pnr: </w:t>
    </w:r>
    <w:r w:rsidRPr="00D56190">
      <w:fldChar w:fldCharType="begin" w:fldLock="1"/>
    </w:r>
    <w:r w:rsidRPr="00D56190">
      <w:instrText xml:space="preserve"> DOCPROPERTY</w:instrText>
    </w:r>
    <w:r w:rsidRPr="00D56190">
      <w:rPr>
        <w:sz w:val="18"/>
      </w:rPr>
      <w:instrText xml:space="preserve"> "Partinummer" *\charformat </w:instrText>
    </w:r>
    <w:r w:rsidRPr="00D56190">
      <w:fldChar w:fldCharType="separate"/>
    </w:r>
    <w:r w:rsidRPr="00D56190">
      <w:t>S30026</w:t>
    </w:r>
    <w:r w:rsidRPr="00D56190">
      <w:fldChar w:fldCharType="end"/>
    </w:r>
  </w:p>
  <w:p w:rsidR="00D56190" w:rsidRPr="00D56190" w:rsidRDefault="00D56190">
    <w:pPr>
      <w:pStyle w:val="FSHRub1"/>
    </w:pPr>
    <w:r w:rsidRPr="00D56190">
      <w:t>Motion till riksdagen</w:t>
    </w:r>
    <w:r w:rsidRPr="00D56190">
      <w:br/>
    </w:r>
    <w:r w:rsidRPr="00D56190">
      <w:fldChar w:fldCharType="begin" w:fldLock="1"/>
    </w:r>
    <w:r w:rsidRPr="00D56190">
      <w:instrText xml:space="preserve"> DOCPROPERTY "YearUser" *\charformat </w:instrText>
    </w:r>
    <w:r w:rsidRPr="00D56190">
      <w:fldChar w:fldCharType="separate"/>
    </w:r>
    <w:r w:rsidRPr="00D56190">
      <w:t>2010/11</w:t>
    </w:r>
    <w:r w:rsidRPr="00D56190">
      <w:fldChar w:fldCharType="end"/>
    </w:r>
    <w:r w:rsidRPr="00D56190">
      <w:t>:</w:t>
    </w:r>
    <w:r w:rsidRPr="00D56190">
      <w:fldChar w:fldCharType="begin" w:fldLock="1"/>
    </w:r>
    <w:r w:rsidRPr="00D56190">
      <w:instrText xml:space="preserve"> DOCPROPERTY "Motionsnummer" *\charformat </w:instrText>
    </w:r>
    <w:r w:rsidRPr="00D56190">
      <w:fldChar w:fldCharType="separate"/>
    </w:r>
    <w:r w:rsidRPr="00D56190">
      <w:t>Sk328</w:t>
    </w:r>
    <w:r w:rsidRPr="00D56190">
      <w:fldChar w:fldCharType="end"/>
    </w:r>
  </w:p>
  <w:p w:rsidR="00D56190" w:rsidRPr="00D56190" w:rsidRDefault="00D56190">
    <w:pPr>
      <w:pStyle w:val="FSHNormalS5"/>
    </w:pPr>
    <w:r w:rsidRPr="00D56190">
      <w:fldChar w:fldCharType="begin" w:fldLock="1"/>
    </w:r>
    <w:r w:rsidRPr="00D56190">
      <w:instrText xml:space="preserve"> DOCPROPERTY "MotionarText" *\charformat </w:instrText>
    </w:r>
    <w:r w:rsidRPr="00D56190">
      <w:fldChar w:fldCharType="separate"/>
    </w:r>
    <w:r w:rsidRPr="00D56190">
      <w:t>av Jennie Nilsson m.fl. (S)</w:t>
    </w:r>
    <w:r w:rsidRPr="00D56190">
      <w:fldChar w:fldCharType="end"/>
    </w:r>
    <w:r w:rsidRPr="00D56190">
      <w:br/>
    </w:r>
    <w:r w:rsidRPr="00D56190">
      <w:fldChar w:fldCharType="begin" w:fldLock="1"/>
    </w:r>
    <w:r w:rsidRPr="00D56190">
      <w:instrText xml:space="preserve"> DOCPROPERTY "SvarFrasKort" *\charformat </w:instrText>
    </w:r>
    <w:r w:rsidRPr="00D56190">
      <w:fldChar w:fldCharType="end"/>
    </w:r>
  </w:p>
  <w:p w:rsidR="00D56190" w:rsidRPr="00D56190" w:rsidRDefault="00D56190">
    <w:pPr>
      <w:pStyle w:val="FSHTitel"/>
    </w:pPr>
    <w:r w:rsidRPr="00D56190">
      <w:fldChar w:fldCharType="begin" w:fldLock="1"/>
    </w:r>
    <w:r w:rsidRPr="00D56190">
      <w:instrText xml:space="preserve"> DOCPROPERTY</w:instrText>
    </w:r>
    <w:r w:rsidRPr="00D56190">
      <w:rPr>
        <w:sz w:val="18"/>
      </w:rPr>
      <w:instrText xml:space="preserve"> "RubrikSvar" *\charformat </w:instrText>
    </w:r>
    <w:r w:rsidRPr="00D56190">
      <w:fldChar w:fldCharType="separate"/>
    </w:r>
    <w:r w:rsidRPr="00D56190">
      <w:t>Klimatomställning, skatteväxling och rättvis fördelning</w:t>
    </w:r>
    <w:r w:rsidRPr="00D56190">
      <w:fldChar w:fldCharType="end"/>
    </w:r>
  </w:p>
  <w:p w:rsidR="00D56190" w:rsidRPr="00D56190" w:rsidRDefault="00D56190">
    <w:pPr>
      <w:pStyle w:val="Normal00"/>
    </w:pPr>
  </w:p>
  <w:p w:rsidR="00D56190" w:rsidRPr="00D56190" w:rsidRDefault="00D561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5464265">
    <w:abstractNumId w:val="3"/>
  </w:num>
  <w:num w:numId="2" w16cid:durableId="400492537">
    <w:abstractNumId w:val="2"/>
  </w:num>
  <w:num w:numId="3" w16cid:durableId="2137481273">
    <w:abstractNumId w:val="1"/>
  </w:num>
  <w:num w:numId="4" w16cid:durableId="1134568616">
    <w:abstractNumId w:val="0"/>
  </w:num>
  <w:num w:numId="5" w16cid:durableId="2032534915">
    <w:abstractNumId w:val="7"/>
  </w:num>
  <w:num w:numId="6" w16cid:durableId="349720017">
    <w:abstractNumId w:val="6"/>
  </w:num>
  <w:num w:numId="7" w16cid:durableId="2125422249">
    <w:abstractNumId w:val="5"/>
  </w:num>
  <w:num w:numId="8" w16cid:durableId="910239941">
    <w:abstractNumId w:val="4"/>
  </w:num>
  <w:num w:numId="9" w16cid:durableId="1240678370">
    <w:abstractNumId w:val="8"/>
  </w:num>
  <w:num w:numId="10" w16cid:durableId="64843578">
    <w:abstractNumId w:val="9"/>
  </w:num>
  <w:num w:numId="11" w16cid:durableId="1329483352">
    <w:abstractNumId w:val="10"/>
  </w:num>
  <w:num w:numId="12" w16cid:durableId="1138038235">
    <w:abstractNumId w:val="13"/>
  </w:num>
  <w:num w:numId="13" w16cid:durableId="472212480">
    <w:abstractNumId w:val="15"/>
  </w:num>
  <w:num w:numId="14" w16cid:durableId="694841103">
    <w:abstractNumId w:val="16"/>
  </w:num>
  <w:num w:numId="15" w16cid:durableId="1940599531">
    <w:abstractNumId w:val="11"/>
  </w:num>
  <w:num w:numId="16" w16cid:durableId="577981423">
    <w:abstractNumId w:val="18"/>
  </w:num>
  <w:num w:numId="17" w16cid:durableId="1252739163">
    <w:abstractNumId w:val="17"/>
  </w:num>
  <w:num w:numId="18" w16cid:durableId="559287388">
    <w:abstractNumId w:val="14"/>
  </w:num>
  <w:num w:numId="19" w16cid:durableId="1599024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21FF6B0B-AD21-4CAB-A2C8-4585D0AACA1E},{051A49D3-53CD-4642-8F4B-35937085BCA3},{F935F001-2393-4929-824A-0F0A02C38EC8}"/>
  </w:docVars>
  <w:rsids>
    <w:rsidRoot w:val="003D591A"/>
    <w:rsid w:val="003D591A"/>
    <w:rsid w:val="00D561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0988A11-5D2B-48E0-B6A2-18B116D2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1556</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s30026</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s30026</dc:title>
  <dc:subject>s30026</dc:subject>
  <dc:creator>Riksdagen</dc:creator>
  <cp:keywords>Riksdagen</cp:keywords>
  <dc:description>Versal/gemen i partibeteckning. Gemen i tryck för 0910, versal för 1011 och nyare</dc:description>
  <cp:lastModifiedBy>Lars Brink</cp:lastModifiedBy>
  <cp:revision>2</cp:revision>
  <cp:lastPrinted>2010-12-05T06:51:00Z</cp:lastPrinted>
  <dcterms:created xsi:type="dcterms:W3CDTF">2025-12-18T02:15:00Z</dcterms:created>
  <dcterms:modified xsi:type="dcterms:W3CDTF">2025-12-18T02:15:00Z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Klimatomställning, skatteväxling och rättvis fördelning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Klimatomställning, skatteväxling och rättvis fördelning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Jennie Nilsson m.fl. (S)</vt:lpwstr>
  </property>
  <property fmtid="{D5CDD505-2E9C-101B-9397-08002B2CF9AE}" pid="26" name="MotionarLista">
    <vt:lpwstr>Nilsson, Jennie (S)\Dibrani, Adnan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Adnan Dibrani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20102011000000000115000300260069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20102011000000000115000300260069</vt:lpwstr>
  </property>
  <property fmtid="{D5CDD505-2E9C-101B-9397-08002B2CF9AE}" pid="50" name="nummer">
    <vt:lpwstr>328</vt:lpwstr>
  </property>
  <property fmtid="{D5CDD505-2E9C-101B-9397-08002B2CF9AE}" pid="51" name="utskottsbeteckning">
    <vt:lpwstr>Sk</vt:lpwstr>
  </property>
  <property fmtid="{D5CDD505-2E9C-101B-9397-08002B2CF9AE}" pid="52" name="GlobalUID">
    <vt:lpwstr>{B514F77C-D2A1-488D-935C-1C637EF0128C}</vt:lpwstr>
  </property>
  <property fmtid="{D5CDD505-2E9C-101B-9397-08002B2CF9AE}" pid="53" name="Överföringar">
    <vt:i4>0</vt:i4>
  </property>
  <property fmtid="{D5CDD505-2E9C-101B-9397-08002B2CF9AE}" pid="54" name="Checksum">
    <vt:lpwstr>*1010439602880*</vt:lpwstr>
  </property>
  <property fmtid="{D5CDD505-2E9C-101B-9397-08002B2CF9AE}" pid="55" name="skuggnummer">
    <vt:lpwstr>1775</vt:lpwstr>
  </property>
  <property fmtid="{D5CDD505-2E9C-101B-9397-08002B2CF9AE}" pid="56" name="urixVersion">
    <vt:lpwstr>4.3.2.0</vt:lpwstr>
  </property>
  <property fmtid="{D5CDD505-2E9C-101B-9397-08002B2CF9AE}" pid="57" name="urixOrigin">
    <vt:lpwstr>101205 07:51:12.725</vt:lpwstr>
  </property>
  <property fmtid="{D5CDD505-2E9C-101B-9397-08002B2CF9AE}" pid="58" name="urixGuid">
    <vt:lpwstr>{648207C5-5DE0-4C61-8A5C-6A157D436E31}</vt:lpwstr>
  </property>
</Properties>
</file>