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1EAA6966" w:rsidR="0096348C" w:rsidRDefault="00F5222B" w:rsidP="00E97AED">
            <w:pPr>
              <w:ind w:right="-269"/>
              <w:rPr>
                <w:b/>
              </w:rPr>
            </w:pPr>
            <w:r>
              <w:rPr>
                <w:b/>
              </w:rPr>
              <w:t>Utskottssammanträde 20</w:t>
            </w:r>
            <w:r w:rsidR="00914E3E">
              <w:rPr>
                <w:b/>
              </w:rPr>
              <w:t>2</w:t>
            </w:r>
            <w:r w:rsidR="00991F8E">
              <w:rPr>
                <w:b/>
              </w:rPr>
              <w:t>3</w:t>
            </w:r>
            <w:r w:rsidR="006375F0">
              <w:rPr>
                <w:b/>
              </w:rPr>
              <w:t>/2</w:t>
            </w:r>
            <w:r w:rsidR="00991F8E">
              <w:rPr>
                <w:b/>
              </w:rPr>
              <w:t>4</w:t>
            </w:r>
            <w:r w:rsidR="007C57A4">
              <w:rPr>
                <w:b/>
              </w:rPr>
              <w:t>:</w:t>
            </w:r>
            <w:r w:rsidR="0063786F">
              <w:rPr>
                <w:b/>
              </w:rPr>
              <w:t>54</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34D2A3D1" w:rsidR="008035C8" w:rsidRDefault="00A257B8" w:rsidP="00AF3CA6">
            <w:pPr>
              <w:ind w:right="355"/>
            </w:pPr>
            <w:r>
              <w:t>20</w:t>
            </w:r>
            <w:r w:rsidR="00CF36BC">
              <w:t>2</w:t>
            </w:r>
            <w:r w:rsidR="00EC2621">
              <w:t>4</w:t>
            </w:r>
            <w:r w:rsidR="0063786F">
              <w:t>-05-30</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ED5B1A0" w:rsidR="0096348C" w:rsidRDefault="009476AF" w:rsidP="00AF3CA6">
            <w:pPr>
              <w:ind w:right="-269"/>
            </w:pPr>
            <w:r>
              <w:t>K</w:t>
            </w:r>
            <w:r w:rsidR="00111135">
              <w:t>l</w:t>
            </w:r>
            <w:r>
              <w:t>.</w:t>
            </w:r>
            <w:r w:rsidR="002349AE">
              <w:t xml:space="preserve"> </w:t>
            </w:r>
            <w:r w:rsidR="0063786F">
              <w:t>10.30-</w:t>
            </w:r>
            <w:r w:rsidR="00066B1A">
              <w:t>11.16</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558B6995" w14:textId="68571878" w:rsidR="0063786F" w:rsidRDefault="0063786F" w:rsidP="002349AE">
            <w:pPr>
              <w:outlineLvl w:val="0"/>
              <w:rPr>
                <w:bCs/>
              </w:rPr>
            </w:pPr>
            <w:r>
              <w:rPr>
                <w:b/>
              </w:rPr>
              <w:t>Aktuella EU-frågor</w:t>
            </w:r>
            <w:r>
              <w:rPr>
                <w:b/>
              </w:rPr>
              <w:br/>
            </w:r>
            <w:r>
              <w:rPr>
                <w:bCs/>
              </w:rPr>
              <w:t xml:space="preserve">Finansmarknadsminister Niklas </w:t>
            </w:r>
            <w:proofErr w:type="spellStart"/>
            <w:r>
              <w:rPr>
                <w:bCs/>
              </w:rPr>
              <w:t>Wykman</w:t>
            </w:r>
            <w:proofErr w:type="spellEnd"/>
            <w:r>
              <w:rPr>
                <w:bCs/>
              </w:rPr>
              <w:t xml:space="preserve"> med medarbetare lämnade information om:</w:t>
            </w:r>
          </w:p>
          <w:p w14:paraId="13FE2CAE" w14:textId="77777777" w:rsidR="0063786F" w:rsidRDefault="0063786F" w:rsidP="0063786F">
            <w:pPr>
              <w:pStyle w:val="Liststycke"/>
              <w:numPr>
                <w:ilvl w:val="0"/>
                <w:numId w:val="14"/>
              </w:numPr>
              <w:outlineLvl w:val="0"/>
              <w:rPr>
                <w:bCs/>
              </w:rPr>
            </w:pPr>
            <w:r>
              <w:rPr>
                <w:bCs/>
              </w:rPr>
              <w:t>L</w:t>
            </w:r>
            <w:r w:rsidRPr="0063786F">
              <w:rPr>
                <w:bCs/>
              </w:rPr>
              <w:t>agstiftningspaket om stärkt investerarskydd på finansiella marknader (RIS)</w:t>
            </w:r>
          </w:p>
          <w:p w14:paraId="310401E1" w14:textId="77777777" w:rsidR="0063786F" w:rsidRPr="0063786F" w:rsidRDefault="0063786F" w:rsidP="0063786F">
            <w:pPr>
              <w:pStyle w:val="Liststycke"/>
              <w:numPr>
                <w:ilvl w:val="0"/>
                <w:numId w:val="14"/>
              </w:numPr>
              <w:outlineLvl w:val="0"/>
              <w:rPr>
                <w:bCs/>
              </w:rPr>
            </w:pPr>
            <w:r w:rsidRPr="00A83D88">
              <w:rPr>
                <w:color w:val="000000"/>
              </w:rPr>
              <w:t>Ändringar i regelverket för betaltjänster (PSD/PSR)</w:t>
            </w:r>
          </w:p>
          <w:p w14:paraId="2EE81314" w14:textId="77777777" w:rsidR="00A44FE3" w:rsidRPr="00611135" w:rsidRDefault="0063786F" w:rsidP="0063786F">
            <w:pPr>
              <w:pStyle w:val="Liststycke"/>
              <w:numPr>
                <w:ilvl w:val="0"/>
                <w:numId w:val="14"/>
              </w:numPr>
              <w:outlineLvl w:val="0"/>
              <w:rPr>
                <w:bCs/>
              </w:rPr>
            </w:pPr>
            <w:r w:rsidRPr="00A83D88">
              <w:rPr>
                <w:color w:val="000000"/>
              </w:rPr>
              <w:t>EU:s lagstiftningspaket om digital euro</w:t>
            </w:r>
          </w:p>
          <w:p w14:paraId="17EE5049" w14:textId="3D5F3A01" w:rsidR="00611135" w:rsidRPr="00611135" w:rsidRDefault="00611135" w:rsidP="00611135">
            <w:pPr>
              <w:outlineLvl w:val="0"/>
              <w:rPr>
                <w:bCs/>
              </w:rPr>
            </w:pPr>
            <w:r>
              <w:rPr>
                <w:bCs/>
              </w:rPr>
              <w:t>och diskuterade dessa frågor med ledamöterna.</w:t>
            </w:r>
            <w:r>
              <w:rPr>
                <w:bCs/>
              </w:rPr>
              <w:br/>
            </w:r>
          </w:p>
        </w:tc>
      </w:tr>
      <w:tr w:rsidR="0063786F" w14:paraId="73268DC9" w14:textId="77777777" w:rsidTr="008035C8">
        <w:tc>
          <w:tcPr>
            <w:tcW w:w="567" w:type="dxa"/>
          </w:tcPr>
          <w:p w14:paraId="4C097A11" w14:textId="7E4074B2" w:rsidR="0063786F" w:rsidRDefault="0063786F" w:rsidP="009476AF">
            <w:pPr>
              <w:tabs>
                <w:tab w:val="left" w:pos="1701"/>
              </w:tabs>
              <w:rPr>
                <w:b/>
                <w:snapToGrid w:val="0"/>
              </w:rPr>
            </w:pPr>
            <w:r>
              <w:rPr>
                <w:b/>
                <w:snapToGrid w:val="0"/>
              </w:rPr>
              <w:t>§ 2</w:t>
            </w:r>
          </w:p>
        </w:tc>
        <w:tc>
          <w:tcPr>
            <w:tcW w:w="7655" w:type="dxa"/>
          </w:tcPr>
          <w:p w14:paraId="229CC461" w14:textId="63DDFB1E" w:rsidR="0063786F" w:rsidRPr="0063786F" w:rsidRDefault="0063786F" w:rsidP="009476AF">
            <w:pPr>
              <w:outlineLvl w:val="0"/>
            </w:pPr>
            <w:r>
              <w:rPr>
                <w:b/>
                <w:bCs/>
              </w:rPr>
              <w:t>Arbetet mot bankbedrägerier</w:t>
            </w:r>
            <w:r>
              <w:rPr>
                <w:b/>
                <w:bCs/>
              </w:rPr>
              <w:br/>
            </w:r>
            <w:r>
              <w:t xml:space="preserve">Finansmarknadsminister Niklas </w:t>
            </w:r>
            <w:proofErr w:type="spellStart"/>
            <w:r>
              <w:t>Wykman</w:t>
            </w:r>
            <w:proofErr w:type="spellEnd"/>
            <w:r>
              <w:t xml:space="preserve"> lämnade information och svarade på ledamöternas frågor.</w:t>
            </w:r>
            <w:r>
              <w:br/>
            </w:r>
          </w:p>
        </w:tc>
      </w:tr>
      <w:tr w:rsidR="0063786F" w14:paraId="54BE8959" w14:textId="77777777" w:rsidTr="008035C8">
        <w:tc>
          <w:tcPr>
            <w:tcW w:w="567" w:type="dxa"/>
          </w:tcPr>
          <w:p w14:paraId="5A04D819" w14:textId="3E76391D" w:rsidR="0063786F" w:rsidRPr="004A2EEC" w:rsidRDefault="0063786F" w:rsidP="009476AF">
            <w:pPr>
              <w:tabs>
                <w:tab w:val="left" w:pos="1701"/>
              </w:tabs>
              <w:rPr>
                <w:b/>
                <w:snapToGrid w:val="0"/>
              </w:rPr>
            </w:pPr>
            <w:r w:rsidRPr="004A2EEC">
              <w:rPr>
                <w:b/>
                <w:snapToGrid w:val="0"/>
              </w:rPr>
              <w:t>§</w:t>
            </w:r>
            <w:r w:rsidR="004A2EEC" w:rsidRPr="004A2EEC">
              <w:rPr>
                <w:b/>
                <w:snapToGrid w:val="0"/>
              </w:rPr>
              <w:t xml:space="preserve"> 3</w:t>
            </w:r>
            <w:r w:rsidRPr="004A2EEC">
              <w:rPr>
                <w:b/>
                <w:snapToGrid w:val="0"/>
              </w:rPr>
              <w:t xml:space="preserve"> </w:t>
            </w:r>
          </w:p>
        </w:tc>
        <w:tc>
          <w:tcPr>
            <w:tcW w:w="7655" w:type="dxa"/>
          </w:tcPr>
          <w:p w14:paraId="06E3303F" w14:textId="101FB0B6" w:rsidR="0063786F" w:rsidRPr="0063786F" w:rsidRDefault="0063786F" w:rsidP="009476AF">
            <w:pPr>
              <w:outlineLvl w:val="0"/>
              <w:rPr>
                <w:bCs/>
              </w:rPr>
            </w:pPr>
            <w:r>
              <w:rPr>
                <w:b/>
              </w:rPr>
              <w:t>Justering av protokoll</w:t>
            </w:r>
            <w:r>
              <w:rPr>
                <w:b/>
              </w:rPr>
              <w:br/>
            </w:r>
            <w:r>
              <w:rPr>
                <w:bCs/>
              </w:rPr>
              <w:t>Utskottet justerade protokoll nr 2023/24:51, nr 2023/24:52 och nr 2023/24:53</w:t>
            </w:r>
            <w:r>
              <w:rPr>
                <w:bCs/>
              </w:rPr>
              <w:br/>
            </w:r>
          </w:p>
        </w:tc>
      </w:tr>
      <w:tr w:rsidR="009476AF" w14:paraId="070968C2" w14:textId="77777777" w:rsidTr="008035C8">
        <w:tc>
          <w:tcPr>
            <w:tcW w:w="567" w:type="dxa"/>
          </w:tcPr>
          <w:p w14:paraId="1A178F32" w14:textId="2736D852" w:rsidR="009476AF" w:rsidRPr="004A2EEC" w:rsidRDefault="00DC5A2B" w:rsidP="009476AF">
            <w:pPr>
              <w:tabs>
                <w:tab w:val="left" w:pos="1701"/>
              </w:tabs>
              <w:rPr>
                <w:b/>
                <w:snapToGrid w:val="0"/>
              </w:rPr>
            </w:pPr>
            <w:r w:rsidRPr="004A2EEC">
              <w:rPr>
                <w:b/>
                <w:snapToGrid w:val="0"/>
              </w:rPr>
              <w:t xml:space="preserve">§ </w:t>
            </w:r>
            <w:r w:rsidR="004A2EEC">
              <w:rPr>
                <w:b/>
                <w:snapToGrid w:val="0"/>
              </w:rPr>
              <w:t>4</w:t>
            </w:r>
          </w:p>
        </w:tc>
        <w:tc>
          <w:tcPr>
            <w:tcW w:w="7655" w:type="dxa"/>
          </w:tcPr>
          <w:p w14:paraId="2986A434" w14:textId="77777777" w:rsidR="009476AF" w:rsidRDefault="00DC5A2B" w:rsidP="009476AF">
            <w:pPr>
              <w:outlineLvl w:val="0"/>
              <w:rPr>
                <w:b/>
                <w:bCs/>
              </w:rPr>
            </w:pPr>
            <w:proofErr w:type="spellStart"/>
            <w:r w:rsidRPr="002B3CE9">
              <w:rPr>
                <w:b/>
                <w:bCs/>
              </w:rPr>
              <w:t>Vårändringsbudget</w:t>
            </w:r>
            <w:proofErr w:type="spellEnd"/>
            <w:r w:rsidRPr="002B3CE9">
              <w:rPr>
                <w:b/>
                <w:bCs/>
              </w:rPr>
              <w:t xml:space="preserve"> för 2024 (FiU21)</w:t>
            </w:r>
          </w:p>
          <w:p w14:paraId="14DD40BE" w14:textId="6D05AB7A" w:rsidR="00DC5A2B" w:rsidRPr="00DC5A2B" w:rsidRDefault="00DC5A2B" w:rsidP="009476AF">
            <w:pPr>
              <w:outlineLvl w:val="0"/>
            </w:pPr>
            <w:r w:rsidRPr="00DC5A2B">
              <w:t xml:space="preserve">Utskottet fortsatte beredningen av </w:t>
            </w:r>
            <w:r>
              <w:t>p</w:t>
            </w:r>
            <w:r w:rsidRPr="002B3CE9">
              <w:t>roposition 2023/24:</w:t>
            </w:r>
            <w:r>
              <w:t>99 och en motion.</w:t>
            </w:r>
            <w:r w:rsidR="00611135">
              <w:br/>
            </w:r>
            <w:r w:rsidR="00611135">
              <w:br/>
              <w:t>Utskottet justerade betänkande 2023/24:FiU21.</w:t>
            </w:r>
            <w:r>
              <w:br/>
            </w:r>
          </w:p>
        </w:tc>
      </w:tr>
      <w:tr w:rsidR="009476AF" w14:paraId="1587B42D" w14:textId="77777777" w:rsidTr="008035C8">
        <w:tc>
          <w:tcPr>
            <w:tcW w:w="567" w:type="dxa"/>
          </w:tcPr>
          <w:p w14:paraId="109E1604" w14:textId="7E159C86" w:rsidR="009476AF" w:rsidRPr="004A2EEC" w:rsidRDefault="009476AF" w:rsidP="009476AF">
            <w:pPr>
              <w:tabs>
                <w:tab w:val="left" w:pos="1701"/>
              </w:tabs>
              <w:rPr>
                <w:b/>
                <w:snapToGrid w:val="0"/>
              </w:rPr>
            </w:pPr>
            <w:r w:rsidRPr="004A2EEC">
              <w:rPr>
                <w:b/>
                <w:snapToGrid w:val="0"/>
              </w:rPr>
              <w:t xml:space="preserve">§ </w:t>
            </w:r>
            <w:r w:rsidR="004A2EEC">
              <w:rPr>
                <w:b/>
                <w:snapToGrid w:val="0"/>
              </w:rPr>
              <w:t>5</w:t>
            </w:r>
          </w:p>
        </w:tc>
        <w:tc>
          <w:tcPr>
            <w:tcW w:w="7655" w:type="dxa"/>
          </w:tcPr>
          <w:p w14:paraId="67BC09B2" w14:textId="2009C47B" w:rsidR="009476AF" w:rsidRDefault="00DC5A2B" w:rsidP="009476AF">
            <w:pPr>
              <w:outlineLvl w:val="0"/>
              <w:rPr>
                <w:bCs/>
              </w:rPr>
            </w:pPr>
            <w:r w:rsidRPr="002B3CE9">
              <w:rPr>
                <w:b/>
                <w:bCs/>
              </w:rPr>
              <w:t>Avtal om försvarssamarbete med Amerikas förenta stater</w:t>
            </w:r>
            <w:r>
              <w:rPr>
                <w:b/>
                <w:bCs/>
              </w:rPr>
              <w:t xml:space="preserve"> (FiU6y</w:t>
            </w:r>
            <w:r w:rsidR="007C57A4">
              <w:rPr>
                <w:bCs/>
              </w:rPr>
              <w:t>)</w:t>
            </w:r>
          </w:p>
          <w:p w14:paraId="537C4204" w14:textId="1A518D0C" w:rsidR="00DC5A2B" w:rsidRDefault="00DC5A2B" w:rsidP="009476AF">
            <w:pPr>
              <w:outlineLvl w:val="0"/>
            </w:pPr>
            <w:r>
              <w:rPr>
                <w:bCs/>
              </w:rPr>
              <w:t xml:space="preserve">Utskottet fortsatte beredningen av </w:t>
            </w:r>
            <w:r>
              <w:t xml:space="preserve">yttrande till sammansatta utrikes- och försvarsutskottet över proposition 2023/24:141 och </w:t>
            </w:r>
            <w:r w:rsidRPr="00482EC7">
              <w:t>motion</w:t>
            </w:r>
            <w:r>
              <w:t>er.</w:t>
            </w:r>
          </w:p>
          <w:p w14:paraId="459CB64A" w14:textId="2809FFD0" w:rsidR="00DC5A2B" w:rsidRDefault="00DC5A2B" w:rsidP="009476AF">
            <w:pPr>
              <w:outlineLvl w:val="0"/>
            </w:pPr>
          </w:p>
          <w:p w14:paraId="1BBF50B3" w14:textId="1D1B60D4" w:rsidR="00DC5A2B" w:rsidRPr="00C92C53" w:rsidRDefault="00611135" w:rsidP="007C57A4">
            <w:pPr>
              <w:outlineLvl w:val="0"/>
              <w:rPr>
                <w:bCs/>
              </w:rPr>
            </w:pPr>
            <w:r>
              <w:rPr>
                <w:bCs/>
              </w:rPr>
              <w:t>Utskottet justerade yttrande 2023/24:FiU6y.</w:t>
            </w:r>
            <w:r>
              <w:rPr>
                <w:bCs/>
              </w:rPr>
              <w:br/>
            </w:r>
          </w:p>
        </w:tc>
      </w:tr>
      <w:tr w:rsidR="0063786F" w14:paraId="0CA21582" w14:textId="77777777" w:rsidTr="008035C8">
        <w:tc>
          <w:tcPr>
            <w:tcW w:w="567" w:type="dxa"/>
          </w:tcPr>
          <w:p w14:paraId="72D48607" w14:textId="1E22BF9C" w:rsidR="0063786F" w:rsidRPr="004A2EEC" w:rsidRDefault="00611135" w:rsidP="009476AF">
            <w:pPr>
              <w:tabs>
                <w:tab w:val="left" w:pos="1701"/>
              </w:tabs>
              <w:rPr>
                <w:b/>
                <w:snapToGrid w:val="0"/>
              </w:rPr>
            </w:pPr>
            <w:r w:rsidRPr="004A2EEC">
              <w:rPr>
                <w:b/>
                <w:snapToGrid w:val="0"/>
              </w:rPr>
              <w:t xml:space="preserve">§ </w:t>
            </w:r>
            <w:r w:rsidR="004A2EEC">
              <w:rPr>
                <w:b/>
                <w:snapToGrid w:val="0"/>
              </w:rPr>
              <w:t>6</w:t>
            </w:r>
          </w:p>
        </w:tc>
        <w:tc>
          <w:tcPr>
            <w:tcW w:w="7655" w:type="dxa"/>
          </w:tcPr>
          <w:p w14:paraId="5E26AC05" w14:textId="35B5498F" w:rsidR="0063786F" w:rsidRPr="00611135" w:rsidRDefault="00611135" w:rsidP="009476AF">
            <w:pPr>
              <w:outlineLvl w:val="0"/>
            </w:pPr>
            <w:r w:rsidRPr="00EE769E">
              <w:rPr>
                <w:b/>
                <w:bCs/>
              </w:rPr>
              <w:t>Riktlinjer för den ekonomiska politiken (FiU20)</w:t>
            </w:r>
            <w:r>
              <w:rPr>
                <w:b/>
                <w:bCs/>
              </w:rPr>
              <w:br/>
            </w:r>
            <w:r>
              <w:t xml:space="preserve">Utskottet </w:t>
            </w:r>
            <w:r w:rsidR="00E8708A">
              <w:t>fortsatte beredningen av proposition 2023/24:100, skrivelse 2023/24:96 och motioner.</w:t>
            </w:r>
            <w:r w:rsidR="00E8708A">
              <w:br/>
            </w:r>
            <w:r w:rsidR="00E8708A">
              <w:br/>
              <w:t>Ärendet bordlades.</w:t>
            </w:r>
            <w:r w:rsidR="00E8708A">
              <w:br/>
            </w:r>
          </w:p>
        </w:tc>
      </w:tr>
      <w:tr w:rsidR="0063786F" w14:paraId="66BA9B76" w14:textId="77777777" w:rsidTr="008035C8">
        <w:tc>
          <w:tcPr>
            <w:tcW w:w="567" w:type="dxa"/>
          </w:tcPr>
          <w:p w14:paraId="69224779" w14:textId="277B8FEC" w:rsidR="0063786F" w:rsidRDefault="00E8708A" w:rsidP="009476AF">
            <w:pPr>
              <w:tabs>
                <w:tab w:val="left" w:pos="1701"/>
              </w:tabs>
              <w:rPr>
                <w:b/>
                <w:snapToGrid w:val="0"/>
              </w:rPr>
            </w:pPr>
            <w:r>
              <w:rPr>
                <w:b/>
                <w:snapToGrid w:val="0"/>
              </w:rPr>
              <w:t>§</w:t>
            </w:r>
            <w:r w:rsidR="004A2EEC">
              <w:rPr>
                <w:b/>
                <w:snapToGrid w:val="0"/>
              </w:rPr>
              <w:t xml:space="preserve"> 7</w:t>
            </w:r>
          </w:p>
        </w:tc>
        <w:tc>
          <w:tcPr>
            <w:tcW w:w="7655" w:type="dxa"/>
          </w:tcPr>
          <w:p w14:paraId="3DE140AF" w14:textId="0A184410" w:rsidR="00E8708A" w:rsidRDefault="00E8708A" w:rsidP="009476AF">
            <w:pPr>
              <w:outlineLvl w:val="0"/>
            </w:pPr>
            <w:r w:rsidRPr="00EE769E">
              <w:rPr>
                <w:b/>
                <w:bCs/>
              </w:rPr>
              <w:t>Uppföljning och utvärdering av Riksbankens penningpolitik 2023 (FiU24)</w:t>
            </w:r>
            <w:r>
              <w:rPr>
                <w:b/>
                <w:bCs/>
              </w:rPr>
              <w:br/>
            </w:r>
            <w:r>
              <w:t>Utskottet fortsatte beredningen av Riksbankens redogörelse för penningpolitiken 2023.</w:t>
            </w:r>
          </w:p>
          <w:p w14:paraId="647E7ABC" w14:textId="77777777" w:rsidR="00E8708A" w:rsidRDefault="00E8708A" w:rsidP="009476AF">
            <w:pPr>
              <w:outlineLvl w:val="0"/>
            </w:pPr>
          </w:p>
          <w:p w14:paraId="631CE644" w14:textId="3F9F2F1D" w:rsidR="0063786F" w:rsidRPr="002B3CE9" w:rsidRDefault="00E8708A" w:rsidP="009476AF">
            <w:pPr>
              <w:outlineLvl w:val="0"/>
              <w:rPr>
                <w:b/>
                <w:bCs/>
              </w:rPr>
            </w:pPr>
            <w:r>
              <w:t>Ärendet bordlades.</w:t>
            </w:r>
            <w:r>
              <w:rPr>
                <w:b/>
                <w:bCs/>
              </w:rPr>
              <w:br/>
            </w:r>
          </w:p>
        </w:tc>
      </w:tr>
      <w:tr w:rsidR="0063786F" w14:paraId="11F84655" w14:textId="77777777" w:rsidTr="008035C8">
        <w:tc>
          <w:tcPr>
            <w:tcW w:w="567" w:type="dxa"/>
          </w:tcPr>
          <w:p w14:paraId="7812809F" w14:textId="77777777" w:rsidR="00066B1A" w:rsidRDefault="00066B1A" w:rsidP="009476AF">
            <w:pPr>
              <w:tabs>
                <w:tab w:val="left" w:pos="1701"/>
              </w:tabs>
              <w:rPr>
                <w:b/>
                <w:snapToGrid w:val="0"/>
              </w:rPr>
            </w:pPr>
          </w:p>
          <w:p w14:paraId="5A1F6830" w14:textId="77777777" w:rsidR="00066B1A" w:rsidRDefault="00066B1A" w:rsidP="009476AF">
            <w:pPr>
              <w:tabs>
                <w:tab w:val="left" w:pos="1701"/>
              </w:tabs>
              <w:rPr>
                <w:b/>
                <w:snapToGrid w:val="0"/>
              </w:rPr>
            </w:pPr>
          </w:p>
          <w:p w14:paraId="78353CA6" w14:textId="77777777" w:rsidR="00066B1A" w:rsidRDefault="00066B1A" w:rsidP="009476AF">
            <w:pPr>
              <w:tabs>
                <w:tab w:val="left" w:pos="1701"/>
              </w:tabs>
              <w:rPr>
                <w:b/>
                <w:snapToGrid w:val="0"/>
              </w:rPr>
            </w:pPr>
          </w:p>
          <w:p w14:paraId="07B6FCE0" w14:textId="77777777" w:rsidR="00066B1A" w:rsidRDefault="00066B1A" w:rsidP="009476AF">
            <w:pPr>
              <w:tabs>
                <w:tab w:val="left" w:pos="1701"/>
              </w:tabs>
              <w:rPr>
                <w:b/>
                <w:snapToGrid w:val="0"/>
              </w:rPr>
            </w:pPr>
          </w:p>
          <w:p w14:paraId="4DCB578B" w14:textId="2D649BBA" w:rsidR="0063786F" w:rsidRDefault="00E8708A" w:rsidP="009476AF">
            <w:pPr>
              <w:tabs>
                <w:tab w:val="left" w:pos="1701"/>
              </w:tabs>
              <w:rPr>
                <w:b/>
                <w:snapToGrid w:val="0"/>
              </w:rPr>
            </w:pPr>
            <w:r>
              <w:rPr>
                <w:b/>
                <w:snapToGrid w:val="0"/>
              </w:rPr>
              <w:t>§</w:t>
            </w:r>
            <w:r w:rsidR="004A2EEC">
              <w:rPr>
                <w:b/>
                <w:snapToGrid w:val="0"/>
              </w:rPr>
              <w:t xml:space="preserve"> 8</w:t>
            </w:r>
          </w:p>
        </w:tc>
        <w:tc>
          <w:tcPr>
            <w:tcW w:w="7655" w:type="dxa"/>
          </w:tcPr>
          <w:p w14:paraId="772A73EA" w14:textId="77777777" w:rsidR="00066B1A" w:rsidRDefault="00066B1A" w:rsidP="00E8708A">
            <w:pPr>
              <w:outlineLvl w:val="0"/>
              <w:rPr>
                <w:b/>
                <w:bCs/>
              </w:rPr>
            </w:pPr>
          </w:p>
          <w:p w14:paraId="4F63E2C9" w14:textId="77777777" w:rsidR="00066B1A" w:rsidRDefault="00066B1A" w:rsidP="00E8708A">
            <w:pPr>
              <w:outlineLvl w:val="0"/>
              <w:rPr>
                <w:b/>
                <w:bCs/>
              </w:rPr>
            </w:pPr>
          </w:p>
          <w:p w14:paraId="0AC98024" w14:textId="77777777" w:rsidR="00066B1A" w:rsidRDefault="00066B1A" w:rsidP="00E8708A">
            <w:pPr>
              <w:outlineLvl w:val="0"/>
              <w:rPr>
                <w:b/>
                <w:bCs/>
              </w:rPr>
            </w:pPr>
          </w:p>
          <w:p w14:paraId="5E53163A" w14:textId="77777777" w:rsidR="00066B1A" w:rsidRDefault="00066B1A" w:rsidP="00E8708A">
            <w:pPr>
              <w:outlineLvl w:val="0"/>
              <w:rPr>
                <w:b/>
                <w:bCs/>
              </w:rPr>
            </w:pPr>
          </w:p>
          <w:p w14:paraId="1EDD29FC" w14:textId="6F45A836" w:rsidR="00E8708A" w:rsidRDefault="00E8708A" w:rsidP="00E8708A">
            <w:pPr>
              <w:outlineLvl w:val="0"/>
            </w:pPr>
            <w:r w:rsidRPr="00141B19">
              <w:rPr>
                <w:b/>
                <w:bCs/>
              </w:rPr>
              <w:t>Riksbankens framställning om återställning av eget kapital – ändring i statens budget för 2024 (FiU28)</w:t>
            </w:r>
            <w:r>
              <w:rPr>
                <w:b/>
                <w:bCs/>
              </w:rPr>
              <w:br/>
            </w:r>
            <w:r>
              <w:t>Utskottet fortsatte beredningen av framställning 2023/24:RB4.</w:t>
            </w:r>
          </w:p>
          <w:p w14:paraId="0CEA4225" w14:textId="18EAD1BA" w:rsidR="0063786F" w:rsidRPr="002B3CE9" w:rsidRDefault="00E8708A" w:rsidP="00E8708A">
            <w:pPr>
              <w:outlineLvl w:val="0"/>
              <w:rPr>
                <w:b/>
                <w:bCs/>
              </w:rPr>
            </w:pPr>
            <w:r>
              <w:br/>
              <w:t>Ärendet bordlades.</w:t>
            </w:r>
            <w:r>
              <w:rPr>
                <w:b/>
                <w:bCs/>
              </w:rPr>
              <w:br/>
            </w:r>
          </w:p>
        </w:tc>
      </w:tr>
      <w:tr w:rsidR="00E03EC4" w14:paraId="6939C527" w14:textId="77777777" w:rsidTr="008035C8">
        <w:tc>
          <w:tcPr>
            <w:tcW w:w="567" w:type="dxa"/>
          </w:tcPr>
          <w:p w14:paraId="10D16714" w14:textId="0BC54182" w:rsidR="00E03EC4" w:rsidRDefault="00E03EC4" w:rsidP="009476AF">
            <w:pPr>
              <w:tabs>
                <w:tab w:val="left" w:pos="1701"/>
              </w:tabs>
              <w:rPr>
                <w:b/>
                <w:snapToGrid w:val="0"/>
              </w:rPr>
            </w:pPr>
            <w:r>
              <w:rPr>
                <w:b/>
                <w:snapToGrid w:val="0"/>
              </w:rPr>
              <w:lastRenderedPageBreak/>
              <w:t>§</w:t>
            </w:r>
            <w:r w:rsidR="004A2EEC">
              <w:rPr>
                <w:b/>
                <w:snapToGrid w:val="0"/>
              </w:rPr>
              <w:t xml:space="preserve"> 9</w:t>
            </w:r>
          </w:p>
        </w:tc>
        <w:tc>
          <w:tcPr>
            <w:tcW w:w="7655" w:type="dxa"/>
          </w:tcPr>
          <w:p w14:paraId="4C6C13A0" w14:textId="7BF82FF1" w:rsidR="00E03EC4" w:rsidRPr="00E03EC4" w:rsidRDefault="00E03EC4" w:rsidP="00E8708A">
            <w:pPr>
              <w:outlineLvl w:val="0"/>
            </w:pPr>
            <w:r w:rsidRPr="00141B19">
              <w:rPr>
                <w:b/>
                <w:bCs/>
              </w:rPr>
              <w:t>Årsredovisning för staten 2023 (FiU30)</w:t>
            </w:r>
            <w:r>
              <w:rPr>
                <w:b/>
                <w:bCs/>
              </w:rPr>
              <w:br/>
            </w:r>
            <w:r>
              <w:t>Utskottet fortsatte beredningen av skrivelse 2023/24:101 och redogörelse 2023/24:RR4.</w:t>
            </w:r>
            <w:r>
              <w:br/>
            </w:r>
            <w:r>
              <w:br/>
              <w:t>Ärendet bordlades.</w:t>
            </w:r>
            <w:r>
              <w:br/>
            </w:r>
          </w:p>
        </w:tc>
      </w:tr>
      <w:tr w:rsidR="009458AB" w14:paraId="0B9BB7F5" w14:textId="77777777" w:rsidTr="008035C8">
        <w:tc>
          <w:tcPr>
            <w:tcW w:w="567" w:type="dxa"/>
          </w:tcPr>
          <w:p w14:paraId="748BD771" w14:textId="1F6606DE" w:rsidR="009458AB" w:rsidRDefault="009458AB" w:rsidP="009476AF">
            <w:pPr>
              <w:tabs>
                <w:tab w:val="left" w:pos="1701"/>
              </w:tabs>
              <w:rPr>
                <w:b/>
                <w:snapToGrid w:val="0"/>
              </w:rPr>
            </w:pPr>
            <w:r>
              <w:rPr>
                <w:b/>
                <w:snapToGrid w:val="0"/>
              </w:rPr>
              <w:t>§</w:t>
            </w:r>
            <w:r w:rsidR="004A2EEC">
              <w:rPr>
                <w:b/>
                <w:snapToGrid w:val="0"/>
              </w:rPr>
              <w:t xml:space="preserve"> 10</w:t>
            </w:r>
          </w:p>
        </w:tc>
        <w:tc>
          <w:tcPr>
            <w:tcW w:w="7655" w:type="dxa"/>
          </w:tcPr>
          <w:p w14:paraId="33D4F3DA" w14:textId="7CB15D3C" w:rsidR="009458AB" w:rsidRPr="009458AB" w:rsidRDefault="009458AB" w:rsidP="00E8708A">
            <w:pPr>
              <w:outlineLvl w:val="0"/>
            </w:pPr>
            <w:r w:rsidRPr="00765C77">
              <w:rPr>
                <w:b/>
                <w:bCs/>
              </w:rPr>
              <w:t>Utvärdering av statens upplåning och skuldförvaltning 2019–2023 (FiU32)</w:t>
            </w:r>
            <w:r>
              <w:rPr>
                <w:b/>
                <w:bCs/>
              </w:rPr>
              <w:br/>
            </w:r>
            <w:r>
              <w:t>Utskottet fortsatte beredningen av skrivelse 2023/24:104.</w:t>
            </w:r>
            <w:r>
              <w:br/>
            </w:r>
            <w:r>
              <w:br/>
              <w:t>Ärendet bordlades.</w:t>
            </w:r>
            <w:r>
              <w:br/>
            </w:r>
          </w:p>
        </w:tc>
      </w:tr>
      <w:tr w:rsidR="00F92F01" w14:paraId="15F22DF0" w14:textId="77777777" w:rsidTr="008035C8">
        <w:tc>
          <w:tcPr>
            <w:tcW w:w="567" w:type="dxa"/>
          </w:tcPr>
          <w:p w14:paraId="36D5B527" w14:textId="209A8D73" w:rsidR="00F92F01" w:rsidRDefault="00F92F01" w:rsidP="009476AF">
            <w:pPr>
              <w:tabs>
                <w:tab w:val="left" w:pos="1701"/>
              </w:tabs>
              <w:rPr>
                <w:b/>
                <w:snapToGrid w:val="0"/>
              </w:rPr>
            </w:pPr>
            <w:r>
              <w:rPr>
                <w:b/>
                <w:snapToGrid w:val="0"/>
              </w:rPr>
              <w:t>§</w:t>
            </w:r>
            <w:r w:rsidR="004A2EEC">
              <w:rPr>
                <w:b/>
                <w:snapToGrid w:val="0"/>
              </w:rPr>
              <w:t xml:space="preserve"> 11</w:t>
            </w:r>
          </w:p>
        </w:tc>
        <w:tc>
          <w:tcPr>
            <w:tcW w:w="7655" w:type="dxa"/>
          </w:tcPr>
          <w:p w14:paraId="3F936E10" w14:textId="33EDACAE" w:rsidR="00F92F01" w:rsidRPr="00F92F01" w:rsidRDefault="00F92F01" w:rsidP="009476AF">
            <w:pPr>
              <w:outlineLvl w:val="0"/>
            </w:pPr>
            <w:r>
              <w:rPr>
                <w:b/>
                <w:bCs/>
              </w:rPr>
              <w:t>Rapport från möte i riksdagens råd för Riksrevisionen</w:t>
            </w:r>
            <w:r w:rsidR="00677D15">
              <w:rPr>
                <w:b/>
                <w:bCs/>
              </w:rPr>
              <w:br/>
            </w:r>
            <w:r w:rsidR="00677D15">
              <w:t>Ordföranden från riksdagens råd för Riksrevisionen, Jan Eriksson (M), återrapporterade från</w:t>
            </w:r>
            <w:r w:rsidR="005C2C85">
              <w:t xml:space="preserve"> det</w:t>
            </w:r>
            <w:r w:rsidR="00677D15">
              <w:t xml:space="preserve"> senaste mötet</w:t>
            </w:r>
            <w:r w:rsidR="0022594F">
              <w:t xml:space="preserve"> i rådet</w:t>
            </w:r>
            <w:r w:rsidR="00677D15">
              <w:t>.</w:t>
            </w:r>
            <w:r>
              <w:rPr>
                <w:b/>
                <w:bCs/>
              </w:rPr>
              <w:br/>
            </w:r>
          </w:p>
        </w:tc>
      </w:tr>
      <w:tr w:rsidR="0063786F" w14:paraId="4ED79477" w14:textId="77777777" w:rsidTr="008035C8">
        <w:tc>
          <w:tcPr>
            <w:tcW w:w="567" w:type="dxa"/>
          </w:tcPr>
          <w:p w14:paraId="445F6F9C" w14:textId="1C910A25" w:rsidR="0063786F" w:rsidRDefault="00611135" w:rsidP="009476AF">
            <w:pPr>
              <w:tabs>
                <w:tab w:val="left" w:pos="1701"/>
              </w:tabs>
              <w:rPr>
                <w:b/>
                <w:snapToGrid w:val="0"/>
              </w:rPr>
            </w:pPr>
            <w:r>
              <w:rPr>
                <w:b/>
                <w:snapToGrid w:val="0"/>
              </w:rPr>
              <w:t>§</w:t>
            </w:r>
            <w:r w:rsidR="004A2EEC">
              <w:rPr>
                <w:b/>
                <w:snapToGrid w:val="0"/>
              </w:rPr>
              <w:t xml:space="preserve"> 12</w:t>
            </w:r>
          </w:p>
        </w:tc>
        <w:tc>
          <w:tcPr>
            <w:tcW w:w="7655" w:type="dxa"/>
          </w:tcPr>
          <w:p w14:paraId="0171B14C" w14:textId="7DCB5C51" w:rsidR="0081498A" w:rsidRDefault="00611135" w:rsidP="009476AF">
            <w:pPr>
              <w:outlineLvl w:val="0"/>
            </w:pPr>
            <w:r>
              <w:rPr>
                <w:b/>
                <w:bCs/>
              </w:rPr>
              <w:t>Övriga frågor</w:t>
            </w:r>
            <w:r w:rsidR="0081498A">
              <w:rPr>
                <w:b/>
                <w:bCs/>
              </w:rPr>
              <w:br/>
            </w:r>
            <w:r w:rsidR="0081498A">
              <w:t>Ordföranden informerade om att debattiden för extra ändringsbudgeten, FiU36, är planerat till måndag den 17 juni kl. 10.00.</w:t>
            </w:r>
            <w:r w:rsidR="0081498A">
              <w:br/>
            </w:r>
            <w:r w:rsidR="0081498A">
              <w:br/>
            </w:r>
            <w:r w:rsidR="00A749E0">
              <w:t>C-</w:t>
            </w:r>
            <w:r w:rsidR="00A749E0" w:rsidRPr="00A749E0">
              <w:t>ledamoten föreslog att utskottet skulle ta ett initiativ om</w:t>
            </w:r>
            <w:r w:rsidR="007618AD">
              <w:t xml:space="preserve"> tillkännagivande till regeringen om att återkomma med förslag om</w:t>
            </w:r>
            <w:r w:rsidR="00A749E0">
              <w:t xml:space="preserve"> </w:t>
            </w:r>
            <w:r w:rsidR="007618AD">
              <w:t>en temporär extra ersättning för alla flyktingar enligt massflyktsdirektivet,</w:t>
            </w:r>
            <w:r w:rsidR="00A749E0">
              <w:t xml:space="preserve"> se bilaga 2.</w:t>
            </w:r>
            <w:r w:rsidR="00A749E0">
              <w:br/>
            </w:r>
            <w:r w:rsidR="00A749E0">
              <w:br/>
            </w:r>
            <w:r w:rsidR="00422969">
              <w:t>Frågan</w:t>
            </w:r>
            <w:r w:rsidR="00A749E0">
              <w:t xml:space="preserve"> bordlades.</w:t>
            </w:r>
          </w:p>
          <w:p w14:paraId="1C499B4D" w14:textId="569C49DE" w:rsidR="0063786F" w:rsidRPr="002B3CE9" w:rsidRDefault="0063786F" w:rsidP="009476AF">
            <w:pPr>
              <w:outlineLvl w:val="0"/>
              <w:rPr>
                <w:b/>
                <w:bCs/>
              </w:rPr>
            </w:pPr>
          </w:p>
        </w:tc>
      </w:tr>
      <w:tr w:rsidR="002A5D58" w14:paraId="69468561" w14:textId="77777777" w:rsidTr="008035C8">
        <w:tc>
          <w:tcPr>
            <w:tcW w:w="567" w:type="dxa"/>
          </w:tcPr>
          <w:p w14:paraId="61C7046A" w14:textId="22AE3659" w:rsidR="002A5D58" w:rsidRDefault="009476AF" w:rsidP="00A44FE3">
            <w:pPr>
              <w:tabs>
                <w:tab w:val="left" w:pos="1701"/>
              </w:tabs>
              <w:rPr>
                <w:b/>
                <w:snapToGrid w:val="0"/>
              </w:rPr>
            </w:pPr>
            <w:r>
              <w:rPr>
                <w:b/>
                <w:snapToGrid w:val="0"/>
              </w:rPr>
              <w:t xml:space="preserve">§ </w:t>
            </w:r>
            <w:r w:rsidR="004A2EEC">
              <w:rPr>
                <w:b/>
                <w:snapToGrid w:val="0"/>
              </w:rPr>
              <w:t>13</w:t>
            </w:r>
          </w:p>
        </w:tc>
        <w:tc>
          <w:tcPr>
            <w:tcW w:w="7655" w:type="dxa"/>
          </w:tcPr>
          <w:p w14:paraId="33C4C109" w14:textId="591AAEDC" w:rsidR="002A5D58" w:rsidRDefault="002A5D58" w:rsidP="00A44FE3">
            <w:pPr>
              <w:outlineLvl w:val="0"/>
              <w:rPr>
                <w:b/>
              </w:rPr>
            </w:pPr>
            <w:r>
              <w:rPr>
                <w:b/>
              </w:rPr>
              <w:t>Nästa sammanträde</w:t>
            </w:r>
          </w:p>
          <w:p w14:paraId="2B013B23" w14:textId="1D8DDB37" w:rsidR="00B33983" w:rsidRPr="0063786F" w:rsidRDefault="0063786F" w:rsidP="004F32F1">
            <w:pPr>
              <w:widowControl/>
              <w:spacing w:after="200" w:line="280" w:lineRule="exact"/>
              <w:rPr>
                <w:bCs/>
              </w:rPr>
            </w:pPr>
            <w:r w:rsidRPr="0063786F">
              <w:rPr>
                <w:bCs/>
              </w:rPr>
              <w:t>Tisdag 11 juni</w:t>
            </w:r>
            <w:r>
              <w:rPr>
                <w:bCs/>
              </w:rPr>
              <w:t xml:space="preserve"> kl. 11.00</w:t>
            </w:r>
            <w:r w:rsidR="00DC5A2B" w:rsidRPr="0063786F">
              <w:rPr>
                <w:bCs/>
              </w:rPr>
              <w:br/>
            </w:r>
          </w:p>
        </w:tc>
      </w:tr>
      <w:tr w:rsidR="002C538C" w14:paraId="3025882C" w14:textId="77777777" w:rsidTr="008035C8">
        <w:tc>
          <w:tcPr>
            <w:tcW w:w="8222" w:type="dxa"/>
            <w:gridSpan w:val="2"/>
          </w:tcPr>
          <w:p w14:paraId="4E614365" w14:textId="77777777" w:rsidR="002349AE" w:rsidRDefault="002349AE" w:rsidP="002C538C">
            <w:pPr>
              <w:outlineLvl w:val="0"/>
            </w:pPr>
          </w:p>
          <w:p w14:paraId="2659983E" w14:textId="7761FFF7" w:rsidR="00C92C53" w:rsidRDefault="002349AE" w:rsidP="002C538C">
            <w:pPr>
              <w:outlineLvl w:val="0"/>
            </w:pPr>
            <w:r>
              <w:br/>
            </w:r>
          </w:p>
          <w:p w14:paraId="2F50798C" w14:textId="5A238B92" w:rsidR="00C92C53" w:rsidRDefault="0038488B" w:rsidP="002C538C">
            <w:pPr>
              <w:outlineLvl w:val="0"/>
            </w:pPr>
            <w:r>
              <w:t>Edward Riedl</w:t>
            </w:r>
          </w:p>
          <w:p w14:paraId="16576EC6" w14:textId="33415794" w:rsidR="00C92C53" w:rsidRDefault="00C92C53" w:rsidP="002C538C">
            <w:pPr>
              <w:outlineLvl w:val="0"/>
            </w:pPr>
          </w:p>
          <w:p w14:paraId="7B13580B" w14:textId="3F9FFAB6" w:rsidR="00C92C53" w:rsidRPr="00BD39D1" w:rsidRDefault="00C92C53" w:rsidP="0047175B">
            <w:pPr>
              <w:outlineLvl w:val="0"/>
            </w:pPr>
            <w:r>
              <w:t>Justera</w:t>
            </w:r>
            <w:r w:rsidR="0038488B">
              <w:t>t</w:t>
            </w:r>
            <w:r w:rsidR="002349AE">
              <w:t xml:space="preserve"> </w:t>
            </w:r>
            <w:r w:rsidR="00DC5A2B">
              <w:t xml:space="preserve">den </w:t>
            </w:r>
            <w:r w:rsidR="0063786F">
              <w:t xml:space="preserve">11 </w:t>
            </w:r>
            <w:r w:rsidR="00DC5A2B">
              <w:t xml:space="preserve">juni </w:t>
            </w:r>
            <w:r w:rsidR="0081498A">
              <w:t xml:space="preserve">2024 </w:t>
            </w:r>
            <w:r w:rsidR="002349AE">
              <w:br/>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57F95993"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2023/24</w:t>
      </w:r>
      <w:r w:rsidRPr="00282678">
        <w:rPr>
          <w:sz w:val="22"/>
          <w:szCs w:val="22"/>
        </w:rPr>
        <w:t>:</w:t>
      </w:r>
      <w:r w:rsidR="0063786F">
        <w:rPr>
          <w:sz w:val="22"/>
          <w:szCs w:val="22"/>
        </w:rPr>
        <w:t>54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5D71099A" w:rsidR="00EF6F88" w:rsidRPr="000E151F" w:rsidRDefault="004A2EEC" w:rsidP="002B2C82">
            <w:pPr>
              <w:spacing w:line="360" w:lineRule="auto"/>
              <w:rPr>
                <w:sz w:val="22"/>
                <w:szCs w:val="22"/>
              </w:rPr>
            </w:pPr>
            <w:r>
              <w:rPr>
                <w:sz w:val="22"/>
                <w:szCs w:val="22"/>
              </w:rPr>
              <w:t>§ 1-13</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0E151F" w:rsidRDefault="00EF6F88" w:rsidP="002B2C82">
            <w:pPr>
              <w:rPr>
                <w:b/>
                <w:i/>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548A3DA6" w:rsidR="00EF6F88" w:rsidRPr="000E151F" w:rsidRDefault="004A2EE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4A2EEC"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4A2EEC" w:rsidRPr="00A946FF" w:rsidRDefault="004A2EEC" w:rsidP="004A2EEC">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9F836AB"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4A2EEC" w:rsidRPr="000E151F" w:rsidRDefault="004A2EEC" w:rsidP="004A2EEC">
            <w:pPr>
              <w:rPr>
                <w:sz w:val="22"/>
                <w:szCs w:val="22"/>
              </w:rPr>
            </w:pPr>
          </w:p>
        </w:tc>
      </w:tr>
      <w:tr w:rsidR="004A2EEC" w:rsidRPr="000E151F"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4A2EEC" w:rsidRPr="00A946FF" w:rsidRDefault="004A2EEC" w:rsidP="004A2EEC">
            <w:pPr>
              <w:tabs>
                <w:tab w:val="left" w:pos="-70"/>
              </w:tabs>
              <w:rPr>
                <w:snapToGrid w:val="0"/>
                <w:sz w:val="22"/>
                <w:szCs w:val="22"/>
              </w:rPr>
            </w:pPr>
            <w:r w:rsidRPr="00A946FF">
              <w:rPr>
                <w:snapToGrid w:val="0"/>
                <w:sz w:val="22"/>
                <w:szCs w:val="22"/>
              </w:rPr>
              <w:t xml:space="preserve">Edward Riedl (M) </w:t>
            </w:r>
            <w:r w:rsidRPr="00A946FF">
              <w:rPr>
                <w:i/>
                <w:snapToGrid w:val="0"/>
                <w:sz w:val="22"/>
                <w:szCs w:val="22"/>
              </w:rPr>
              <w:t>ordförande</w:t>
            </w:r>
            <w:r>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1255E83C"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4A2EEC" w:rsidRPr="000E151F" w:rsidRDefault="004A2EEC" w:rsidP="004A2EEC">
            <w:pPr>
              <w:rPr>
                <w:sz w:val="22"/>
                <w:szCs w:val="22"/>
              </w:rPr>
            </w:pPr>
          </w:p>
        </w:tc>
      </w:tr>
      <w:tr w:rsidR="004A2EEC"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4A2EEC" w:rsidRPr="000E151F" w:rsidRDefault="004A2EEC" w:rsidP="004A2EEC">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04BAFC6C"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4A2EEC" w:rsidRPr="000E151F" w:rsidRDefault="004A2EEC" w:rsidP="004A2EEC">
            <w:pPr>
              <w:rPr>
                <w:sz w:val="22"/>
                <w:szCs w:val="22"/>
              </w:rPr>
            </w:pPr>
          </w:p>
        </w:tc>
      </w:tr>
      <w:tr w:rsidR="004A2EEC"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4A2EEC" w:rsidRDefault="004A2EEC" w:rsidP="004A2EEC">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4727EAC"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4A2EEC" w:rsidRPr="000E151F" w:rsidRDefault="004A2EEC" w:rsidP="004A2EEC">
            <w:pPr>
              <w:rPr>
                <w:sz w:val="22"/>
                <w:szCs w:val="22"/>
              </w:rPr>
            </w:pPr>
          </w:p>
        </w:tc>
      </w:tr>
      <w:tr w:rsidR="004A2EEC"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4A2EEC" w:rsidRDefault="004A2EEC" w:rsidP="004A2EEC">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0772523F"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4A2EEC" w:rsidRPr="000E151F" w:rsidRDefault="004A2EEC" w:rsidP="004A2EEC">
            <w:pPr>
              <w:rPr>
                <w:sz w:val="22"/>
                <w:szCs w:val="22"/>
              </w:rPr>
            </w:pPr>
          </w:p>
        </w:tc>
      </w:tr>
      <w:tr w:rsidR="004A2EEC"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4A2EEC" w:rsidRDefault="004A2EEC" w:rsidP="004A2EEC">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47C9F27C"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4A2EEC" w:rsidRPr="000E151F" w:rsidRDefault="004A2EEC" w:rsidP="004A2EEC">
            <w:pPr>
              <w:rPr>
                <w:sz w:val="22"/>
                <w:szCs w:val="22"/>
              </w:rPr>
            </w:pPr>
          </w:p>
        </w:tc>
      </w:tr>
      <w:tr w:rsidR="004A2EEC"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4A2EEC" w:rsidRDefault="004A2EEC" w:rsidP="004A2EEC">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67744DDB" w:rsidR="004A2EEC" w:rsidRPr="000E151F" w:rsidRDefault="004A2EEC" w:rsidP="004A2EE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4A2EEC" w:rsidRPr="000E151F" w:rsidRDefault="004A2EEC" w:rsidP="004A2EEC">
            <w:pPr>
              <w:rPr>
                <w:sz w:val="22"/>
                <w:szCs w:val="22"/>
              </w:rPr>
            </w:pPr>
          </w:p>
        </w:tc>
      </w:tr>
      <w:tr w:rsidR="004A2EEC"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4A2EEC" w:rsidRDefault="004A2EEC" w:rsidP="004A2EEC">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1DF1CE2"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4A2EEC" w:rsidRPr="000E151F" w:rsidRDefault="004A2EEC" w:rsidP="004A2EEC">
            <w:pPr>
              <w:rPr>
                <w:sz w:val="22"/>
                <w:szCs w:val="22"/>
              </w:rPr>
            </w:pPr>
          </w:p>
        </w:tc>
      </w:tr>
      <w:tr w:rsidR="004A2EEC"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4A2EEC" w:rsidRDefault="004A2EEC" w:rsidP="004A2EEC">
            <w:pPr>
              <w:tabs>
                <w:tab w:val="left" w:pos="-70"/>
              </w:tabs>
              <w:rPr>
                <w:snapToGrid w:val="0"/>
                <w:sz w:val="22"/>
                <w:szCs w:val="22"/>
              </w:rPr>
            </w:pP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3DBAE49" w:rsidR="004A2EEC" w:rsidRPr="000E151F" w:rsidRDefault="004A2EEC" w:rsidP="004A2EE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4A2EEC" w:rsidRPr="000E151F" w:rsidRDefault="004A2EEC" w:rsidP="004A2EEC">
            <w:pPr>
              <w:rPr>
                <w:sz w:val="22"/>
                <w:szCs w:val="22"/>
              </w:rPr>
            </w:pPr>
          </w:p>
        </w:tc>
      </w:tr>
      <w:tr w:rsidR="004A2EEC"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4A2EEC" w:rsidRPr="000E151F" w:rsidRDefault="004A2EEC" w:rsidP="004A2EEC">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9C598EC"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4A2EEC" w:rsidRPr="000E151F" w:rsidRDefault="004A2EEC" w:rsidP="004A2EEC">
            <w:pPr>
              <w:rPr>
                <w:sz w:val="22"/>
                <w:szCs w:val="22"/>
              </w:rPr>
            </w:pPr>
          </w:p>
        </w:tc>
      </w:tr>
      <w:tr w:rsidR="004A2EEC"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4A2EEC" w:rsidRPr="000E151F" w:rsidRDefault="004A2EEC" w:rsidP="004A2EEC">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4C884CF5"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4A2EEC" w:rsidRPr="000E151F" w:rsidRDefault="004A2EEC" w:rsidP="004A2EEC">
            <w:pPr>
              <w:rPr>
                <w:sz w:val="22"/>
                <w:szCs w:val="22"/>
              </w:rPr>
            </w:pPr>
          </w:p>
        </w:tc>
      </w:tr>
      <w:tr w:rsidR="004A2EEC"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4A2EEC" w:rsidRPr="000E151F" w:rsidRDefault="004A2EEC" w:rsidP="004A2EEC">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3FD27D3"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4A2EEC" w:rsidRPr="000E151F" w:rsidRDefault="004A2EEC" w:rsidP="004A2EEC">
            <w:pPr>
              <w:rPr>
                <w:sz w:val="22"/>
                <w:szCs w:val="22"/>
              </w:rPr>
            </w:pPr>
          </w:p>
        </w:tc>
      </w:tr>
      <w:tr w:rsidR="004A2EEC"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4A2EEC" w:rsidRPr="000E151F" w:rsidRDefault="004A2EEC" w:rsidP="004A2EEC">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41ED94CE"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4A2EEC" w:rsidRPr="000E151F" w:rsidRDefault="004A2EEC" w:rsidP="004A2EEC">
            <w:pPr>
              <w:rPr>
                <w:sz w:val="22"/>
                <w:szCs w:val="22"/>
              </w:rPr>
            </w:pPr>
          </w:p>
        </w:tc>
      </w:tr>
      <w:tr w:rsidR="004A2EEC"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4A2EEC" w:rsidRPr="000E151F" w:rsidRDefault="004A2EEC" w:rsidP="004A2EEC">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DBA1DA8" w:rsidR="004A2EEC" w:rsidRPr="000E151F" w:rsidRDefault="004A2EEC" w:rsidP="004A2EE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4A2EEC" w:rsidRPr="000E151F" w:rsidRDefault="004A2EEC" w:rsidP="004A2EEC">
            <w:pPr>
              <w:rPr>
                <w:sz w:val="22"/>
                <w:szCs w:val="22"/>
              </w:rPr>
            </w:pPr>
          </w:p>
        </w:tc>
      </w:tr>
      <w:tr w:rsidR="004A2EEC"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4A2EEC" w:rsidRDefault="004A2EEC" w:rsidP="004A2EEC">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E36DE3D"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4A2EEC" w:rsidRPr="000E151F" w:rsidRDefault="004A2EEC" w:rsidP="004A2EEC">
            <w:pPr>
              <w:rPr>
                <w:sz w:val="22"/>
                <w:szCs w:val="22"/>
              </w:rPr>
            </w:pPr>
          </w:p>
        </w:tc>
      </w:tr>
      <w:tr w:rsidR="004A2EEC"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4A2EEC" w:rsidRPr="000E151F" w:rsidRDefault="004A2EEC" w:rsidP="004A2EEC">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9F87551" w:rsidR="004A2EEC" w:rsidRPr="000E151F" w:rsidRDefault="004A2EEC" w:rsidP="004A2EEC">
            <w:pPr>
              <w:rPr>
                <w:sz w:val="22"/>
                <w:szCs w:val="22"/>
              </w:rPr>
            </w:pPr>
            <w:r w:rsidRPr="00C20853">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4A2EEC" w:rsidRPr="000E151F" w:rsidRDefault="004A2EEC" w:rsidP="004A2EE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4A2EEC" w:rsidRPr="000E151F" w:rsidRDefault="004A2EEC" w:rsidP="004A2EE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4A2EEC" w:rsidRPr="000E151F" w:rsidRDefault="004A2EEC" w:rsidP="004A2EE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4A2EEC" w:rsidRPr="000E151F" w:rsidRDefault="004A2EEC" w:rsidP="004A2EEC">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EF6F88"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0E151F" w:rsidRDefault="00EF6F88" w:rsidP="002B2C82">
            <w:pPr>
              <w:tabs>
                <w:tab w:val="left" w:pos="0"/>
              </w:tabs>
              <w:rPr>
                <w:snapToGrid w:val="0"/>
                <w:sz w:val="22"/>
                <w:szCs w:val="22"/>
              </w:rPr>
            </w:pPr>
            <w:r w:rsidRPr="00A946FF">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0E151F" w:rsidRDefault="00EF6F88" w:rsidP="002B2C82">
            <w:pPr>
              <w:rPr>
                <w:sz w:val="22"/>
                <w:szCs w:val="22"/>
              </w:rPr>
            </w:pPr>
          </w:p>
        </w:tc>
      </w:tr>
      <w:tr w:rsidR="00EF6F88"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0E151F" w:rsidRDefault="00EF6F88" w:rsidP="002B2C82">
            <w:pPr>
              <w:rPr>
                <w:snapToGrid w:val="0"/>
                <w:sz w:val="22"/>
                <w:szCs w:val="22"/>
              </w:rPr>
            </w:pPr>
            <w:r w:rsidRPr="00A946FF">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7BB9963D" w:rsidR="00EF6F88" w:rsidRPr="000E151F" w:rsidRDefault="004A2EE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0E151F" w:rsidRDefault="00EF6F88" w:rsidP="002B2C82">
            <w:pPr>
              <w:rPr>
                <w:sz w:val="22"/>
                <w:szCs w:val="22"/>
              </w:rPr>
            </w:pPr>
          </w:p>
        </w:tc>
      </w:tr>
      <w:tr w:rsidR="00EF6F88"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0E151F" w:rsidRDefault="00EF6F88" w:rsidP="002B2C82">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0CE7D38F" w:rsidR="00EF6F88" w:rsidRPr="000E151F" w:rsidRDefault="004A2EEC"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0E151F" w:rsidRDefault="00EF6F88" w:rsidP="002B2C82">
            <w:pPr>
              <w:rPr>
                <w:sz w:val="22"/>
                <w:szCs w:val="22"/>
              </w:rPr>
            </w:pPr>
          </w:p>
        </w:tc>
      </w:tr>
      <w:tr w:rsidR="00EF6F88"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0E151F" w:rsidRDefault="00EF6F88" w:rsidP="002B2C82">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19C59EFE" w:rsidR="00EF6F88" w:rsidRPr="000E151F" w:rsidRDefault="004A2EE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0E151F" w:rsidRDefault="00EF6F88" w:rsidP="002B2C82">
            <w:pPr>
              <w:rPr>
                <w:sz w:val="22"/>
                <w:szCs w:val="22"/>
              </w:rPr>
            </w:pPr>
          </w:p>
        </w:tc>
      </w:tr>
      <w:tr w:rsidR="00EF6F88"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Default="00EF6F88" w:rsidP="002B2C82">
            <w:pPr>
              <w:tabs>
                <w:tab w:val="left" w:pos="1701"/>
              </w:tabs>
              <w:rPr>
                <w:snapToGrid w:val="0"/>
                <w:sz w:val="22"/>
                <w:szCs w:val="22"/>
                <w:lang w:val="en-US"/>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0E151F" w:rsidRDefault="00EF6F88" w:rsidP="002B2C82">
            <w:pPr>
              <w:rPr>
                <w:sz w:val="22"/>
                <w:szCs w:val="22"/>
              </w:rPr>
            </w:pPr>
          </w:p>
        </w:tc>
      </w:tr>
      <w:tr w:rsidR="00EF6F88"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0E151F" w:rsidRDefault="00EF6F88" w:rsidP="002B2C82">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0E151F" w:rsidRDefault="00EF6F88" w:rsidP="002B2C82">
            <w:pPr>
              <w:rPr>
                <w:sz w:val="22"/>
                <w:szCs w:val="22"/>
              </w:rPr>
            </w:pPr>
          </w:p>
        </w:tc>
      </w:tr>
      <w:tr w:rsidR="00EF6F88"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0E151F" w:rsidRDefault="00EF6F88" w:rsidP="002B2C82">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0E151F" w:rsidRDefault="00EF6F88" w:rsidP="002B2C82">
            <w:pPr>
              <w:rPr>
                <w:sz w:val="22"/>
                <w:szCs w:val="22"/>
              </w:rPr>
            </w:pPr>
          </w:p>
        </w:tc>
      </w:tr>
      <w:tr w:rsidR="00EF6F88"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0E151F" w:rsidRDefault="00EF6F88" w:rsidP="002B2C82">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0E151F" w:rsidRDefault="00EF6F88" w:rsidP="002B2C82">
            <w:pPr>
              <w:rPr>
                <w:sz w:val="22"/>
                <w:szCs w:val="22"/>
              </w:rPr>
            </w:pPr>
          </w:p>
        </w:tc>
      </w:tr>
      <w:tr w:rsidR="00EF793A"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586F02B9" w:rsidR="00EF793A" w:rsidRDefault="00EF793A" w:rsidP="002B2C82">
            <w:pPr>
              <w:tabs>
                <w:tab w:val="left" w:pos="1701"/>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EF793A" w:rsidRPr="000E151F" w:rsidRDefault="00EF793A"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EF793A" w:rsidRPr="000E151F" w:rsidRDefault="00EF793A"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EF793A" w:rsidRPr="000E151F" w:rsidRDefault="00EF793A"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EF793A" w:rsidRPr="000E151F" w:rsidRDefault="00EF793A"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EF793A" w:rsidRPr="000E151F" w:rsidRDefault="00EF793A" w:rsidP="002B2C82">
            <w:pPr>
              <w:rPr>
                <w:sz w:val="22"/>
                <w:szCs w:val="22"/>
              </w:rPr>
            </w:pPr>
          </w:p>
        </w:tc>
      </w:tr>
      <w:tr w:rsidR="00EF6F88" w:rsidRPr="000E151F"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Default="00EF6F88" w:rsidP="002B2C82">
            <w:pPr>
              <w:tabs>
                <w:tab w:val="left" w:pos="1701"/>
              </w:tabs>
              <w:rPr>
                <w:snapToGrid w:val="0"/>
                <w:sz w:val="22"/>
                <w:szCs w:val="22"/>
              </w:rPr>
            </w:pPr>
            <w:proofErr w:type="spellStart"/>
            <w:r w:rsidRPr="00A946FF">
              <w:rPr>
                <w:snapToGrid w:val="0"/>
                <w:sz w:val="22"/>
                <w:szCs w:val="22"/>
                <w:lang w:val="en-US"/>
              </w:rPr>
              <w:t>Peder</w:t>
            </w:r>
            <w:proofErr w:type="spellEnd"/>
            <w:r w:rsidRPr="00A946FF">
              <w:rPr>
                <w:snapToGrid w:val="0"/>
                <w:sz w:val="22"/>
                <w:szCs w:val="22"/>
                <w:lang w:val="en-US"/>
              </w:rPr>
              <w:t xml:space="preserve">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0E151F" w:rsidRDefault="00EF6F88" w:rsidP="002B2C82">
            <w:pPr>
              <w:rPr>
                <w:sz w:val="22"/>
                <w:szCs w:val="22"/>
              </w:rPr>
            </w:pPr>
          </w:p>
        </w:tc>
      </w:tr>
      <w:tr w:rsidR="00EF6F88"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0E151F" w:rsidRDefault="00EF6F88" w:rsidP="002B2C82">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0E151F" w:rsidRDefault="00EF6F88" w:rsidP="002B2C82">
            <w:pPr>
              <w:rPr>
                <w:sz w:val="22"/>
                <w:szCs w:val="22"/>
              </w:rPr>
            </w:pPr>
          </w:p>
        </w:tc>
      </w:tr>
      <w:tr w:rsidR="00EF6F88"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Default="00EF6F88" w:rsidP="002B2C82">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0E151F" w:rsidRDefault="00EF6F88" w:rsidP="002B2C82">
            <w:pPr>
              <w:rPr>
                <w:sz w:val="22"/>
                <w:szCs w:val="22"/>
              </w:rPr>
            </w:pPr>
          </w:p>
        </w:tc>
      </w:tr>
      <w:tr w:rsidR="00EF6F88"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0E151F" w:rsidRDefault="00EF6F88" w:rsidP="002B2C82">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34ABCA13" w:rsidR="00EF6F88" w:rsidRPr="000E151F" w:rsidRDefault="004A2EEC"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0E151F" w:rsidRDefault="00EF6F88" w:rsidP="002B2C82">
            <w:pPr>
              <w:rPr>
                <w:sz w:val="22"/>
                <w:szCs w:val="22"/>
              </w:rPr>
            </w:pPr>
          </w:p>
        </w:tc>
      </w:tr>
      <w:tr w:rsidR="00EF6F88"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0E151F" w:rsidRDefault="00EF6F88" w:rsidP="002B2C82">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0E151F" w:rsidRDefault="00EF6F88" w:rsidP="002B2C82">
            <w:pPr>
              <w:rPr>
                <w:sz w:val="22"/>
                <w:szCs w:val="22"/>
              </w:rPr>
            </w:pPr>
          </w:p>
        </w:tc>
      </w:tr>
      <w:tr w:rsidR="00333452"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5ED13F2" w:rsidR="00333452" w:rsidRPr="00A946FF" w:rsidRDefault="00333452" w:rsidP="002B2C82">
            <w:pPr>
              <w:tabs>
                <w:tab w:val="left" w:pos="1701"/>
              </w:tabs>
              <w:rPr>
                <w:snapToGrid w:val="0"/>
                <w:sz w:val="22"/>
                <w:szCs w:val="22"/>
              </w:rPr>
            </w:pPr>
            <w:r>
              <w:rPr>
                <w:snapToGrid w:val="0"/>
                <w:sz w:val="22"/>
                <w:szCs w:val="22"/>
              </w:rPr>
              <w:t>Joar Forssell (L)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333452" w:rsidRPr="000E151F" w:rsidRDefault="00333452" w:rsidP="002B2C82">
            <w:pPr>
              <w:rPr>
                <w:sz w:val="22"/>
                <w:szCs w:val="22"/>
              </w:rPr>
            </w:pPr>
          </w:p>
        </w:tc>
      </w:tr>
      <w:tr w:rsidR="00EF6F88"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EDF5FFA" w:rsidR="00EF6F88" w:rsidRPr="000E151F" w:rsidRDefault="003478B2" w:rsidP="002B2C82">
            <w:pPr>
              <w:tabs>
                <w:tab w:val="left" w:pos="1701"/>
              </w:tabs>
              <w:rPr>
                <w:snapToGrid w:val="0"/>
                <w:sz w:val="22"/>
                <w:szCs w:val="22"/>
              </w:rPr>
            </w:pPr>
            <w:r>
              <w:rPr>
                <w:snapToGrid w:val="0"/>
                <w:sz w:val="22"/>
                <w:szCs w:val="22"/>
              </w:rPr>
              <w:t>Annika Hirvonen</w:t>
            </w:r>
            <w:r w:rsidR="00EF6F88"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0E151F" w:rsidRDefault="00EF6F88" w:rsidP="002B2C82">
            <w:pPr>
              <w:rPr>
                <w:sz w:val="22"/>
                <w:szCs w:val="22"/>
              </w:rPr>
            </w:pPr>
          </w:p>
        </w:tc>
      </w:tr>
      <w:tr w:rsidR="00EF6F88"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0E151F" w:rsidRDefault="00EF6F88" w:rsidP="002B2C82">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0E151F" w:rsidRDefault="00EF6F88" w:rsidP="002B2C82">
            <w:pPr>
              <w:rPr>
                <w:sz w:val="22"/>
                <w:szCs w:val="22"/>
              </w:rPr>
            </w:pPr>
          </w:p>
        </w:tc>
      </w:tr>
      <w:tr w:rsidR="00EF6F88"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615F9CFF" w:rsidR="00EF6F88" w:rsidRPr="000E151F" w:rsidRDefault="006E04F7" w:rsidP="002B2C82">
            <w:pPr>
              <w:tabs>
                <w:tab w:val="left" w:pos="497"/>
              </w:tabs>
              <w:rPr>
                <w:snapToGrid w:val="0"/>
                <w:sz w:val="22"/>
                <w:szCs w:val="22"/>
              </w:rPr>
            </w:pPr>
            <w:r>
              <w:rPr>
                <w:snapToGrid w:val="0"/>
                <w:sz w:val="22"/>
                <w:szCs w:val="22"/>
              </w:rPr>
              <w:t>Andreas Lennkvist Manriquez</w:t>
            </w:r>
            <w:r w:rsidR="00EF6F88" w:rsidRPr="00D40317">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0E151F" w:rsidRDefault="00EF6F88" w:rsidP="002B2C82">
            <w:pPr>
              <w:rPr>
                <w:sz w:val="22"/>
                <w:szCs w:val="22"/>
              </w:rPr>
            </w:pPr>
          </w:p>
        </w:tc>
      </w:tr>
      <w:tr w:rsidR="00EF6F88"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0E151F" w:rsidRDefault="00EF6F88" w:rsidP="002B2C82">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0E151F" w:rsidRDefault="00EF6F88" w:rsidP="002B2C82">
            <w:pPr>
              <w:rPr>
                <w:sz w:val="22"/>
                <w:szCs w:val="22"/>
              </w:rPr>
            </w:pPr>
          </w:p>
        </w:tc>
      </w:tr>
      <w:tr w:rsidR="00EF6F88"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0E151F" w:rsidRDefault="00EF6F88" w:rsidP="002B2C82">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0E151F" w:rsidRDefault="00EF6F88" w:rsidP="002B2C82">
            <w:pPr>
              <w:rPr>
                <w:sz w:val="22"/>
                <w:szCs w:val="22"/>
              </w:rPr>
            </w:pPr>
          </w:p>
        </w:tc>
      </w:tr>
      <w:tr w:rsidR="00EF6F88"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7E32F7" w:rsidRDefault="00EF6F88" w:rsidP="002B2C82">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0E151F" w:rsidRDefault="00EF6F88" w:rsidP="002B2C82">
            <w:pPr>
              <w:rPr>
                <w:sz w:val="22"/>
                <w:szCs w:val="22"/>
              </w:rPr>
            </w:pPr>
          </w:p>
        </w:tc>
      </w:tr>
      <w:tr w:rsidR="00EF6F88"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7E32F7" w:rsidRDefault="00EF6F88" w:rsidP="002B2C82">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0E151F" w:rsidRDefault="00EF6F88" w:rsidP="002B2C82">
            <w:pPr>
              <w:rPr>
                <w:sz w:val="22"/>
                <w:szCs w:val="22"/>
              </w:rPr>
            </w:pPr>
          </w:p>
        </w:tc>
      </w:tr>
      <w:tr w:rsidR="00EF6F88"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3B963AD" w:rsidR="00EF6F88" w:rsidRPr="000E151F" w:rsidRDefault="003A7E7F" w:rsidP="002B2C82">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sidR="00EF6F88" w:rsidRPr="007E32F7">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0E151F" w:rsidRDefault="00EF6F88" w:rsidP="002B2C82">
            <w:pPr>
              <w:rPr>
                <w:sz w:val="22"/>
                <w:szCs w:val="22"/>
              </w:rPr>
            </w:pPr>
          </w:p>
        </w:tc>
      </w:tr>
      <w:tr w:rsidR="00333452"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6F635F1B" w:rsidR="00333452" w:rsidRPr="007E32F7" w:rsidRDefault="0073741E" w:rsidP="002B2C82">
            <w:pPr>
              <w:tabs>
                <w:tab w:val="left" w:pos="497"/>
              </w:tabs>
              <w:rPr>
                <w:snapToGrid w:val="0"/>
                <w:sz w:val="22"/>
                <w:szCs w:val="22"/>
              </w:rPr>
            </w:pPr>
            <w:r>
              <w:rPr>
                <w:snapToGrid w:val="0"/>
                <w:sz w:val="22"/>
                <w:szCs w:val="22"/>
              </w:rPr>
              <w:t>Patrik Karlson</w:t>
            </w:r>
            <w:r w:rsidR="00333452">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C4FF83B" w14:textId="1E59BF99" w:rsidR="00333452" w:rsidRPr="000E151F" w:rsidRDefault="00333452"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333452" w:rsidRPr="000E151F" w:rsidRDefault="00333452"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333452" w:rsidRPr="000E151F" w:rsidRDefault="00333452"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333452" w:rsidRPr="000E151F" w:rsidRDefault="00333452"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333452" w:rsidRPr="000E151F" w:rsidRDefault="00333452" w:rsidP="002B2C82">
            <w:pPr>
              <w:rPr>
                <w:sz w:val="22"/>
                <w:szCs w:val="22"/>
              </w:rPr>
            </w:pPr>
          </w:p>
        </w:tc>
      </w:tr>
      <w:tr w:rsidR="00EF6F88"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0E151F" w:rsidRDefault="00EF6F88" w:rsidP="002B2C82">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0E151F" w:rsidRDefault="00EF6F88" w:rsidP="002B2C82">
            <w:pPr>
              <w:rPr>
                <w:sz w:val="22"/>
                <w:szCs w:val="22"/>
              </w:rPr>
            </w:pPr>
          </w:p>
        </w:tc>
      </w:tr>
      <w:tr w:rsidR="00EF6F88"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0E151F" w:rsidRDefault="00EF6F88" w:rsidP="002B2C82">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0E151F" w:rsidRDefault="00EF6F88" w:rsidP="002B2C82">
            <w:pPr>
              <w:rPr>
                <w:sz w:val="22"/>
                <w:szCs w:val="22"/>
              </w:rPr>
            </w:pPr>
          </w:p>
        </w:tc>
      </w:tr>
      <w:tr w:rsidR="00EF6F88"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0E151F" w:rsidRDefault="00EF6F88" w:rsidP="002B2C82">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0E151F" w:rsidRDefault="00EF6F88" w:rsidP="002B2C82">
            <w:pPr>
              <w:rPr>
                <w:sz w:val="22"/>
                <w:szCs w:val="22"/>
              </w:rPr>
            </w:pPr>
          </w:p>
        </w:tc>
      </w:tr>
      <w:tr w:rsidR="00EF6F88"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5F41E248" w:rsidR="00EF6F88" w:rsidRPr="00C84EA4" w:rsidRDefault="003A7E7F" w:rsidP="002B2C82">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00EF6F88"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0E151F" w:rsidRDefault="00EF6F88" w:rsidP="002B2C82">
            <w:pPr>
              <w:rPr>
                <w:sz w:val="22"/>
                <w:szCs w:val="22"/>
              </w:rPr>
            </w:pPr>
          </w:p>
        </w:tc>
      </w:tr>
      <w:tr w:rsidR="00EF6F88" w:rsidRPr="000E151F"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0E151F" w:rsidRDefault="00EF6F88" w:rsidP="002B2C82">
            <w:pPr>
              <w:tabs>
                <w:tab w:val="left" w:pos="497"/>
              </w:tabs>
              <w:rPr>
                <w:snapToGrid w:val="0"/>
                <w:sz w:val="22"/>
                <w:szCs w:val="22"/>
              </w:rPr>
            </w:pPr>
            <w:r>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0E151F" w:rsidRDefault="00EF6F88" w:rsidP="002B2C82">
            <w:pPr>
              <w:rPr>
                <w:sz w:val="22"/>
                <w:szCs w:val="22"/>
              </w:rPr>
            </w:pPr>
          </w:p>
        </w:tc>
      </w:tr>
      <w:tr w:rsidR="003964BC" w:rsidRPr="000E151F" w14:paraId="2F1BC426"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718ABC8F" w14:textId="7B42694F" w:rsidR="003964BC" w:rsidRDefault="003964BC" w:rsidP="002B2C82">
            <w:pPr>
              <w:tabs>
                <w:tab w:val="left" w:pos="497"/>
              </w:tabs>
              <w:rPr>
                <w:snapToGrid w:val="0"/>
                <w:sz w:val="22"/>
                <w:szCs w:val="22"/>
              </w:rPr>
            </w:pPr>
            <w:r>
              <w:rPr>
                <w:snapToGrid w:val="0"/>
                <w:sz w:val="22"/>
                <w:szCs w:val="22"/>
              </w:rPr>
              <w:t xml:space="preserve">Anette </w:t>
            </w:r>
            <w:proofErr w:type="spellStart"/>
            <w:r>
              <w:rPr>
                <w:snapToGrid w:val="0"/>
                <w:sz w:val="22"/>
                <w:szCs w:val="22"/>
              </w:rPr>
              <w:t>Rangdag</w:t>
            </w:r>
            <w:proofErr w:type="spellEnd"/>
            <w:r>
              <w:rPr>
                <w:snapToGrid w:val="0"/>
                <w:sz w:val="22"/>
                <w:szCs w:val="22"/>
              </w:rPr>
              <w:t xml:space="preserve"> (SD) </w:t>
            </w:r>
            <w:r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7270B534" w14:textId="77777777" w:rsidR="003964BC" w:rsidRPr="000E151F" w:rsidRDefault="003964BC"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8E48473"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BA13A9"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90F2BD"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D2D48"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7ED6E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85601"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853A2"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D3D93" w14:textId="77777777" w:rsidR="003964BC" w:rsidRPr="000E151F" w:rsidRDefault="003964BC"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0146E" w14:textId="77777777" w:rsidR="003964BC" w:rsidRPr="000E151F" w:rsidRDefault="003964BC"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1CACAF" w14:textId="77777777" w:rsidR="003964BC" w:rsidRPr="000E151F" w:rsidRDefault="003964BC"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197EA2" w14:textId="77777777" w:rsidR="003964BC" w:rsidRPr="000E151F" w:rsidRDefault="003964BC" w:rsidP="002B2C82">
            <w:pPr>
              <w:rPr>
                <w:sz w:val="22"/>
                <w:szCs w:val="22"/>
              </w:rPr>
            </w:pPr>
          </w:p>
        </w:tc>
      </w:tr>
      <w:tr w:rsidR="00C81586" w:rsidRPr="000E151F" w14:paraId="1CD666F1"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4DC0512" w14:textId="0A9FE72B" w:rsidR="00C81586" w:rsidRDefault="0087266F" w:rsidP="002B2C82">
            <w:pPr>
              <w:tabs>
                <w:tab w:val="left" w:pos="497"/>
              </w:tabs>
              <w:rPr>
                <w:snapToGrid w:val="0"/>
                <w:sz w:val="22"/>
                <w:szCs w:val="22"/>
              </w:rPr>
            </w:pPr>
            <w:r>
              <w:rPr>
                <w:snapToGrid w:val="0"/>
                <w:sz w:val="22"/>
                <w:szCs w:val="22"/>
              </w:rPr>
              <w:t>Kent Kumpula</w:t>
            </w:r>
            <w:r w:rsidR="00C81586">
              <w:rPr>
                <w:snapToGrid w:val="0"/>
                <w:sz w:val="22"/>
                <w:szCs w:val="22"/>
              </w:rPr>
              <w:t xml:space="preserve"> (SD) </w:t>
            </w:r>
            <w:r w:rsidR="00C81586" w:rsidRPr="008C1DA0">
              <w:rPr>
                <w:i/>
                <w:iCs/>
                <w:snapToGrid w:val="0"/>
                <w:sz w:val="22"/>
                <w:szCs w:val="22"/>
              </w:rPr>
              <w:t>extra suppleant</w:t>
            </w:r>
          </w:p>
        </w:tc>
        <w:tc>
          <w:tcPr>
            <w:tcW w:w="488" w:type="dxa"/>
            <w:tcBorders>
              <w:top w:val="single" w:sz="6" w:space="0" w:color="auto"/>
              <w:left w:val="single" w:sz="6" w:space="0" w:color="auto"/>
              <w:bottom w:val="single" w:sz="6" w:space="0" w:color="auto"/>
              <w:right w:val="single" w:sz="6" w:space="0" w:color="auto"/>
            </w:tcBorders>
          </w:tcPr>
          <w:p w14:paraId="57BB50CA" w14:textId="4D71416D" w:rsidR="00C81586" w:rsidRPr="000E151F" w:rsidRDefault="004A2EE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81739A3"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D67"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A8346E"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F03BE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6BB86"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C4DCC6"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564A48"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6C8865" w14:textId="77777777" w:rsidR="00C81586" w:rsidRPr="000E151F" w:rsidRDefault="00C81586"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B96C2C" w14:textId="77777777" w:rsidR="00C81586" w:rsidRPr="000E151F" w:rsidRDefault="00C81586"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77B9E3" w14:textId="77777777" w:rsidR="00C81586" w:rsidRPr="000E151F" w:rsidRDefault="00C81586"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0231481" w14:textId="77777777" w:rsidR="00C81586" w:rsidRPr="000E151F" w:rsidRDefault="00C81586" w:rsidP="002B2C82">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270C0B03" w:rsidR="004C6601" w:rsidRDefault="004C6601" w:rsidP="00EF6F88">
      <w:pPr>
        <w:pStyle w:val="Sidhuvud"/>
        <w:tabs>
          <w:tab w:val="clear" w:pos="4536"/>
          <w:tab w:val="left" w:pos="3402"/>
          <w:tab w:val="left" w:pos="5529"/>
        </w:tabs>
        <w:ind w:left="-851"/>
        <w:rPr>
          <w:spacing w:val="2"/>
          <w:sz w:val="18"/>
        </w:rPr>
      </w:pPr>
    </w:p>
    <w:p w14:paraId="140F3B4C" w14:textId="00922DB5" w:rsidR="00066B1A" w:rsidRDefault="00066B1A" w:rsidP="00EF6F88">
      <w:pPr>
        <w:pStyle w:val="Sidhuvud"/>
        <w:tabs>
          <w:tab w:val="clear" w:pos="4536"/>
          <w:tab w:val="left" w:pos="3402"/>
          <w:tab w:val="left" w:pos="5529"/>
        </w:tabs>
        <w:ind w:left="-851"/>
        <w:rPr>
          <w:sz w:val="22"/>
        </w:rPr>
      </w:pPr>
      <w:r>
        <w:rPr>
          <w:spacing w:val="2"/>
          <w:sz w:val="18"/>
        </w:rPr>
        <w:lastRenderedPageBreak/>
        <w:t xml:space="preserve">                                                                                                                                       </w:t>
      </w:r>
      <w:r w:rsidRPr="00066B1A">
        <w:rPr>
          <w:sz w:val="22"/>
        </w:rPr>
        <w:t xml:space="preserve">   Bilaga 2 till protokoll 2023/24:54</w:t>
      </w:r>
    </w:p>
    <w:p w14:paraId="02F02723" w14:textId="55441CDE" w:rsidR="003C1B36" w:rsidRDefault="003C1B36" w:rsidP="00EF6F88">
      <w:pPr>
        <w:pStyle w:val="Sidhuvud"/>
        <w:tabs>
          <w:tab w:val="clear" w:pos="4536"/>
          <w:tab w:val="left" w:pos="3402"/>
          <w:tab w:val="left" w:pos="5529"/>
        </w:tabs>
        <w:ind w:left="-851"/>
        <w:rPr>
          <w:sz w:val="22"/>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3C1B36" w:rsidRPr="009C7B28" w14:paraId="284E77E6" w14:textId="77777777" w:rsidTr="006B04AD">
        <w:trPr>
          <w:trHeight w:hRule="exact" w:val="369"/>
        </w:trPr>
        <w:tc>
          <w:tcPr>
            <w:tcW w:w="4536" w:type="dxa"/>
          </w:tcPr>
          <w:p w14:paraId="10A28A51" w14:textId="77777777" w:rsidR="003C1B36" w:rsidRPr="009C7B28" w:rsidRDefault="003C1B36" w:rsidP="006B04AD">
            <w:bookmarkStart w:id="0" w:name="Datum" w:colFirst="0" w:colLast="0"/>
            <w:bookmarkStart w:id="1" w:name="Diarienummer" w:colFirst="1" w:colLast="1"/>
            <w:r>
              <w:t>2024-05-29</w:t>
            </w:r>
          </w:p>
        </w:tc>
        <w:tc>
          <w:tcPr>
            <w:tcW w:w="4678" w:type="dxa"/>
            <w:gridSpan w:val="2"/>
          </w:tcPr>
          <w:p w14:paraId="46A0F7C7" w14:textId="77777777" w:rsidR="003C1B36" w:rsidRPr="009C7B28" w:rsidRDefault="003C1B36" w:rsidP="006B04AD">
            <w:pPr>
              <w:pStyle w:val="Dnr"/>
            </w:pPr>
          </w:p>
        </w:tc>
      </w:tr>
      <w:tr w:rsidR="003C1B36" w:rsidRPr="009C7B28" w14:paraId="56D2831B" w14:textId="77777777" w:rsidTr="006B04AD">
        <w:trPr>
          <w:trHeight w:val="796"/>
        </w:trPr>
        <w:tc>
          <w:tcPr>
            <w:tcW w:w="7230" w:type="dxa"/>
            <w:gridSpan w:val="2"/>
            <w:vAlign w:val="bottom"/>
          </w:tcPr>
          <w:p w14:paraId="655A801B" w14:textId="77777777" w:rsidR="003C1B36" w:rsidRPr="009C7B28" w:rsidRDefault="003C1B36" w:rsidP="006B04AD">
            <w:pPr>
              <w:pStyle w:val="FormatmallPMrubrik14pt"/>
            </w:pPr>
            <w:bookmarkStart w:id="2" w:name="Rubrik" w:colFirst="0" w:colLast="0"/>
            <w:bookmarkEnd w:id="0"/>
            <w:bookmarkEnd w:id="1"/>
            <w:r>
              <w:t>Höj ersättningen till de som flytt från Ukraina - utskottsinitiativ</w:t>
            </w:r>
          </w:p>
        </w:tc>
        <w:tc>
          <w:tcPr>
            <w:tcW w:w="1984" w:type="dxa"/>
          </w:tcPr>
          <w:p w14:paraId="5BF16592" w14:textId="77777777" w:rsidR="003C1B36" w:rsidRPr="009C7B28" w:rsidRDefault="003C1B36" w:rsidP="006B04AD"/>
        </w:tc>
      </w:tr>
    </w:tbl>
    <w:p w14:paraId="64FC8051" w14:textId="77777777" w:rsidR="003C1B36" w:rsidRDefault="003C1B36" w:rsidP="003C1B36">
      <w:bookmarkStart w:id="3" w:name="Start"/>
      <w:bookmarkEnd w:id="2"/>
      <w:bookmarkEnd w:id="3"/>
    </w:p>
    <w:p w14:paraId="45D397A4" w14:textId="77777777" w:rsidR="003C1B36" w:rsidRDefault="003C1B36" w:rsidP="003C1B36">
      <w:r>
        <w:t xml:space="preserve">Två år har gått sedan kriget bröt ut i Ukraina. Miljoner människor har lämnat landet och ungefär 50 000 personer har flytt till Sverige och fått uppehållstillstånd enligt massflyktsdirektivet. Cirka 34 000 har fått förlängt uppehållstillstånd i år. Ukrainarna har, sedan de kom hit, levt på den så kallade dagersättningen. Denna låga ersättning är tänkt att i första hand gälla asylsökande och då under en begränsad och kortare tid. Men de som kom till Sverige efter Putins fullskaliga attack på Ukraina nu levt på denna extremt låga ersättning i över två år. </w:t>
      </w:r>
    </w:p>
    <w:p w14:paraId="616D3DDA" w14:textId="77777777" w:rsidR="003C1B36" w:rsidRDefault="003C1B36" w:rsidP="003C1B36"/>
    <w:p w14:paraId="36EAB4C7" w14:textId="77777777" w:rsidR="003C1B36" w:rsidRDefault="003C1B36" w:rsidP="003C1B36">
      <w:r>
        <w:t>Denna grupp, ukrainare i exil, mycket ofta med makar, fäder och söner vid fronten i Ukraina, en grupp som vi säger oss måna om särskilt, är den som har de absolut långvarigt sämsta ekonomiska omständigheterna i Sverige, en akut fattigdomsmisär. Många är helt beroende av soppkök och klädinsamlingar från civilsamhället, men har inte ens råd med hygienartiklar. Svenska Kyrkan vittnar om att många har näringsbrist när de kommer till samtalsgrupper.</w:t>
      </w:r>
    </w:p>
    <w:p w14:paraId="6526154D" w14:textId="77777777" w:rsidR="003C1B36" w:rsidRDefault="003C1B36" w:rsidP="003C1B36"/>
    <w:p w14:paraId="010C111B" w14:textId="77777777" w:rsidR="003C1B36" w:rsidRDefault="003C1B36" w:rsidP="003C1B36">
      <w:r>
        <w:t>Hälften av de ukrainska flyktingarna har arbete, inte minst tack vare unika insatser från civilsamhället, men övriga har det inte.</w:t>
      </w:r>
    </w:p>
    <w:p w14:paraId="46F8DC06" w14:textId="77777777" w:rsidR="003C1B36" w:rsidRDefault="003C1B36" w:rsidP="003C1B36"/>
    <w:p w14:paraId="541DBA41" w14:textId="77777777" w:rsidR="003C1B36" w:rsidRDefault="003C1B36" w:rsidP="003C1B36">
      <w:r>
        <w:t>Dagersättning för barn vars föräldrar inte har jobb är på 37-50 kronor per dag, för vuxna 71 kronor, 61 för sammanboende. En ensamstående mamma med två barn, en mycket vanlig konstellation, förväntas överleva i Sverige på 150 kr om dagen. Det går möjligen en kortare tid, men inte i över två år.</w:t>
      </w:r>
    </w:p>
    <w:p w14:paraId="137F4062" w14:textId="77777777" w:rsidR="003C1B36" w:rsidRDefault="003C1B36" w:rsidP="003C1B36"/>
    <w:p w14:paraId="13D5B13E" w14:textId="77777777" w:rsidR="003C1B36" w:rsidRDefault="003C1B36" w:rsidP="003C1B36">
      <w:r>
        <w:t>Inget annat västeuropeiskt land har i närheten så låg ersättning som Sverige. Medan Sverige ger 2166 kronor per månad ger, enligt Riksdagens Utredningstjänst, Finland minst 4 000 kr, Nederländerna 4 410 kr, Frankrike 4 970, Belgien minst 8 370 och Norge 16 890 kr.</w:t>
      </w:r>
    </w:p>
    <w:p w14:paraId="07FD4F80" w14:textId="77777777" w:rsidR="003C1B36" w:rsidRDefault="003C1B36" w:rsidP="003C1B36"/>
    <w:p w14:paraId="1BDF88EA" w14:textId="77777777" w:rsidR="003C1B36" w:rsidRDefault="003C1B36" w:rsidP="003C1B36">
      <w:r>
        <w:t xml:space="preserve">Regeringen har nyligen beslutat att flyktingar från Ukraina ska kunna folkbokföras från och med november 2024. </w:t>
      </w:r>
    </w:p>
    <w:p w14:paraId="69944150" w14:textId="77777777" w:rsidR="003C1B36" w:rsidRDefault="003C1B36" w:rsidP="003C1B36"/>
    <w:p w14:paraId="779A7EC3" w14:textId="77777777" w:rsidR="003C1B36" w:rsidRDefault="003C1B36" w:rsidP="003C1B36">
      <w:r>
        <w:t xml:space="preserve">Även om villkoren för gruppen blir bättre än idag innebär tyvärr förslaget om folkbokföring fortfarande begränsade rättigheter för de som flytt från Ukraina jämfört med andra personer som folkbokförs. Problemet är också att de måste klara sig på den låga ersättningen resten av året. Enligt de som är insatta i genomförandet kan det dessutom dröja till långt in på 2025 innan de ukrainska flyktingarna konkret får en höjd ersättning. </w:t>
      </w:r>
    </w:p>
    <w:p w14:paraId="7CFE03D6" w14:textId="77777777" w:rsidR="003C1B36" w:rsidRDefault="003C1B36" w:rsidP="003C1B36"/>
    <w:p w14:paraId="37E61278" w14:textId="77777777" w:rsidR="003C1B36" w:rsidRDefault="003C1B36" w:rsidP="003C1B36">
      <w:r>
        <w:t xml:space="preserve">Det är självklart för oss att Sverige på ett värdigt sätt ska hjälpa de ukrainska massflyktingar som fått skydd här. Att ersättningen är så låg att barnen blir utan mat är inte värdigt. För de som kämpar vid fronten i Ukraina innebär det en stor stress att deras familjer är så utsatta i Sverige. Situationen är skamlig för Sverige som land. I andra nordiska länder, som vanligt andra modeller, är ersättningen nästan dubbelt så hög. </w:t>
      </w:r>
    </w:p>
    <w:p w14:paraId="105F4476" w14:textId="77777777" w:rsidR="003C1B36" w:rsidRDefault="003C1B36" w:rsidP="003C1B36"/>
    <w:p w14:paraId="4B0AC2DC" w14:textId="77777777" w:rsidR="003C1B36" w:rsidRDefault="003C1B36" w:rsidP="003C1B36"/>
    <w:p w14:paraId="626D2A6A" w14:textId="77777777" w:rsidR="003C1B36" w:rsidRDefault="003C1B36" w:rsidP="003C1B36"/>
    <w:p w14:paraId="726EBCDB" w14:textId="77777777" w:rsidR="003C1B36" w:rsidRDefault="003C1B36" w:rsidP="003C1B36"/>
    <w:p w14:paraId="2689C877" w14:textId="77777777" w:rsidR="003C1B36" w:rsidRDefault="003C1B36" w:rsidP="003C1B36"/>
    <w:p w14:paraId="35A083BD" w14:textId="77777777" w:rsidR="003C1B36" w:rsidRDefault="003C1B36" w:rsidP="003C1B36"/>
    <w:p w14:paraId="3EC69D6E" w14:textId="0EDC5473" w:rsidR="003C1B36" w:rsidRDefault="003C1B36" w:rsidP="003C1B36">
      <w:pPr>
        <w:rPr>
          <w:b/>
          <w:bCs/>
        </w:rPr>
      </w:pPr>
      <w:r>
        <w:t xml:space="preserve">Därför vill vi att regeringen snarast möjligt lägger fram ett förslag </w:t>
      </w:r>
      <w:r w:rsidRPr="009E1422">
        <w:rPr>
          <w:b/>
          <w:bCs/>
        </w:rPr>
        <w:t xml:space="preserve">om temporär extra ersättning med minst 61 kronor per dag </w:t>
      </w:r>
      <w:r>
        <w:rPr>
          <w:b/>
          <w:bCs/>
        </w:rPr>
        <w:t xml:space="preserve">i ett års tid, </w:t>
      </w:r>
      <w:r w:rsidRPr="009E1422">
        <w:rPr>
          <w:b/>
          <w:bCs/>
        </w:rPr>
        <w:t>för alla personer som har uppehållstillstånd enligt massflyktsdirektivet</w:t>
      </w:r>
      <w:r w:rsidRPr="0090219A">
        <w:rPr>
          <w:b/>
          <w:bCs/>
        </w:rPr>
        <w:t xml:space="preserve">, så att det sammantaget får minst 131 </w:t>
      </w:r>
    </w:p>
    <w:p w14:paraId="31D2258E" w14:textId="4A1317EC" w:rsidR="003C1B36" w:rsidRDefault="003C1B36" w:rsidP="003C1B36">
      <w:r w:rsidRPr="0090219A">
        <w:rPr>
          <w:b/>
          <w:bCs/>
        </w:rPr>
        <w:t>kronor i ersättning per dag, m</w:t>
      </w:r>
      <w:r w:rsidRPr="009E1422">
        <w:rPr>
          <w:b/>
          <w:bCs/>
        </w:rPr>
        <w:t>ed början så snart som möjligt</w:t>
      </w:r>
      <w:r>
        <w:rPr>
          <w:b/>
          <w:bCs/>
        </w:rPr>
        <w:t xml:space="preserve"> tills nya fungerande regler gäller</w:t>
      </w:r>
      <w:r>
        <w:t xml:space="preserve"> och, om det är möjligt, gällande retroaktivt från 24 februari 2024.</w:t>
      </w:r>
    </w:p>
    <w:p w14:paraId="65F78563" w14:textId="77777777" w:rsidR="003C1B36" w:rsidRDefault="003C1B36" w:rsidP="003C1B36"/>
    <w:p w14:paraId="63C507C5" w14:textId="77777777" w:rsidR="003C1B36" w:rsidRDefault="003C1B36" w:rsidP="003C1B36">
      <w:r>
        <w:t>Regeringen uppmanas att hitta en lösning för de ukrainska flyktingarnas akuta situation, där vilken form och på vilket sätt regeringen utformar den temporära extra ersättningen är underordnat målet, att förslaget ska kunna behandlas skyndsamt och komma de ukrainska flyktingarna till del snarast möjligt och inte efter ett år. Såsom andra akuta propositioner och utskottsinitiativ gällande Ukraina kunnat snabbehandlas i riksdagen, så bör även denna kunna göra det.</w:t>
      </w:r>
    </w:p>
    <w:p w14:paraId="18C8047C" w14:textId="77777777" w:rsidR="003C1B36" w:rsidRDefault="003C1B36" w:rsidP="003C1B36"/>
    <w:p w14:paraId="4C60BC72" w14:textId="77777777" w:rsidR="003C1B36" w:rsidRDefault="003C1B36" w:rsidP="003C1B36">
      <w:r w:rsidRPr="00CF6C5B">
        <w:t xml:space="preserve">Initiativet läggs som </w:t>
      </w:r>
      <w:r>
        <w:t>ett förslag till</w:t>
      </w:r>
      <w:r w:rsidRPr="00CF6C5B">
        <w:t xml:space="preserve"> extra ändring av statens budget. Enligt beräkningar från Riksdagens </w:t>
      </w:r>
      <w:r>
        <w:t>u</w:t>
      </w:r>
      <w:r w:rsidRPr="00CF6C5B">
        <w:t xml:space="preserve">tredningstjänst </w:t>
      </w:r>
      <w:r>
        <w:t>skulle</w:t>
      </w:r>
      <w:r w:rsidRPr="00CF6C5B">
        <w:t xml:space="preserve"> </w:t>
      </w:r>
      <w:r>
        <w:t>förslaget</w:t>
      </w:r>
      <w:r w:rsidRPr="00CF6C5B">
        <w:t xml:space="preserve"> </w:t>
      </w:r>
      <w:r>
        <w:t>vid miniminivån 61 kronor per dag och person totalt kosta 360</w:t>
      </w:r>
      <w:r w:rsidRPr="00CF6C5B">
        <w:t xml:space="preserve"> miljoner kronor</w:t>
      </w:r>
      <w:r>
        <w:t>. Det bör dock understrykas att sedan förslaget kostnadsberäknades har antalet ukrainska flyktingar i Sverige minskat sedan dessa flyttat till andra europeiska länder, där den ohållbara sociala situationen i Sverige varit den enskilt viktigaste faktorn för beslutet.</w:t>
      </w:r>
    </w:p>
    <w:p w14:paraId="362A527B" w14:textId="77777777" w:rsidR="003C1B36" w:rsidRDefault="003C1B36" w:rsidP="003C1B36"/>
    <w:p w14:paraId="10AB1633" w14:textId="77777777" w:rsidR="003C1B36" w:rsidRDefault="003C1B36" w:rsidP="003C1B36">
      <w:pPr>
        <w:pStyle w:val="Rubrik2"/>
      </w:pPr>
      <w:r>
        <w:t>Förslag på tillkännagivande</w:t>
      </w:r>
    </w:p>
    <w:p w14:paraId="0E7F4A05" w14:textId="77777777" w:rsidR="003C1B36" w:rsidRDefault="003C1B36" w:rsidP="003C1B36"/>
    <w:p w14:paraId="44474ABA" w14:textId="77777777" w:rsidR="003C1B36" w:rsidRDefault="003C1B36" w:rsidP="003C1B36">
      <w:r>
        <w:t xml:space="preserve">Regeringen bör skyndsamt återkomma till riksdagen med ett förslag om en extra ändringsbudget och eventuell proposition som skapar en temporär extra ersättning för alla flyktingar enligt massflyktsdirektivet om </w:t>
      </w:r>
      <w:r w:rsidRPr="001C76BA">
        <w:rPr>
          <w:i/>
          <w:iCs/>
        </w:rPr>
        <w:t>minst</w:t>
      </w:r>
      <w:r>
        <w:t xml:space="preserve"> 61 kronor per dag och person under 12 månaders tid (en sammantagen daglig ersättning om 131 kronor per vuxen). I möjligaste mån bör denna temporära ersättning göras retroaktiv med början den 24 februari 2024, men skyndsamhet och enkelhet i genomförandet bör vara överordnad retroaktivitet. </w:t>
      </w:r>
    </w:p>
    <w:p w14:paraId="7E0AA226" w14:textId="77777777" w:rsidR="003C1B36" w:rsidRDefault="003C1B36" w:rsidP="003C1B36"/>
    <w:p w14:paraId="78FB912D" w14:textId="77777777" w:rsidR="003C1B36" w:rsidRPr="009C7B28" w:rsidRDefault="003C1B36" w:rsidP="003C1B36">
      <w:r>
        <w:t>Martin Ådahl (C)</w:t>
      </w:r>
    </w:p>
    <w:p w14:paraId="311441B9" w14:textId="77777777" w:rsidR="003C1B36" w:rsidRPr="00066B1A" w:rsidRDefault="003C1B36" w:rsidP="00EF6F88">
      <w:pPr>
        <w:pStyle w:val="Sidhuvud"/>
        <w:tabs>
          <w:tab w:val="clear" w:pos="4536"/>
          <w:tab w:val="left" w:pos="3402"/>
          <w:tab w:val="left" w:pos="5529"/>
        </w:tabs>
        <w:ind w:left="-851"/>
        <w:rPr>
          <w:sz w:val="22"/>
        </w:rPr>
      </w:pPr>
    </w:p>
    <w:sectPr w:rsidR="003C1B36" w:rsidRPr="00066B1A"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4"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6332EF0"/>
    <w:multiLevelType w:val="hybridMultilevel"/>
    <w:tmpl w:val="D47C3B8E"/>
    <w:lvl w:ilvl="0" w:tplc="E042023A">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66B1A"/>
    <w:rsid w:val="000736F6"/>
    <w:rsid w:val="00084E75"/>
    <w:rsid w:val="000853D9"/>
    <w:rsid w:val="00087F8C"/>
    <w:rsid w:val="000902C1"/>
    <w:rsid w:val="000A3563"/>
    <w:rsid w:val="000B29E8"/>
    <w:rsid w:val="000B4B42"/>
    <w:rsid w:val="000C726F"/>
    <w:rsid w:val="000E010A"/>
    <w:rsid w:val="000E151F"/>
    <w:rsid w:val="000E58AB"/>
    <w:rsid w:val="000E59AE"/>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94F"/>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8488B"/>
    <w:rsid w:val="0039212D"/>
    <w:rsid w:val="003952A4"/>
    <w:rsid w:val="0039591D"/>
    <w:rsid w:val="003964BC"/>
    <w:rsid w:val="00396EF2"/>
    <w:rsid w:val="003A48EB"/>
    <w:rsid w:val="003A69D1"/>
    <w:rsid w:val="003A6F3C"/>
    <w:rsid w:val="003A7E7F"/>
    <w:rsid w:val="003C0E60"/>
    <w:rsid w:val="003C1B36"/>
    <w:rsid w:val="003C1D28"/>
    <w:rsid w:val="003C3701"/>
    <w:rsid w:val="003D2821"/>
    <w:rsid w:val="003E5155"/>
    <w:rsid w:val="003F39D9"/>
    <w:rsid w:val="00410507"/>
    <w:rsid w:val="00410AFE"/>
    <w:rsid w:val="00413964"/>
    <w:rsid w:val="0041580F"/>
    <w:rsid w:val="0042098E"/>
    <w:rsid w:val="00422969"/>
    <w:rsid w:val="00430C08"/>
    <w:rsid w:val="00440F4D"/>
    <w:rsid w:val="00444CAA"/>
    <w:rsid w:val="00450BFD"/>
    <w:rsid w:val="00454D13"/>
    <w:rsid w:val="00454E86"/>
    <w:rsid w:val="00461C67"/>
    <w:rsid w:val="00462AC9"/>
    <w:rsid w:val="00470350"/>
    <w:rsid w:val="00470606"/>
    <w:rsid w:val="0047175B"/>
    <w:rsid w:val="0047277D"/>
    <w:rsid w:val="00474848"/>
    <w:rsid w:val="004A0267"/>
    <w:rsid w:val="004A0CDF"/>
    <w:rsid w:val="004A2EEC"/>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2C85"/>
    <w:rsid w:val="005C61EB"/>
    <w:rsid w:val="005E28B9"/>
    <w:rsid w:val="005E2FA7"/>
    <w:rsid w:val="005E439C"/>
    <w:rsid w:val="005E70F9"/>
    <w:rsid w:val="00611135"/>
    <w:rsid w:val="00617AB2"/>
    <w:rsid w:val="00627839"/>
    <w:rsid w:val="006375F0"/>
    <w:rsid w:val="0063786F"/>
    <w:rsid w:val="00643E28"/>
    <w:rsid w:val="006457B3"/>
    <w:rsid w:val="006572A3"/>
    <w:rsid w:val="00667E9B"/>
    <w:rsid w:val="00674AF0"/>
    <w:rsid w:val="00677D15"/>
    <w:rsid w:val="00685BB7"/>
    <w:rsid w:val="006921D0"/>
    <w:rsid w:val="00692522"/>
    <w:rsid w:val="006A0738"/>
    <w:rsid w:val="006A1A13"/>
    <w:rsid w:val="006B7B0C"/>
    <w:rsid w:val="006C1499"/>
    <w:rsid w:val="006C21FA"/>
    <w:rsid w:val="006D0D77"/>
    <w:rsid w:val="006D3126"/>
    <w:rsid w:val="006D3360"/>
    <w:rsid w:val="006D5482"/>
    <w:rsid w:val="006E04F7"/>
    <w:rsid w:val="007055E3"/>
    <w:rsid w:val="00723D66"/>
    <w:rsid w:val="007243F5"/>
    <w:rsid w:val="0073741E"/>
    <w:rsid w:val="00743A44"/>
    <w:rsid w:val="00750FF0"/>
    <w:rsid w:val="00751AFD"/>
    <w:rsid w:val="00755F03"/>
    <w:rsid w:val="007618AD"/>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C57A4"/>
    <w:rsid w:val="007E0AB4"/>
    <w:rsid w:val="007F080A"/>
    <w:rsid w:val="008035C8"/>
    <w:rsid w:val="00804511"/>
    <w:rsid w:val="00813862"/>
    <w:rsid w:val="0081498A"/>
    <w:rsid w:val="00822922"/>
    <w:rsid w:val="008231F4"/>
    <w:rsid w:val="00824C28"/>
    <w:rsid w:val="00825025"/>
    <w:rsid w:val="00830BA7"/>
    <w:rsid w:val="008313DA"/>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58AB"/>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49E0"/>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518B5"/>
    <w:rsid w:val="00D74308"/>
    <w:rsid w:val="00D84F88"/>
    <w:rsid w:val="00DA1CE8"/>
    <w:rsid w:val="00DA30F0"/>
    <w:rsid w:val="00DB1740"/>
    <w:rsid w:val="00DB1AB2"/>
    <w:rsid w:val="00DC5A2B"/>
    <w:rsid w:val="00DD11DB"/>
    <w:rsid w:val="00DE54FF"/>
    <w:rsid w:val="00DF06AE"/>
    <w:rsid w:val="00E0219D"/>
    <w:rsid w:val="00E03EC4"/>
    <w:rsid w:val="00E15BE8"/>
    <w:rsid w:val="00E16DC2"/>
    <w:rsid w:val="00E2015B"/>
    <w:rsid w:val="00E264E7"/>
    <w:rsid w:val="00E27E50"/>
    <w:rsid w:val="00E43F8A"/>
    <w:rsid w:val="00E443F3"/>
    <w:rsid w:val="00E5492F"/>
    <w:rsid w:val="00E653E8"/>
    <w:rsid w:val="00E67EBA"/>
    <w:rsid w:val="00E833F2"/>
    <w:rsid w:val="00E8708A"/>
    <w:rsid w:val="00E872C8"/>
    <w:rsid w:val="00E916EA"/>
    <w:rsid w:val="00E950E4"/>
    <w:rsid w:val="00E97AED"/>
    <w:rsid w:val="00EA10A5"/>
    <w:rsid w:val="00EA4AA0"/>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2F01"/>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customStyle="1" w:styleId="FormatmallPMrubrik14pt">
    <w:name w:val="Formatmall PMrubrik + 14 pt"/>
    <w:basedOn w:val="Normal"/>
    <w:semiHidden/>
    <w:unhideWhenUsed/>
    <w:rsid w:val="003C1B36"/>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3C1B36"/>
    <w:pPr>
      <w:widowControl/>
      <w:tabs>
        <w:tab w:val="left" w:pos="284"/>
      </w:tabs>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1283</Words>
  <Characters>8240</Characters>
  <Application>Microsoft Office Word</Application>
  <DocSecurity>0</DocSecurity>
  <Lines>1030</Lines>
  <Paragraphs>194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21</cp:revision>
  <cp:lastPrinted>2018-10-02T11:13:00Z</cp:lastPrinted>
  <dcterms:created xsi:type="dcterms:W3CDTF">2024-05-29T11:20:00Z</dcterms:created>
  <dcterms:modified xsi:type="dcterms:W3CDTF">2024-06-11T06:13:00Z</dcterms:modified>
</cp:coreProperties>
</file>