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6D0C" w:rsidRPr="00A506EC" w:rsidRDefault="00CC6D0C">
      <w:pPr>
        <w:pStyle w:val="Frslagsrubrik"/>
        <w:shd w:val="clear" w:color="000000" w:fill="auto"/>
      </w:pPr>
      <w:r w:rsidRPr="00A506EC">
        <w:t>Förslag till riksdagsbeslut</w:t>
      </w:r>
    </w:p>
    <w:p w:rsidR="00CC6D0C" w:rsidRPr="00A506EC" w:rsidRDefault="00CC6D0C">
      <w:pPr>
        <w:pStyle w:val="Hemstlatt"/>
        <w:shd w:val="clear" w:color="000000" w:fill="auto"/>
        <w:ind w:left="0"/>
      </w:pPr>
      <w:r w:rsidRPr="00A506EC">
        <w:t>Riksdagen tillkännager för regeringen som sin mening vad som anförs i motionen om att se över möjligheterna att genomföra ko</w:t>
      </w:r>
      <w:r w:rsidRPr="00A506EC">
        <w:t>m</w:t>
      </w:r>
      <w:r w:rsidRPr="00A506EC">
        <w:t>petenshöjningar hos personalen inom vård och o</w:t>
      </w:r>
      <w:r w:rsidRPr="00A506EC">
        <w:t>m</w:t>
      </w:r>
      <w:r w:rsidRPr="00A506EC">
        <w:t>sorg.</w:t>
      </w:r>
    </w:p>
    <w:p w:rsidR="00CC6D0C" w:rsidRPr="00A506EC" w:rsidRDefault="00CC6D0C">
      <w:pPr>
        <w:pStyle w:val="Rubrik1"/>
        <w:shd w:val="clear" w:color="000000" w:fill="auto"/>
      </w:pPr>
      <w:r w:rsidRPr="00A506EC">
        <w:t>Motivering</w:t>
      </w:r>
    </w:p>
    <w:p w:rsidR="00CC6D0C" w:rsidRPr="00A506EC" w:rsidRDefault="00CC6D0C">
      <w:pPr>
        <w:shd w:val="clear" w:color="000000" w:fill="auto"/>
      </w:pPr>
      <w:r w:rsidRPr="00A506EC">
        <w:t>Alla insatser inom äldreomsorgen ska utformas med respekt för bruk</w:t>
      </w:r>
      <w:r w:rsidRPr="00A506EC">
        <w:t>a</w:t>
      </w:r>
      <w:r w:rsidRPr="00A506EC">
        <w:t>ren/omsorgstagarens självbestämmande och integritet. Insatserna ska vara individuellt anpassade. För att äldreomsorgen ska vara av hög kvalitet fordras god kompetens och kontinuitet hos personalen.</w:t>
      </w:r>
    </w:p>
    <w:p w:rsidR="00CC6D0C" w:rsidRPr="00A506EC" w:rsidRDefault="00CC6D0C">
      <w:pPr>
        <w:pStyle w:val="Normaltindrag"/>
        <w:shd w:val="clear" w:color="000000" w:fill="auto"/>
      </w:pPr>
      <w:r w:rsidRPr="00A506EC">
        <w:t>Personalens kompetensnivå är en av de viktigaste nycklarna för att höja kvaliteten i äldreomsorgen. Jag vill införa en lägsta kompetensnivå för att alls få arbeta med sköra äldre; det är ett ansvarsfullt och viktigt jobb som inte vem som helst kan anförtros. Jag vill även göra det möjligt för undersköterskor att</w:t>
      </w:r>
      <w:r w:rsidRPr="00A506EC">
        <w:t xml:space="preserve"> gå vidare och specialisera sig till t.ex. rehabiliteringsundersköterska eller demensundersköterska.</w:t>
      </w:r>
    </w:p>
    <w:p w:rsidR="00CC6D0C" w:rsidRPr="00A506EC" w:rsidRDefault="00CC6D0C">
      <w:pPr>
        <w:pStyle w:val="Normaltindrag"/>
        <w:shd w:val="clear" w:color="000000" w:fill="auto"/>
      </w:pPr>
      <w:r w:rsidRPr="00A506EC">
        <w:t>Vi ska ha beredskap för att bemöta framtida omsorgstagare/vårdtagare som har hiv, gulsot och andra blodsjukdomar. Av erfarenhet vet vi att personal inom vård och omsorg saknar den kunskapen och det är därför viktigt att man satsar på kompetenshöjning.</w:t>
      </w:r>
    </w:p>
    <w:p w:rsidR="00CC6D0C" w:rsidRPr="00A506EC" w:rsidRDefault="00CC6D0C">
      <w:pPr>
        <w:pStyle w:val="Normaltindrag"/>
        <w:shd w:val="clear" w:color="000000" w:fill="auto"/>
      </w:pPr>
      <w:r w:rsidRPr="00A506EC">
        <w:t>Möjligheterna att genomföra kompetenshöjningar hos personalen inom vård och omsorg bör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506EC">
        <w:trPr>
          <w:cantSplit/>
        </w:trPr>
        <w:tc>
          <w:tcPr>
            <w:tcW w:w="3046" w:type="dxa"/>
          </w:tcPr>
          <w:p w:rsidR="00CC6D0C" w:rsidRPr="00A506EC" w:rsidRDefault="00CC6D0C">
            <w:pPr>
              <w:pStyle w:val="UnderskriftDatum"/>
              <w:shd w:val="clear" w:color="000000" w:fill="auto"/>
              <w:spacing w:before="240"/>
            </w:pPr>
            <w:r w:rsidRPr="00A506EC">
              <w:t>Stockholm den 27 september 2012</w:t>
            </w:r>
          </w:p>
        </w:tc>
        <w:tc>
          <w:tcPr>
            <w:tcW w:w="3047" w:type="dxa"/>
          </w:tcPr>
          <w:p w:rsidR="00CC6D0C" w:rsidRPr="00A506EC" w:rsidRDefault="00CC6D0C">
            <w:pPr>
              <w:pStyle w:val="Underskrifter"/>
              <w:shd w:val="clear" w:color="000000" w:fill="auto"/>
              <w:spacing w:before="240"/>
            </w:pPr>
          </w:p>
        </w:tc>
      </w:tr>
      <w:tr w:rsidR="00000000" w:rsidRPr="00A506EC">
        <w:trPr>
          <w:cantSplit/>
        </w:trPr>
        <w:tc>
          <w:tcPr>
            <w:tcW w:w="3046" w:type="dxa"/>
          </w:tcPr>
          <w:p w:rsidR="00CC6D0C" w:rsidRPr="00A506EC" w:rsidRDefault="00CC6D0C">
            <w:pPr>
              <w:pStyle w:val="Underskrifter"/>
              <w:shd w:val="clear" w:color="000000" w:fill="auto"/>
            </w:pPr>
            <w:r w:rsidRPr="00A506EC">
              <w:t>Shadiye Heydari (S)</w:t>
            </w:r>
          </w:p>
        </w:tc>
        <w:tc>
          <w:tcPr>
            <w:tcW w:w="3046" w:type="dxa"/>
          </w:tcPr>
          <w:p w:rsidR="00CC6D0C" w:rsidRPr="00A506EC" w:rsidRDefault="00CC6D0C">
            <w:pPr>
              <w:pStyle w:val="Underskrifter"/>
              <w:shd w:val="clear" w:color="000000" w:fill="auto"/>
            </w:pPr>
          </w:p>
        </w:tc>
      </w:tr>
    </w:tbl>
    <w:p w:rsidR="00CC6D0C" w:rsidRPr="00A506EC" w:rsidRDefault="00CC6D0C">
      <w:pPr>
        <w:pStyle w:val="Normaltindrag"/>
        <w:shd w:val="clear" w:color="000000" w:fill="auto"/>
      </w:pPr>
    </w:p>
    <w:sectPr w:rsidR="00CC6D0C" w:rsidRPr="00A506E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6D0C" w:rsidRPr="00A506EC" w:rsidRDefault="00CC6D0C">
      <w:r w:rsidRPr="00A506EC">
        <w:separator/>
      </w:r>
    </w:p>
  </w:endnote>
  <w:endnote w:type="continuationSeparator" w:id="0">
    <w:p w:rsidR="00CC6D0C" w:rsidRPr="00A506EC" w:rsidRDefault="00CC6D0C">
      <w:r w:rsidRPr="00A506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D0C" w:rsidRPr="00A506EC" w:rsidRDefault="00A506EC">
    <w:pPr>
      <w:pStyle w:val="Sidfot"/>
    </w:pPr>
    <w:r w:rsidRPr="00A506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75420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D0C" w:rsidRDefault="00CC6D0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6D0C" w:rsidRDefault="00CC6D0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D0C" w:rsidRPr="00A506EC" w:rsidRDefault="00A506EC">
    <w:pPr>
      <w:pStyle w:val="Sidfot"/>
    </w:pPr>
    <w:r w:rsidRPr="00A506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5999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D0C" w:rsidRDefault="00CC6D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6D0C" w:rsidRDefault="00CC6D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D0C" w:rsidRPr="00A506EC" w:rsidRDefault="00A506EC">
    <w:pPr>
      <w:pStyle w:val="Sidfot"/>
    </w:pPr>
    <w:r w:rsidRPr="00A506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52941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D0C" w:rsidRDefault="00CC6D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6D0C" w:rsidRDefault="00CC6D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6D0C" w:rsidRPr="00A506EC" w:rsidRDefault="00CC6D0C">
      <w:r w:rsidRPr="00A506EC">
        <w:separator/>
      </w:r>
    </w:p>
  </w:footnote>
  <w:footnote w:type="continuationSeparator" w:id="0">
    <w:p w:rsidR="00CC6D0C" w:rsidRPr="00A506EC" w:rsidRDefault="00CC6D0C">
      <w:r w:rsidRPr="00A506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D0C" w:rsidRPr="00A506EC" w:rsidRDefault="00A506EC">
    <w:pPr>
      <w:pStyle w:val="Sidhuvud"/>
    </w:pPr>
    <w:r w:rsidRPr="00A506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04873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D0C" w:rsidRDefault="00CC6D0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6D0C" w:rsidRDefault="00CC6D0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D0C" w:rsidRPr="00A506EC" w:rsidRDefault="00A506EC">
    <w:pPr>
      <w:pStyle w:val="Sidhuvud"/>
    </w:pPr>
    <w:r w:rsidRPr="00A506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11052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D0C" w:rsidRDefault="00CC6D0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6D0C" w:rsidRDefault="00CC6D0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D0C" w:rsidRPr="00A506EC" w:rsidRDefault="00CC6D0C">
    <w:pPr>
      <w:pStyle w:val="FSHNormal"/>
      <w:tabs>
        <w:tab w:val="right" w:pos="5840"/>
      </w:tabs>
    </w:pPr>
    <w:r w:rsidRPr="00A506EC">
      <w:br/>
    </w:r>
    <w:r w:rsidRPr="00A506EC">
      <w:fldChar w:fldCharType="begin" w:fldLock="1"/>
    </w:r>
    <w:r w:rsidRPr="00A506EC">
      <w:instrText xml:space="preserve"> DOCPROPERTY</w:instrText>
    </w:r>
    <w:r w:rsidRPr="00A506EC">
      <w:rPr>
        <w:sz w:val="18"/>
      </w:rPr>
      <w:instrText xml:space="preserve"> "YearUser" *\charformat </w:instrText>
    </w:r>
    <w:r w:rsidRPr="00A506EC">
      <w:fldChar w:fldCharType="separate"/>
    </w:r>
    <w:r w:rsidRPr="00A506EC">
      <w:t>2012/13</w:t>
    </w:r>
    <w:r w:rsidRPr="00A506EC">
      <w:fldChar w:fldCharType="end"/>
    </w:r>
    <w:r w:rsidRPr="00A506EC">
      <w:t xml:space="preserve"> </w:t>
    </w:r>
    <w:r w:rsidRPr="00A506EC">
      <w:tab/>
      <w:t xml:space="preserve">mnr: </w:t>
    </w:r>
    <w:r w:rsidRPr="00A506EC">
      <w:fldChar w:fldCharType="begin" w:fldLock="1"/>
    </w:r>
    <w:r w:rsidRPr="00A506EC">
      <w:instrText xml:space="preserve"> DOCPROPERTY</w:instrText>
    </w:r>
    <w:r w:rsidRPr="00A506EC">
      <w:rPr>
        <w:sz w:val="18"/>
      </w:rPr>
      <w:instrText xml:space="preserve"> "Motionsnummer" *\charformat </w:instrText>
    </w:r>
    <w:r w:rsidRPr="00A506EC">
      <w:fldChar w:fldCharType="separate"/>
    </w:r>
    <w:r w:rsidRPr="00A506EC">
      <w:t>So512</w:t>
    </w:r>
    <w:r w:rsidRPr="00A506EC">
      <w:fldChar w:fldCharType="end"/>
    </w:r>
    <w:r w:rsidRPr="00A506EC">
      <w:br/>
    </w:r>
    <w:r w:rsidRPr="00A506EC">
      <w:fldChar w:fldCharType="begin" w:fldLock="1"/>
    </w:r>
    <w:r w:rsidRPr="00A506EC">
      <w:instrText xml:space="preserve"> DOCPROPERTY</w:instrText>
    </w:r>
    <w:r w:rsidRPr="00A506EC">
      <w:rPr>
        <w:sz w:val="18"/>
      </w:rPr>
      <w:instrText xml:space="preserve"> "Samling" *\charformat </w:instrText>
    </w:r>
    <w:r w:rsidRPr="00A506EC">
      <w:fldChar w:fldCharType="end"/>
    </w:r>
    <w:r w:rsidRPr="00A506EC">
      <w:tab/>
      <w:t xml:space="preserve">pnr: </w:t>
    </w:r>
    <w:r w:rsidRPr="00A506EC">
      <w:fldChar w:fldCharType="begin" w:fldLock="1"/>
    </w:r>
    <w:r w:rsidRPr="00A506EC">
      <w:instrText xml:space="preserve"> DOCPROPERTY</w:instrText>
    </w:r>
    <w:r w:rsidRPr="00A506EC">
      <w:rPr>
        <w:sz w:val="18"/>
      </w:rPr>
      <w:instrText xml:space="preserve"> "Partinummer" *\charformat </w:instrText>
    </w:r>
    <w:r w:rsidRPr="00A506EC">
      <w:fldChar w:fldCharType="separate"/>
    </w:r>
    <w:r w:rsidRPr="00A506EC">
      <w:t>S32179</w:t>
    </w:r>
    <w:r w:rsidRPr="00A506EC">
      <w:fldChar w:fldCharType="end"/>
    </w:r>
  </w:p>
  <w:p w:rsidR="00CC6D0C" w:rsidRPr="00A506EC" w:rsidRDefault="00CC6D0C">
    <w:pPr>
      <w:pStyle w:val="FSHRub1"/>
    </w:pPr>
    <w:r w:rsidRPr="00A506EC">
      <w:t>Motion till riksdagen</w:t>
    </w:r>
    <w:r w:rsidRPr="00A506EC">
      <w:br/>
    </w:r>
    <w:r w:rsidRPr="00A506EC">
      <w:fldChar w:fldCharType="begin" w:fldLock="1"/>
    </w:r>
    <w:r w:rsidRPr="00A506EC">
      <w:instrText xml:space="preserve"> DOCPROPERTY "YearUser" *\charformat </w:instrText>
    </w:r>
    <w:r w:rsidRPr="00A506EC">
      <w:fldChar w:fldCharType="separate"/>
    </w:r>
    <w:r w:rsidRPr="00A506EC">
      <w:t>2012/13</w:t>
    </w:r>
    <w:r w:rsidRPr="00A506EC">
      <w:fldChar w:fldCharType="end"/>
    </w:r>
    <w:r w:rsidRPr="00A506EC">
      <w:t>:</w:t>
    </w:r>
    <w:r w:rsidRPr="00A506EC">
      <w:fldChar w:fldCharType="begin" w:fldLock="1"/>
    </w:r>
    <w:r w:rsidRPr="00A506EC">
      <w:instrText xml:space="preserve"> DOCPROPERTY "Motionsnummer" *\charformat </w:instrText>
    </w:r>
    <w:r w:rsidRPr="00A506EC">
      <w:fldChar w:fldCharType="separate"/>
    </w:r>
    <w:r w:rsidRPr="00A506EC">
      <w:t>So512</w:t>
    </w:r>
    <w:r w:rsidRPr="00A506EC">
      <w:fldChar w:fldCharType="end"/>
    </w:r>
  </w:p>
  <w:p w:rsidR="00CC6D0C" w:rsidRPr="00A506EC" w:rsidRDefault="00CC6D0C">
    <w:pPr>
      <w:pStyle w:val="FSHNormalS5"/>
    </w:pPr>
    <w:r w:rsidRPr="00A506EC">
      <w:fldChar w:fldCharType="begin" w:fldLock="1"/>
    </w:r>
    <w:r w:rsidRPr="00A506EC">
      <w:instrText xml:space="preserve"> DOCPROPERTY "MotionarText" *\charformat </w:instrText>
    </w:r>
    <w:r w:rsidRPr="00A506EC">
      <w:fldChar w:fldCharType="separate"/>
    </w:r>
    <w:r w:rsidRPr="00A506EC">
      <w:t>av Shadiye Heydari (S)</w:t>
    </w:r>
    <w:r w:rsidRPr="00A506EC">
      <w:fldChar w:fldCharType="end"/>
    </w:r>
    <w:r w:rsidRPr="00A506EC">
      <w:br/>
    </w:r>
    <w:r w:rsidRPr="00A506EC">
      <w:fldChar w:fldCharType="begin" w:fldLock="1"/>
    </w:r>
    <w:r w:rsidRPr="00A506EC">
      <w:instrText xml:space="preserve"> DOCPROPERTY "SvarFrasKort" *\charformat </w:instrText>
    </w:r>
    <w:r w:rsidRPr="00A506EC">
      <w:fldChar w:fldCharType="end"/>
    </w:r>
  </w:p>
  <w:p w:rsidR="00CC6D0C" w:rsidRPr="00A506EC" w:rsidRDefault="00CC6D0C">
    <w:pPr>
      <w:pStyle w:val="FSHTitel"/>
    </w:pPr>
    <w:r w:rsidRPr="00A506EC">
      <w:fldChar w:fldCharType="begin" w:fldLock="1"/>
    </w:r>
    <w:r w:rsidRPr="00A506EC">
      <w:instrText xml:space="preserve"> DOCPROPERTY</w:instrText>
    </w:r>
    <w:r w:rsidRPr="00A506EC">
      <w:rPr>
        <w:sz w:val="18"/>
      </w:rPr>
      <w:instrText xml:space="preserve"> "RubrikSvar" *\charformat </w:instrText>
    </w:r>
    <w:r w:rsidRPr="00A506EC">
      <w:fldChar w:fldCharType="separate"/>
    </w:r>
    <w:r w:rsidRPr="00A506EC">
      <w:t>Kompetenshöjning</w:t>
    </w:r>
    <w:r w:rsidRPr="00A506EC">
      <w:fldChar w:fldCharType="end"/>
    </w:r>
  </w:p>
  <w:p w:rsidR="00CC6D0C" w:rsidRPr="00A506EC" w:rsidRDefault="00CC6D0C">
    <w:pPr>
      <w:pStyle w:val="Normal00"/>
    </w:pPr>
  </w:p>
  <w:p w:rsidR="00CC6D0C" w:rsidRPr="00A506EC" w:rsidRDefault="00CC6D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15950045">
    <w:abstractNumId w:val="13"/>
  </w:num>
  <w:num w:numId="2" w16cid:durableId="1483082819">
    <w:abstractNumId w:val="11"/>
  </w:num>
  <w:num w:numId="3" w16cid:durableId="490953477">
    <w:abstractNumId w:val="14"/>
  </w:num>
  <w:num w:numId="4" w16cid:durableId="676542189">
    <w:abstractNumId w:val="8"/>
  </w:num>
  <w:num w:numId="5" w16cid:durableId="1551306785">
    <w:abstractNumId w:val="3"/>
  </w:num>
  <w:num w:numId="6" w16cid:durableId="1867021447">
    <w:abstractNumId w:val="2"/>
  </w:num>
  <w:num w:numId="7" w16cid:durableId="393354224">
    <w:abstractNumId w:val="1"/>
  </w:num>
  <w:num w:numId="8" w16cid:durableId="1778060072">
    <w:abstractNumId w:val="0"/>
  </w:num>
  <w:num w:numId="9" w16cid:durableId="987897612">
    <w:abstractNumId w:val="9"/>
  </w:num>
  <w:num w:numId="10" w16cid:durableId="1115561608">
    <w:abstractNumId w:val="7"/>
  </w:num>
  <w:num w:numId="11" w16cid:durableId="2095974487">
    <w:abstractNumId w:val="6"/>
  </w:num>
  <w:num w:numId="12" w16cid:durableId="502470780">
    <w:abstractNumId w:val="5"/>
  </w:num>
  <w:num w:numId="13" w16cid:durableId="354888733">
    <w:abstractNumId w:val="4"/>
  </w:num>
  <w:num w:numId="14" w16cid:durableId="147945729">
    <w:abstractNumId w:val="16"/>
  </w:num>
  <w:num w:numId="15" w16cid:durableId="1741831685">
    <w:abstractNumId w:val="12"/>
  </w:num>
  <w:num w:numId="16" w16cid:durableId="20172643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4B54C719-7600-418D-8D2E-FF2EA77FD163}"/>
  </w:docVars>
  <w:rsids>
    <w:rsidRoot w:val="003E60CA"/>
    <w:rsid w:val="003E60CA"/>
    <w:rsid w:val="00A506EC"/>
    <w:rsid w:val="00CC6D0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4F63407-B786-427F-87CC-67A6CE6BB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1118</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S32179</vt:lpstr>
    </vt:vector>
  </TitlesOfParts>
  <Company>Riksdagen</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S32179</dc:title>
  <dc:subject>S32179</dc:subject>
  <dc:creator>Riksdagen</dc:creator>
  <cp:keywords>Riksdagen</cp:keywords>
  <dc:description>Större EAN, fria namnval (prtimotion etc), a4-funktionen, nya v-loggan, grönmarkering, basdialogen mm</dc:description>
  <cp:lastModifiedBy>Lars Brink</cp:lastModifiedBy>
  <cp:revision>2</cp:revision>
  <cp:lastPrinted>2013-01-10T09:46:00Z</cp:lastPrinted>
  <dcterms:created xsi:type="dcterms:W3CDTF">2025-12-17T22:58:00Z</dcterms:created>
  <dcterms:modified xsi:type="dcterms:W3CDTF">2025-12-17T22:58:00Z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Kompetenshöjning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Kompetenshöjning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S32179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Shadiye Heydari (S)</vt:lpwstr>
  </property>
  <property fmtid="{D5CDD505-2E9C-101B-9397-08002B2CF9AE}" pid="26" name="MotionarLista">
    <vt:lpwstr>Heydari, Shadiye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Shadiye Heydari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So512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tonechka.turkyilmaz@riksdagen.se</vt:lpwstr>
  </property>
  <property fmtid="{D5CDD505-2E9C-101B-9397-08002B2CF9AE}" pid="45" name="ReservUID">
    <vt:lpwstr>ta0109aa</vt:lpwstr>
  </property>
  <property fmtid="{D5CDD505-2E9C-101B-9397-08002B2CF9AE}" pid="46" name="MotionID">
    <vt:lpwstr>20122013000000000083000321790069</vt:lpwstr>
  </property>
  <property fmtid="{D5CDD505-2E9C-101B-9397-08002B2CF9AE}" pid="47" name="datum">
    <vt:lpwstr>120927</vt:lpwstr>
  </property>
  <property fmtid="{D5CDD505-2E9C-101B-9397-08002B2CF9AE}" pid="48" name="avsändar-e-post">
    <vt:lpwstr>tonechka.turkyilmaz@riksdagen.se</vt:lpwstr>
  </property>
  <property fmtid="{D5CDD505-2E9C-101B-9397-08002B2CF9AE}" pid="49" name="id">
    <vt:lpwstr>20122013000000000083000321790069</vt:lpwstr>
  </property>
  <property fmtid="{D5CDD505-2E9C-101B-9397-08002B2CF9AE}" pid="50" name="nummer">
    <vt:lpwstr>512</vt:lpwstr>
  </property>
  <property fmtid="{D5CDD505-2E9C-101B-9397-08002B2CF9AE}" pid="51" name="utskottsbeteckning">
    <vt:lpwstr>So</vt:lpwstr>
  </property>
  <property fmtid="{D5CDD505-2E9C-101B-9397-08002B2CF9AE}" pid="52" name="GlobalUID">
    <vt:lpwstr>{8F5273A8-0B8C-419C-9B45-605E8CDF4DA0}</vt:lpwstr>
  </property>
  <property fmtid="{D5CDD505-2E9C-101B-9397-08002B2CF9AE}" pid="53" name="Överföringar">
    <vt:i4>0</vt:i4>
  </property>
  <property fmtid="{D5CDD505-2E9C-101B-9397-08002B2CF9AE}" pid="54" name="Checksum">
    <vt:lpwstr>*0014308668121*</vt:lpwstr>
  </property>
  <property fmtid="{D5CDD505-2E9C-101B-9397-08002B2CF9AE}" pid="55" name="skuggnummer">
    <vt:lpwstr>2422</vt:lpwstr>
  </property>
  <property fmtid="{D5CDD505-2E9C-101B-9397-08002B2CF9AE}" pid="56" name="urixVersion">
    <vt:lpwstr>4.6.0.0</vt:lpwstr>
  </property>
  <property fmtid="{D5CDD505-2E9C-101B-9397-08002B2CF9AE}" pid="57" name="urixOrigin">
    <vt:lpwstr>130110 10:47:33.249</vt:lpwstr>
  </property>
  <property fmtid="{D5CDD505-2E9C-101B-9397-08002B2CF9AE}" pid="58" name="urixGuid">
    <vt:lpwstr>{287AE9BB-6ADF-4789-A023-4B0116CFC9CC}</vt:lpwstr>
  </property>
</Properties>
</file>