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4FE8320CA9431B9ADC548BC65B2920"/>
        </w:placeholder>
        <w:text/>
      </w:sdtPr>
      <w:sdtEndPr/>
      <w:sdtContent>
        <w:p w:rsidRPr="009B062B" w:rsidR="00AF30DD" w:rsidP="00EA4B5F" w:rsidRDefault="00AF30DD" w14:paraId="065D350F" w14:textId="77777777">
          <w:pPr>
            <w:pStyle w:val="Rubrik1"/>
            <w:spacing w:after="300"/>
          </w:pPr>
          <w:r w:rsidRPr="009B062B">
            <w:t>Förslag till riksdagsbeslut</w:t>
          </w:r>
        </w:p>
      </w:sdtContent>
    </w:sdt>
    <w:sdt>
      <w:sdtPr>
        <w:alias w:val="Yrkande 1"/>
        <w:tag w:val="cf774953-13e4-453e-bc16-03275a0ca493"/>
        <w:id w:val="1269200241"/>
        <w:lock w:val="sdtLocked"/>
      </w:sdtPr>
      <w:sdtEndPr/>
      <w:sdtContent>
        <w:p w:rsidR="00937981" w:rsidRDefault="008B28EC" w14:paraId="065D3510" w14:textId="77777777">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AE6B24B1DB4424B372022730C2BA2D"/>
        </w:placeholder>
        <w:text/>
      </w:sdtPr>
      <w:sdtEndPr/>
      <w:sdtContent>
        <w:p w:rsidRPr="009B062B" w:rsidR="006D79C9" w:rsidP="00333E95" w:rsidRDefault="006D79C9" w14:paraId="065D3511" w14:textId="77777777">
          <w:pPr>
            <w:pStyle w:val="Rubrik1"/>
          </w:pPr>
          <w:r>
            <w:t>Motivering</w:t>
          </w:r>
        </w:p>
      </w:sdtContent>
    </w:sdt>
    <w:p w:rsidR="00B175C4" w:rsidP="00B175C4" w:rsidRDefault="00B175C4" w14:paraId="065D3512" w14:textId="68AD700D">
      <w:pPr>
        <w:pStyle w:val="Normalutanindragellerluft"/>
      </w:pPr>
      <w:r>
        <w:t>Marknaden för betaltjänster utvecklas snabbt till följd av digitaliseringen. Detta är inte bara positivt utan skapar också problem, inte minst ute på landsbygden. Enligt en rapport från Tillväxtanalys har mer än 50</w:t>
      </w:r>
      <w:r w:rsidR="00E46852">
        <w:t> </w:t>
      </w:r>
      <w:r>
        <w:t>000 personer längre än 30 kilometer till närmaste betalningsförmedling. Drygt 1</w:t>
      </w:r>
      <w:r w:rsidR="00E46852">
        <w:t> </w:t>
      </w:r>
      <w:r>
        <w:t>100 har längre än 3</w:t>
      </w:r>
      <w:r w:rsidR="00E46852">
        <w:t> </w:t>
      </w:r>
      <w:r>
        <w:t>mil till närmaste service</w:t>
      </w:r>
      <w:r w:rsidR="00D060BA">
        <w:softHyphen/>
      </w:r>
      <w:r>
        <w:t>ställe för hantering av dagskassor.</w:t>
      </w:r>
    </w:p>
    <w:p w:rsidRPr="00B175C4" w:rsidR="00B175C4" w:rsidP="00B175C4" w:rsidRDefault="00B175C4" w14:paraId="065D3513" w14:textId="77777777">
      <w:r w:rsidRPr="00B175C4">
        <w:t>Länsstyrelserna har i uppdrag att bevaka att det finns ett grundläggande behov av betaltjänster ute landet. Det är främst äldre, asylsökande och nyanlända, samt små kontantberoende företag och föreningar som har problem att utföra betaltjänster.</w:t>
      </w:r>
    </w:p>
    <w:p w:rsidRPr="00B175C4" w:rsidR="00422B9E" w:rsidP="00B175C4" w:rsidRDefault="00B175C4" w14:paraId="065D3514" w14:textId="33849BE3">
      <w:r w:rsidRPr="00B175C4">
        <w:t xml:space="preserve">Det är fortsatt </w:t>
      </w:r>
      <w:r w:rsidRPr="00B175C4" w:rsidR="00E46852">
        <w:t xml:space="preserve">ett </w:t>
      </w:r>
      <w:r w:rsidRPr="00B175C4">
        <w:t>problem ute i landsbygden. Antalet geografiska områden med bristande betalningsförmåga ökar. Med bristfällig mobiltäckning och otillräckligt utbyggda bredbandsnät skapar detta problem. Därför bör regeringen beakta Lands</w:t>
      </w:r>
      <w:r w:rsidR="00D060BA">
        <w:softHyphen/>
      </w:r>
      <w:bookmarkStart w:name="_GoBack" w:id="1"/>
      <w:bookmarkEnd w:id="1"/>
      <w:r w:rsidRPr="00B175C4">
        <w:t>bygdskommitténs förslag om att lagen om betaltjänster bättre behöver tillgodose kunders behov av betaltjänster och kontanthantering.</w:t>
      </w:r>
    </w:p>
    <w:sdt>
      <w:sdtPr>
        <w:rPr>
          <w:i/>
          <w:noProof/>
        </w:rPr>
        <w:alias w:val="CC_Underskrifter"/>
        <w:tag w:val="CC_Underskrifter"/>
        <w:id w:val="583496634"/>
        <w:lock w:val="sdtContentLocked"/>
        <w:placeholder>
          <w:docPart w:val="C97C774D265D453F9E112E51A7B15534"/>
        </w:placeholder>
      </w:sdtPr>
      <w:sdtEndPr>
        <w:rPr>
          <w:i w:val="0"/>
          <w:noProof w:val="0"/>
        </w:rPr>
      </w:sdtEndPr>
      <w:sdtContent>
        <w:p w:rsidR="00EA4B5F" w:rsidP="00EA4B5F" w:rsidRDefault="00EA4B5F" w14:paraId="065D3516" w14:textId="77777777"/>
        <w:p w:rsidRPr="008E0FE2" w:rsidR="004801AC" w:rsidP="00EA4B5F" w:rsidRDefault="00D060BA" w14:paraId="065D35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E04F4" w:rsidRDefault="001E04F4" w14:paraId="065D351B" w14:textId="77777777"/>
    <w:sectPr w:rsidR="001E04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D351D" w14:textId="77777777" w:rsidR="00374D4F" w:rsidRDefault="00374D4F" w:rsidP="000C1CAD">
      <w:pPr>
        <w:spacing w:line="240" w:lineRule="auto"/>
      </w:pPr>
      <w:r>
        <w:separator/>
      </w:r>
    </w:p>
  </w:endnote>
  <w:endnote w:type="continuationSeparator" w:id="0">
    <w:p w14:paraId="065D351E" w14:textId="77777777" w:rsidR="00374D4F" w:rsidRDefault="00374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3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35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352C" w14:textId="77777777" w:rsidR="00262EA3" w:rsidRPr="00EA4B5F" w:rsidRDefault="00262EA3" w:rsidP="00EA4B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351B" w14:textId="77777777" w:rsidR="00374D4F" w:rsidRDefault="00374D4F" w:rsidP="000C1CAD">
      <w:pPr>
        <w:spacing w:line="240" w:lineRule="auto"/>
      </w:pPr>
      <w:r>
        <w:separator/>
      </w:r>
    </w:p>
  </w:footnote>
  <w:footnote w:type="continuationSeparator" w:id="0">
    <w:p w14:paraId="065D351C" w14:textId="77777777" w:rsidR="00374D4F" w:rsidRDefault="00374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5D3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D352E" wp14:anchorId="065D3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0BA" w14:paraId="065D3531" w14:textId="77777777">
                          <w:pPr>
                            <w:jc w:val="right"/>
                          </w:pPr>
                          <w:sdt>
                            <w:sdtPr>
                              <w:alias w:val="CC_Noformat_Partikod"/>
                              <w:tag w:val="CC_Noformat_Partikod"/>
                              <w:id w:val="-53464382"/>
                              <w:placeholder>
                                <w:docPart w:val="9836FD8F583846B986CEB028E1C6BDB0"/>
                              </w:placeholder>
                              <w:text/>
                            </w:sdtPr>
                            <w:sdtEndPr/>
                            <w:sdtContent>
                              <w:r w:rsidR="00B175C4">
                                <w:t>M</w:t>
                              </w:r>
                            </w:sdtContent>
                          </w:sdt>
                          <w:sdt>
                            <w:sdtPr>
                              <w:alias w:val="CC_Noformat_Partinummer"/>
                              <w:tag w:val="CC_Noformat_Partinummer"/>
                              <w:id w:val="-1709555926"/>
                              <w:placeholder>
                                <w:docPart w:val="ADAFCCB2A59F45109F648E205B3C5E24"/>
                              </w:placeholder>
                              <w:text/>
                            </w:sdtPr>
                            <w:sdtEndPr/>
                            <w:sdtContent>
                              <w:r w:rsidR="007B7176">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D35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0BA" w14:paraId="065D3531" w14:textId="77777777">
                    <w:pPr>
                      <w:jc w:val="right"/>
                    </w:pPr>
                    <w:sdt>
                      <w:sdtPr>
                        <w:alias w:val="CC_Noformat_Partikod"/>
                        <w:tag w:val="CC_Noformat_Partikod"/>
                        <w:id w:val="-53464382"/>
                        <w:placeholder>
                          <w:docPart w:val="9836FD8F583846B986CEB028E1C6BDB0"/>
                        </w:placeholder>
                        <w:text/>
                      </w:sdtPr>
                      <w:sdtEndPr/>
                      <w:sdtContent>
                        <w:r w:rsidR="00B175C4">
                          <w:t>M</w:t>
                        </w:r>
                      </w:sdtContent>
                    </w:sdt>
                    <w:sdt>
                      <w:sdtPr>
                        <w:alias w:val="CC_Noformat_Partinummer"/>
                        <w:tag w:val="CC_Noformat_Partinummer"/>
                        <w:id w:val="-1709555926"/>
                        <w:placeholder>
                          <w:docPart w:val="ADAFCCB2A59F45109F648E205B3C5E24"/>
                        </w:placeholder>
                        <w:text/>
                      </w:sdtPr>
                      <w:sdtEndPr/>
                      <w:sdtContent>
                        <w:r w:rsidR="007B7176">
                          <w:t>1073</w:t>
                        </w:r>
                      </w:sdtContent>
                    </w:sdt>
                  </w:p>
                </w:txbxContent>
              </v:textbox>
              <w10:wrap anchorx="page"/>
            </v:shape>
          </w:pict>
        </mc:Fallback>
      </mc:AlternateContent>
    </w:r>
  </w:p>
  <w:p w:rsidRPr="00293C4F" w:rsidR="00262EA3" w:rsidP="00776B74" w:rsidRDefault="00262EA3" w14:paraId="065D35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5D3521" w14:textId="77777777">
    <w:pPr>
      <w:jc w:val="right"/>
    </w:pPr>
  </w:p>
  <w:p w:rsidR="00262EA3" w:rsidP="00776B74" w:rsidRDefault="00262EA3" w14:paraId="065D35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0BA" w14:paraId="065D3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5D3530" wp14:anchorId="065D3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0BA" w14:paraId="065D35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75C4">
          <w:t>M</w:t>
        </w:r>
      </w:sdtContent>
    </w:sdt>
    <w:sdt>
      <w:sdtPr>
        <w:alias w:val="CC_Noformat_Partinummer"/>
        <w:tag w:val="CC_Noformat_Partinummer"/>
        <w:id w:val="-2014525982"/>
        <w:text/>
      </w:sdtPr>
      <w:sdtEndPr/>
      <w:sdtContent>
        <w:r w:rsidR="007B7176">
          <w:t>1073</w:t>
        </w:r>
      </w:sdtContent>
    </w:sdt>
  </w:p>
  <w:p w:rsidRPr="008227B3" w:rsidR="00262EA3" w:rsidP="008227B3" w:rsidRDefault="00D060BA" w14:paraId="065D35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0BA" w14:paraId="065D35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:1536</w:t>
        </w:r>
      </w:sdtContent>
    </w:sdt>
  </w:p>
  <w:p w:rsidR="00262EA3" w:rsidP="00E03A3D" w:rsidRDefault="00D060BA" w14:paraId="065D3529" w14:textId="77777777">
    <w:pPr>
      <w:pStyle w:val="Motionr"/>
    </w:pPr>
    <w:sdt>
      <w:sdtPr>
        <w:alias w:val="CC_Noformat_Avtext"/>
        <w:tag w:val="CC_Noformat_Avtext"/>
        <w:id w:val="-2020768203"/>
        <w:lock w:val="sdtContentLocked"/>
        <w:placeholder>
          <w:docPart w:val="033B39D87B7A4E069C0577EBC872BAEB"/>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B175C4" w14:paraId="065D352A" w14:textId="77777777">
        <w:pPr>
          <w:pStyle w:val="FSHRub2"/>
        </w:pPr>
        <w:r>
          <w:t xml:space="preserve">Kontanthantering och betaltjänster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65D35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75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F4"/>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4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CD"/>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76"/>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8EC"/>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C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8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2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C4"/>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0B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5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5F"/>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5D350E"/>
  <w15:chartTrackingRefBased/>
  <w15:docId w15:val="{377C0D4B-99FF-4E12-8E15-18AAEAB5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4FE8320CA9431B9ADC548BC65B2920"/>
        <w:category>
          <w:name w:val="Allmänt"/>
          <w:gallery w:val="placeholder"/>
        </w:category>
        <w:types>
          <w:type w:val="bbPlcHdr"/>
        </w:types>
        <w:behaviors>
          <w:behavior w:val="content"/>
        </w:behaviors>
        <w:guid w:val="{4533A4AE-C62B-402C-83D2-B96FBF74E161}"/>
      </w:docPartPr>
      <w:docPartBody>
        <w:p w:rsidR="007D038F" w:rsidRDefault="00276C4E">
          <w:pPr>
            <w:pStyle w:val="5C4FE8320CA9431B9ADC548BC65B2920"/>
          </w:pPr>
          <w:r w:rsidRPr="005A0A93">
            <w:rPr>
              <w:rStyle w:val="Platshllartext"/>
            </w:rPr>
            <w:t>Förslag till riksdagsbeslut</w:t>
          </w:r>
        </w:p>
      </w:docPartBody>
    </w:docPart>
    <w:docPart>
      <w:docPartPr>
        <w:name w:val="E0AE6B24B1DB4424B372022730C2BA2D"/>
        <w:category>
          <w:name w:val="Allmänt"/>
          <w:gallery w:val="placeholder"/>
        </w:category>
        <w:types>
          <w:type w:val="bbPlcHdr"/>
        </w:types>
        <w:behaviors>
          <w:behavior w:val="content"/>
        </w:behaviors>
        <w:guid w:val="{8A61C4CA-6481-4802-B9D4-6E99C8C3070B}"/>
      </w:docPartPr>
      <w:docPartBody>
        <w:p w:rsidR="007D038F" w:rsidRDefault="00276C4E">
          <w:pPr>
            <w:pStyle w:val="E0AE6B24B1DB4424B372022730C2BA2D"/>
          </w:pPr>
          <w:r w:rsidRPr="005A0A93">
            <w:rPr>
              <w:rStyle w:val="Platshllartext"/>
            </w:rPr>
            <w:t>Motivering</w:t>
          </w:r>
        </w:p>
      </w:docPartBody>
    </w:docPart>
    <w:docPart>
      <w:docPartPr>
        <w:name w:val="9836FD8F583846B986CEB028E1C6BDB0"/>
        <w:category>
          <w:name w:val="Allmänt"/>
          <w:gallery w:val="placeholder"/>
        </w:category>
        <w:types>
          <w:type w:val="bbPlcHdr"/>
        </w:types>
        <w:behaviors>
          <w:behavior w:val="content"/>
        </w:behaviors>
        <w:guid w:val="{ADA2AA64-D336-482F-A756-DF10DB5AD298}"/>
      </w:docPartPr>
      <w:docPartBody>
        <w:p w:rsidR="007D038F" w:rsidRDefault="00276C4E">
          <w:pPr>
            <w:pStyle w:val="9836FD8F583846B986CEB028E1C6BDB0"/>
          </w:pPr>
          <w:r>
            <w:rPr>
              <w:rStyle w:val="Platshllartext"/>
            </w:rPr>
            <w:t xml:space="preserve"> </w:t>
          </w:r>
        </w:p>
      </w:docPartBody>
    </w:docPart>
    <w:docPart>
      <w:docPartPr>
        <w:name w:val="ADAFCCB2A59F45109F648E205B3C5E24"/>
        <w:category>
          <w:name w:val="Allmänt"/>
          <w:gallery w:val="placeholder"/>
        </w:category>
        <w:types>
          <w:type w:val="bbPlcHdr"/>
        </w:types>
        <w:behaviors>
          <w:behavior w:val="content"/>
        </w:behaviors>
        <w:guid w:val="{0E46E3AB-1FCF-4D50-A0C0-AAA2A4828277}"/>
      </w:docPartPr>
      <w:docPartBody>
        <w:p w:rsidR="007D038F" w:rsidRDefault="00276C4E">
          <w:pPr>
            <w:pStyle w:val="ADAFCCB2A59F45109F648E205B3C5E24"/>
          </w:pPr>
          <w:r>
            <w:t xml:space="preserve"> </w:t>
          </w:r>
        </w:p>
      </w:docPartBody>
    </w:docPart>
    <w:docPart>
      <w:docPartPr>
        <w:name w:val="033B39D87B7A4E069C0577EBC872BAEB"/>
        <w:category>
          <w:name w:val="Allmänt"/>
          <w:gallery w:val="placeholder"/>
        </w:category>
        <w:types>
          <w:type w:val="bbPlcHdr"/>
        </w:types>
        <w:behaviors>
          <w:behavior w:val="content"/>
        </w:behaviors>
        <w:guid w:val="{0103691C-96E8-4088-BB33-EBAE28B1CA4B}"/>
      </w:docPartPr>
      <w:docPartBody>
        <w:p w:rsidR="007D038F" w:rsidRDefault="0030001A" w:rsidP="0030001A">
          <w:pPr>
            <w:pStyle w:val="033B39D87B7A4E069C0577EBC872BA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7C774D265D453F9E112E51A7B15534"/>
        <w:category>
          <w:name w:val="Allmänt"/>
          <w:gallery w:val="placeholder"/>
        </w:category>
        <w:types>
          <w:type w:val="bbPlcHdr"/>
        </w:types>
        <w:behaviors>
          <w:behavior w:val="content"/>
        </w:behaviors>
        <w:guid w:val="{6E062714-B61F-40FA-9205-1284B8EC3F3B}"/>
      </w:docPartPr>
      <w:docPartBody>
        <w:p w:rsidR="005047B4" w:rsidRDefault="00504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A"/>
    <w:rsid w:val="00276C4E"/>
    <w:rsid w:val="0030001A"/>
    <w:rsid w:val="005047B4"/>
    <w:rsid w:val="007D038F"/>
    <w:rsid w:val="00BE2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01A"/>
    <w:rPr>
      <w:color w:val="F4B083" w:themeColor="accent2" w:themeTint="99"/>
    </w:rPr>
  </w:style>
  <w:style w:type="paragraph" w:customStyle="1" w:styleId="5C4FE8320CA9431B9ADC548BC65B2920">
    <w:name w:val="5C4FE8320CA9431B9ADC548BC65B2920"/>
  </w:style>
  <w:style w:type="paragraph" w:customStyle="1" w:styleId="8DFE4EB97AF74B7C94696A2A1DCFB0E6">
    <w:name w:val="8DFE4EB97AF74B7C94696A2A1DCFB0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3BC01253DD4536AB33C74CDE506FD6">
    <w:name w:val="FC3BC01253DD4536AB33C74CDE506FD6"/>
  </w:style>
  <w:style w:type="paragraph" w:customStyle="1" w:styleId="E0AE6B24B1DB4424B372022730C2BA2D">
    <w:name w:val="E0AE6B24B1DB4424B372022730C2BA2D"/>
  </w:style>
  <w:style w:type="paragraph" w:customStyle="1" w:styleId="A6E2EC2F897B4A9781A8F8EFB5098F1D">
    <w:name w:val="A6E2EC2F897B4A9781A8F8EFB5098F1D"/>
  </w:style>
  <w:style w:type="paragraph" w:customStyle="1" w:styleId="03EDFB613E474C78900FCCF4F008388F">
    <w:name w:val="03EDFB613E474C78900FCCF4F008388F"/>
  </w:style>
  <w:style w:type="paragraph" w:customStyle="1" w:styleId="9836FD8F583846B986CEB028E1C6BDB0">
    <w:name w:val="9836FD8F583846B986CEB028E1C6BDB0"/>
  </w:style>
  <w:style w:type="paragraph" w:customStyle="1" w:styleId="ADAFCCB2A59F45109F648E205B3C5E24">
    <w:name w:val="ADAFCCB2A59F45109F648E205B3C5E24"/>
  </w:style>
  <w:style w:type="paragraph" w:customStyle="1" w:styleId="033B39D87B7A4E069C0577EBC872BAEB">
    <w:name w:val="033B39D87B7A4E069C0577EBC872BAEB"/>
    <w:rsid w:val="00300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E377B-D1C6-44F7-8F9F-058776084B52}"/>
</file>

<file path=customXml/itemProps2.xml><?xml version="1.0" encoding="utf-8"?>
<ds:datastoreItem xmlns:ds="http://schemas.openxmlformats.org/officeDocument/2006/customXml" ds:itemID="{5CBA1D87-5F3C-405B-A80F-FED6EFE0173F}"/>
</file>

<file path=customXml/itemProps3.xml><?xml version="1.0" encoding="utf-8"?>
<ds:datastoreItem xmlns:ds="http://schemas.openxmlformats.org/officeDocument/2006/customXml" ds:itemID="{97913389-E0E9-4144-A38B-A0B7B78ABFD4}"/>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1071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Kontanthantering och betaltjänster</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