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0AB" w:rsidRPr="003960AB" w:rsidRDefault="003960AB">
      <w:pPr>
        <w:pStyle w:val="Frslagsrubrik"/>
      </w:pPr>
      <w:r w:rsidRPr="003960AB">
        <w:t>Förslag till riksdagsbeslut</w:t>
      </w:r>
    </w:p>
    <w:p w:rsidR="003960AB" w:rsidRPr="003960AB" w:rsidRDefault="003960AB">
      <w:pPr>
        <w:pStyle w:val="Hemstlatt"/>
      </w:pPr>
      <w:r w:rsidRPr="003960AB">
        <w:t>Riksdagen tillkännager för regeringen som sin mening vad som anförs i motionen om vikten av att regeringen tar till sig såväl Rik</w:t>
      </w:r>
      <w:r w:rsidRPr="003960AB">
        <w:t>s</w:t>
      </w:r>
      <w:r w:rsidRPr="003960AB">
        <w:t>revisionens rekommendationer om hur studenternas anställningsbarhet kan främjas som oppositionens förslag till hur kvaliteten i den högre utbildningen kan förbättras.</w:t>
      </w:r>
    </w:p>
    <w:p w:rsidR="003960AB" w:rsidRPr="003960AB" w:rsidRDefault="003960AB">
      <w:pPr>
        <w:pStyle w:val="Rubrik1"/>
      </w:pPr>
      <w:r w:rsidRPr="003960AB">
        <w:t>Motivering</w:t>
      </w:r>
    </w:p>
    <w:p w:rsidR="003960AB" w:rsidRPr="003960AB" w:rsidRDefault="003960AB">
      <w:r w:rsidRPr="003960AB">
        <w:t>Stockholm och Sverige står mitt uppe i en omfattande omvandling. Den nya och ständigt förändrade arbetsmarknaden som vi nu ser, innebär ett kni</w:t>
      </w:r>
      <w:r w:rsidRPr="003960AB">
        <w:t>v</w:t>
      </w:r>
      <w:r w:rsidRPr="003960AB">
        <w:t>skarpt konkurrenstryck i många branscher. Förändringstakten ökar och un</w:t>
      </w:r>
      <w:r w:rsidRPr="003960AB">
        <w:t>i</w:t>
      </w:r>
      <w:r w:rsidRPr="003960AB">
        <w:t>versitetens roll att förse arbetsmarknaden med välutbildad och rätt utbildad arbetskraft blir allt viktigare. Stockholm ska vara en region där varje männ</w:t>
      </w:r>
      <w:r w:rsidRPr="003960AB">
        <w:t>i</w:t>
      </w:r>
      <w:r w:rsidRPr="003960AB">
        <w:t>ska ges utrymme och möjlighet att utvecklas och förverkliga sina drömmar. Där företag och investerare ser de bästa av möjligheter till tillväxt och fra</w:t>
      </w:r>
      <w:r w:rsidRPr="003960AB">
        <w:t>m</w:t>
      </w:r>
      <w:r w:rsidRPr="003960AB">
        <w:t>gång. En region där drömmar kan bli verklighet. En region där framtiden ständigt finns närvarande med investeringar i forskning, milj</w:t>
      </w:r>
      <w:r w:rsidRPr="003960AB">
        <w:t>ö och entrepr</w:t>
      </w:r>
      <w:r w:rsidRPr="003960AB">
        <w:t>e</w:t>
      </w:r>
      <w:r w:rsidRPr="003960AB">
        <w:t>nörskap.</w:t>
      </w:r>
    </w:p>
    <w:p w:rsidR="003960AB" w:rsidRPr="003960AB" w:rsidRDefault="003960AB">
      <w:pPr>
        <w:pStyle w:val="Normaltindrag"/>
      </w:pPr>
      <w:r w:rsidRPr="003960AB">
        <w:t>Riksrevisionen har granskat regeringens och berörda myndigheters insatser för att främja studenternas anställningsbarhet. Resultatet av granskningen har redovisats i granskningsrapporten Studenternas anställningsbarhet – regerin</w:t>
      </w:r>
      <w:r w:rsidRPr="003960AB">
        <w:t>g</w:t>
      </w:r>
      <w:r w:rsidRPr="003960AB">
        <w:t>ens och högskolans insatser (RiR 2009:28). Med hänvisning till den stora samhälleliga investering som görs i högre utbildning, har Riksrevisionen ansett att granskningsresultatet bör vara av intresse för riksdagen. Jag i</w:t>
      </w:r>
      <w:r w:rsidRPr="003960AB">
        <w:t>n</w:t>
      </w:r>
      <w:r w:rsidRPr="003960AB">
        <w:t>stämmer till fullo.</w:t>
      </w:r>
    </w:p>
    <w:p w:rsidR="003960AB" w:rsidRPr="003960AB" w:rsidRDefault="003960AB">
      <w:pPr>
        <w:pStyle w:val="Normaltindrag"/>
        <w:rPr>
          <w:szCs w:val="19"/>
        </w:rPr>
      </w:pPr>
      <w:r w:rsidRPr="003960AB">
        <w:rPr>
          <w:szCs w:val="19"/>
        </w:rPr>
        <w:lastRenderedPageBreak/>
        <w:t>Riksrevisionens granskning visar att det finns stora variationer mellan ol</w:t>
      </w:r>
      <w:r w:rsidRPr="003960AB">
        <w:rPr>
          <w:szCs w:val="19"/>
        </w:rPr>
        <w:t>i</w:t>
      </w:r>
      <w:r w:rsidRPr="003960AB">
        <w:rPr>
          <w:szCs w:val="19"/>
        </w:rPr>
        <w:t>ka utbildningsprogram när det gäller i vilken utsträckning studenterna under utbildningen får möjlighet att etablera kontakt med arbetslivet. Granskningen visar också att lärosätenas uppföljning av sina insatser för att främja stude</w:t>
      </w:r>
      <w:r w:rsidRPr="003960AB">
        <w:rPr>
          <w:szCs w:val="19"/>
        </w:rPr>
        <w:t>n</w:t>
      </w:r>
      <w:r w:rsidRPr="003960AB">
        <w:rPr>
          <w:szCs w:val="19"/>
        </w:rPr>
        <w:t>ternas anställningsbarhet är outvecklad och att den arbetsmarknadsrelaterade informationen till blivande studenter är otillräcklig.</w:t>
      </w:r>
    </w:p>
    <w:p w:rsidR="003960AB" w:rsidRPr="003960AB" w:rsidRDefault="003960AB">
      <w:pPr>
        <w:pStyle w:val="Normaltindrag"/>
      </w:pPr>
      <w:r w:rsidRPr="003960AB">
        <w:t>Jag instämmer i Riksrevisionens bedömning att den stora investering som samhället – och den enskilde – gör i högre utbildning bör leda till att st</w:t>
      </w:r>
      <w:r w:rsidRPr="003960AB">
        <w:t>ude</w:t>
      </w:r>
      <w:r w:rsidRPr="003960AB">
        <w:t>n</w:t>
      </w:r>
      <w:r w:rsidRPr="003960AB">
        <w:t>ternas anställningsbarhet efter genomgången utbildning bör öka väsentligt. Riksrevisionens styrelse är medveten om den frihet lärosätena har att själva bestämma om kursutbud och om kursinnehåll. Lärosätena kan således besluta om i vilken utsträckning arbetsmarknadsrelevans ska vägas in då utbildningar planeras och också i vilken utsträckning man genomför arbetslivsinformation. Granskningen visar att det föreligger stora skillnader mellan lärosätena i dessa avseenden.</w:t>
      </w:r>
    </w:p>
    <w:p w:rsidR="003960AB" w:rsidRPr="003960AB" w:rsidRDefault="003960AB">
      <w:pPr>
        <w:pStyle w:val="Normaltindrag"/>
      </w:pPr>
      <w:r w:rsidRPr="003960AB">
        <w:t>Den sammanfattande redogörelse som R</w:t>
      </w:r>
      <w:r w:rsidRPr="003960AB">
        <w:t>iksrevisionen har överlämnat till riksdagen är intressant ur flera aspekter, och jag anser att regeringen bör ta fasta på dessa rekommendationer:</w:t>
      </w:r>
    </w:p>
    <w:p w:rsidR="003960AB" w:rsidRPr="003960AB" w:rsidRDefault="003960AB">
      <w:pPr>
        <w:pStyle w:val="PunktlistaBomb"/>
      </w:pPr>
      <w:bookmarkStart w:id="0" w:name="_Toc254249606"/>
      <w:bookmarkEnd w:id="0"/>
      <w:r w:rsidRPr="003960AB">
        <w:t>Regeringen bör ge Högskoleverket i uppdrag att mot bakgrund av högsk</w:t>
      </w:r>
      <w:r w:rsidRPr="003960AB">
        <w:t>o</w:t>
      </w:r>
      <w:r w:rsidRPr="003960AB">
        <w:t>lelagens bestämmelser utvärdera i vilken mån de nya kursmålen stöder i</w:t>
      </w:r>
      <w:r w:rsidRPr="003960AB">
        <w:t>n</w:t>
      </w:r>
      <w:r w:rsidRPr="003960AB">
        <w:t>satser som främjar studenternas anställningsbarhet.</w:t>
      </w:r>
    </w:p>
    <w:p w:rsidR="003960AB" w:rsidRPr="003960AB" w:rsidRDefault="003960AB">
      <w:pPr>
        <w:pStyle w:val="PunktlistaBomb"/>
        <w:spacing w:before="0"/>
      </w:pPr>
      <w:r w:rsidRPr="003960AB">
        <w:t>Regeringen bör ge Högskoleverket i uppdrag att utvärdera hur lär</w:t>
      </w:r>
      <w:r w:rsidRPr="003960AB">
        <w:t>o</w:t>
      </w:r>
      <w:r w:rsidRPr="003960AB">
        <w:t>sätena hanterar den del av samverkansuppgiften som rör dialogen med det omg</w:t>
      </w:r>
      <w:r w:rsidRPr="003960AB">
        <w:t>i</w:t>
      </w:r>
      <w:r w:rsidRPr="003960AB">
        <w:t>va</w:t>
      </w:r>
      <w:r w:rsidRPr="003960AB">
        <w:t>n</w:t>
      </w:r>
      <w:r w:rsidRPr="003960AB">
        <w:t>de samhället om utbildningarnas innehåll och dimensionering samt studenternas omvärldskontakter under utbil</w:t>
      </w:r>
      <w:r w:rsidRPr="003960AB">
        <w:t>d</w:t>
      </w:r>
      <w:r w:rsidRPr="003960AB">
        <w:t>ningen.</w:t>
      </w:r>
    </w:p>
    <w:p w:rsidR="003960AB" w:rsidRPr="003960AB" w:rsidRDefault="003960AB">
      <w:pPr>
        <w:pStyle w:val="PunktlistaBomb"/>
        <w:spacing w:before="0"/>
      </w:pPr>
      <w:r w:rsidRPr="003960AB">
        <w:t>Regeringen bör ge Högskoleverket i uppdrag att i samarbete med univers</w:t>
      </w:r>
      <w:r w:rsidRPr="003960AB">
        <w:t>i</w:t>
      </w:r>
      <w:r w:rsidRPr="003960AB">
        <w:t>tet och högskolor utveckla hur den arbetsmarknadsrelaterade informati</w:t>
      </w:r>
      <w:r w:rsidRPr="003960AB">
        <w:t>o</w:t>
      </w:r>
      <w:r w:rsidRPr="003960AB">
        <w:t>nen till blivande studenter bör utformas.</w:t>
      </w:r>
    </w:p>
    <w:p w:rsidR="003960AB" w:rsidRPr="003960AB" w:rsidRDefault="003960AB">
      <w:pPr>
        <w:pStyle w:val="PunktlistaBomb"/>
        <w:spacing w:before="0"/>
      </w:pPr>
      <w:r w:rsidRPr="003960AB">
        <w:t>Regeringen bör i högskoleförordningen förtydliga lärosätenas ansvar för vä</w:t>
      </w:r>
      <w:r w:rsidRPr="003960AB">
        <w:t>g</w:t>
      </w:r>
      <w:r w:rsidRPr="003960AB">
        <w:t>ledning när det gäller såväl studier som yrken och framtida karriär på arbet</w:t>
      </w:r>
      <w:r w:rsidRPr="003960AB">
        <w:t>s</w:t>
      </w:r>
      <w:r w:rsidRPr="003960AB">
        <w:t>marknaden.</w:t>
      </w:r>
    </w:p>
    <w:p w:rsidR="003960AB" w:rsidRPr="003960AB" w:rsidRDefault="003960AB">
      <w:r w:rsidRPr="003960AB">
        <w:rPr>
          <w:szCs w:val="28"/>
        </w:rPr>
        <w:t>Anställningsbarhet förutsätter därutöver enligt min mening mer undervi</w:t>
      </w:r>
      <w:r w:rsidRPr="003960AB">
        <w:rPr>
          <w:szCs w:val="28"/>
        </w:rPr>
        <w:t>s</w:t>
      </w:r>
      <w:r w:rsidRPr="003960AB">
        <w:rPr>
          <w:szCs w:val="28"/>
        </w:rPr>
        <w:t xml:space="preserve">ning och bättre kvalitet i högskolan. Det gäller </w:t>
      </w:r>
      <w:r w:rsidRPr="003960AB">
        <w:t>särskilt inom de ämnesomr</w:t>
      </w:r>
      <w:r w:rsidRPr="003960AB">
        <w:t>å</w:t>
      </w:r>
      <w:r w:rsidRPr="003960AB">
        <w:t>den som i dag har liten andel lärarledd tid. På många utbildningar behöver stude</w:t>
      </w:r>
      <w:r w:rsidRPr="003960AB">
        <w:t>n</w:t>
      </w:r>
      <w:r w:rsidRPr="003960AB">
        <w:t>terna fler föreläsningar och seminarier, och uppsatsstudenter behöver mer tid med sina handledare.</w:t>
      </w:r>
    </w:p>
    <w:p w:rsidR="003960AB" w:rsidRPr="003960AB" w:rsidRDefault="003960AB">
      <w:pPr>
        <w:pStyle w:val="Normaltindrag"/>
      </w:pPr>
      <w:r w:rsidRPr="003960AB">
        <w:t>Särskilt inom områdena samhällsvetenskap, juridik, humaniora och teologi är resursbristen framträdande. Det gäller bl.a. för Stockholms universitet och Södertörns högskola. Antalet studenter per lärare har ökat, och det är inte ovanligt med så lite lärarle</w:t>
      </w:r>
      <w:r w:rsidRPr="003960AB">
        <w:t>dd tid som fyra timmar per vecka. TCO har publ</w:t>
      </w:r>
      <w:r w:rsidRPr="003960AB">
        <w:t>i</w:t>
      </w:r>
      <w:r w:rsidRPr="003960AB">
        <w:t>cerat en undersökning som visar att tre av tio heltidsstudenter har sex timmars lärarledd undervisning i veckan eller mindre. Över hälften av dem som svarat på undersökningen säger att de får mindre än nio timmars undervisning i veckan, den miniminivå som det nuvarande resurstilldelningssystemet för högre utbildning bygger på. Den bilden stärks av en aktuell undersökning som fackförbundet Jusek nyligen gjort bland sina medlemmar, som visar att st</w:t>
      </w:r>
      <w:r w:rsidRPr="003960AB">
        <w:t>u</w:t>
      </w:r>
      <w:r w:rsidRPr="003960AB">
        <w:t>denter inom de</w:t>
      </w:r>
      <w:r w:rsidRPr="003960AB">
        <w:t xml:space="preserve"> samhällsvetenskapliga och juridiska fakulteterna i genomsnitt har så lite som sex timmar (åtta studietimmar) undervisning i veckan. En sjättedel av studenterna har undervisning fyra och en halv timme eller mindre i veckan. Flera av landets studentkårer har gjort lokala granskningar med likalydande resultat. I valrörelsen hade de borgerliga partierna en hög svan</w:t>
      </w:r>
      <w:r w:rsidRPr="003960AB">
        <w:t>s</w:t>
      </w:r>
      <w:r w:rsidRPr="003960AB">
        <w:t>föring i frågan. Men de stora kvalitetsförstärkningarna har uteblivit, och de medel regeringen ändå tilldelat har tagits från högskolornas övriga a</w:t>
      </w:r>
      <w:r w:rsidRPr="003960AB">
        <w:t>nslag. Man har tagit med den ena handen och gett med den andra.</w:t>
      </w:r>
    </w:p>
    <w:p w:rsidR="003960AB" w:rsidRPr="003960AB" w:rsidRDefault="003960AB">
      <w:pPr>
        <w:pStyle w:val="Normaltindrag"/>
      </w:pPr>
      <w:r w:rsidRPr="003960AB">
        <w:t>Det är inte acceptabelt. Självklart blir kvaliteten i utbildningarna lidande om studenterna är hänvisade till självstudier i så stor utsträckning. Att geno</w:t>
      </w:r>
      <w:r w:rsidRPr="003960AB">
        <w:t>m</w:t>
      </w:r>
      <w:r w:rsidRPr="003960AB">
        <w:t>föra en högskoleutbildning är en stor investering för den enskilde studenten, både i tid och i pengar. De har rätt att förvänta sig en utbildning av hög kval</w:t>
      </w:r>
      <w:r w:rsidRPr="003960AB">
        <w:t>i</w:t>
      </w:r>
      <w:r w:rsidRPr="003960AB">
        <w:t>tet. Ett utbildningsupplägg som innebär mycket självstudier och lite lärarledd unde</w:t>
      </w:r>
      <w:r w:rsidRPr="003960AB">
        <w:t>r</w:t>
      </w:r>
      <w:r w:rsidRPr="003960AB">
        <w:t>visning missgynnar dessutom de som kommer från studieovana miljöer.</w:t>
      </w:r>
    </w:p>
    <w:p w:rsidR="003960AB" w:rsidRPr="003960AB" w:rsidRDefault="003960AB">
      <w:pPr>
        <w:pStyle w:val="Normaltindrag"/>
      </w:pPr>
      <w:r w:rsidRPr="003960AB">
        <w:t xml:space="preserve">Att stärka kvaliteten i den högre utbildningen var ett av de första områden som s, v och mp lade skarpa gemensamma förslag i efter att vi beslutat att gå till val på att bilda regering ihop. Det säger </w:t>
      </w:r>
      <w:r w:rsidRPr="003960AB">
        <w:t>något om hur viktigt vi tycker att det här området är.</w:t>
      </w:r>
    </w:p>
    <w:p w:rsidR="003960AB" w:rsidRPr="003960AB" w:rsidRDefault="003960AB">
      <w:pPr>
        <w:pStyle w:val="normal0"/>
        <w:rPr>
          <w:rFonts w:ascii="Times New Roman" w:hAnsi="Times New Roman"/>
        </w:rPr>
      </w:pPr>
      <w:r w:rsidRPr="003960AB">
        <w:rPr>
          <w:rFonts w:ascii="Times New Roman" w:hAnsi="Times New Roman"/>
        </w:rPr>
        <w:t>Exempel på satsningar:</w:t>
      </w:r>
    </w:p>
    <w:p w:rsidR="003960AB" w:rsidRPr="003960AB" w:rsidRDefault="003960AB">
      <w:pPr>
        <w:pStyle w:val="PunktlistaBomb"/>
        <w:spacing w:before="0"/>
      </w:pPr>
      <w:r w:rsidRPr="003960AB">
        <w:t>Kvalitetssatsning för utbildning med lite lärarledd tid. Vi vill ge 400 mkr till grundutbildning inom samhällsvetenskap, juridik, humaniora och te</w:t>
      </w:r>
      <w:r w:rsidRPr="003960AB">
        <w:t>o</w:t>
      </w:r>
      <w:r w:rsidRPr="003960AB">
        <w:t>logi. Det motsvarar ungefär 2 500 kr per student och år, vilket motsvarar 60 förelä</w:t>
      </w:r>
      <w:r w:rsidRPr="003960AB">
        <w:t>s</w:t>
      </w:r>
      <w:r w:rsidRPr="003960AB">
        <w:t>ningar/år eller 3 per vecka. (s, v, mp)</w:t>
      </w:r>
    </w:p>
    <w:p w:rsidR="003960AB" w:rsidRPr="003960AB" w:rsidRDefault="003960AB">
      <w:pPr>
        <w:pStyle w:val="PunktlistaBomb"/>
        <w:spacing w:before="0"/>
      </w:pPr>
      <w:r w:rsidRPr="003960AB">
        <w:t>Förbättra och kvalitetssäkra rådgivning så att studenter kan välja rätt och komma vidare. Vi föreslår riktade medel till högskolornas studie- och ka</w:t>
      </w:r>
      <w:r w:rsidRPr="003960AB">
        <w:t>r</w:t>
      </w:r>
      <w:r w:rsidRPr="003960AB">
        <w:t>riä</w:t>
      </w:r>
      <w:r w:rsidRPr="003960AB">
        <w:t>r</w:t>
      </w:r>
      <w:r w:rsidRPr="003960AB">
        <w:t>vägledningar, 100 mkr per år. (s, v, mp)</w:t>
      </w:r>
    </w:p>
    <w:p w:rsidR="003960AB" w:rsidRPr="003960AB" w:rsidRDefault="003960AB">
      <w:pPr>
        <w:pStyle w:val="PunktlistaBomb"/>
        <w:spacing w:before="0"/>
      </w:pPr>
      <w:r w:rsidRPr="003960AB">
        <w:t>Praktik i statliga myndigheter för nyutexaminerade studenter. Vi f</w:t>
      </w:r>
      <w:r w:rsidRPr="003960AB">
        <w:t>ö</w:t>
      </w:r>
      <w:r w:rsidRPr="003960AB">
        <w:t>reslår 200 mkr per år, vilket motsvarar 1 800 personer. (Ej att förväxla med r</w:t>
      </w:r>
      <w:r w:rsidRPr="003960AB">
        <w:t>e</w:t>
      </w:r>
      <w:r w:rsidRPr="003960AB">
        <w:t>geringens nyligen påkomna, slarviga och oplanerade utplacering av arbet</w:t>
      </w:r>
      <w:r w:rsidRPr="003960AB">
        <w:t>s</w:t>
      </w:r>
      <w:r w:rsidRPr="003960AB">
        <w:t>lösa på statl</w:t>
      </w:r>
      <w:r w:rsidRPr="003960AB">
        <w:t>i</w:t>
      </w:r>
      <w:r w:rsidRPr="003960AB">
        <w:t>ga myndigheter).</w:t>
      </w:r>
    </w:p>
    <w:p w:rsidR="003960AB" w:rsidRPr="003960AB" w:rsidRDefault="003960AB">
      <w:pPr>
        <w:pStyle w:val="PunktlistaBomb"/>
        <w:spacing w:before="0"/>
      </w:pPr>
      <w:r w:rsidRPr="003960AB">
        <w:t>Socialdemokraterna föreslår mer resurser till forskningen än vad regerin</w:t>
      </w:r>
      <w:r w:rsidRPr="003960AB">
        <w:t>g</w:t>
      </w:r>
      <w:r w:rsidRPr="003960AB">
        <w:t>en gör. Bland annat till högskolornas och universitetens faku</w:t>
      </w:r>
      <w:r w:rsidRPr="003960AB">
        <w:t>l</w:t>
      </w:r>
      <w:r w:rsidRPr="003960AB">
        <w:t>tetsanslag.</w:t>
      </w:r>
    </w:p>
    <w:p w:rsidR="003960AB" w:rsidRPr="003960AB" w:rsidRDefault="003960AB">
      <w:r w:rsidRPr="003960AB">
        <w:t>Det här är en politik som avsevärt skulle stärka förutsättningarna att fö</w:t>
      </w:r>
      <w:r w:rsidRPr="003960AB">
        <w:t>r</w:t>
      </w:r>
      <w:r w:rsidRPr="003960AB">
        <w:t>bättra studenternas anställningsbarhet i linje med Riksrevisionens utmärkta redog</w:t>
      </w:r>
      <w:r w:rsidRPr="003960AB">
        <w:t>ö</w:t>
      </w:r>
      <w:r w:rsidRPr="003960AB">
        <w:t>relse.</w:t>
      </w:r>
    </w:p>
    <w:p w:rsidR="003960AB" w:rsidRPr="003960AB" w:rsidRDefault="003960AB">
      <w:pPr>
        <w:pStyle w:val="Normaltindrag"/>
      </w:pPr>
      <w:r w:rsidRPr="003960AB">
        <w:t>Jag har begränsade förväntningar på att regeringen kommer att ansluta sig till oppositionen och vår betydligt ambitiösare högskolepolitik. Men min förhoppning är ändå att regeringen tar fasta på Riksrevisionens rekommend</w:t>
      </w:r>
      <w:r w:rsidRPr="003960AB">
        <w:t>a</w:t>
      </w:r>
      <w:r w:rsidRPr="003960AB">
        <w:t>tioner till regeringen. Därutöver skulle jag önska att regeringen uppmanar de ledande företrädarna för Stockholmsregionens lärosäten att hörsamma Rik</w:t>
      </w:r>
      <w:r w:rsidRPr="003960AB">
        <w:t>s</w:t>
      </w:r>
      <w:r w:rsidRPr="003960AB">
        <w:t xml:space="preserve">revisionens rekommendationer och </w:t>
      </w:r>
      <w:r w:rsidRPr="003960AB">
        <w:rPr>
          <w:color w:val="000000"/>
        </w:rPr>
        <w:t>arbeta för en bättre koppling</w:t>
      </w:r>
      <w:r w:rsidRPr="003960AB">
        <w:t xml:space="preserve"> mellan ak</w:t>
      </w:r>
      <w:r w:rsidRPr="003960AB">
        <w:t>a</w:t>
      </w:r>
      <w:r w:rsidRPr="003960AB">
        <w:t xml:space="preserve">demi och arbetsliv. </w:t>
      </w:r>
      <w:r w:rsidRPr="003960AB">
        <w:rPr>
          <w:color w:val="000000"/>
        </w:rPr>
        <w:t>Stockholm ska kunna vara en motor för Sverige och hä</w:t>
      </w:r>
      <w:r w:rsidRPr="003960AB">
        <w:rPr>
          <w:color w:val="000000"/>
        </w:rPr>
        <w:t>v</w:t>
      </w:r>
      <w:r w:rsidRPr="003960AB">
        <w:rPr>
          <w:color w:val="000000"/>
        </w:rPr>
        <w:t>da sig mot starka tillväxtregioner runt om i Europa. En konjunkturuppgång kommer förhoppningsvis snart och i en storstadsregion kan den komma snabbt. Välutbildade och direkt anställningsbara akademiker kan på ett av</w:t>
      </w:r>
      <w:r w:rsidRPr="003960AB">
        <w:rPr>
          <w:color w:val="000000"/>
        </w:rPr>
        <w:t>g</w:t>
      </w:r>
      <w:r w:rsidRPr="003960AB">
        <w:rPr>
          <w:color w:val="000000"/>
        </w:rPr>
        <w:t>ö</w:t>
      </w:r>
      <w:r w:rsidRPr="003960AB">
        <w:rPr>
          <w:color w:val="000000"/>
        </w:rPr>
        <w:t>rande sätt både stimulera och förstärka tillväxt och välstånd i Stockholmsr</w:t>
      </w:r>
      <w:r w:rsidRPr="003960AB">
        <w:rPr>
          <w:color w:val="000000"/>
        </w:rPr>
        <w:t>e</w:t>
      </w:r>
      <w:r w:rsidRPr="003960AB">
        <w:rPr>
          <w:color w:val="000000"/>
        </w:rPr>
        <w:t>gionen och Sverige. En klok regering bör därför ta till sig såväl Riksrevisi</w:t>
      </w:r>
      <w:r w:rsidRPr="003960AB">
        <w:rPr>
          <w:color w:val="000000"/>
        </w:rPr>
        <w:t>o</w:t>
      </w:r>
      <w:r w:rsidRPr="003960AB">
        <w:rPr>
          <w:color w:val="000000"/>
        </w:rPr>
        <w:t>nens rekommendationer till regeringen som oppositionens förslag till hur kvaliteten i den högre utbildningen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0AB">
        <w:trPr>
          <w:cantSplit/>
        </w:trPr>
        <w:tc>
          <w:tcPr>
            <w:tcW w:w="3046" w:type="dxa"/>
          </w:tcPr>
          <w:p w:rsidR="003960AB" w:rsidRPr="003960AB" w:rsidRDefault="003960AB">
            <w:pPr>
              <w:pStyle w:val="UnderskriftDatum"/>
              <w:spacing w:before="240"/>
            </w:pPr>
            <w:r w:rsidRPr="003960AB">
              <w:t>Stockholm den 15 mars 2010</w:t>
            </w:r>
          </w:p>
        </w:tc>
        <w:tc>
          <w:tcPr>
            <w:tcW w:w="3047" w:type="dxa"/>
          </w:tcPr>
          <w:p w:rsidR="003960AB" w:rsidRPr="003960AB" w:rsidRDefault="003960AB">
            <w:pPr>
              <w:pStyle w:val="Underskrifter"/>
              <w:spacing w:before="240"/>
            </w:pPr>
          </w:p>
        </w:tc>
      </w:tr>
      <w:tr w:rsidR="00000000" w:rsidRPr="003960AB">
        <w:trPr>
          <w:cantSplit/>
        </w:trPr>
        <w:tc>
          <w:tcPr>
            <w:tcW w:w="3046" w:type="dxa"/>
          </w:tcPr>
          <w:p w:rsidR="003960AB" w:rsidRPr="003960AB" w:rsidRDefault="003960AB">
            <w:pPr>
              <w:pStyle w:val="Underskrifter"/>
            </w:pPr>
            <w:r w:rsidRPr="003960AB">
              <w:t>Björn von Sydow (s)</w:t>
            </w:r>
          </w:p>
        </w:tc>
        <w:tc>
          <w:tcPr>
            <w:tcW w:w="3046" w:type="dxa"/>
          </w:tcPr>
          <w:p w:rsidR="003960AB" w:rsidRPr="003960AB" w:rsidRDefault="003960AB">
            <w:pPr>
              <w:pStyle w:val="Underskrifter"/>
            </w:pPr>
          </w:p>
        </w:tc>
      </w:tr>
    </w:tbl>
    <w:p w:rsidR="003960AB" w:rsidRPr="003960AB" w:rsidRDefault="003960AB">
      <w:pPr>
        <w:pStyle w:val="Normaltindrag"/>
      </w:pPr>
    </w:p>
    <w:sectPr w:rsidR="00000000" w:rsidRPr="003960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0AB" w:rsidRPr="003960AB" w:rsidRDefault="003960AB">
      <w:r w:rsidRPr="003960AB">
        <w:separator/>
      </w:r>
    </w:p>
  </w:endnote>
  <w:endnote w:type="continuationSeparator" w:id="0">
    <w:p w:rsidR="003960AB" w:rsidRPr="003960AB" w:rsidRDefault="003960AB">
      <w:r w:rsidRPr="00396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Sidfot"/>
    </w:pPr>
    <w:r w:rsidRPr="003960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883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B" w:rsidRDefault="003960A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0AB" w:rsidRDefault="003960A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Sidfot"/>
    </w:pPr>
    <w:r w:rsidRPr="003960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456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B" w:rsidRDefault="003960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0AB" w:rsidRDefault="003960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Sidfot"/>
    </w:pPr>
    <w:r w:rsidRPr="003960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159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B" w:rsidRDefault="00396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0AB" w:rsidRDefault="00396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0AB" w:rsidRPr="003960AB" w:rsidRDefault="003960AB">
      <w:r w:rsidRPr="003960AB">
        <w:separator/>
      </w:r>
    </w:p>
  </w:footnote>
  <w:footnote w:type="continuationSeparator" w:id="0">
    <w:p w:rsidR="003960AB" w:rsidRPr="003960AB" w:rsidRDefault="003960AB">
      <w:r w:rsidRPr="00396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Sidhuvud"/>
    </w:pPr>
    <w:r w:rsidRPr="003960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991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B" w:rsidRDefault="003960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0AB" w:rsidRDefault="003960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Sidhuvud"/>
    </w:pPr>
    <w:r w:rsidRPr="003960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075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B" w:rsidRDefault="003960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0AB" w:rsidRDefault="003960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0AB" w:rsidRPr="003960AB" w:rsidRDefault="003960AB">
    <w:pPr>
      <w:pStyle w:val="FSHNormal"/>
      <w:tabs>
        <w:tab w:val="right" w:pos="5840"/>
      </w:tabs>
    </w:pPr>
    <w:r w:rsidRPr="003960AB">
      <w:br/>
    </w:r>
    <w:r w:rsidRPr="003960AB">
      <w:fldChar w:fldCharType="begin" w:fldLock="1"/>
    </w:r>
    <w:r w:rsidRPr="003960AB">
      <w:instrText xml:space="preserve"> DOCPROPERTY</w:instrText>
    </w:r>
    <w:r w:rsidRPr="003960AB">
      <w:rPr>
        <w:sz w:val="18"/>
      </w:rPr>
      <w:instrText xml:space="preserve"> "YearUser" *\charformat </w:instrText>
    </w:r>
    <w:r w:rsidRPr="003960AB">
      <w:fldChar w:fldCharType="separate"/>
    </w:r>
    <w:r w:rsidRPr="003960AB">
      <w:t>2009/10</w:t>
    </w:r>
    <w:r w:rsidRPr="003960AB">
      <w:fldChar w:fldCharType="end"/>
    </w:r>
    <w:r w:rsidRPr="003960AB">
      <w:t xml:space="preserve"> </w:t>
    </w:r>
    <w:r w:rsidRPr="003960AB">
      <w:tab/>
      <w:t xml:space="preserve">mnr: </w:t>
    </w:r>
    <w:r w:rsidRPr="003960AB">
      <w:fldChar w:fldCharType="begin" w:fldLock="1"/>
    </w:r>
    <w:r w:rsidRPr="003960AB">
      <w:instrText xml:space="preserve"> DOCPROPERTY</w:instrText>
    </w:r>
    <w:r w:rsidRPr="003960AB">
      <w:rPr>
        <w:sz w:val="18"/>
      </w:rPr>
      <w:instrText xml:space="preserve"> "Motionsnummer" *\charformat </w:instrText>
    </w:r>
    <w:r w:rsidRPr="003960AB">
      <w:fldChar w:fldCharType="separate"/>
    </w:r>
    <w:r w:rsidRPr="003960AB">
      <w:t>Ub6</w:t>
    </w:r>
    <w:r w:rsidRPr="003960AB">
      <w:fldChar w:fldCharType="end"/>
    </w:r>
    <w:r w:rsidRPr="003960AB">
      <w:br/>
    </w:r>
    <w:r w:rsidRPr="003960AB">
      <w:fldChar w:fldCharType="begin" w:fldLock="1"/>
    </w:r>
    <w:r w:rsidRPr="003960AB">
      <w:instrText xml:space="preserve"> DOCPROPERTY</w:instrText>
    </w:r>
    <w:r w:rsidRPr="003960AB">
      <w:rPr>
        <w:sz w:val="18"/>
      </w:rPr>
      <w:instrText xml:space="preserve"> "Samling" *\charformat </w:instrText>
    </w:r>
    <w:r w:rsidRPr="003960AB">
      <w:fldChar w:fldCharType="end"/>
    </w:r>
    <w:r w:rsidRPr="003960AB">
      <w:tab/>
      <w:t xml:space="preserve">pnr: </w:t>
    </w:r>
    <w:r w:rsidRPr="003960AB">
      <w:fldChar w:fldCharType="begin" w:fldLock="1"/>
    </w:r>
    <w:r w:rsidRPr="003960AB">
      <w:instrText xml:space="preserve"> DOCPROPERTY</w:instrText>
    </w:r>
    <w:r w:rsidRPr="003960AB">
      <w:rPr>
        <w:sz w:val="18"/>
      </w:rPr>
      <w:instrText xml:space="preserve"> "Partinummer" *\charformat </w:instrText>
    </w:r>
    <w:r w:rsidRPr="003960AB">
      <w:fldChar w:fldCharType="separate"/>
    </w:r>
    <w:r w:rsidRPr="003960AB">
      <w:t>s30076</w:t>
    </w:r>
    <w:r w:rsidRPr="003960AB">
      <w:fldChar w:fldCharType="end"/>
    </w:r>
  </w:p>
  <w:p w:rsidR="003960AB" w:rsidRPr="003960AB" w:rsidRDefault="003960AB">
    <w:pPr>
      <w:pStyle w:val="FSHRub1"/>
    </w:pPr>
    <w:r w:rsidRPr="003960AB">
      <w:t>Motion till riksdagen</w:t>
    </w:r>
    <w:r w:rsidRPr="003960AB">
      <w:br/>
    </w:r>
    <w:r w:rsidRPr="003960AB">
      <w:fldChar w:fldCharType="begin" w:fldLock="1"/>
    </w:r>
    <w:r w:rsidRPr="003960AB">
      <w:instrText xml:space="preserve"> DOCPROPERTY "YearUser" *\charformat </w:instrText>
    </w:r>
    <w:r w:rsidRPr="003960AB">
      <w:fldChar w:fldCharType="separate"/>
    </w:r>
    <w:r w:rsidRPr="003960AB">
      <w:t>2009/10</w:t>
    </w:r>
    <w:r w:rsidRPr="003960AB">
      <w:fldChar w:fldCharType="end"/>
    </w:r>
    <w:r w:rsidRPr="003960AB">
      <w:t>:</w:t>
    </w:r>
    <w:r w:rsidRPr="003960AB">
      <w:fldChar w:fldCharType="begin" w:fldLock="1"/>
    </w:r>
    <w:r w:rsidRPr="003960AB">
      <w:instrText xml:space="preserve"> DOCPROPERTY "Motionsnummer" *\charformat </w:instrText>
    </w:r>
    <w:r w:rsidRPr="003960AB">
      <w:fldChar w:fldCharType="separate"/>
    </w:r>
    <w:r w:rsidRPr="003960AB">
      <w:t>Ub6</w:t>
    </w:r>
    <w:r w:rsidRPr="003960AB">
      <w:fldChar w:fldCharType="end"/>
    </w:r>
  </w:p>
  <w:p w:rsidR="003960AB" w:rsidRPr="003960AB" w:rsidRDefault="003960AB">
    <w:pPr>
      <w:pStyle w:val="FSHNormalS5"/>
    </w:pPr>
    <w:r w:rsidRPr="003960AB">
      <w:fldChar w:fldCharType="begin" w:fldLock="1"/>
    </w:r>
    <w:r w:rsidRPr="003960AB">
      <w:instrText xml:space="preserve"> DOCPROPERTY "MotionarText" *\charformat </w:instrText>
    </w:r>
    <w:r w:rsidRPr="003960AB">
      <w:fldChar w:fldCharType="separate"/>
    </w:r>
    <w:r w:rsidRPr="003960AB">
      <w:t>av Björn von Sydow (s)</w:t>
    </w:r>
    <w:r w:rsidRPr="003960AB">
      <w:fldChar w:fldCharType="end"/>
    </w:r>
    <w:r w:rsidRPr="003960AB">
      <w:br/>
    </w:r>
    <w:r w:rsidRPr="003960AB">
      <w:fldChar w:fldCharType="begin" w:fldLock="1"/>
    </w:r>
    <w:r w:rsidRPr="003960AB">
      <w:instrText xml:space="preserve"> DOCPROPERTY "SvarFrasKort" *\charformat </w:instrText>
    </w:r>
    <w:r w:rsidRPr="003960AB">
      <w:fldChar w:fldCharType="separate"/>
    </w:r>
    <w:r w:rsidRPr="003960AB">
      <w:t>med anledning av redog. 2009/10:RRS22</w:t>
    </w:r>
    <w:r w:rsidRPr="003960AB">
      <w:fldChar w:fldCharType="end"/>
    </w:r>
  </w:p>
  <w:p w:rsidR="003960AB" w:rsidRPr="003960AB" w:rsidRDefault="003960AB">
    <w:pPr>
      <w:pStyle w:val="FSHTitel"/>
    </w:pPr>
    <w:r w:rsidRPr="003960AB">
      <w:fldChar w:fldCharType="begin" w:fldLock="1"/>
    </w:r>
    <w:r w:rsidRPr="003960AB">
      <w:instrText xml:space="preserve"> DOCPROPERTY</w:instrText>
    </w:r>
    <w:r w:rsidRPr="003960AB">
      <w:rPr>
        <w:sz w:val="18"/>
      </w:rPr>
      <w:instrText xml:space="preserve"> "RubrikSvar" *\charformat </w:instrText>
    </w:r>
    <w:r w:rsidRPr="003960AB">
      <w:fldChar w:fldCharType="separate"/>
    </w:r>
    <w:r w:rsidRPr="003960AB">
      <w:t>Riksrevisionens styrelses redogörelse om studenters anställningsbarhet</w:t>
    </w:r>
    <w:r w:rsidRPr="003960AB">
      <w:fldChar w:fldCharType="end"/>
    </w:r>
  </w:p>
  <w:p w:rsidR="003960AB" w:rsidRPr="003960AB" w:rsidRDefault="003960AB">
    <w:pPr>
      <w:pStyle w:val="Normal00"/>
    </w:pPr>
  </w:p>
  <w:p w:rsidR="003960AB" w:rsidRPr="003960AB" w:rsidRDefault="00396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C56B71"/>
    <w:multiLevelType w:val="hybridMultilevel"/>
    <w:tmpl w:val="B728EC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16A5145"/>
    <w:multiLevelType w:val="hybridMultilevel"/>
    <w:tmpl w:val="9AC4B9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9907240">
    <w:abstractNumId w:val="3"/>
  </w:num>
  <w:num w:numId="2" w16cid:durableId="1373576344">
    <w:abstractNumId w:val="2"/>
  </w:num>
  <w:num w:numId="3" w16cid:durableId="860432203">
    <w:abstractNumId w:val="1"/>
  </w:num>
  <w:num w:numId="4" w16cid:durableId="472842407">
    <w:abstractNumId w:val="0"/>
  </w:num>
  <w:num w:numId="5" w16cid:durableId="857432733">
    <w:abstractNumId w:val="7"/>
  </w:num>
  <w:num w:numId="6" w16cid:durableId="1544904100">
    <w:abstractNumId w:val="6"/>
  </w:num>
  <w:num w:numId="7" w16cid:durableId="403376269">
    <w:abstractNumId w:val="5"/>
  </w:num>
  <w:num w:numId="8" w16cid:durableId="998652469">
    <w:abstractNumId w:val="4"/>
  </w:num>
  <w:num w:numId="9" w16cid:durableId="1153595596">
    <w:abstractNumId w:val="8"/>
  </w:num>
  <w:num w:numId="10" w16cid:durableId="2040622795">
    <w:abstractNumId w:val="9"/>
  </w:num>
  <w:num w:numId="11" w16cid:durableId="907149969">
    <w:abstractNumId w:val="10"/>
  </w:num>
  <w:num w:numId="12" w16cid:durableId="447968700">
    <w:abstractNumId w:val="13"/>
  </w:num>
  <w:num w:numId="13" w16cid:durableId="155609965">
    <w:abstractNumId w:val="15"/>
  </w:num>
  <w:num w:numId="14" w16cid:durableId="1958872792">
    <w:abstractNumId w:val="17"/>
  </w:num>
  <w:num w:numId="15" w16cid:durableId="748968817">
    <w:abstractNumId w:val="11"/>
  </w:num>
  <w:num w:numId="16" w16cid:durableId="1152715554">
    <w:abstractNumId w:val="20"/>
  </w:num>
  <w:num w:numId="17" w16cid:durableId="1040324086">
    <w:abstractNumId w:val="18"/>
  </w:num>
  <w:num w:numId="18" w16cid:durableId="988099744">
    <w:abstractNumId w:val="14"/>
  </w:num>
  <w:num w:numId="19" w16cid:durableId="616717607">
    <w:abstractNumId w:val="12"/>
  </w:num>
  <w:num w:numId="20" w16cid:durableId="1615357651">
    <w:abstractNumId w:val="16"/>
  </w:num>
  <w:num w:numId="21" w16cid:durableId="1821799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5"/>
    <w:docVar w:name="PersonGUIDs" w:val="{98FC261F-2437-45C2-8A6B-5C31D78287B6}"/>
  </w:docVars>
  <w:rsids>
    <w:rsidRoot w:val="00EB2AAD"/>
    <w:rsid w:val="003960AB"/>
    <w:rsid w:val="00EB2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E0C33496-1E8F-4B3B-925C-4235F23D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6919</Characters>
  <Application>Microsoft Office Word</Application>
  <DocSecurity>4</DocSecurity>
  <Lines>123</Lines>
  <Paragraphs>28</Paragraphs>
  <ScaleCrop>false</ScaleCrop>
  <HeadingPairs>
    <vt:vector size="2" baseType="variant">
      <vt:variant>
        <vt:lpstr>Rubrik</vt:lpstr>
      </vt:variant>
      <vt:variant>
        <vt:i4>1</vt:i4>
      </vt:variant>
    </vt:vector>
  </HeadingPairs>
  <TitlesOfParts>
    <vt:vector size="1" baseType="lpstr">
      <vt:lpstr>s30076</vt:lpstr>
    </vt:vector>
  </TitlesOfParts>
  <Company>Riksdagen</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s30076</dc:title>
  <dc:subject>s30076</dc:subject>
  <dc:creator>Riksdagen</dc:creator>
  <cp:keywords>Riksdagen</cp:keywords>
  <dc:description>msmq kontroll, ensamt yrkande mm (b: S5 fix för yrk o listkorr)</dc:description>
  <cp:lastModifiedBy>Lars Brink</cp:lastModifiedBy>
  <cp:revision>2</cp:revision>
  <cp:lastPrinted>2010-03-19T10:46:00Z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mot2000_515_2010-03-15</vt:lpwstr>
  </property>
  <property fmtid="{D5CDD505-2E9C-101B-9397-08002B2CF9AE}" pid="3" name="version">
    <vt:lpwstr>mot2000_515_2010-03-15</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2009/10:RRS22 Riksrevisionens styrelses redogörelse om studenters anställningsbarhet</vt:lpwstr>
  </property>
  <property fmtid="{D5CDD505-2E9C-101B-9397-08002B2CF9AE}" pid="11" name="SvarFrasKort">
    <vt:lpwstr>med anledning av redog. 2009/10:RRS22</vt:lpwstr>
  </property>
  <property fmtid="{D5CDD505-2E9C-101B-9397-08002B2CF9AE}" pid="12" name="Svar">
    <vt:lpwstr>Redogörelse</vt:lpwstr>
  </property>
  <property fmtid="{D5CDD505-2E9C-101B-9397-08002B2CF9AE}" pid="13" name="SvarNr">
    <vt:lpwstr>2009/10:RRS22</vt:lpwstr>
  </property>
  <property fmtid="{D5CDD505-2E9C-101B-9397-08002B2CF9AE}" pid="14" name="RubrikSvar">
    <vt:lpwstr>Riksrevisionens styrelses redogörelse om studenters anställningsbarhet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mars 2010</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20092010000000000115000300760069</vt:lpwstr>
  </property>
  <property fmtid="{D5CDD505-2E9C-101B-9397-08002B2CF9AE}" pid="47" name="datum">
    <vt:lpwstr>100315</vt:lpwstr>
  </property>
  <property fmtid="{D5CDD505-2E9C-101B-9397-08002B2CF9AE}" pid="48" name="avsändar-e-post">
    <vt:lpwstr>ulf.nordlinder@riksdagen.se</vt:lpwstr>
  </property>
  <property fmtid="{D5CDD505-2E9C-101B-9397-08002B2CF9AE}" pid="49" name="id">
    <vt:lpwstr>20092010000000000115000300760069</vt:lpwstr>
  </property>
  <property fmtid="{D5CDD505-2E9C-101B-9397-08002B2CF9AE}" pid="50" name="nummer">
    <vt:lpwstr>6</vt:lpwstr>
  </property>
  <property fmtid="{D5CDD505-2E9C-101B-9397-08002B2CF9AE}" pid="51" name="utskottsbeteckning">
    <vt:lpwstr>Ub</vt:lpwstr>
  </property>
  <property fmtid="{D5CDD505-2E9C-101B-9397-08002B2CF9AE}" pid="52" name="GlobalUID">
    <vt:lpwstr>{A80D9E96-D8B4-4059-A760-A5B45B1F16FC}</vt:lpwstr>
  </property>
  <property fmtid="{D5CDD505-2E9C-101B-9397-08002B2CF9AE}" pid="53" name="Överföringar">
    <vt:i4>0</vt:i4>
  </property>
  <property fmtid="{D5CDD505-2E9C-101B-9397-08002B2CF9AE}" pid="54" name="Checksum">
    <vt:lpwstr>*0001052341134*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100520 16:21:33.903</vt:lpwstr>
  </property>
  <property fmtid="{D5CDD505-2E9C-101B-9397-08002B2CF9AE}" pid="58" name="urixGuid">
    <vt:lpwstr>{E157499E-00E8-4CDE-8E19-BE36ABF791E2}</vt:lpwstr>
  </property>
</Properties>
</file>