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7EB02D" w14:textId="77777777">
        <w:tc>
          <w:tcPr>
            <w:tcW w:w="2268" w:type="dxa"/>
          </w:tcPr>
          <w:p w14:paraId="1FAADF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5C21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75067F" w14:textId="77777777">
        <w:tc>
          <w:tcPr>
            <w:tcW w:w="2268" w:type="dxa"/>
          </w:tcPr>
          <w:p w14:paraId="3D3985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2C2EF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E0E0CF" w14:textId="77777777">
        <w:tc>
          <w:tcPr>
            <w:tcW w:w="3402" w:type="dxa"/>
            <w:gridSpan w:val="2"/>
          </w:tcPr>
          <w:p w14:paraId="03871D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7984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C199E4" w14:textId="77777777">
        <w:tc>
          <w:tcPr>
            <w:tcW w:w="2268" w:type="dxa"/>
          </w:tcPr>
          <w:p w14:paraId="171D4F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7AD81C" w14:textId="56EC9829" w:rsidR="006E4E11" w:rsidRPr="00ED583F" w:rsidRDefault="00FC13E3" w:rsidP="005B368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="005B368C">
              <w:rPr>
                <w:sz w:val="20"/>
              </w:rPr>
              <w:t>01431</w:t>
            </w:r>
            <w:r>
              <w:rPr>
                <w:sz w:val="20"/>
              </w:rPr>
              <w:t>/FS</w:t>
            </w:r>
          </w:p>
        </w:tc>
      </w:tr>
      <w:tr w:rsidR="006E4E11" w14:paraId="479BA2DE" w14:textId="77777777">
        <w:tc>
          <w:tcPr>
            <w:tcW w:w="2268" w:type="dxa"/>
          </w:tcPr>
          <w:p w14:paraId="5F3992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C932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23B076" w14:textId="77777777">
        <w:trPr>
          <w:trHeight w:val="284"/>
        </w:trPr>
        <w:tc>
          <w:tcPr>
            <w:tcW w:w="4911" w:type="dxa"/>
          </w:tcPr>
          <w:p w14:paraId="38C3F1E5" w14:textId="77777777" w:rsidR="006E4E11" w:rsidRDefault="00FC13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4EE2C33" w14:textId="77777777">
        <w:trPr>
          <w:trHeight w:val="284"/>
        </w:trPr>
        <w:tc>
          <w:tcPr>
            <w:tcW w:w="4911" w:type="dxa"/>
          </w:tcPr>
          <w:p w14:paraId="043589A5" w14:textId="77777777" w:rsidR="006E4E11" w:rsidRDefault="00FC13E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413CCF7" w14:textId="77777777">
        <w:trPr>
          <w:trHeight w:val="284"/>
        </w:trPr>
        <w:tc>
          <w:tcPr>
            <w:tcW w:w="4911" w:type="dxa"/>
          </w:tcPr>
          <w:p w14:paraId="10226F48" w14:textId="6BF6A901" w:rsidR="006E4E11" w:rsidRDefault="006E4E11" w:rsidP="00D17F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CEB16D" w14:textId="77777777">
        <w:trPr>
          <w:trHeight w:val="284"/>
        </w:trPr>
        <w:tc>
          <w:tcPr>
            <w:tcW w:w="4911" w:type="dxa"/>
          </w:tcPr>
          <w:p w14:paraId="56AACEDC" w14:textId="70BE82B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E997F3" w14:textId="77777777">
        <w:trPr>
          <w:trHeight w:val="284"/>
        </w:trPr>
        <w:tc>
          <w:tcPr>
            <w:tcW w:w="4911" w:type="dxa"/>
          </w:tcPr>
          <w:p w14:paraId="217984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BDAA64" w14:textId="77777777">
        <w:trPr>
          <w:trHeight w:val="284"/>
        </w:trPr>
        <w:tc>
          <w:tcPr>
            <w:tcW w:w="4911" w:type="dxa"/>
          </w:tcPr>
          <w:p w14:paraId="157724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B48595" w14:textId="77777777">
        <w:trPr>
          <w:trHeight w:val="284"/>
        </w:trPr>
        <w:tc>
          <w:tcPr>
            <w:tcW w:w="4911" w:type="dxa"/>
          </w:tcPr>
          <w:p w14:paraId="053E7F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3E5A23" w14:textId="77777777">
        <w:trPr>
          <w:trHeight w:val="284"/>
        </w:trPr>
        <w:tc>
          <w:tcPr>
            <w:tcW w:w="4911" w:type="dxa"/>
          </w:tcPr>
          <w:p w14:paraId="2D7583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A8F269" w14:textId="77777777">
        <w:trPr>
          <w:trHeight w:val="284"/>
        </w:trPr>
        <w:tc>
          <w:tcPr>
            <w:tcW w:w="4911" w:type="dxa"/>
          </w:tcPr>
          <w:p w14:paraId="4314BD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6861F0" w14:textId="77777777" w:rsidR="006E4E11" w:rsidRDefault="00FC13E3">
      <w:pPr>
        <w:framePr w:w="4400" w:h="2523" w:wrap="notBeside" w:vAnchor="page" w:hAnchor="page" w:x="6453" w:y="2445"/>
        <w:ind w:left="142"/>
      </w:pPr>
      <w:r>
        <w:t>Till riksdagen</w:t>
      </w:r>
    </w:p>
    <w:p w14:paraId="30820C14" w14:textId="49871472" w:rsidR="006E4E11" w:rsidRDefault="00FC13E3" w:rsidP="00FC13E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2016/17:975 av </w:t>
      </w:r>
      <w:r w:rsidR="007724C5">
        <w:t>Johan Hultberg</w:t>
      </w:r>
      <w:r>
        <w:t xml:space="preserve"> (M) Översyn av alkohollagen</w:t>
      </w:r>
    </w:p>
    <w:p w14:paraId="08163795" w14:textId="77777777" w:rsidR="006E4E11" w:rsidRDefault="006E4E11">
      <w:pPr>
        <w:pStyle w:val="RKnormal"/>
      </w:pPr>
    </w:p>
    <w:p w14:paraId="058EC181" w14:textId="46D1D683" w:rsidR="00D02049" w:rsidRDefault="007724C5" w:rsidP="001B74D2">
      <w:pPr>
        <w:pStyle w:val="RKnormal"/>
      </w:pPr>
      <w:r>
        <w:t>Johan Hultberg</w:t>
      </w:r>
      <w:r w:rsidR="00FC13E3">
        <w:t xml:space="preserve"> har frågat mig om jag avser att se över alkohollagen och dess tillämpning i syfte att göra lagstiftningen bättre anpassad till mindre</w:t>
      </w:r>
      <w:r w:rsidR="006E2BDC">
        <w:t xml:space="preserve"> </w:t>
      </w:r>
      <w:r w:rsidR="00FC13E3">
        <w:t>aktörer och landsbygdens förutsättningar</w:t>
      </w:r>
      <w:r w:rsidR="001B74D2">
        <w:t>.</w:t>
      </w:r>
    </w:p>
    <w:p w14:paraId="35818E6E" w14:textId="77777777" w:rsidR="001B74D2" w:rsidRDefault="001B74D2" w:rsidP="001B74D2">
      <w:pPr>
        <w:pStyle w:val="RKnormal"/>
        <w:rPr>
          <w:szCs w:val="24"/>
        </w:rPr>
      </w:pPr>
    </w:p>
    <w:p w14:paraId="4CE5672F" w14:textId="535A9E3F" w:rsidR="004B0ABE" w:rsidRDefault="00277210" w:rsidP="008C1C50">
      <w:r>
        <w:rPr>
          <w:szCs w:val="24"/>
        </w:rPr>
        <w:t>Den svenska</w:t>
      </w:r>
      <w:r w:rsidR="00D02049">
        <w:rPr>
          <w:szCs w:val="24"/>
        </w:rPr>
        <w:t xml:space="preserve"> </w:t>
      </w:r>
      <w:r w:rsidR="000E2FD4" w:rsidRPr="00DD583F">
        <w:rPr>
          <w:szCs w:val="24"/>
        </w:rPr>
        <w:t>alkoholpolitik</w:t>
      </w:r>
      <w:r w:rsidR="00D02049">
        <w:rPr>
          <w:szCs w:val="24"/>
        </w:rPr>
        <w:t xml:space="preserve"> </w:t>
      </w:r>
      <w:r w:rsidR="00E27800">
        <w:t xml:space="preserve">har </w:t>
      </w:r>
      <w:r w:rsidR="00E27800" w:rsidRPr="00E27800">
        <w:rPr>
          <w:szCs w:val="24"/>
        </w:rPr>
        <w:t>som mål att främja folkhälsan genom att mi</w:t>
      </w:r>
      <w:r w:rsidR="00E27800">
        <w:rPr>
          <w:szCs w:val="24"/>
        </w:rPr>
        <w:t xml:space="preserve">nska alkoholens skadeverkningar. </w:t>
      </w:r>
      <w:r w:rsidR="00E27800" w:rsidRPr="00E27800">
        <w:rPr>
          <w:szCs w:val="24"/>
        </w:rPr>
        <w:t>Med en väl fungerande lagstiftning har samhället möjlighet att kontrollera hanteringen av alkohol i samhället och särskilt begränsa tillgängligheten till alkohol i vissa miljöer och sammanhang</w:t>
      </w:r>
      <w:r w:rsidR="00D02049">
        <w:rPr>
          <w:szCs w:val="24"/>
        </w:rPr>
        <w:t xml:space="preserve">. </w:t>
      </w:r>
      <w:r w:rsidR="00E27800">
        <w:rPr>
          <w:szCs w:val="24"/>
        </w:rPr>
        <w:t xml:space="preserve"> Det är en alkoholpolitik som har haft effekt – a</w:t>
      </w:r>
      <w:r w:rsidR="000E2FD4" w:rsidRPr="00C678CD">
        <w:rPr>
          <w:rFonts w:cs="Arial"/>
          <w:color w:val="222222"/>
        </w:rPr>
        <w:t>lkohol</w:t>
      </w:r>
      <w:r w:rsidR="00EC1F2F">
        <w:rPr>
          <w:rFonts w:cs="Arial"/>
          <w:color w:val="222222"/>
        </w:rPr>
        <w:softHyphen/>
      </w:r>
      <w:r w:rsidR="000E2FD4" w:rsidRPr="00C678CD">
        <w:rPr>
          <w:rFonts w:cs="Arial"/>
          <w:color w:val="222222"/>
        </w:rPr>
        <w:t xml:space="preserve">konsumtionen </w:t>
      </w:r>
      <w:r w:rsidR="008C1C50" w:rsidRPr="008C1C50">
        <w:rPr>
          <w:rFonts w:cs="Arial"/>
          <w:color w:val="222222"/>
        </w:rPr>
        <w:t>i Sverige är lägre än genomsnittet i Europa</w:t>
      </w:r>
      <w:r w:rsidR="008C1C50">
        <w:rPr>
          <w:rFonts w:cs="Arial"/>
          <w:color w:val="222222"/>
        </w:rPr>
        <w:t xml:space="preserve"> (</w:t>
      </w:r>
      <w:r w:rsidR="008C1C50" w:rsidRPr="008C1C50">
        <w:rPr>
          <w:rFonts w:cs="Arial"/>
          <w:i/>
          <w:color w:val="222222"/>
        </w:rPr>
        <w:t>Global status report on alcohol and health</w:t>
      </w:r>
      <w:r w:rsidR="000F6D1E">
        <w:rPr>
          <w:rFonts w:cs="Arial"/>
          <w:i/>
          <w:color w:val="222222"/>
        </w:rPr>
        <w:t xml:space="preserve"> (2014), </w:t>
      </w:r>
      <w:r w:rsidR="000F6D1E">
        <w:rPr>
          <w:rFonts w:cs="Arial"/>
          <w:color w:val="222222"/>
        </w:rPr>
        <w:t>WHO</w:t>
      </w:r>
      <w:r w:rsidR="008C1C50">
        <w:rPr>
          <w:rFonts w:cs="Arial"/>
          <w:color w:val="222222"/>
        </w:rPr>
        <w:t>)</w:t>
      </w:r>
      <w:bookmarkStart w:id="0" w:name="_Toc411600360"/>
      <w:bookmarkStart w:id="1" w:name="_Toc411600657"/>
      <w:bookmarkStart w:id="2" w:name="_Toc412468136"/>
      <w:bookmarkEnd w:id="0"/>
      <w:bookmarkEnd w:id="1"/>
      <w:bookmarkEnd w:id="2"/>
      <w:r w:rsidR="008C1C50">
        <w:rPr>
          <w:rFonts w:cs="Arial"/>
          <w:color w:val="222222"/>
        </w:rPr>
        <w:t>.</w:t>
      </w:r>
    </w:p>
    <w:p w14:paraId="34AA7E6D" w14:textId="77777777" w:rsidR="008C1C50" w:rsidRDefault="008C1C50" w:rsidP="00D02049">
      <w:pPr>
        <w:pStyle w:val="RKnormal"/>
        <w:rPr>
          <w:szCs w:val="24"/>
        </w:rPr>
      </w:pPr>
    </w:p>
    <w:p w14:paraId="768FC9F0" w14:textId="70B8BBE2" w:rsidR="003C1F79" w:rsidRDefault="006E6DF2" w:rsidP="00D02049">
      <w:pPr>
        <w:pStyle w:val="RKnormal"/>
        <w:rPr>
          <w:rFonts w:cs="Arial"/>
          <w:color w:val="222222"/>
          <w:szCs w:val="24"/>
          <w:lang w:eastAsia="sv-SE"/>
        </w:rPr>
      </w:pPr>
      <w:r w:rsidRPr="000E7037">
        <w:rPr>
          <w:szCs w:val="24"/>
        </w:rPr>
        <w:t>Utifrån ett EU-rättsligt perspektiv måste den svenska alkoholpolitiken framstå som systematisk och sammanhängande annars riskerar vi förlora vår</w:t>
      </w:r>
      <w:r w:rsidRPr="000E7037">
        <w:t>t</w:t>
      </w:r>
      <w:r w:rsidRPr="000E7037">
        <w:rPr>
          <w:szCs w:val="24"/>
        </w:rPr>
        <w:t xml:space="preserve"> monopol</w:t>
      </w:r>
      <w:r w:rsidR="006174E9">
        <w:rPr>
          <w:szCs w:val="24"/>
        </w:rPr>
        <w:t xml:space="preserve"> som är grundbulten i den svenska alkoholpolitiken</w:t>
      </w:r>
      <w:r w:rsidRPr="000E7037">
        <w:rPr>
          <w:szCs w:val="24"/>
        </w:rPr>
        <w:t xml:space="preserve">.  </w:t>
      </w:r>
      <w:r w:rsidR="003C1F79">
        <w:t xml:space="preserve">Samtidigt är det viktigt att </w:t>
      </w:r>
      <w:r w:rsidR="00E27800">
        <w:t xml:space="preserve">ta </w:t>
      </w:r>
      <w:r w:rsidR="00D02049">
        <w:t xml:space="preserve">till vara </w:t>
      </w:r>
      <w:r w:rsidR="003C1F79">
        <w:t xml:space="preserve">mindre aktörer och </w:t>
      </w:r>
      <w:r w:rsidR="002A0218">
        <w:t>skapa goda för</w:t>
      </w:r>
      <w:r w:rsidR="00EC1F2F">
        <w:softHyphen/>
      </w:r>
      <w:r w:rsidR="002A0218">
        <w:t>utsättningar för l</w:t>
      </w:r>
      <w:r w:rsidR="003C1F79">
        <w:t>andsbygd</w:t>
      </w:r>
      <w:r w:rsidR="002A0218">
        <w:t xml:space="preserve">en. </w:t>
      </w:r>
      <w:r w:rsidR="00D02049">
        <w:t xml:space="preserve">Därför arbetar </w:t>
      </w:r>
      <w:r w:rsidR="003C1F79" w:rsidRPr="007F79B8">
        <w:t>Systembolaget</w:t>
      </w:r>
      <w:r w:rsidR="003C1F79">
        <w:t xml:space="preserve"> kontinuer</w:t>
      </w:r>
      <w:r w:rsidR="00EC1F2F">
        <w:softHyphen/>
      </w:r>
      <w:r w:rsidR="003C1F79">
        <w:t xml:space="preserve">ligt </w:t>
      </w:r>
      <w:r w:rsidR="00D02049">
        <w:t>med</w:t>
      </w:r>
      <w:r w:rsidR="003C1F79">
        <w:t xml:space="preserve"> att </w:t>
      </w:r>
      <w:r w:rsidR="003C1F79" w:rsidRPr="007F79B8">
        <w:t xml:space="preserve">underlätta </w:t>
      </w:r>
      <w:r w:rsidR="003C1F79">
        <w:t>och</w:t>
      </w:r>
      <w:r w:rsidR="003C1F79" w:rsidRPr="004F400F">
        <w:rPr>
          <w:rStyle w:val="Stark"/>
          <w:rFonts w:cs="Arial"/>
          <w:b w:val="0"/>
          <w:color w:val="222222"/>
          <w:szCs w:val="24"/>
        </w:rPr>
        <w:t xml:space="preserve"> förbättra service</w:t>
      </w:r>
      <w:r w:rsidR="00D02049">
        <w:rPr>
          <w:rStyle w:val="Stark"/>
          <w:rFonts w:cs="Arial"/>
          <w:b w:val="0"/>
          <w:color w:val="222222"/>
          <w:szCs w:val="24"/>
        </w:rPr>
        <w:t xml:space="preserve"> för dem som lokal</w:t>
      </w:r>
      <w:r w:rsidR="003C1F79" w:rsidRPr="004F400F">
        <w:rPr>
          <w:rStyle w:val="Stark"/>
          <w:rFonts w:cs="Arial"/>
          <w:b w:val="0"/>
          <w:color w:val="222222"/>
          <w:szCs w:val="24"/>
        </w:rPr>
        <w:t>t produce</w:t>
      </w:r>
      <w:r w:rsidR="00EC1F2F">
        <w:rPr>
          <w:rStyle w:val="Stark"/>
          <w:rFonts w:cs="Arial"/>
          <w:b w:val="0"/>
          <w:color w:val="222222"/>
          <w:szCs w:val="24"/>
        </w:rPr>
        <w:softHyphen/>
      </w:r>
      <w:r w:rsidR="003C1F79" w:rsidRPr="004F400F">
        <w:rPr>
          <w:rStyle w:val="Stark"/>
          <w:rFonts w:cs="Arial"/>
          <w:b w:val="0"/>
          <w:color w:val="222222"/>
          <w:szCs w:val="24"/>
        </w:rPr>
        <w:t>ra</w:t>
      </w:r>
      <w:r w:rsidR="00D02049">
        <w:rPr>
          <w:rStyle w:val="Stark"/>
          <w:rFonts w:cs="Arial"/>
          <w:b w:val="0"/>
          <w:color w:val="222222"/>
          <w:szCs w:val="24"/>
        </w:rPr>
        <w:t>r</w:t>
      </w:r>
      <w:r w:rsidR="003C1F79" w:rsidRPr="004F400F">
        <w:rPr>
          <w:rStyle w:val="Stark"/>
          <w:rFonts w:cs="Arial"/>
          <w:b w:val="0"/>
          <w:color w:val="222222"/>
          <w:szCs w:val="24"/>
        </w:rPr>
        <w:t xml:space="preserve"> drycker</w:t>
      </w:r>
      <w:r w:rsidR="003C1F79">
        <w:rPr>
          <w:rStyle w:val="Stark"/>
          <w:rFonts w:cs="Arial"/>
          <w:b w:val="0"/>
          <w:color w:val="222222"/>
          <w:szCs w:val="24"/>
        </w:rPr>
        <w:t xml:space="preserve"> d.v.s. </w:t>
      </w:r>
      <w:r w:rsidR="003C1F79" w:rsidRPr="00EF3A0D">
        <w:rPr>
          <w:rFonts w:cs="Arial"/>
          <w:color w:val="222222"/>
          <w:szCs w:val="24"/>
          <w:lang w:eastAsia="sv-SE"/>
        </w:rPr>
        <w:t>viner, öl, cider och sprit som har producerats i begrän</w:t>
      </w:r>
      <w:r w:rsidR="00EC1F2F">
        <w:rPr>
          <w:rFonts w:cs="Arial"/>
          <w:color w:val="222222"/>
          <w:szCs w:val="24"/>
          <w:lang w:eastAsia="sv-SE"/>
        </w:rPr>
        <w:softHyphen/>
      </w:r>
      <w:r w:rsidR="003C1F79" w:rsidRPr="00EF3A0D">
        <w:rPr>
          <w:rFonts w:cs="Arial"/>
          <w:color w:val="222222"/>
          <w:szCs w:val="24"/>
          <w:lang w:eastAsia="sv-SE"/>
        </w:rPr>
        <w:t xml:space="preserve">sade volymer på till exempel ”gårdar” i Sverige, och som inte ingår i Systembolagets ordinarie sortiment. </w:t>
      </w:r>
    </w:p>
    <w:p w14:paraId="10D58E3A" w14:textId="0213F5D9" w:rsidR="003C1F79" w:rsidRDefault="003C1F79" w:rsidP="00D02049">
      <w:pPr>
        <w:shd w:val="clear" w:color="auto" w:fill="FFFFFF"/>
        <w:overflowPunct/>
        <w:autoSpaceDE/>
        <w:autoSpaceDN/>
        <w:adjustRightInd/>
        <w:spacing w:before="100" w:beforeAutospacing="1" w:after="240" w:line="240" w:lineRule="auto"/>
        <w:textAlignment w:val="auto"/>
      </w:pPr>
      <w:r>
        <w:rPr>
          <w:rFonts w:cs="Arial"/>
          <w:color w:val="222222"/>
          <w:szCs w:val="24"/>
          <w:lang w:eastAsia="sv-SE"/>
        </w:rPr>
        <w:t xml:space="preserve">Exempelvis så </w:t>
      </w:r>
      <w:r w:rsidRPr="00EF3A0D">
        <w:rPr>
          <w:rFonts w:cs="Arial"/>
          <w:color w:val="222222"/>
          <w:szCs w:val="24"/>
          <w:lang w:eastAsia="sv-SE"/>
        </w:rPr>
        <w:t>kan</w:t>
      </w:r>
      <w:r w:rsidR="000914CB">
        <w:rPr>
          <w:rFonts w:cs="Arial"/>
          <w:color w:val="222222"/>
          <w:szCs w:val="24"/>
          <w:lang w:eastAsia="sv-SE"/>
        </w:rPr>
        <w:t xml:space="preserve"> idag, </w:t>
      </w:r>
      <w:r w:rsidR="000914CB" w:rsidRPr="00EF3A0D">
        <w:rPr>
          <w:rFonts w:cs="Arial"/>
          <w:color w:val="222222"/>
          <w:szCs w:val="24"/>
          <w:lang w:eastAsia="sv-SE"/>
        </w:rPr>
        <w:t>där efterfrågan finns</w:t>
      </w:r>
      <w:r w:rsidR="000914CB">
        <w:rPr>
          <w:rFonts w:cs="Arial"/>
          <w:color w:val="222222"/>
          <w:szCs w:val="24"/>
          <w:lang w:eastAsia="sv-SE"/>
        </w:rPr>
        <w:t xml:space="preserve">, </w:t>
      </w:r>
      <w:r>
        <w:rPr>
          <w:rFonts w:cs="Arial"/>
          <w:color w:val="222222"/>
          <w:szCs w:val="24"/>
          <w:lang w:eastAsia="sv-SE"/>
        </w:rPr>
        <w:t xml:space="preserve">lokalt producerade drycker </w:t>
      </w:r>
      <w:r w:rsidRPr="00EF3A0D">
        <w:rPr>
          <w:rFonts w:cs="Arial"/>
          <w:color w:val="222222"/>
          <w:szCs w:val="24"/>
          <w:lang w:eastAsia="sv-SE"/>
        </w:rPr>
        <w:t xml:space="preserve">köpas i de </w:t>
      </w:r>
      <w:r>
        <w:rPr>
          <w:rFonts w:cs="Arial"/>
          <w:color w:val="222222"/>
          <w:szCs w:val="24"/>
          <w:lang w:eastAsia="sv-SE"/>
        </w:rPr>
        <w:t>t</w:t>
      </w:r>
      <w:r w:rsidRPr="00EF3A0D">
        <w:rPr>
          <w:rFonts w:cs="Arial"/>
          <w:color w:val="222222"/>
          <w:szCs w:val="24"/>
          <w:lang w:eastAsia="sv-SE"/>
        </w:rPr>
        <w:t>re butiker som ligg</w:t>
      </w:r>
      <w:r w:rsidR="000914CB">
        <w:rPr>
          <w:rFonts w:cs="Arial"/>
          <w:color w:val="222222"/>
          <w:szCs w:val="24"/>
          <w:lang w:eastAsia="sv-SE"/>
        </w:rPr>
        <w:t xml:space="preserve">er närmast tillverkningsstället. Vidare är </w:t>
      </w:r>
      <w:r>
        <w:rPr>
          <w:rStyle w:val="Stark"/>
          <w:rFonts w:cs="Arial"/>
          <w:b w:val="0"/>
          <w:color w:val="222222"/>
          <w:szCs w:val="24"/>
        </w:rPr>
        <w:t xml:space="preserve">det </w:t>
      </w:r>
      <w:bookmarkStart w:id="3" w:name="_GoBack"/>
      <w:bookmarkEnd w:id="3"/>
      <w:r>
        <w:rPr>
          <w:rStyle w:val="Stark"/>
          <w:rFonts w:cs="Arial"/>
          <w:b w:val="0"/>
          <w:color w:val="222222"/>
          <w:szCs w:val="24"/>
        </w:rPr>
        <w:t xml:space="preserve">möjligt </w:t>
      </w:r>
      <w:r w:rsidR="00D02049">
        <w:rPr>
          <w:rStyle w:val="Stark"/>
          <w:rFonts w:cs="Arial"/>
          <w:b w:val="0"/>
          <w:color w:val="222222"/>
          <w:szCs w:val="24"/>
        </w:rPr>
        <w:t xml:space="preserve">att </w:t>
      </w:r>
      <w:r w:rsidRPr="00EF3A0D">
        <w:rPr>
          <w:rFonts w:cs="Arial"/>
          <w:color w:val="222222"/>
          <w:szCs w:val="24"/>
          <w:lang w:eastAsia="sv-SE"/>
        </w:rPr>
        <w:t xml:space="preserve">beställa lokalt producerade </w:t>
      </w:r>
      <w:r w:rsidR="000914CB">
        <w:rPr>
          <w:rFonts w:cs="Arial"/>
          <w:color w:val="222222"/>
          <w:szCs w:val="24"/>
          <w:lang w:eastAsia="sv-SE"/>
        </w:rPr>
        <w:t>drycker på tillverknings</w:t>
      </w:r>
      <w:r w:rsidR="00EC1F2F">
        <w:rPr>
          <w:rFonts w:cs="Arial"/>
          <w:color w:val="222222"/>
          <w:szCs w:val="24"/>
          <w:lang w:eastAsia="sv-SE"/>
        </w:rPr>
        <w:softHyphen/>
      </w:r>
      <w:r w:rsidR="000914CB">
        <w:rPr>
          <w:rFonts w:cs="Arial"/>
          <w:color w:val="222222"/>
          <w:szCs w:val="24"/>
          <w:lang w:eastAsia="sv-SE"/>
        </w:rPr>
        <w:t>stället både</w:t>
      </w:r>
      <w:r w:rsidRPr="00EF3A0D">
        <w:rPr>
          <w:rFonts w:cs="Arial"/>
          <w:color w:val="222222"/>
          <w:szCs w:val="24"/>
          <w:lang w:eastAsia="sv-SE"/>
        </w:rPr>
        <w:t xml:space="preserve"> via webben </w:t>
      </w:r>
      <w:r w:rsidR="000914CB">
        <w:rPr>
          <w:rFonts w:cs="Arial"/>
          <w:color w:val="222222"/>
          <w:szCs w:val="24"/>
          <w:lang w:eastAsia="sv-SE"/>
        </w:rPr>
        <w:t xml:space="preserve">och </w:t>
      </w:r>
      <w:r w:rsidRPr="00EF3A0D">
        <w:rPr>
          <w:rFonts w:cs="Arial"/>
          <w:color w:val="222222"/>
          <w:szCs w:val="24"/>
          <w:lang w:eastAsia="sv-SE"/>
        </w:rPr>
        <w:t xml:space="preserve">i butik. Alla lokalt producerade drycker som finns i beställningssortimentet </w:t>
      </w:r>
      <w:r w:rsidR="00465C9D">
        <w:rPr>
          <w:rFonts w:cs="Arial"/>
          <w:color w:val="222222"/>
          <w:szCs w:val="24"/>
          <w:lang w:eastAsia="sv-SE"/>
        </w:rPr>
        <w:t>kan</w:t>
      </w:r>
      <w:r w:rsidRPr="00EF3A0D">
        <w:rPr>
          <w:rFonts w:cs="Arial"/>
          <w:color w:val="222222"/>
          <w:szCs w:val="24"/>
          <w:lang w:eastAsia="sv-SE"/>
        </w:rPr>
        <w:t xml:space="preserve"> beställas till valf</w:t>
      </w:r>
      <w:r>
        <w:rPr>
          <w:rFonts w:cs="Arial"/>
          <w:color w:val="222222"/>
          <w:szCs w:val="24"/>
          <w:lang w:eastAsia="sv-SE"/>
        </w:rPr>
        <w:t xml:space="preserve">ri butik utan extra kostnad. </w:t>
      </w:r>
      <w:r>
        <w:t>I mars 2012 utvidgade Systembolaget sitt internleveranssystem till att även gälla för produkter i beställningssortimentet som är lokala och småskaliga och som lagerförs på minst en systembutik. Det innebär att kunder kan beställa lokala produkter till valfri butik i hela Sverige.</w:t>
      </w:r>
    </w:p>
    <w:p w14:paraId="27A68235" w14:textId="3358F5FB" w:rsidR="00EE5E7D" w:rsidRDefault="004B0ABE" w:rsidP="00EE5E7D">
      <w:pPr>
        <w:pStyle w:val="RKnormal"/>
      </w:pPr>
      <w:r>
        <w:lastRenderedPageBreak/>
        <w:t xml:space="preserve">Krav på servering av mat i samband med servering av alkohol </w:t>
      </w:r>
      <w:r w:rsidR="009004E1">
        <w:t>ligger i linje med den svenska alkoholpolitiken och har funnits med länge</w:t>
      </w:r>
      <w:r w:rsidR="00465C9D">
        <w:t>.</w:t>
      </w:r>
      <w:r w:rsidR="009004E1">
        <w:t xml:space="preserve"> </w:t>
      </w:r>
      <w:r w:rsidR="00465C9D">
        <w:t>S</w:t>
      </w:r>
      <w:r w:rsidR="009004E1">
        <w:t xml:space="preserve">ambandet med matservering anses </w:t>
      </w:r>
      <w:r w:rsidR="006E6DF2">
        <w:t>ha en allmänt återhållande effekt på alkohol</w:t>
      </w:r>
      <w:r w:rsidR="00EC1F2F">
        <w:softHyphen/>
      </w:r>
      <w:r w:rsidR="006E6DF2">
        <w:t xml:space="preserve">drickandet. </w:t>
      </w:r>
      <w:r w:rsidR="006D0035">
        <w:t xml:space="preserve">Det </w:t>
      </w:r>
      <w:r w:rsidR="008756A8">
        <w:t>f</w:t>
      </w:r>
      <w:r w:rsidR="006D0035">
        <w:t>ramhålls emellertid i</w:t>
      </w:r>
      <w:r w:rsidR="006E6DF2">
        <w:t xml:space="preserve"> propositionen </w:t>
      </w:r>
      <w:r>
        <w:t>En ny alkohollag (prop. 2009:1</w:t>
      </w:r>
      <w:r w:rsidR="00EE5E7D">
        <w:t>25</w:t>
      </w:r>
      <w:r>
        <w:t>)</w:t>
      </w:r>
      <w:r w:rsidR="009004E1">
        <w:t xml:space="preserve"> </w:t>
      </w:r>
      <w:r w:rsidR="00EE5E7D">
        <w:t xml:space="preserve">att vid bedömningen av förutsättningarna för att bevilja ett serveringstillstånd bör en noggrann prövning göras för varje enskilt serveringstillfälle. </w:t>
      </w:r>
    </w:p>
    <w:p w14:paraId="39DE0578" w14:textId="77777777" w:rsidR="00EE5E7D" w:rsidRDefault="00EE5E7D" w:rsidP="00EE5E7D">
      <w:pPr>
        <w:pStyle w:val="RKnormal"/>
      </w:pPr>
    </w:p>
    <w:p w14:paraId="15849ABF" w14:textId="71269CA0" w:rsidR="00EE5E7D" w:rsidRDefault="00EE5E7D" w:rsidP="00EE5E7D">
      <w:pPr>
        <w:pStyle w:val="RKnormal"/>
      </w:pPr>
      <w:r>
        <w:t>Utan krav på matservering kan en tillverkare av alkoholdrycker som producerats på den egna gården erbjuda provsmakning av egentillverkade alkoholdrycker vid tillverkningsstället om tillverkaren har ett serverings</w:t>
      </w:r>
      <w:r w:rsidR="00EC1F2F">
        <w:softHyphen/>
      </w:r>
      <w:r>
        <w:t>tillstånd eller särskilt tillstånd för provsmakning.</w:t>
      </w:r>
    </w:p>
    <w:p w14:paraId="1B31562C" w14:textId="77777777" w:rsidR="00EE5E7D" w:rsidRDefault="00EE5E7D" w:rsidP="00EE5E7D">
      <w:pPr>
        <w:pStyle w:val="RKnormal"/>
      </w:pPr>
    </w:p>
    <w:p w14:paraId="4598D4F9" w14:textId="11F39C1C" w:rsidR="006E6DF2" w:rsidRDefault="00EE5E7D" w:rsidP="00EE5E7D">
      <w:pPr>
        <w:pStyle w:val="RKnormal"/>
      </w:pPr>
      <w:r>
        <w:t>En kommuns beslut om att inte bevilja ett serveringstillstånd får över</w:t>
      </w:r>
      <w:r w:rsidR="00EC1F2F">
        <w:softHyphen/>
      </w:r>
      <w:r>
        <w:t>klagas hos allmän förvaltningsdomstol.</w:t>
      </w:r>
    </w:p>
    <w:p w14:paraId="05C3A0E7" w14:textId="77777777" w:rsidR="00EE5E7D" w:rsidRDefault="00EE5E7D">
      <w:pPr>
        <w:pStyle w:val="RKnormal"/>
      </w:pPr>
    </w:p>
    <w:p w14:paraId="66561103" w14:textId="77777777" w:rsidR="00FC13E3" w:rsidRDefault="00FC13E3">
      <w:pPr>
        <w:pStyle w:val="RKnormal"/>
      </w:pPr>
      <w:r>
        <w:t>Stockholm den 15 mars 2017</w:t>
      </w:r>
    </w:p>
    <w:p w14:paraId="0ED799ED" w14:textId="77777777" w:rsidR="00FC13E3" w:rsidRDefault="00FC13E3">
      <w:pPr>
        <w:pStyle w:val="RKnormal"/>
      </w:pPr>
    </w:p>
    <w:p w14:paraId="0038D9EA" w14:textId="77777777" w:rsidR="00FC13E3" w:rsidRDefault="00FC13E3">
      <w:pPr>
        <w:pStyle w:val="RKnormal"/>
      </w:pPr>
    </w:p>
    <w:p w14:paraId="200C9E0E" w14:textId="77777777" w:rsidR="00FC13E3" w:rsidRDefault="00FC13E3">
      <w:pPr>
        <w:pStyle w:val="RKnormal"/>
      </w:pPr>
      <w:r>
        <w:t>Gabriel Wikström</w:t>
      </w:r>
    </w:p>
    <w:sectPr w:rsidR="00FC13E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F4BF4" w14:textId="77777777" w:rsidR="00FC13E3" w:rsidRDefault="00FC13E3">
      <w:r>
        <w:separator/>
      </w:r>
    </w:p>
  </w:endnote>
  <w:endnote w:type="continuationSeparator" w:id="0">
    <w:p w14:paraId="77EEFD77" w14:textId="77777777" w:rsidR="00FC13E3" w:rsidRDefault="00FC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853D5" w14:textId="77777777" w:rsidR="00FC13E3" w:rsidRDefault="00FC13E3">
      <w:r>
        <w:separator/>
      </w:r>
    </w:p>
  </w:footnote>
  <w:footnote w:type="continuationSeparator" w:id="0">
    <w:p w14:paraId="6AE01E8F" w14:textId="77777777" w:rsidR="00FC13E3" w:rsidRDefault="00FC1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DBF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793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8C3DCD" w14:textId="77777777">
      <w:trPr>
        <w:cantSplit/>
      </w:trPr>
      <w:tc>
        <w:tcPr>
          <w:tcW w:w="3119" w:type="dxa"/>
        </w:tcPr>
        <w:p w14:paraId="64437A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C421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394EAD" w14:textId="77777777" w:rsidR="00E80146" w:rsidRDefault="00E80146">
          <w:pPr>
            <w:pStyle w:val="Sidhuvud"/>
            <w:ind w:right="360"/>
          </w:pPr>
        </w:p>
      </w:tc>
    </w:tr>
  </w:tbl>
  <w:p w14:paraId="5A2BE48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F0E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D46AEA" w14:textId="77777777">
      <w:trPr>
        <w:cantSplit/>
      </w:trPr>
      <w:tc>
        <w:tcPr>
          <w:tcW w:w="3119" w:type="dxa"/>
        </w:tcPr>
        <w:p w14:paraId="6A891D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4070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1BB3FB" w14:textId="77777777" w:rsidR="00E80146" w:rsidRDefault="00E80146">
          <w:pPr>
            <w:pStyle w:val="Sidhuvud"/>
            <w:ind w:right="360"/>
          </w:pPr>
        </w:p>
      </w:tc>
    </w:tr>
  </w:tbl>
  <w:p w14:paraId="75167E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67E04" w14:textId="565386BF" w:rsidR="00FC13E3" w:rsidRDefault="00FC13E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E9C4E2" wp14:editId="315649A2">
          <wp:extent cx="1872615" cy="833755"/>
          <wp:effectExtent l="0" t="0" r="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D14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DB434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B139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F16EB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E3"/>
    <w:rsid w:val="0005277F"/>
    <w:rsid w:val="000914CB"/>
    <w:rsid w:val="000E2FD4"/>
    <w:rsid w:val="000F6D1E"/>
    <w:rsid w:val="000F7DD1"/>
    <w:rsid w:val="00150384"/>
    <w:rsid w:val="00160901"/>
    <w:rsid w:val="00164F48"/>
    <w:rsid w:val="001805B7"/>
    <w:rsid w:val="001B74D2"/>
    <w:rsid w:val="00255EEE"/>
    <w:rsid w:val="00277210"/>
    <w:rsid w:val="002A0218"/>
    <w:rsid w:val="00367B1C"/>
    <w:rsid w:val="00373DEA"/>
    <w:rsid w:val="003C1F79"/>
    <w:rsid w:val="00465C9D"/>
    <w:rsid w:val="004A328D"/>
    <w:rsid w:val="004B0ABE"/>
    <w:rsid w:val="00513F22"/>
    <w:rsid w:val="0058762B"/>
    <w:rsid w:val="005B368C"/>
    <w:rsid w:val="006174E9"/>
    <w:rsid w:val="006629FD"/>
    <w:rsid w:val="006C78CD"/>
    <w:rsid w:val="006D0035"/>
    <w:rsid w:val="006E2BDC"/>
    <w:rsid w:val="006E4E11"/>
    <w:rsid w:val="006E6DF2"/>
    <w:rsid w:val="007242A3"/>
    <w:rsid w:val="0073793B"/>
    <w:rsid w:val="00762718"/>
    <w:rsid w:val="007724C5"/>
    <w:rsid w:val="00781B20"/>
    <w:rsid w:val="0079681D"/>
    <w:rsid w:val="007A6855"/>
    <w:rsid w:val="007C6EEE"/>
    <w:rsid w:val="00860C5C"/>
    <w:rsid w:val="008756A8"/>
    <w:rsid w:val="008C1C50"/>
    <w:rsid w:val="009004E1"/>
    <w:rsid w:val="0092027A"/>
    <w:rsid w:val="00955E31"/>
    <w:rsid w:val="00992E72"/>
    <w:rsid w:val="00A37336"/>
    <w:rsid w:val="00A55D82"/>
    <w:rsid w:val="00AF26D1"/>
    <w:rsid w:val="00B01D18"/>
    <w:rsid w:val="00BC3DCC"/>
    <w:rsid w:val="00CD5F77"/>
    <w:rsid w:val="00D02049"/>
    <w:rsid w:val="00D133D7"/>
    <w:rsid w:val="00D1348D"/>
    <w:rsid w:val="00D17F64"/>
    <w:rsid w:val="00D35A43"/>
    <w:rsid w:val="00D6431D"/>
    <w:rsid w:val="00D65AA0"/>
    <w:rsid w:val="00DB7231"/>
    <w:rsid w:val="00E27800"/>
    <w:rsid w:val="00E80146"/>
    <w:rsid w:val="00E904D0"/>
    <w:rsid w:val="00EC1F2F"/>
    <w:rsid w:val="00EC25F9"/>
    <w:rsid w:val="00ED583F"/>
    <w:rsid w:val="00EE3E2B"/>
    <w:rsid w:val="00EE5E7D"/>
    <w:rsid w:val="00FC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63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13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13E3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0E2FD4"/>
    <w:rPr>
      <w:rFonts w:ascii="OrigGarmnd BT" w:hAnsi="OrigGarmnd BT"/>
      <w:sz w:val="24"/>
      <w:lang w:eastAsia="en-US"/>
    </w:rPr>
  </w:style>
  <w:style w:type="paragraph" w:customStyle="1" w:styleId="normalindent">
    <w:name w:val="normalindent"/>
    <w:basedOn w:val="Normal"/>
    <w:rsid w:val="000E2FD4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uiPriority w:val="22"/>
    <w:qFormat/>
    <w:rsid w:val="003C1F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13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13E3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0E2FD4"/>
    <w:rPr>
      <w:rFonts w:ascii="OrigGarmnd BT" w:hAnsi="OrigGarmnd BT"/>
      <w:sz w:val="24"/>
      <w:lang w:eastAsia="en-US"/>
    </w:rPr>
  </w:style>
  <w:style w:type="paragraph" w:customStyle="1" w:styleId="normalindent">
    <w:name w:val="normalindent"/>
    <w:basedOn w:val="Normal"/>
    <w:rsid w:val="000E2FD4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uiPriority w:val="22"/>
    <w:qFormat/>
    <w:rsid w:val="003C1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b362f87f-9713-4559-ad0c-e4f187b7ff3d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2706-5380-47BD-8336-E0BC29736E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D7B05F-9889-4D60-BAB8-D8B580748E0C}"/>
</file>

<file path=customXml/itemProps3.xml><?xml version="1.0" encoding="utf-8"?>
<ds:datastoreItem xmlns:ds="http://schemas.openxmlformats.org/officeDocument/2006/customXml" ds:itemID="{3C871F45-22A1-4E35-ACCB-AD0D0A44E87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a68c6c55-4fbb-48c7-bd04-03a904b43046"/>
    <ds:schemaRef ds:uri="http://www.w3.org/XML/1998/namespace"/>
    <ds:schemaRef ds:uri="http://schemas.microsoft.com/office/2006/documentManagement/types"/>
    <ds:schemaRef ds:uri="7bab0bd8-d75d-4550-8c50-6f926bbb957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17AC54-E711-4101-9D43-FEB05FD3A3B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80F222E-BC67-40AB-B1C0-DC7D2F0B812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287A0CC-1823-4D81-87C8-12D9F0787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2F73ADD-2919-4970-A534-F80E494C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Ullalena Hæggman</dc:creator>
  <cp:lastModifiedBy>Elisabet Aldenberg</cp:lastModifiedBy>
  <cp:revision>7</cp:revision>
  <cp:lastPrinted>2017-03-13T07:24:00Z</cp:lastPrinted>
  <dcterms:created xsi:type="dcterms:W3CDTF">2017-03-09T09:01:00Z</dcterms:created>
  <dcterms:modified xsi:type="dcterms:W3CDTF">2017-03-14T08:18:00Z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cd2b6d3f-1c56-4511-aa98-1aeacea3add5</vt:lpwstr>
  </property>
  <property fmtid="{D5CDD505-2E9C-101B-9397-08002B2CF9AE}" pid="9" name="RKDepartementsenhet">
    <vt:lpwstr/>
  </property>
</Properties>
</file>