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1FCC94F9BA44C9BE971BE13EB00CB0"/>
        </w:placeholder>
        <w15:appearance w15:val="hidden"/>
        <w:text/>
      </w:sdtPr>
      <w:sdtEndPr/>
      <w:sdtContent>
        <w:p w:rsidRPr="009B062B" w:rsidR="00AF30DD" w:rsidP="00DA28CE" w:rsidRDefault="00AF30DD" w14:paraId="31680BA0" w14:textId="77777777">
          <w:pPr>
            <w:pStyle w:val="Rubrik1"/>
            <w:spacing w:after="300"/>
          </w:pPr>
          <w:r w:rsidRPr="009B062B">
            <w:t>Förslag till riksdagsbeslut</w:t>
          </w:r>
        </w:p>
      </w:sdtContent>
    </w:sdt>
    <w:sdt>
      <w:sdtPr>
        <w:alias w:val="Yrkande 1"/>
        <w:tag w:val="8ae904eb-7bb8-4aa8-97fd-999f8fff92a3"/>
        <w:id w:val="-311956402"/>
        <w:lock w:val="sdtLocked"/>
      </w:sdtPr>
      <w:sdtEndPr/>
      <w:sdtContent>
        <w:p w:rsidR="00761E77" w:rsidRDefault="00065E64" w14:paraId="31680BA1" w14:textId="77777777">
          <w:pPr>
            <w:pStyle w:val="Frslagstext"/>
          </w:pPr>
          <w:r>
            <w:t>Riksdagen ställer sig bakom det som anförs i motionen om att departementens handlingsplaner för genomförande av de nya globala hållbarhetsmålen bör bli offentliga och tillkännager detta för regeringen.</w:t>
          </w:r>
        </w:p>
      </w:sdtContent>
    </w:sdt>
    <w:sdt>
      <w:sdtPr>
        <w:alias w:val="Yrkande 2"/>
        <w:tag w:val="f698faa4-ae8b-401b-a247-154a7adae93c"/>
        <w:id w:val="-527558457"/>
        <w:lock w:val="sdtLocked"/>
      </w:sdtPr>
      <w:sdtEndPr/>
      <w:sdtContent>
        <w:p w:rsidR="00761E77" w:rsidRDefault="00065E64" w14:paraId="31680BA2" w14:textId="51A77DB2">
          <w:pPr>
            <w:pStyle w:val="Frslagstext"/>
          </w:pPr>
          <w:r>
            <w:t>Riksdagen ställer sig bakom det som anförs i motionen om att ge i uppdrag åt exempelvis Expertgruppen för biståndsanalys att kontinuerligt granska regeringens arbete med genomförandet av politiken för global utveckling (PGU) och tillkännager detta för regeringen.</w:t>
          </w:r>
        </w:p>
      </w:sdtContent>
    </w:sdt>
    <w:sdt>
      <w:sdtPr>
        <w:alias w:val="Yrkande 3"/>
        <w:tag w:val="04e1be8d-933f-4a97-b70c-9db91412aa9b"/>
        <w:id w:val="-880322018"/>
        <w:lock w:val="sdtLocked"/>
      </w:sdtPr>
      <w:sdtEndPr/>
      <w:sdtContent>
        <w:p w:rsidR="00761E77" w:rsidRDefault="00065E64" w14:paraId="31680BA3" w14:textId="087C47B5">
          <w:pPr>
            <w:pStyle w:val="Frslagstext"/>
          </w:pPr>
          <w:r>
            <w:t>Riksdagen ställer sig bakom det som anförs i motionen om att politiken för global utveckling (PGU) måste utformas med tydlig inkludering av riksdagen och med långsiktighet som primärt 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8C00B915064F95B963FE8499FD2E1B"/>
        </w:placeholder>
        <w15:appearance w15:val="hidden"/>
        <w:text/>
      </w:sdtPr>
      <w:sdtEndPr/>
      <w:sdtContent>
        <w:p w:rsidRPr="009B062B" w:rsidR="006D79C9" w:rsidP="00333E95" w:rsidRDefault="006D79C9" w14:paraId="31680BA4" w14:textId="77777777">
          <w:pPr>
            <w:pStyle w:val="Rubrik1"/>
          </w:pPr>
          <w:r>
            <w:t>Motivering</w:t>
          </w:r>
        </w:p>
      </w:sdtContent>
    </w:sdt>
    <w:p w:rsidRPr="00813E67" w:rsidR="0021518A" w:rsidP="00813E67" w:rsidRDefault="0021518A" w14:paraId="31680BA6" w14:textId="120C1B0D">
      <w:pPr>
        <w:pStyle w:val="Normalutanindragellerluft"/>
      </w:pPr>
      <w:r w:rsidRPr="00813E67">
        <w:t xml:space="preserve">Vi vet att de globala utvecklingssträvandena gör skillnad. FN:s </w:t>
      </w:r>
      <w:r w:rsidRPr="00813E67" w:rsidR="0020283B">
        <w:t>millen</w:t>
      </w:r>
      <w:r w:rsidR="00813E67">
        <w:t>n</w:t>
      </w:r>
      <w:r w:rsidRPr="00813E67" w:rsidR="0020283B">
        <w:t>iemål</w:t>
      </w:r>
      <w:r w:rsidRPr="00813E67">
        <w:t xml:space="preserve"> om halverad världsfattigdom, förbättrad tillgång till rent vatten och bättre levnadsvillkor har uppnåtts. </w:t>
      </w:r>
      <w:r w:rsidRPr="00813E67">
        <w:lastRenderedPageBreak/>
        <w:t>Samtidigt får allt</w:t>
      </w:r>
      <w:r w:rsidR="00813E67">
        <w:t xml:space="preserve"> </w:t>
      </w:r>
      <w:r w:rsidRPr="00813E67">
        <w:t>fler pojkar och flickor möjlighet att gå i skolan.</w:t>
      </w:r>
    </w:p>
    <w:p w:rsidR="0021518A" w:rsidP="0021518A" w:rsidRDefault="0021518A" w14:paraId="31680BA8" w14:textId="071FFA51">
      <w:r>
        <w:t xml:space="preserve">Men i en värld där många alltjämt lider svårt av ofrihet och fattigdom kan vi inte luta oss tillbaka. Vi varken kan eller </w:t>
      </w:r>
      <w:r w:rsidR="00813E67">
        <w:t>får vara nöjda med att nästan 1</w:t>
      </w:r>
      <w:r>
        <w:t xml:space="preserve"> miljard människor går hungriga, eller att de universella, okränkbara och odelbara mänskliga fri- och rättigheterna på många håll alltjämt endast är en lyx vigd åt ett utvalt fåtal.</w:t>
      </w:r>
    </w:p>
    <w:p w:rsidR="0021518A" w:rsidP="0021518A" w:rsidRDefault="0021518A" w14:paraId="31680BAA" w14:textId="0DFAF7E3">
      <w:r>
        <w:t>För varje mun som mättas, för varje kvinna som kommer in på arbetsmarknaden, för varje individ som tillåts tänka, skriva, tala, rösta</w:t>
      </w:r>
      <w:r w:rsidR="00813E67">
        <w:t xml:space="preserve"> och tillbe fritt</w:t>
      </w:r>
      <w:r>
        <w:t xml:space="preserve"> blir chanserna till utveckling</w:t>
      </w:r>
      <w:r w:rsidR="00813E67">
        <w:t xml:space="preserve"> större</w:t>
      </w:r>
      <w:r>
        <w:t>. Kristdemokraterna menar att hållbar utveckling, fattigdomsbekämpning och ökad respekt för de mänskliga rättigheterna hänger samman.</w:t>
      </w:r>
    </w:p>
    <w:p w:rsidR="00B17DA2" w:rsidP="00DE706D" w:rsidRDefault="0021518A" w14:paraId="31680BAC" w14:textId="47E68F88">
      <w:r>
        <w:t>Sveriges pol</w:t>
      </w:r>
      <w:r w:rsidR="00813E67">
        <w:t>itik för global utveckling (PGU)</w:t>
      </w:r>
      <w:r>
        <w:t xml:space="preserve"> i kombination med Agenda 2030 sätter ramarna och ambitionsnivån för vårt bidrag ti</w:t>
      </w:r>
      <w:r w:rsidR="00813E67">
        <w:t>ll en rättvis och hållbar</w:t>
      </w:r>
      <w:r>
        <w:t xml:space="preserve"> global utveckling. Det svenska utvecklingssamarbetet är ett viktigt redskap i dessa strävanden, men det är viktigt att poängtera att PGU inte primärt handlar om bistånd, utan om att alla politikområden inom ramen för sina områden ska bidra till en rättvis och hållbar global utveckling. Därför är</w:t>
      </w:r>
      <w:r w:rsidR="00813E67">
        <w:t xml:space="preserve"> det</w:t>
      </w:r>
      <w:r>
        <w:t xml:space="preserve"> välkommet att regeringen utsett PGU-ansvariga </w:t>
      </w:r>
      <w:r>
        <w:lastRenderedPageBreak/>
        <w:t>på samtliga departement och att varje departement tar fram handlingsplaner för arbetet med PGU kopplat till Agenda 2030. Kristdemokraterna</w:t>
      </w:r>
      <w:r w:rsidR="00DE706D">
        <w:t xml:space="preserve"> har sedan tidigare betonat </w:t>
      </w:r>
      <w:r>
        <w:t>vikten av att dessa handlingsplaner blir offentliga så att regeringens arbete med PGU kan granskas.</w:t>
      </w:r>
      <w:r w:rsidR="00F87C2D">
        <w:t xml:space="preserve"> </w:t>
      </w:r>
    </w:p>
    <w:p w:rsidRPr="00813E67" w:rsidR="005E4D8B" w:rsidP="00813E67" w:rsidRDefault="005E4D8B" w14:paraId="31680BAE" w14:textId="2DA6E99A">
      <w:r w:rsidRPr="00813E67">
        <w:t>Det är av största vikt att riksdagen har en betydande roll i arbetet med PGU. Politiken måste vara långsiktig och hålla över olika regeringar. Regeringen bör också organisera arbetet med PGU på ett sådant sätt att det i slutändan inte är departementens särintressen som styr när en fråga ska avgöras. Kristdemokraterna vill också att exempelvis Expertgruppen för biståndsanalys (EBA) fortlöpande granskar regeringens a</w:t>
      </w:r>
      <w:r w:rsidR="00813E67">
        <w:t>rbete med genomförandet av PGU</w:t>
      </w:r>
      <w:bookmarkStart w:name="_GoBack" w:id="1"/>
      <w:bookmarkEnd w:id="1"/>
      <w:r w:rsidRPr="00813E67">
        <w:t>.</w:t>
      </w:r>
    </w:p>
    <w:p w:rsidRPr="005E4D8B" w:rsidR="005E4D8B" w:rsidP="00813E67" w:rsidRDefault="005E4D8B" w14:paraId="31680BAF" w14:textId="77777777"/>
    <w:sdt>
      <w:sdtPr>
        <w:alias w:val="CC_Underskrifter"/>
        <w:tag w:val="CC_Underskrifter"/>
        <w:id w:val="583496634"/>
        <w:lock w:val="sdtContentLocked"/>
        <w:placeholder>
          <w:docPart w:val="58DF9439EC9E4328A6186E0FA86850BC"/>
        </w:placeholder>
        <w15:appearance w15:val="hidden"/>
      </w:sdtPr>
      <w:sdtEndPr/>
      <w:sdtContent>
        <w:p w:rsidR="004801AC" w:rsidP="007F1BF1" w:rsidRDefault="00AB020C" w14:paraId="31680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Mikael Oscarsson (KD)</w:t>
            </w:r>
          </w:p>
        </w:tc>
        <w:tc>
          <w:tcPr>
            <w:tcW w:w="50" w:type="pct"/>
            <w:vAlign w:val="bottom"/>
          </w:tcPr>
          <w:p>
            <w:pPr>
              <w:pStyle w:val="Underskrifter"/>
            </w:pPr>
            <w:r>
              <w:t>Andreas Carlson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A28CC" w:rsidRDefault="00BA28CC" w14:paraId="31680BBA" w14:textId="77777777"/>
    <w:sectPr w:rsidR="00BA28C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80BBC" w14:textId="77777777" w:rsidR="006B7AB1" w:rsidRDefault="006B7AB1" w:rsidP="000C1CAD">
      <w:pPr>
        <w:spacing w:line="240" w:lineRule="auto"/>
      </w:pPr>
      <w:r>
        <w:separator/>
      </w:r>
    </w:p>
  </w:endnote>
  <w:endnote w:type="continuationSeparator" w:id="0">
    <w:p w14:paraId="31680BBD" w14:textId="77777777" w:rsidR="006B7AB1" w:rsidRDefault="006B7A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0B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0BC3" w14:textId="3ECDF4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2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80BBA" w14:textId="77777777" w:rsidR="006B7AB1" w:rsidRDefault="006B7AB1" w:rsidP="000C1CAD">
      <w:pPr>
        <w:spacing w:line="240" w:lineRule="auto"/>
      </w:pPr>
      <w:r>
        <w:separator/>
      </w:r>
    </w:p>
  </w:footnote>
  <w:footnote w:type="continuationSeparator" w:id="0">
    <w:p w14:paraId="31680BBB" w14:textId="77777777" w:rsidR="006B7AB1" w:rsidRDefault="006B7A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680B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680BCD" wp14:anchorId="31680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020C" w14:paraId="31680BCE" w14:textId="77777777">
                          <w:pPr>
                            <w:jc w:val="right"/>
                          </w:pPr>
                          <w:sdt>
                            <w:sdtPr>
                              <w:alias w:val="CC_Noformat_Partikod"/>
                              <w:tag w:val="CC_Noformat_Partikod"/>
                              <w:id w:val="-53464382"/>
                              <w:placeholder>
                                <w:docPart w:val="E2BE2C3F7DFB4070A8DD35A48A312B02"/>
                              </w:placeholder>
                              <w:text/>
                            </w:sdtPr>
                            <w:sdtEndPr/>
                            <w:sdtContent>
                              <w:r w:rsidR="0021518A">
                                <w:t>KD</w:t>
                              </w:r>
                            </w:sdtContent>
                          </w:sdt>
                          <w:sdt>
                            <w:sdtPr>
                              <w:alias w:val="CC_Noformat_Partinummer"/>
                              <w:tag w:val="CC_Noformat_Partinummer"/>
                              <w:id w:val="-1709555926"/>
                              <w:placeholder>
                                <w:docPart w:val="140418C789BC4C5AB329BFC37CF1CDF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80B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020C" w14:paraId="31680BCE" w14:textId="77777777">
                    <w:pPr>
                      <w:jc w:val="right"/>
                    </w:pPr>
                    <w:sdt>
                      <w:sdtPr>
                        <w:alias w:val="CC_Noformat_Partikod"/>
                        <w:tag w:val="CC_Noformat_Partikod"/>
                        <w:id w:val="-53464382"/>
                        <w:placeholder>
                          <w:docPart w:val="E2BE2C3F7DFB4070A8DD35A48A312B02"/>
                        </w:placeholder>
                        <w:text/>
                      </w:sdtPr>
                      <w:sdtEndPr/>
                      <w:sdtContent>
                        <w:r w:rsidR="0021518A">
                          <w:t>KD</w:t>
                        </w:r>
                      </w:sdtContent>
                    </w:sdt>
                    <w:sdt>
                      <w:sdtPr>
                        <w:alias w:val="CC_Noformat_Partinummer"/>
                        <w:tag w:val="CC_Noformat_Partinummer"/>
                        <w:id w:val="-1709555926"/>
                        <w:placeholder>
                          <w:docPart w:val="140418C789BC4C5AB329BFC37CF1CDF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1680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20C" w14:paraId="31680BC0" w14:textId="77777777">
    <w:pPr>
      <w:jc w:val="right"/>
    </w:pPr>
    <w:sdt>
      <w:sdtPr>
        <w:alias w:val="CC_Noformat_Partikod"/>
        <w:tag w:val="CC_Noformat_Partikod"/>
        <w:id w:val="559911109"/>
        <w:placeholder>
          <w:docPart w:val="E2BE2C3F7DFB4070A8DD35A48A312B02"/>
        </w:placeholder>
        <w:text/>
      </w:sdtPr>
      <w:sdtEndPr/>
      <w:sdtContent>
        <w:r w:rsidR="0021518A">
          <w:t>KD</w:t>
        </w:r>
      </w:sdtContent>
    </w:sdt>
    <w:sdt>
      <w:sdtPr>
        <w:alias w:val="CC_Noformat_Partinummer"/>
        <w:tag w:val="CC_Noformat_Partinummer"/>
        <w:id w:val="1197820850"/>
        <w:placeholder>
          <w:docPart w:val="140418C789BC4C5AB329BFC37CF1CDF9"/>
        </w:placeholder>
        <w:showingPlcHdr/>
        <w:text/>
      </w:sdtPr>
      <w:sdtEndPr/>
      <w:sdtContent>
        <w:r w:rsidR="004F35FE">
          <w:t xml:space="preserve"> </w:t>
        </w:r>
      </w:sdtContent>
    </w:sdt>
  </w:p>
  <w:p w:rsidR="004F35FE" w:rsidP="00776B74" w:rsidRDefault="004F35FE" w14:paraId="31680B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20C" w14:paraId="31680BC4" w14:textId="77777777">
    <w:pPr>
      <w:jc w:val="right"/>
    </w:pPr>
    <w:sdt>
      <w:sdtPr>
        <w:alias w:val="CC_Noformat_Partikod"/>
        <w:tag w:val="CC_Noformat_Partikod"/>
        <w:id w:val="1471015553"/>
        <w:text/>
      </w:sdtPr>
      <w:sdtEndPr/>
      <w:sdtContent>
        <w:r w:rsidR="0021518A">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AB020C" w14:paraId="31680B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B020C" w14:paraId="31680B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020C" w14:paraId="31680B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:4073</w:t>
        </w:r>
      </w:sdtContent>
    </w:sdt>
  </w:p>
  <w:p w:rsidR="004F35FE" w:rsidP="00E03A3D" w:rsidRDefault="00AB020C" w14:paraId="31680BC8"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alias w:val="CC_Noformat_Rubtext"/>
      <w:tag w:val="CC_Noformat_Rubtext"/>
      <w:id w:val="-218060500"/>
      <w:lock w:val="sdtLocked"/>
      <w15:appearance w15:val="hidden"/>
      <w:text/>
    </w:sdtPr>
    <w:sdtEndPr/>
    <w:sdtContent>
      <w:p w:rsidR="004F35FE" w:rsidP="00283E0F" w:rsidRDefault="00065E64" w14:paraId="31680BC9" w14:textId="1BE3B65C">
        <w:pPr>
          <w:pStyle w:val="FSHRub2"/>
        </w:pPr>
        <w:r>
          <w:t>med anledning av skr. 2017/18:146 Politiken för global utveckling i genomförandet av Agenda 2030</w:t>
        </w:r>
      </w:p>
    </w:sdtContent>
  </w:sdt>
  <w:sdt>
    <w:sdtPr>
      <w:alias w:val="CC_Boilerplate_3"/>
      <w:tag w:val="CC_Boilerplate_3"/>
      <w:id w:val="1606463544"/>
      <w:lock w:val="sdtContentLocked"/>
      <w15:appearance w15:val="hidden"/>
      <w:text w:multiLine="1"/>
    </w:sdtPr>
    <w:sdtEndPr/>
    <w:sdtContent>
      <w:p w:rsidR="004F35FE" w:rsidP="00283E0F" w:rsidRDefault="004F35FE" w14:paraId="31680B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1518A"/>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E64"/>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D71"/>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83B"/>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18A"/>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7F5"/>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57C8"/>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4D8B"/>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375"/>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B7AB1"/>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742"/>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1E77"/>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BF1"/>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3E67"/>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3E69"/>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2D6"/>
    <w:rsid w:val="00AA73AC"/>
    <w:rsid w:val="00AB020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17DA2"/>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28CC"/>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71D"/>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03"/>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0013"/>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6652"/>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184B"/>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06D"/>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5B0"/>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355D"/>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2D"/>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5B49"/>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680B9F"/>
  <w15:chartTrackingRefBased/>
  <w15:docId w15:val="{B07609CC-7DB3-41B9-B0A0-C7E685C4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1378">
      <w:bodyDiv w:val="1"/>
      <w:marLeft w:val="0"/>
      <w:marRight w:val="0"/>
      <w:marTop w:val="0"/>
      <w:marBottom w:val="0"/>
      <w:divBdr>
        <w:top w:val="none" w:sz="0" w:space="0" w:color="auto"/>
        <w:left w:val="none" w:sz="0" w:space="0" w:color="auto"/>
        <w:bottom w:val="none" w:sz="0" w:space="0" w:color="auto"/>
        <w:right w:val="none" w:sz="0" w:space="0" w:color="auto"/>
      </w:divBdr>
    </w:div>
    <w:div w:id="454833855">
      <w:bodyDiv w:val="1"/>
      <w:marLeft w:val="0"/>
      <w:marRight w:val="0"/>
      <w:marTop w:val="0"/>
      <w:marBottom w:val="0"/>
      <w:divBdr>
        <w:top w:val="none" w:sz="0" w:space="0" w:color="auto"/>
        <w:left w:val="none" w:sz="0" w:space="0" w:color="auto"/>
        <w:bottom w:val="none" w:sz="0" w:space="0" w:color="auto"/>
        <w:right w:val="none" w:sz="0" w:space="0" w:color="auto"/>
      </w:divBdr>
      <w:divsChild>
        <w:div w:id="1705446675">
          <w:marLeft w:val="0"/>
          <w:marRight w:val="0"/>
          <w:marTop w:val="0"/>
          <w:marBottom w:val="0"/>
          <w:divBdr>
            <w:top w:val="none" w:sz="0" w:space="0" w:color="auto"/>
            <w:left w:val="none" w:sz="0" w:space="0" w:color="auto"/>
            <w:bottom w:val="none" w:sz="0" w:space="0" w:color="auto"/>
            <w:right w:val="none" w:sz="0" w:space="0" w:color="auto"/>
          </w:divBdr>
          <w:divsChild>
            <w:div w:id="1433665962">
              <w:marLeft w:val="120"/>
              <w:marRight w:val="0"/>
              <w:marTop w:val="0"/>
              <w:marBottom w:val="0"/>
              <w:divBdr>
                <w:top w:val="none" w:sz="0" w:space="0" w:color="auto"/>
                <w:left w:val="none" w:sz="0" w:space="0" w:color="auto"/>
                <w:bottom w:val="none" w:sz="0" w:space="0" w:color="auto"/>
                <w:right w:val="none" w:sz="0" w:space="0" w:color="auto"/>
              </w:divBdr>
              <w:divsChild>
                <w:div w:id="1131482185">
                  <w:marLeft w:val="0"/>
                  <w:marRight w:val="0"/>
                  <w:marTop w:val="0"/>
                  <w:marBottom w:val="0"/>
                  <w:divBdr>
                    <w:top w:val="none" w:sz="0" w:space="0" w:color="auto"/>
                    <w:left w:val="none" w:sz="0" w:space="0" w:color="auto"/>
                    <w:bottom w:val="none" w:sz="0" w:space="0" w:color="auto"/>
                    <w:right w:val="none" w:sz="0" w:space="0" w:color="auto"/>
                  </w:divBdr>
                  <w:divsChild>
                    <w:div w:id="158543603">
                      <w:marLeft w:val="0"/>
                      <w:marRight w:val="0"/>
                      <w:marTop w:val="0"/>
                      <w:marBottom w:val="0"/>
                      <w:divBdr>
                        <w:top w:val="none" w:sz="0" w:space="0" w:color="auto"/>
                        <w:left w:val="none" w:sz="0" w:space="0" w:color="auto"/>
                        <w:bottom w:val="none" w:sz="0" w:space="0" w:color="auto"/>
                        <w:right w:val="none" w:sz="0" w:space="0" w:color="auto"/>
                      </w:divBdr>
                      <w:divsChild>
                        <w:div w:id="2031759957">
                          <w:marLeft w:val="0"/>
                          <w:marRight w:val="0"/>
                          <w:marTop w:val="0"/>
                          <w:marBottom w:val="0"/>
                          <w:divBdr>
                            <w:top w:val="none" w:sz="0" w:space="0" w:color="auto"/>
                            <w:left w:val="none" w:sz="0" w:space="0" w:color="auto"/>
                            <w:bottom w:val="none" w:sz="0" w:space="0" w:color="auto"/>
                            <w:right w:val="none" w:sz="0" w:space="0" w:color="auto"/>
                          </w:divBdr>
                          <w:divsChild>
                            <w:div w:id="15854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48">
      <w:bodyDiv w:val="1"/>
      <w:marLeft w:val="0"/>
      <w:marRight w:val="0"/>
      <w:marTop w:val="0"/>
      <w:marBottom w:val="0"/>
      <w:divBdr>
        <w:top w:val="none" w:sz="0" w:space="0" w:color="auto"/>
        <w:left w:val="none" w:sz="0" w:space="0" w:color="auto"/>
        <w:bottom w:val="none" w:sz="0" w:space="0" w:color="auto"/>
        <w:right w:val="none" w:sz="0" w:space="0" w:color="auto"/>
      </w:divBdr>
      <w:divsChild>
        <w:div w:id="978000901">
          <w:marLeft w:val="0"/>
          <w:marRight w:val="0"/>
          <w:marTop w:val="0"/>
          <w:marBottom w:val="0"/>
          <w:divBdr>
            <w:top w:val="none" w:sz="0" w:space="0" w:color="auto"/>
            <w:left w:val="none" w:sz="0" w:space="0" w:color="auto"/>
            <w:bottom w:val="none" w:sz="0" w:space="0" w:color="auto"/>
            <w:right w:val="none" w:sz="0" w:space="0" w:color="auto"/>
          </w:divBdr>
          <w:divsChild>
            <w:div w:id="176507887">
              <w:marLeft w:val="120"/>
              <w:marRight w:val="0"/>
              <w:marTop w:val="0"/>
              <w:marBottom w:val="0"/>
              <w:divBdr>
                <w:top w:val="none" w:sz="0" w:space="0" w:color="auto"/>
                <w:left w:val="none" w:sz="0" w:space="0" w:color="auto"/>
                <w:bottom w:val="none" w:sz="0" w:space="0" w:color="auto"/>
                <w:right w:val="none" w:sz="0" w:space="0" w:color="auto"/>
              </w:divBdr>
              <w:divsChild>
                <w:div w:id="1015888250">
                  <w:marLeft w:val="0"/>
                  <w:marRight w:val="0"/>
                  <w:marTop w:val="0"/>
                  <w:marBottom w:val="0"/>
                  <w:divBdr>
                    <w:top w:val="none" w:sz="0" w:space="0" w:color="auto"/>
                    <w:left w:val="none" w:sz="0" w:space="0" w:color="auto"/>
                    <w:bottom w:val="none" w:sz="0" w:space="0" w:color="auto"/>
                    <w:right w:val="none" w:sz="0" w:space="0" w:color="auto"/>
                  </w:divBdr>
                  <w:divsChild>
                    <w:div w:id="184222605">
                      <w:marLeft w:val="0"/>
                      <w:marRight w:val="0"/>
                      <w:marTop w:val="0"/>
                      <w:marBottom w:val="0"/>
                      <w:divBdr>
                        <w:top w:val="none" w:sz="0" w:space="0" w:color="auto"/>
                        <w:left w:val="none" w:sz="0" w:space="0" w:color="auto"/>
                        <w:bottom w:val="none" w:sz="0" w:space="0" w:color="auto"/>
                        <w:right w:val="none" w:sz="0" w:space="0" w:color="auto"/>
                      </w:divBdr>
                      <w:divsChild>
                        <w:div w:id="1226842391">
                          <w:marLeft w:val="0"/>
                          <w:marRight w:val="0"/>
                          <w:marTop w:val="0"/>
                          <w:marBottom w:val="0"/>
                          <w:divBdr>
                            <w:top w:val="none" w:sz="0" w:space="0" w:color="auto"/>
                            <w:left w:val="none" w:sz="0" w:space="0" w:color="auto"/>
                            <w:bottom w:val="none" w:sz="0" w:space="0" w:color="auto"/>
                            <w:right w:val="none" w:sz="0" w:space="0" w:color="auto"/>
                          </w:divBdr>
                          <w:divsChild>
                            <w:div w:id="16803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1FCC94F9BA44C9BE971BE13EB00CB0"/>
        <w:category>
          <w:name w:val="Allmänt"/>
          <w:gallery w:val="placeholder"/>
        </w:category>
        <w:types>
          <w:type w:val="bbPlcHdr"/>
        </w:types>
        <w:behaviors>
          <w:behavior w:val="content"/>
        </w:behaviors>
        <w:guid w:val="{80B09317-2676-4647-9D5C-5FB37155E8B1}"/>
      </w:docPartPr>
      <w:docPartBody>
        <w:p w:rsidR="00B1711B" w:rsidRDefault="003073D6">
          <w:pPr>
            <w:pStyle w:val="7F1FCC94F9BA44C9BE971BE13EB00CB0"/>
          </w:pPr>
          <w:r w:rsidRPr="005A0A93">
            <w:rPr>
              <w:rStyle w:val="Platshllartext"/>
            </w:rPr>
            <w:t>Förslag till riksdagsbeslut</w:t>
          </w:r>
        </w:p>
      </w:docPartBody>
    </w:docPart>
    <w:docPart>
      <w:docPartPr>
        <w:name w:val="F98C00B915064F95B963FE8499FD2E1B"/>
        <w:category>
          <w:name w:val="Allmänt"/>
          <w:gallery w:val="placeholder"/>
        </w:category>
        <w:types>
          <w:type w:val="bbPlcHdr"/>
        </w:types>
        <w:behaviors>
          <w:behavior w:val="content"/>
        </w:behaviors>
        <w:guid w:val="{35768D10-0884-41EF-A985-8F6FC9F64777}"/>
      </w:docPartPr>
      <w:docPartBody>
        <w:p w:rsidR="00B1711B" w:rsidRDefault="003073D6">
          <w:pPr>
            <w:pStyle w:val="F98C00B915064F95B963FE8499FD2E1B"/>
          </w:pPr>
          <w:r w:rsidRPr="005A0A93">
            <w:rPr>
              <w:rStyle w:val="Platshllartext"/>
            </w:rPr>
            <w:t>Motivering</w:t>
          </w:r>
        </w:p>
      </w:docPartBody>
    </w:docPart>
    <w:docPart>
      <w:docPartPr>
        <w:name w:val="58DF9439EC9E4328A6186E0FA86850BC"/>
        <w:category>
          <w:name w:val="Allmänt"/>
          <w:gallery w:val="placeholder"/>
        </w:category>
        <w:types>
          <w:type w:val="bbPlcHdr"/>
        </w:types>
        <w:behaviors>
          <w:behavior w:val="content"/>
        </w:behaviors>
        <w:guid w:val="{5F0A3312-7830-45D1-ADA4-206AB9772D93}"/>
      </w:docPartPr>
      <w:docPartBody>
        <w:p w:rsidR="00B1711B" w:rsidRDefault="003073D6">
          <w:pPr>
            <w:pStyle w:val="58DF9439EC9E4328A6186E0FA86850BC"/>
          </w:pPr>
          <w:r w:rsidRPr="009B077E">
            <w:rPr>
              <w:rStyle w:val="Platshllartext"/>
            </w:rPr>
            <w:t>Namn på motionärer infogas/tas bort via panelen.</w:t>
          </w:r>
        </w:p>
      </w:docPartBody>
    </w:docPart>
    <w:docPart>
      <w:docPartPr>
        <w:name w:val="E2BE2C3F7DFB4070A8DD35A48A312B02"/>
        <w:category>
          <w:name w:val="Allmänt"/>
          <w:gallery w:val="placeholder"/>
        </w:category>
        <w:types>
          <w:type w:val="bbPlcHdr"/>
        </w:types>
        <w:behaviors>
          <w:behavior w:val="content"/>
        </w:behaviors>
        <w:guid w:val="{EAECBE50-56A0-48A2-A8CE-A2619E6CE5C3}"/>
      </w:docPartPr>
      <w:docPartBody>
        <w:p w:rsidR="00B1711B" w:rsidRDefault="003073D6">
          <w:pPr>
            <w:pStyle w:val="E2BE2C3F7DFB4070A8DD35A48A312B02"/>
          </w:pPr>
          <w:r>
            <w:rPr>
              <w:rStyle w:val="Platshllartext"/>
            </w:rPr>
            <w:t xml:space="preserve"> </w:t>
          </w:r>
        </w:p>
      </w:docPartBody>
    </w:docPart>
    <w:docPart>
      <w:docPartPr>
        <w:name w:val="140418C789BC4C5AB329BFC37CF1CDF9"/>
        <w:category>
          <w:name w:val="Allmänt"/>
          <w:gallery w:val="placeholder"/>
        </w:category>
        <w:types>
          <w:type w:val="bbPlcHdr"/>
        </w:types>
        <w:behaviors>
          <w:behavior w:val="content"/>
        </w:behaviors>
        <w:guid w:val="{0072AC3B-63DF-447C-987D-6FD72F2C8DCA}"/>
      </w:docPartPr>
      <w:docPartBody>
        <w:p w:rsidR="00B1711B" w:rsidRDefault="003073D6">
          <w:pPr>
            <w:pStyle w:val="140418C789BC4C5AB329BFC37CF1CD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6B"/>
    <w:rsid w:val="00065239"/>
    <w:rsid w:val="00292F78"/>
    <w:rsid w:val="003073D6"/>
    <w:rsid w:val="00635A6B"/>
    <w:rsid w:val="00846CDC"/>
    <w:rsid w:val="00B1711B"/>
    <w:rsid w:val="00CD0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239"/>
    <w:rPr>
      <w:color w:val="F4B083" w:themeColor="accent2" w:themeTint="99"/>
    </w:rPr>
  </w:style>
  <w:style w:type="paragraph" w:customStyle="1" w:styleId="7F1FCC94F9BA44C9BE971BE13EB00CB0">
    <w:name w:val="7F1FCC94F9BA44C9BE971BE13EB00CB0"/>
  </w:style>
  <w:style w:type="paragraph" w:customStyle="1" w:styleId="B2D2DAD29D2A410D9901D0770051B7AE">
    <w:name w:val="B2D2DAD29D2A410D9901D0770051B7AE"/>
  </w:style>
  <w:style w:type="paragraph" w:customStyle="1" w:styleId="DB9B9BCEA7CB489CA59A1399045ADD32">
    <w:name w:val="DB9B9BCEA7CB489CA59A1399045ADD32"/>
  </w:style>
  <w:style w:type="paragraph" w:customStyle="1" w:styleId="F98C00B915064F95B963FE8499FD2E1B">
    <w:name w:val="F98C00B915064F95B963FE8499FD2E1B"/>
  </w:style>
  <w:style w:type="paragraph" w:customStyle="1" w:styleId="6EEE16E89A354DF0B309215B87C5A5FB">
    <w:name w:val="6EEE16E89A354DF0B309215B87C5A5FB"/>
  </w:style>
  <w:style w:type="paragraph" w:customStyle="1" w:styleId="58DF9439EC9E4328A6186E0FA86850BC">
    <w:name w:val="58DF9439EC9E4328A6186E0FA86850BC"/>
  </w:style>
  <w:style w:type="paragraph" w:customStyle="1" w:styleId="E2BE2C3F7DFB4070A8DD35A48A312B02">
    <w:name w:val="E2BE2C3F7DFB4070A8DD35A48A312B02"/>
  </w:style>
  <w:style w:type="paragraph" w:customStyle="1" w:styleId="140418C789BC4C5AB329BFC37CF1CDF9">
    <w:name w:val="140418C789BC4C5AB329BFC37CF1C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3A545-ACDB-44A6-9D6F-672FAEA1FFDA}"/>
</file>

<file path=customXml/itemProps2.xml><?xml version="1.0" encoding="utf-8"?>
<ds:datastoreItem xmlns:ds="http://schemas.openxmlformats.org/officeDocument/2006/customXml" ds:itemID="{AFB809F4-5DDC-42EE-B0F2-AFAD297BD1F1}"/>
</file>

<file path=customXml/itemProps3.xml><?xml version="1.0" encoding="utf-8"?>
<ds:datastoreItem xmlns:ds="http://schemas.openxmlformats.org/officeDocument/2006/customXml" ds:itemID="{1BAAE7FA-EFE6-4909-B511-ACDF8519842B}"/>
</file>

<file path=docProps/app.xml><?xml version="1.0" encoding="utf-8"?>
<Properties xmlns="http://schemas.openxmlformats.org/officeDocument/2006/extended-properties" xmlns:vt="http://schemas.openxmlformats.org/officeDocument/2006/docPropsVTypes">
  <Template>Normal</Template>
  <TotalTime>83</TotalTime>
  <Pages>2</Pages>
  <Words>437</Words>
  <Characters>2530</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2017 18 146 Politiken för global utveckling i genomförandet av Agenda 2030</vt:lpstr>
      <vt:lpstr>
      </vt:lpstr>
    </vt:vector>
  </TitlesOfParts>
  <Company>Sveriges riksdag</Company>
  <LinksUpToDate>false</LinksUpToDate>
  <CharactersWithSpaces>2951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