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AD6750C" w14:textId="74BA0009" w:rsidR="00BA0DCD" w:rsidRDefault="00BA0DCD" w:rsidP="0096348C">
      <w:pPr>
        <w:rPr>
          <w:szCs w:val="24"/>
        </w:rPr>
      </w:pPr>
    </w:p>
    <w:p w14:paraId="1EA04864" w14:textId="77777777" w:rsidR="002A45E9" w:rsidRPr="00D10746" w:rsidRDefault="002A45E9"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0FFFD3F"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26086A">
              <w:rPr>
                <w:b/>
                <w:szCs w:val="24"/>
              </w:rPr>
              <w:t>8</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5628D0DF"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10</w:t>
            </w:r>
            <w:r w:rsidR="00624E6C">
              <w:rPr>
                <w:szCs w:val="24"/>
              </w:rPr>
              <w:t>-</w:t>
            </w:r>
            <w:r w:rsidR="002F58ED">
              <w:rPr>
                <w:szCs w:val="24"/>
              </w:rPr>
              <w:t>1</w:t>
            </w:r>
            <w:r w:rsidR="0026086A">
              <w:rPr>
                <w:szCs w:val="24"/>
              </w:rPr>
              <w:t>9</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71921EDC" w:rsidR="00F31DB4" w:rsidRPr="00EF25A5" w:rsidRDefault="00084C43" w:rsidP="00EE1733">
            <w:pPr>
              <w:rPr>
                <w:szCs w:val="24"/>
              </w:rPr>
            </w:pPr>
            <w:r w:rsidRPr="002A45E9">
              <w:rPr>
                <w:szCs w:val="24"/>
              </w:rPr>
              <w:t>1</w:t>
            </w:r>
            <w:r w:rsidR="0026086A" w:rsidRPr="002A45E9">
              <w:rPr>
                <w:szCs w:val="24"/>
              </w:rPr>
              <w:t>0</w:t>
            </w:r>
            <w:r w:rsidR="00313337" w:rsidRPr="002A45E9">
              <w:rPr>
                <w:szCs w:val="24"/>
              </w:rPr>
              <w:t>.</w:t>
            </w:r>
            <w:r w:rsidR="00B33BA5" w:rsidRPr="002A45E9">
              <w:rPr>
                <w:szCs w:val="24"/>
              </w:rPr>
              <w:t>0</w:t>
            </w:r>
            <w:r w:rsidR="005E199B" w:rsidRPr="002A45E9">
              <w:rPr>
                <w:szCs w:val="24"/>
              </w:rPr>
              <w:t>0</w:t>
            </w:r>
            <w:r w:rsidR="00953995" w:rsidRPr="002A45E9">
              <w:rPr>
                <w:szCs w:val="24"/>
              </w:rPr>
              <w:t>–</w:t>
            </w:r>
            <w:r w:rsidR="002A45E9" w:rsidRPr="002A45E9">
              <w:rPr>
                <w:szCs w:val="24"/>
              </w:rPr>
              <w:t>1</w:t>
            </w:r>
            <w:r w:rsidR="00D8181D" w:rsidRPr="002A45E9">
              <w:rPr>
                <w:szCs w:val="24"/>
              </w:rPr>
              <w:t>0</w:t>
            </w:r>
            <w:r w:rsidR="00DA6289" w:rsidRPr="002A45E9">
              <w:rPr>
                <w:szCs w:val="24"/>
              </w:rPr>
              <w:t>.</w:t>
            </w:r>
            <w:r w:rsidR="002A45E9" w:rsidRPr="002A45E9">
              <w:rPr>
                <w:szCs w:val="24"/>
              </w:rPr>
              <w:t>1</w:t>
            </w:r>
            <w:r w:rsidR="00B33BA5" w:rsidRPr="002A45E9">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2B5CB2AE" w14:textId="1E3F7EA0" w:rsidR="002A45E9" w:rsidRDefault="002A45E9" w:rsidP="00CF13AF">
      <w:pPr>
        <w:tabs>
          <w:tab w:val="left" w:pos="1418"/>
        </w:tabs>
        <w:rPr>
          <w:snapToGrid w:val="0"/>
        </w:rPr>
      </w:pPr>
    </w:p>
    <w:p w14:paraId="04E9898F" w14:textId="77777777" w:rsidR="002A45E9" w:rsidRPr="007F393D" w:rsidRDefault="002A45E9"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020047" w14:paraId="335D7FFD" w14:textId="77777777" w:rsidTr="00887D33">
        <w:tc>
          <w:tcPr>
            <w:tcW w:w="567" w:type="dxa"/>
          </w:tcPr>
          <w:p w14:paraId="2D920DB5" w14:textId="45E046D6" w:rsidR="00020047" w:rsidRDefault="00020047" w:rsidP="00887D33">
            <w:pPr>
              <w:tabs>
                <w:tab w:val="left" w:pos="1701"/>
              </w:tabs>
              <w:rPr>
                <w:b/>
                <w:snapToGrid w:val="0"/>
              </w:rPr>
            </w:pPr>
            <w:r>
              <w:rPr>
                <w:b/>
                <w:snapToGrid w:val="0"/>
              </w:rPr>
              <w:t>§ 1</w:t>
            </w:r>
          </w:p>
        </w:tc>
        <w:tc>
          <w:tcPr>
            <w:tcW w:w="7017" w:type="dxa"/>
          </w:tcPr>
          <w:p w14:paraId="656EE3DC" w14:textId="77777777" w:rsidR="004E7B03" w:rsidRPr="002A45E9" w:rsidRDefault="004E7B03" w:rsidP="004E7B03">
            <w:pPr>
              <w:tabs>
                <w:tab w:val="left" w:pos="1701"/>
              </w:tabs>
              <w:rPr>
                <w:b/>
                <w:snapToGrid w:val="0"/>
              </w:rPr>
            </w:pPr>
            <w:r w:rsidRPr="002A45E9">
              <w:rPr>
                <w:b/>
                <w:snapToGrid w:val="0"/>
              </w:rPr>
              <w:t>Justering av protokoll</w:t>
            </w:r>
          </w:p>
          <w:p w14:paraId="6A2853B3" w14:textId="77777777" w:rsidR="004E7B03" w:rsidRPr="002A45E9" w:rsidRDefault="004E7B03" w:rsidP="004E7B03">
            <w:pPr>
              <w:tabs>
                <w:tab w:val="left" w:pos="1701"/>
              </w:tabs>
              <w:rPr>
                <w:b/>
                <w:snapToGrid w:val="0"/>
              </w:rPr>
            </w:pPr>
          </w:p>
          <w:p w14:paraId="281FDFA2" w14:textId="7867683D" w:rsidR="004E7B03" w:rsidRPr="002A45E9" w:rsidRDefault="004E7B03" w:rsidP="004E7B03">
            <w:pPr>
              <w:tabs>
                <w:tab w:val="left" w:pos="1701"/>
              </w:tabs>
              <w:rPr>
                <w:snapToGrid w:val="0"/>
              </w:rPr>
            </w:pPr>
            <w:r w:rsidRPr="002A45E9">
              <w:rPr>
                <w:snapToGrid w:val="0"/>
              </w:rPr>
              <w:t>Utskottet justerade protokoll 2023/24:7.</w:t>
            </w:r>
          </w:p>
          <w:p w14:paraId="5724A1BC" w14:textId="77777777" w:rsidR="00020047" w:rsidRPr="002A45E9" w:rsidRDefault="00020047" w:rsidP="00DA6289">
            <w:pPr>
              <w:tabs>
                <w:tab w:val="left" w:pos="1701"/>
              </w:tabs>
              <w:rPr>
                <w:b/>
                <w:snapToGrid w:val="0"/>
              </w:rPr>
            </w:pPr>
          </w:p>
        </w:tc>
      </w:tr>
      <w:tr w:rsidR="00DA6289" w14:paraId="3812AC93" w14:textId="77777777" w:rsidTr="00887D33">
        <w:tc>
          <w:tcPr>
            <w:tcW w:w="567" w:type="dxa"/>
          </w:tcPr>
          <w:p w14:paraId="36196BC0" w14:textId="7189EE06" w:rsidR="00DA6289" w:rsidRDefault="001945CB" w:rsidP="00887D33">
            <w:pPr>
              <w:tabs>
                <w:tab w:val="left" w:pos="1701"/>
              </w:tabs>
              <w:rPr>
                <w:b/>
                <w:snapToGrid w:val="0"/>
              </w:rPr>
            </w:pPr>
            <w:r>
              <w:rPr>
                <w:b/>
                <w:snapToGrid w:val="0"/>
              </w:rPr>
              <w:t xml:space="preserve">§ </w:t>
            </w:r>
            <w:r w:rsidR="00E03FE0">
              <w:rPr>
                <w:b/>
                <w:snapToGrid w:val="0"/>
              </w:rPr>
              <w:t>2</w:t>
            </w:r>
          </w:p>
        </w:tc>
        <w:tc>
          <w:tcPr>
            <w:tcW w:w="7017" w:type="dxa"/>
          </w:tcPr>
          <w:p w14:paraId="38C4A30F" w14:textId="77777777" w:rsidR="004E7B03" w:rsidRPr="002A45E9" w:rsidRDefault="004E7B03" w:rsidP="004E7B03">
            <w:pPr>
              <w:tabs>
                <w:tab w:val="left" w:pos="1701"/>
              </w:tabs>
              <w:rPr>
                <w:b/>
                <w:snapToGrid w:val="0"/>
              </w:rPr>
            </w:pPr>
            <w:r w:rsidRPr="002A45E9">
              <w:rPr>
                <w:b/>
                <w:snapToGrid w:val="0"/>
              </w:rPr>
              <w:t>Ledarhundar (SoU2)</w:t>
            </w:r>
          </w:p>
          <w:p w14:paraId="50001611" w14:textId="77777777" w:rsidR="004E7B03" w:rsidRPr="002A45E9" w:rsidRDefault="004E7B03" w:rsidP="00DA6289">
            <w:pPr>
              <w:tabs>
                <w:tab w:val="left" w:pos="1701"/>
              </w:tabs>
              <w:rPr>
                <w:snapToGrid w:val="0"/>
              </w:rPr>
            </w:pPr>
          </w:p>
          <w:p w14:paraId="74EF111E" w14:textId="427ED10B" w:rsidR="00DA6289" w:rsidRPr="002A45E9" w:rsidRDefault="00DA6289" w:rsidP="00DA6289">
            <w:pPr>
              <w:tabs>
                <w:tab w:val="left" w:pos="1701"/>
              </w:tabs>
              <w:rPr>
                <w:snapToGrid w:val="0"/>
              </w:rPr>
            </w:pPr>
            <w:r w:rsidRPr="002A45E9">
              <w:rPr>
                <w:snapToGrid w:val="0"/>
              </w:rPr>
              <w:t xml:space="preserve">Utskottet </w:t>
            </w:r>
            <w:r w:rsidR="004E7B03" w:rsidRPr="002A45E9">
              <w:rPr>
                <w:snapToGrid w:val="0"/>
              </w:rPr>
              <w:t>fortsatte beredningen av proposition 2022/23:122 och motioner</w:t>
            </w:r>
            <w:r w:rsidRPr="002A45E9">
              <w:rPr>
                <w:snapToGrid w:val="0"/>
              </w:rPr>
              <w:t>.</w:t>
            </w:r>
          </w:p>
          <w:p w14:paraId="37C98422" w14:textId="48DECE10" w:rsidR="004E7B03" w:rsidRPr="002A45E9" w:rsidRDefault="004E7B03" w:rsidP="00DA6289">
            <w:pPr>
              <w:tabs>
                <w:tab w:val="left" w:pos="1701"/>
              </w:tabs>
              <w:rPr>
                <w:snapToGrid w:val="0"/>
              </w:rPr>
            </w:pPr>
          </w:p>
          <w:p w14:paraId="2694211E" w14:textId="64CDB3FD" w:rsidR="004E7B03" w:rsidRPr="002A45E9" w:rsidRDefault="004E7B03" w:rsidP="00DA6289">
            <w:pPr>
              <w:tabs>
                <w:tab w:val="left" w:pos="1701"/>
              </w:tabs>
              <w:rPr>
                <w:snapToGrid w:val="0"/>
              </w:rPr>
            </w:pPr>
            <w:r w:rsidRPr="002A45E9">
              <w:rPr>
                <w:snapToGrid w:val="0"/>
              </w:rPr>
              <w:t xml:space="preserve">Ärendet bordlades. </w:t>
            </w:r>
          </w:p>
          <w:p w14:paraId="084772FB" w14:textId="77777777" w:rsidR="00DA6289" w:rsidRPr="002A45E9" w:rsidRDefault="00DA6289" w:rsidP="00940ADA">
            <w:pPr>
              <w:tabs>
                <w:tab w:val="left" w:pos="1701"/>
              </w:tabs>
              <w:rPr>
                <w:b/>
                <w:szCs w:val="23"/>
              </w:rPr>
            </w:pPr>
          </w:p>
        </w:tc>
      </w:tr>
      <w:tr w:rsidR="00B208FC" w14:paraId="0D016813" w14:textId="77777777" w:rsidTr="00887D33">
        <w:tc>
          <w:tcPr>
            <w:tcW w:w="567" w:type="dxa"/>
          </w:tcPr>
          <w:p w14:paraId="7291F378" w14:textId="4EAEEAF6" w:rsidR="00B208FC" w:rsidRDefault="00B208FC" w:rsidP="00887D33">
            <w:pPr>
              <w:tabs>
                <w:tab w:val="left" w:pos="1701"/>
              </w:tabs>
              <w:rPr>
                <w:b/>
                <w:snapToGrid w:val="0"/>
              </w:rPr>
            </w:pPr>
            <w:r>
              <w:rPr>
                <w:b/>
                <w:snapToGrid w:val="0"/>
              </w:rPr>
              <w:t xml:space="preserve">§ </w:t>
            </w:r>
            <w:r w:rsidR="00E03FE0">
              <w:rPr>
                <w:b/>
                <w:snapToGrid w:val="0"/>
              </w:rPr>
              <w:t>3</w:t>
            </w:r>
          </w:p>
        </w:tc>
        <w:tc>
          <w:tcPr>
            <w:tcW w:w="7017" w:type="dxa"/>
          </w:tcPr>
          <w:p w14:paraId="43EB4F97" w14:textId="5231C071" w:rsidR="00E03FE0" w:rsidRPr="002A45E9" w:rsidRDefault="004E7B03" w:rsidP="00B208FC">
            <w:pPr>
              <w:tabs>
                <w:tab w:val="left" w:pos="1701"/>
              </w:tabs>
              <w:rPr>
                <w:b/>
                <w:snapToGrid w:val="0"/>
              </w:rPr>
            </w:pPr>
            <w:r w:rsidRPr="002A45E9">
              <w:rPr>
                <w:b/>
                <w:snapToGrid w:val="0"/>
              </w:rPr>
              <w:t>Välfärdsteknik inom äldreomsorgen (SoU3)</w:t>
            </w:r>
          </w:p>
          <w:p w14:paraId="59B09CE5" w14:textId="77777777" w:rsidR="004E7B03" w:rsidRPr="002A45E9" w:rsidRDefault="004E7B03" w:rsidP="00B208FC">
            <w:pPr>
              <w:tabs>
                <w:tab w:val="left" w:pos="1701"/>
              </w:tabs>
              <w:rPr>
                <w:b/>
                <w:snapToGrid w:val="0"/>
              </w:rPr>
            </w:pPr>
          </w:p>
          <w:p w14:paraId="64B4D8E4" w14:textId="5E7A45AF" w:rsidR="00762B13" w:rsidRPr="002A45E9" w:rsidRDefault="00762B13" w:rsidP="00762B13">
            <w:pPr>
              <w:tabs>
                <w:tab w:val="left" w:pos="1701"/>
              </w:tabs>
              <w:rPr>
                <w:snapToGrid w:val="0"/>
              </w:rPr>
            </w:pPr>
            <w:r w:rsidRPr="002A45E9">
              <w:rPr>
                <w:snapToGrid w:val="0"/>
              </w:rPr>
              <w:t xml:space="preserve">Utskottet inledde </w:t>
            </w:r>
            <w:r w:rsidR="004E7B03" w:rsidRPr="002A45E9">
              <w:rPr>
                <w:snapToGrid w:val="0"/>
              </w:rPr>
              <w:t>beredningen av proposition 2022/23:131 och motioner</w:t>
            </w:r>
            <w:r w:rsidRPr="002A45E9">
              <w:rPr>
                <w:snapToGrid w:val="0"/>
              </w:rPr>
              <w:t>.</w:t>
            </w:r>
          </w:p>
          <w:p w14:paraId="08F186C9" w14:textId="77777777" w:rsidR="00762B13" w:rsidRPr="002A45E9" w:rsidRDefault="00762B13" w:rsidP="00762B13">
            <w:pPr>
              <w:tabs>
                <w:tab w:val="left" w:pos="1701"/>
              </w:tabs>
              <w:rPr>
                <w:snapToGrid w:val="0"/>
              </w:rPr>
            </w:pPr>
          </w:p>
          <w:p w14:paraId="16E5FAFD" w14:textId="6B715175" w:rsidR="001B628F" w:rsidRPr="002A45E9" w:rsidRDefault="001B628F" w:rsidP="00762B13">
            <w:pPr>
              <w:tabs>
                <w:tab w:val="left" w:pos="1701"/>
              </w:tabs>
              <w:rPr>
                <w:snapToGrid w:val="0"/>
              </w:rPr>
            </w:pPr>
            <w:r w:rsidRPr="002A45E9">
              <w:rPr>
                <w:snapToGrid w:val="0"/>
              </w:rPr>
              <w:t>Ärendet bordlades.</w:t>
            </w:r>
          </w:p>
          <w:p w14:paraId="64362A4B" w14:textId="3E7725E9" w:rsidR="00B208FC" w:rsidRPr="002A45E9" w:rsidRDefault="00B208FC" w:rsidP="00B208FC">
            <w:pPr>
              <w:tabs>
                <w:tab w:val="left" w:pos="1701"/>
              </w:tabs>
              <w:rPr>
                <w:bCs/>
                <w:snapToGrid w:val="0"/>
              </w:rPr>
            </w:pPr>
          </w:p>
        </w:tc>
      </w:tr>
      <w:tr w:rsidR="003B737C" w14:paraId="572EC3B2" w14:textId="77777777" w:rsidTr="00887D33">
        <w:tc>
          <w:tcPr>
            <w:tcW w:w="567" w:type="dxa"/>
          </w:tcPr>
          <w:p w14:paraId="11E4D7FA" w14:textId="5D8B563E" w:rsidR="003B737C" w:rsidRDefault="003B737C" w:rsidP="00887D33">
            <w:pPr>
              <w:tabs>
                <w:tab w:val="left" w:pos="1701"/>
              </w:tabs>
              <w:rPr>
                <w:b/>
                <w:snapToGrid w:val="0"/>
              </w:rPr>
            </w:pPr>
            <w:r>
              <w:rPr>
                <w:b/>
                <w:snapToGrid w:val="0"/>
              </w:rPr>
              <w:t xml:space="preserve">§ </w:t>
            </w:r>
            <w:r w:rsidR="00E03FE0">
              <w:rPr>
                <w:b/>
                <w:snapToGrid w:val="0"/>
              </w:rPr>
              <w:t>4</w:t>
            </w:r>
          </w:p>
        </w:tc>
        <w:tc>
          <w:tcPr>
            <w:tcW w:w="7017" w:type="dxa"/>
          </w:tcPr>
          <w:p w14:paraId="06DD0325" w14:textId="7209E3B2" w:rsidR="00E03FE0" w:rsidRPr="002A45E9" w:rsidRDefault="004E7B03" w:rsidP="00E03FE0">
            <w:pPr>
              <w:tabs>
                <w:tab w:val="left" w:pos="1701"/>
              </w:tabs>
              <w:rPr>
                <w:b/>
                <w:snapToGrid w:val="0"/>
              </w:rPr>
            </w:pPr>
            <w:r w:rsidRPr="002A45E9">
              <w:rPr>
                <w:b/>
                <w:snapToGrid w:val="0"/>
              </w:rPr>
              <w:t>Redovisning av fördelning av medel från Allmänna arvsfonden under budgetåret 2022 (SoU4)</w:t>
            </w:r>
          </w:p>
          <w:p w14:paraId="007118EE" w14:textId="77777777" w:rsidR="004E7B03" w:rsidRPr="002A45E9" w:rsidRDefault="004E7B03" w:rsidP="00E03FE0">
            <w:pPr>
              <w:tabs>
                <w:tab w:val="left" w:pos="1701"/>
              </w:tabs>
              <w:rPr>
                <w:b/>
                <w:snapToGrid w:val="0"/>
              </w:rPr>
            </w:pPr>
          </w:p>
          <w:p w14:paraId="1B7FDEC5" w14:textId="120DF3C2" w:rsidR="00E03FE0" w:rsidRPr="002A45E9" w:rsidRDefault="00E03FE0" w:rsidP="00E03FE0">
            <w:pPr>
              <w:tabs>
                <w:tab w:val="left" w:pos="1701"/>
              </w:tabs>
              <w:rPr>
                <w:snapToGrid w:val="0"/>
              </w:rPr>
            </w:pPr>
            <w:r w:rsidRPr="002A45E9">
              <w:rPr>
                <w:snapToGrid w:val="0"/>
              </w:rPr>
              <w:t xml:space="preserve">Utskottet inledde </w:t>
            </w:r>
            <w:r w:rsidR="004E7B03" w:rsidRPr="002A45E9">
              <w:rPr>
                <w:snapToGrid w:val="0"/>
              </w:rPr>
              <w:t>beredningen av skrivelse 2022/23:134 och motioner</w:t>
            </w:r>
            <w:r w:rsidRPr="002A45E9">
              <w:rPr>
                <w:snapToGrid w:val="0"/>
              </w:rPr>
              <w:t>.</w:t>
            </w:r>
          </w:p>
          <w:p w14:paraId="1391F320" w14:textId="77777777" w:rsidR="00E03FE0" w:rsidRPr="002A45E9" w:rsidRDefault="00E03FE0" w:rsidP="00E03FE0">
            <w:pPr>
              <w:tabs>
                <w:tab w:val="left" w:pos="1701"/>
              </w:tabs>
              <w:rPr>
                <w:snapToGrid w:val="0"/>
              </w:rPr>
            </w:pPr>
          </w:p>
          <w:p w14:paraId="6BDFBF41" w14:textId="796C03B7" w:rsidR="001B628F" w:rsidRPr="002A45E9" w:rsidRDefault="001B628F" w:rsidP="001B628F">
            <w:pPr>
              <w:tabs>
                <w:tab w:val="left" w:pos="1701"/>
              </w:tabs>
              <w:rPr>
                <w:snapToGrid w:val="0"/>
              </w:rPr>
            </w:pPr>
            <w:r w:rsidRPr="002A45E9">
              <w:rPr>
                <w:snapToGrid w:val="0"/>
              </w:rPr>
              <w:t>Ärendet bordlades.</w:t>
            </w:r>
          </w:p>
          <w:p w14:paraId="133E46CC" w14:textId="7F59B90D" w:rsidR="002B5673" w:rsidRPr="002A45E9" w:rsidRDefault="002B5673" w:rsidP="00B208FC">
            <w:pPr>
              <w:tabs>
                <w:tab w:val="left" w:pos="1701"/>
              </w:tabs>
              <w:rPr>
                <w:b/>
                <w:snapToGrid w:val="0"/>
              </w:rPr>
            </w:pPr>
          </w:p>
        </w:tc>
      </w:tr>
      <w:tr w:rsidR="004E7B03" w14:paraId="66179879" w14:textId="77777777" w:rsidTr="00887D33">
        <w:tc>
          <w:tcPr>
            <w:tcW w:w="567" w:type="dxa"/>
          </w:tcPr>
          <w:p w14:paraId="107918EE" w14:textId="0EFE65CF" w:rsidR="004E7B03" w:rsidRDefault="004E7B03" w:rsidP="00887D33">
            <w:pPr>
              <w:tabs>
                <w:tab w:val="left" w:pos="1701"/>
              </w:tabs>
              <w:rPr>
                <w:b/>
                <w:snapToGrid w:val="0"/>
              </w:rPr>
            </w:pPr>
            <w:r>
              <w:rPr>
                <w:b/>
                <w:snapToGrid w:val="0"/>
              </w:rPr>
              <w:t>§ 5</w:t>
            </w:r>
          </w:p>
        </w:tc>
        <w:tc>
          <w:tcPr>
            <w:tcW w:w="7017" w:type="dxa"/>
          </w:tcPr>
          <w:p w14:paraId="32CDDDD8" w14:textId="10938080" w:rsidR="00D3236C" w:rsidRPr="002A45E9" w:rsidRDefault="00D3236C" w:rsidP="00D3236C">
            <w:pPr>
              <w:tabs>
                <w:tab w:val="left" w:pos="1701"/>
              </w:tabs>
              <w:rPr>
                <w:b/>
                <w:snapToGrid w:val="0"/>
              </w:rPr>
            </w:pPr>
            <w:r w:rsidRPr="002A45E9">
              <w:rPr>
                <w:b/>
                <w:snapToGrid w:val="0"/>
              </w:rPr>
              <w:t>Budgetpropositionen för 2024 (SoU1y)</w:t>
            </w:r>
          </w:p>
          <w:p w14:paraId="05B55EAF" w14:textId="77777777" w:rsidR="00D3236C" w:rsidRPr="002A45E9" w:rsidRDefault="00D3236C" w:rsidP="00D3236C">
            <w:pPr>
              <w:tabs>
                <w:tab w:val="left" w:pos="1701"/>
              </w:tabs>
              <w:rPr>
                <w:b/>
                <w:snapToGrid w:val="0"/>
              </w:rPr>
            </w:pPr>
          </w:p>
          <w:p w14:paraId="776015D3" w14:textId="445CF093" w:rsidR="004E7B03" w:rsidRPr="002A45E9" w:rsidRDefault="00D3236C" w:rsidP="00D3236C">
            <w:pPr>
              <w:tabs>
                <w:tab w:val="left" w:pos="1701"/>
              </w:tabs>
              <w:rPr>
                <w:bCs/>
                <w:snapToGrid w:val="0"/>
              </w:rPr>
            </w:pPr>
            <w:r w:rsidRPr="002A45E9">
              <w:rPr>
                <w:bCs/>
                <w:snapToGrid w:val="0"/>
              </w:rPr>
              <w:t>Utskottet behandlade frågan om yttrande till finansutskottet över proposition 2023/24:1 och motioner</w:t>
            </w:r>
          </w:p>
          <w:p w14:paraId="6D641657" w14:textId="77777777" w:rsidR="00D3236C" w:rsidRPr="002A45E9" w:rsidRDefault="00D3236C" w:rsidP="00D3236C">
            <w:pPr>
              <w:tabs>
                <w:tab w:val="left" w:pos="1701"/>
              </w:tabs>
              <w:rPr>
                <w:bCs/>
                <w:snapToGrid w:val="0"/>
              </w:rPr>
            </w:pPr>
          </w:p>
          <w:p w14:paraId="2C4D1A20" w14:textId="77777777" w:rsidR="00D3236C" w:rsidRPr="002A45E9" w:rsidRDefault="00D3236C" w:rsidP="00D3236C">
            <w:pPr>
              <w:tabs>
                <w:tab w:val="left" w:pos="1701"/>
              </w:tabs>
              <w:rPr>
                <w:bCs/>
                <w:snapToGrid w:val="0"/>
              </w:rPr>
            </w:pPr>
            <w:r w:rsidRPr="002A45E9">
              <w:rPr>
                <w:bCs/>
                <w:snapToGrid w:val="0"/>
              </w:rPr>
              <w:t>Frågan bordlades.</w:t>
            </w:r>
          </w:p>
          <w:p w14:paraId="10BE0D79" w14:textId="6B796CBA" w:rsidR="00D3236C" w:rsidRPr="002A45E9" w:rsidRDefault="00D3236C" w:rsidP="00D3236C">
            <w:pPr>
              <w:tabs>
                <w:tab w:val="left" w:pos="1701"/>
              </w:tabs>
              <w:rPr>
                <w:bCs/>
                <w:snapToGrid w:val="0"/>
              </w:rPr>
            </w:pPr>
          </w:p>
        </w:tc>
      </w:tr>
      <w:tr w:rsidR="004E7B03" w14:paraId="11BD5B3C" w14:textId="77777777" w:rsidTr="00887D33">
        <w:tc>
          <w:tcPr>
            <w:tcW w:w="567" w:type="dxa"/>
          </w:tcPr>
          <w:p w14:paraId="0F58B6F1" w14:textId="421F2F98" w:rsidR="004E7B03" w:rsidRDefault="004E7B03" w:rsidP="00887D33">
            <w:pPr>
              <w:tabs>
                <w:tab w:val="left" w:pos="1701"/>
              </w:tabs>
              <w:rPr>
                <w:b/>
                <w:snapToGrid w:val="0"/>
              </w:rPr>
            </w:pPr>
            <w:r>
              <w:rPr>
                <w:b/>
                <w:snapToGrid w:val="0"/>
              </w:rPr>
              <w:t>§ 6</w:t>
            </w:r>
          </w:p>
        </w:tc>
        <w:tc>
          <w:tcPr>
            <w:tcW w:w="7017" w:type="dxa"/>
          </w:tcPr>
          <w:p w14:paraId="758F2ABC" w14:textId="2EE23952" w:rsidR="00D3236C" w:rsidRPr="002A45E9" w:rsidRDefault="00D3236C" w:rsidP="00D3236C">
            <w:pPr>
              <w:tabs>
                <w:tab w:val="left" w:pos="1701"/>
              </w:tabs>
              <w:rPr>
                <w:b/>
                <w:snapToGrid w:val="0"/>
              </w:rPr>
            </w:pPr>
            <w:r w:rsidRPr="002A45E9">
              <w:rPr>
                <w:b/>
                <w:snapToGrid w:val="0"/>
              </w:rPr>
              <w:t>Höständringsbudget 2023</w:t>
            </w:r>
          </w:p>
          <w:p w14:paraId="37BDC7B2" w14:textId="77777777" w:rsidR="00D3236C" w:rsidRPr="002A45E9" w:rsidRDefault="00D3236C" w:rsidP="00D3236C">
            <w:pPr>
              <w:tabs>
                <w:tab w:val="left" w:pos="1701"/>
              </w:tabs>
              <w:rPr>
                <w:b/>
                <w:snapToGrid w:val="0"/>
              </w:rPr>
            </w:pPr>
          </w:p>
          <w:p w14:paraId="0D8E2CE7" w14:textId="7CC819C3" w:rsidR="004E7B03" w:rsidRPr="002A45E9" w:rsidRDefault="00D3236C" w:rsidP="00D3236C">
            <w:pPr>
              <w:tabs>
                <w:tab w:val="left" w:pos="1701"/>
              </w:tabs>
              <w:rPr>
                <w:bCs/>
                <w:snapToGrid w:val="0"/>
              </w:rPr>
            </w:pPr>
            <w:r w:rsidRPr="002A45E9">
              <w:rPr>
                <w:bCs/>
                <w:snapToGrid w:val="0"/>
              </w:rPr>
              <w:t>Utskottet behandlade frågan om yttrande till finansutskottet över proposition 2023/24:2 och motion.</w:t>
            </w:r>
          </w:p>
          <w:p w14:paraId="2EB33114" w14:textId="0896CD21" w:rsidR="00D3236C" w:rsidRDefault="00D3236C" w:rsidP="00D3236C">
            <w:pPr>
              <w:tabs>
                <w:tab w:val="left" w:pos="1701"/>
              </w:tabs>
              <w:rPr>
                <w:bCs/>
                <w:snapToGrid w:val="0"/>
              </w:rPr>
            </w:pPr>
          </w:p>
          <w:p w14:paraId="1C482CDA" w14:textId="02546C41" w:rsidR="00210E62" w:rsidRDefault="00210E62" w:rsidP="00D3236C">
            <w:pPr>
              <w:tabs>
                <w:tab w:val="left" w:pos="1701"/>
              </w:tabs>
              <w:rPr>
                <w:bCs/>
                <w:snapToGrid w:val="0"/>
              </w:rPr>
            </w:pPr>
            <w:r>
              <w:rPr>
                <w:bCs/>
                <w:snapToGrid w:val="0"/>
              </w:rPr>
              <w:t>Utskottet beslutade att inte yttra sig.</w:t>
            </w:r>
          </w:p>
          <w:p w14:paraId="45B841BA" w14:textId="77777777" w:rsidR="00210E62" w:rsidRPr="002A45E9" w:rsidRDefault="00210E62" w:rsidP="00D3236C">
            <w:pPr>
              <w:tabs>
                <w:tab w:val="left" w:pos="1701"/>
              </w:tabs>
              <w:rPr>
                <w:bCs/>
                <w:snapToGrid w:val="0"/>
              </w:rPr>
            </w:pPr>
          </w:p>
          <w:p w14:paraId="03F634C2" w14:textId="428522DA" w:rsidR="00D3236C" w:rsidRDefault="00210E62" w:rsidP="00D3236C">
            <w:pPr>
              <w:tabs>
                <w:tab w:val="left" w:pos="1701"/>
              </w:tabs>
              <w:rPr>
                <w:bCs/>
                <w:snapToGrid w:val="0"/>
              </w:rPr>
            </w:pPr>
            <w:r w:rsidRPr="00C83484">
              <w:rPr>
                <w:bCs/>
                <w:snapToGrid w:val="0"/>
              </w:rPr>
              <w:t>Denna paragraf förklarades omedelbart justerad.</w:t>
            </w:r>
          </w:p>
          <w:p w14:paraId="596EFBC3" w14:textId="0E4EE6BA" w:rsidR="002A45E9" w:rsidRPr="002A45E9" w:rsidRDefault="002A45E9" w:rsidP="00D3236C">
            <w:pPr>
              <w:tabs>
                <w:tab w:val="left" w:pos="1701"/>
              </w:tabs>
              <w:rPr>
                <w:bCs/>
                <w:snapToGrid w:val="0"/>
              </w:rPr>
            </w:pPr>
          </w:p>
        </w:tc>
      </w:tr>
      <w:tr w:rsidR="004E7B03" w14:paraId="0848AA31" w14:textId="77777777" w:rsidTr="00887D33">
        <w:tc>
          <w:tcPr>
            <w:tcW w:w="567" w:type="dxa"/>
          </w:tcPr>
          <w:p w14:paraId="39404925" w14:textId="63C85F0F" w:rsidR="004E7B03" w:rsidRDefault="004E7B03" w:rsidP="00887D33">
            <w:pPr>
              <w:tabs>
                <w:tab w:val="left" w:pos="1701"/>
              </w:tabs>
              <w:rPr>
                <w:b/>
                <w:snapToGrid w:val="0"/>
              </w:rPr>
            </w:pPr>
            <w:r>
              <w:rPr>
                <w:b/>
                <w:snapToGrid w:val="0"/>
              </w:rPr>
              <w:lastRenderedPageBreak/>
              <w:t>§ 7</w:t>
            </w:r>
          </w:p>
        </w:tc>
        <w:tc>
          <w:tcPr>
            <w:tcW w:w="7017" w:type="dxa"/>
          </w:tcPr>
          <w:p w14:paraId="470095AB" w14:textId="15B8C9AD" w:rsidR="004E7B03" w:rsidRDefault="00C83484" w:rsidP="00E03FE0">
            <w:pPr>
              <w:tabs>
                <w:tab w:val="left" w:pos="1701"/>
              </w:tabs>
              <w:rPr>
                <w:b/>
                <w:snapToGrid w:val="0"/>
              </w:rPr>
            </w:pPr>
            <w:r w:rsidRPr="00C83484">
              <w:rPr>
                <w:b/>
                <w:snapToGrid w:val="0"/>
              </w:rPr>
              <w:t>Fråga om utskottsinitiativ om könstillhörighetslagstiftning</w:t>
            </w:r>
          </w:p>
          <w:p w14:paraId="058F2CF1" w14:textId="77777777" w:rsidR="00C83484" w:rsidRDefault="00C83484" w:rsidP="00E03FE0">
            <w:pPr>
              <w:tabs>
                <w:tab w:val="left" w:pos="1701"/>
              </w:tabs>
              <w:rPr>
                <w:b/>
                <w:snapToGrid w:val="0"/>
              </w:rPr>
            </w:pPr>
          </w:p>
          <w:p w14:paraId="5B8905A5" w14:textId="117D01C6" w:rsidR="00C83484" w:rsidRDefault="00C83484" w:rsidP="00E03FE0">
            <w:pPr>
              <w:tabs>
                <w:tab w:val="left" w:pos="1701"/>
              </w:tabs>
              <w:rPr>
                <w:bCs/>
                <w:snapToGrid w:val="0"/>
              </w:rPr>
            </w:pPr>
            <w:r w:rsidRPr="00C83484">
              <w:rPr>
                <w:bCs/>
                <w:snapToGrid w:val="0"/>
              </w:rPr>
              <w:t>Utskottet fortsatte behandlingen av frågan om ett initiativ om</w:t>
            </w:r>
            <w:r w:rsidR="0064285C">
              <w:rPr>
                <w:bCs/>
                <w:snapToGrid w:val="0"/>
              </w:rPr>
              <w:t xml:space="preserve"> </w:t>
            </w:r>
            <w:r w:rsidRPr="00C83484">
              <w:rPr>
                <w:bCs/>
                <w:snapToGrid w:val="0"/>
              </w:rPr>
              <w:t>könstillhörighetslagstiftning</w:t>
            </w:r>
            <w:r>
              <w:rPr>
                <w:bCs/>
                <w:snapToGrid w:val="0"/>
              </w:rPr>
              <w:t>.</w:t>
            </w:r>
          </w:p>
          <w:p w14:paraId="4FF446CA" w14:textId="77777777" w:rsidR="00C83484" w:rsidRPr="002A45E9" w:rsidRDefault="00C83484" w:rsidP="00E03FE0">
            <w:pPr>
              <w:tabs>
                <w:tab w:val="left" w:pos="1701"/>
              </w:tabs>
              <w:rPr>
                <w:bCs/>
                <w:snapToGrid w:val="0"/>
              </w:rPr>
            </w:pPr>
          </w:p>
          <w:p w14:paraId="5F37D0B1" w14:textId="7B8AF8C5" w:rsidR="00C83484" w:rsidRPr="002A45E9" w:rsidRDefault="00C83484" w:rsidP="00E03FE0">
            <w:pPr>
              <w:tabs>
                <w:tab w:val="left" w:pos="1701"/>
              </w:tabs>
              <w:rPr>
                <w:bCs/>
                <w:snapToGrid w:val="0"/>
              </w:rPr>
            </w:pPr>
            <w:r w:rsidRPr="002A45E9">
              <w:rPr>
                <w:bCs/>
                <w:snapToGrid w:val="0"/>
              </w:rPr>
              <w:t>Utskottet beslutade att inleda ett beredningsarbete i syfte att kunna ta ett utskottsinitiativ i frågan.</w:t>
            </w:r>
          </w:p>
          <w:p w14:paraId="7C4F5537" w14:textId="77777777" w:rsidR="00C83484" w:rsidRPr="002A45E9" w:rsidRDefault="00C83484" w:rsidP="00E03FE0">
            <w:pPr>
              <w:tabs>
                <w:tab w:val="left" w:pos="1701"/>
              </w:tabs>
              <w:rPr>
                <w:bCs/>
                <w:snapToGrid w:val="0"/>
              </w:rPr>
            </w:pPr>
          </w:p>
          <w:p w14:paraId="6D5DA074" w14:textId="22F0C2D1" w:rsidR="00C83484" w:rsidRPr="002A45E9" w:rsidRDefault="002A45E9" w:rsidP="00E03FE0">
            <w:pPr>
              <w:tabs>
                <w:tab w:val="left" w:pos="1701"/>
              </w:tabs>
              <w:rPr>
                <w:bCs/>
                <w:snapToGrid w:val="0"/>
              </w:rPr>
            </w:pPr>
            <w:r w:rsidRPr="002A45E9">
              <w:rPr>
                <w:bCs/>
                <w:snapToGrid w:val="0"/>
              </w:rPr>
              <w:t>SD</w:t>
            </w:r>
            <w:r w:rsidR="00C83484" w:rsidRPr="002A45E9">
              <w:rPr>
                <w:bCs/>
                <w:snapToGrid w:val="0"/>
              </w:rPr>
              <w:t xml:space="preserve">- och </w:t>
            </w:r>
            <w:r w:rsidRPr="002A45E9">
              <w:rPr>
                <w:bCs/>
                <w:snapToGrid w:val="0"/>
              </w:rPr>
              <w:t>KD</w:t>
            </w:r>
            <w:r w:rsidR="00C83484" w:rsidRPr="002A45E9">
              <w:rPr>
                <w:bCs/>
                <w:snapToGrid w:val="0"/>
              </w:rPr>
              <w:t>-ledamöterna reserverade sig mot beslutet.</w:t>
            </w:r>
          </w:p>
          <w:p w14:paraId="53055810" w14:textId="77777777" w:rsidR="00C83484" w:rsidRPr="002A45E9" w:rsidRDefault="00C83484" w:rsidP="00E03FE0">
            <w:pPr>
              <w:tabs>
                <w:tab w:val="left" w:pos="1701"/>
              </w:tabs>
              <w:rPr>
                <w:bCs/>
                <w:snapToGrid w:val="0"/>
              </w:rPr>
            </w:pPr>
          </w:p>
          <w:p w14:paraId="1613C373" w14:textId="77777777" w:rsidR="00C83484" w:rsidRPr="002A45E9" w:rsidRDefault="00C83484" w:rsidP="00E03FE0">
            <w:pPr>
              <w:tabs>
                <w:tab w:val="left" w:pos="1701"/>
              </w:tabs>
              <w:rPr>
                <w:bCs/>
                <w:snapToGrid w:val="0"/>
              </w:rPr>
            </w:pPr>
            <w:r w:rsidRPr="002A45E9">
              <w:rPr>
                <w:bCs/>
                <w:snapToGrid w:val="0"/>
              </w:rPr>
              <w:t>Ärendet bordlades.</w:t>
            </w:r>
          </w:p>
          <w:p w14:paraId="05CCFC69" w14:textId="77777777" w:rsidR="00C83484" w:rsidRDefault="00C83484" w:rsidP="00E03FE0">
            <w:pPr>
              <w:tabs>
                <w:tab w:val="left" w:pos="1701"/>
              </w:tabs>
              <w:rPr>
                <w:bCs/>
                <w:snapToGrid w:val="0"/>
              </w:rPr>
            </w:pPr>
          </w:p>
          <w:p w14:paraId="14EBC4D1" w14:textId="77777777" w:rsidR="00C83484" w:rsidRPr="00C83484" w:rsidRDefault="00C83484" w:rsidP="00C83484">
            <w:pPr>
              <w:tabs>
                <w:tab w:val="left" w:pos="1701"/>
              </w:tabs>
              <w:rPr>
                <w:bCs/>
                <w:snapToGrid w:val="0"/>
              </w:rPr>
            </w:pPr>
            <w:r w:rsidRPr="00C83484">
              <w:rPr>
                <w:bCs/>
                <w:snapToGrid w:val="0"/>
              </w:rPr>
              <w:t>Denna paragraf förklarades omedelbart justerad.</w:t>
            </w:r>
          </w:p>
          <w:p w14:paraId="7242D094" w14:textId="63AA3CCF" w:rsidR="00C83484" w:rsidRPr="00C83484" w:rsidRDefault="00C83484" w:rsidP="00E03FE0">
            <w:pPr>
              <w:tabs>
                <w:tab w:val="left" w:pos="1701"/>
              </w:tabs>
              <w:rPr>
                <w:bCs/>
                <w:snapToGrid w:val="0"/>
              </w:rPr>
            </w:pPr>
          </w:p>
        </w:tc>
      </w:tr>
      <w:tr w:rsidR="00F750A3" w14:paraId="0C2EEC99" w14:textId="77777777" w:rsidTr="00887D33">
        <w:tc>
          <w:tcPr>
            <w:tcW w:w="567" w:type="dxa"/>
          </w:tcPr>
          <w:p w14:paraId="28EC1B1C" w14:textId="2E989000" w:rsidR="00F750A3" w:rsidRDefault="00F750A3" w:rsidP="00887D33">
            <w:pPr>
              <w:tabs>
                <w:tab w:val="left" w:pos="1701"/>
              </w:tabs>
              <w:rPr>
                <w:b/>
                <w:snapToGrid w:val="0"/>
              </w:rPr>
            </w:pPr>
            <w:r>
              <w:rPr>
                <w:b/>
                <w:snapToGrid w:val="0"/>
              </w:rPr>
              <w:t>§ 8</w:t>
            </w:r>
          </w:p>
        </w:tc>
        <w:tc>
          <w:tcPr>
            <w:tcW w:w="7017" w:type="dxa"/>
          </w:tcPr>
          <w:p w14:paraId="77D7FD8D" w14:textId="77777777" w:rsidR="00F750A3" w:rsidRDefault="00F750A3" w:rsidP="00E03FE0">
            <w:pPr>
              <w:tabs>
                <w:tab w:val="left" w:pos="1701"/>
              </w:tabs>
              <w:rPr>
                <w:b/>
                <w:snapToGrid w:val="0"/>
              </w:rPr>
            </w:pPr>
            <w:r w:rsidRPr="00F750A3">
              <w:rPr>
                <w:b/>
                <w:snapToGrid w:val="0"/>
              </w:rPr>
              <w:t>Överläggning om EU-frågor</w:t>
            </w:r>
          </w:p>
          <w:p w14:paraId="576ED8DD" w14:textId="77777777" w:rsidR="00F750A3" w:rsidRPr="002A45E9" w:rsidRDefault="00F750A3" w:rsidP="00E03FE0">
            <w:pPr>
              <w:tabs>
                <w:tab w:val="left" w:pos="1701"/>
              </w:tabs>
              <w:rPr>
                <w:b/>
                <w:snapToGrid w:val="0"/>
              </w:rPr>
            </w:pPr>
          </w:p>
          <w:p w14:paraId="29F9CAF5" w14:textId="1A6F4712" w:rsidR="002C2999" w:rsidRPr="002A45E9" w:rsidRDefault="002C2999" w:rsidP="001F6E12">
            <w:pPr>
              <w:tabs>
                <w:tab w:val="left" w:pos="1701"/>
              </w:tabs>
              <w:rPr>
                <w:b/>
                <w:snapToGrid w:val="0"/>
              </w:rPr>
            </w:pPr>
            <w:r w:rsidRPr="002A45E9">
              <w:rPr>
                <w:bCs/>
              </w:rPr>
              <w:t xml:space="preserve">Utskottet beslutade enligt 7 kap. 12 § RO att begära överläggning med regeringen, Socialdepartementet, om </w:t>
            </w:r>
            <w:r w:rsidR="008A1D84" w:rsidRPr="002A45E9">
              <w:rPr>
                <w:bCs/>
                <w:snapToGrid w:val="0"/>
              </w:rPr>
              <w:t>Kommissionens förslag till reform av EU:s läkemedelslagstiftning - förslag till direktiv om unionsregler för humanläkemedel, COM(2023) 192, och förslag till förordning om inrättande av unionsförfaranden för godkännande av och tillsyn över humanläkemedel och om fastställande av regler för Europeiska läkemedelsmyndigheten, COM(2023) 193</w:t>
            </w:r>
            <w:r w:rsidR="006E5165" w:rsidRPr="002A45E9">
              <w:t xml:space="preserve"> samt om utkast till rådsslutsatser om personer som har narkotikaberoende och samtidigt psykisk ohälsa</w:t>
            </w:r>
            <w:r w:rsidRPr="002A45E9">
              <w:t>.</w:t>
            </w:r>
          </w:p>
          <w:p w14:paraId="7DB7AA04" w14:textId="77777777" w:rsidR="007E2EF6" w:rsidRDefault="007E2EF6" w:rsidP="007E2EF6">
            <w:pPr>
              <w:tabs>
                <w:tab w:val="left" w:pos="1701"/>
              </w:tabs>
              <w:rPr>
                <w:bCs/>
                <w:snapToGrid w:val="0"/>
              </w:rPr>
            </w:pPr>
          </w:p>
          <w:p w14:paraId="10212477" w14:textId="6280AE9D" w:rsidR="007E2EF6" w:rsidRPr="00C83484" w:rsidRDefault="007E2EF6" w:rsidP="007E2EF6">
            <w:pPr>
              <w:tabs>
                <w:tab w:val="left" w:pos="1701"/>
              </w:tabs>
              <w:rPr>
                <w:bCs/>
                <w:snapToGrid w:val="0"/>
              </w:rPr>
            </w:pPr>
            <w:r w:rsidRPr="00C83484">
              <w:rPr>
                <w:bCs/>
                <w:snapToGrid w:val="0"/>
              </w:rPr>
              <w:t>Denna paragraf förklarades omedelbart justerad.</w:t>
            </w:r>
          </w:p>
          <w:p w14:paraId="04D8CCA1" w14:textId="3427016F" w:rsidR="00F750A3" w:rsidRPr="00C83484" w:rsidRDefault="00F750A3" w:rsidP="00E03FE0">
            <w:pPr>
              <w:tabs>
                <w:tab w:val="left" w:pos="1701"/>
              </w:tabs>
              <w:rPr>
                <w:b/>
                <w:snapToGrid w:val="0"/>
              </w:rPr>
            </w:pPr>
          </w:p>
        </w:tc>
      </w:tr>
      <w:tr w:rsidR="0019728A" w14:paraId="68473ED6" w14:textId="77777777" w:rsidTr="00887D33">
        <w:tc>
          <w:tcPr>
            <w:tcW w:w="567" w:type="dxa"/>
          </w:tcPr>
          <w:p w14:paraId="615CBA6A" w14:textId="470CD449" w:rsidR="0019728A" w:rsidRDefault="0019728A" w:rsidP="00887D33">
            <w:pPr>
              <w:tabs>
                <w:tab w:val="left" w:pos="1701"/>
              </w:tabs>
              <w:rPr>
                <w:b/>
                <w:snapToGrid w:val="0"/>
              </w:rPr>
            </w:pPr>
            <w:r>
              <w:rPr>
                <w:b/>
                <w:snapToGrid w:val="0"/>
              </w:rPr>
              <w:t>§ 9</w:t>
            </w:r>
          </w:p>
        </w:tc>
        <w:tc>
          <w:tcPr>
            <w:tcW w:w="7017" w:type="dxa"/>
          </w:tcPr>
          <w:p w14:paraId="3AF4B306" w14:textId="77777777" w:rsidR="0019728A" w:rsidRDefault="0019728A" w:rsidP="0019728A">
            <w:pPr>
              <w:tabs>
                <w:tab w:val="left" w:pos="1701"/>
              </w:tabs>
              <w:rPr>
                <w:b/>
                <w:color w:val="000000" w:themeColor="text1"/>
              </w:rPr>
            </w:pPr>
            <w:r>
              <w:rPr>
                <w:b/>
                <w:color w:val="000000" w:themeColor="text1"/>
              </w:rPr>
              <w:t>Inkomna EU-dokument</w:t>
            </w:r>
          </w:p>
          <w:p w14:paraId="5884AE71" w14:textId="77777777" w:rsidR="0019728A" w:rsidRPr="002A45E9" w:rsidRDefault="0019728A" w:rsidP="0019728A">
            <w:pPr>
              <w:tabs>
                <w:tab w:val="left" w:pos="1701"/>
              </w:tabs>
              <w:rPr>
                <w:b/>
              </w:rPr>
            </w:pPr>
          </w:p>
          <w:p w14:paraId="752506E7" w14:textId="16BC58E5" w:rsidR="0019728A" w:rsidRPr="002A45E9" w:rsidRDefault="0019728A" w:rsidP="0019728A">
            <w:pPr>
              <w:tabs>
                <w:tab w:val="left" w:pos="1701"/>
              </w:tabs>
              <w:rPr>
                <w:bCs/>
                <w:szCs w:val="24"/>
              </w:rPr>
            </w:pPr>
            <w:r w:rsidRPr="002A45E9">
              <w:rPr>
                <w:bCs/>
                <w:szCs w:val="24"/>
              </w:rPr>
              <w:t>Inkomna EU-dokument för 19 september 2023 – 17 oktober 2023 anmäldes.</w:t>
            </w:r>
          </w:p>
          <w:p w14:paraId="3D686068" w14:textId="77777777" w:rsidR="0019728A" w:rsidRPr="00F750A3" w:rsidRDefault="0019728A" w:rsidP="00E03FE0">
            <w:pPr>
              <w:tabs>
                <w:tab w:val="left" w:pos="1701"/>
              </w:tabs>
              <w:rPr>
                <w:b/>
                <w:snapToGrid w:val="0"/>
              </w:rPr>
            </w:pPr>
          </w:p>
        </w:tc>
      </w:tr>
      <w:tr w:rsidR="002E1E3C" w14:paraId="2E7FAFAF" w14:textId="77777777" w:rsidTr="00887D33">
        <w:tc>
          <w:tcPr>
            <w:tcW w:w="567" w:type="dxa"/>
          </w:tcPr>
          <w:p w14:paraId="059D1A30" w14:textId="4C0FECB5" w:rsidR="002E1E3C" w:rsidRDefault="002E1E3C" w:rsidP="00887D33">
            <w:pPr>
              <w:tabs>
                <w:tab w:val="left" w:pos="1701"/>
              </w:tabs>
              <w:rPr>
                <w:b/>
                <w:snapToGrid w:val="0"/>
              </w:rPr>
            </w:pPr>
            <w:r>
              <w:rPr>
                <w:b/>
                <w:snapToGrid w:val="0"/>
              </w:rPr>
              <w:t xml:space="preserve">§ </w:t>
            </w:r>
            <w:r w:rsidR="0019728A">
              <w:rPr>
                <w:b/>
                <w:snapToGrid w:val="0"/>
              </w:rPr>
              <w:t>10</w:t>
            </w:r>
          </w:p>
        </w:tc>
        <w:tc>
          <w:tcPr>
            <w:tcW w:w="7017" w:type="dxa"/>
          </w:tcPr>
          <w:p w14:paraId="297FD462" w14:textId="0EA2F3CF" w:rsidR="002E1E3C" w:rsidRPr="002A45E9" w:rsidRDefault="00D8181D" w:rsidP="00BC49CD">
            <w:pPr>
              <w:tabs>
                <w:tab w:val="left" w:pos="1701"/>
              </w:tabs>
              <w:rPr>
                <w:b/>
              </w:rPr>
            </w:pPr>
            <w:r w:rsidRPr="00F31022">
              <w:rPr>
                <w:b/>
              </w:rPr>
              <w:t>Inkomna skrivelser</w:t>
            </w:r>
            <w:r w:rsidR="002E1E3C" w:rsidRPr="00F31022">
              <w:rPr>
                <w:b/>
              </w:rPr>
              <w:br/>
            </w:r>
          </w:p>
          <w:p w14:paraId="1E39467F" w14:textId="06009420" w:rsidR="009E7513" w:rsidRPr="002A45E9" w:rsidRDefault="00D8181D" w:rsidP="00BC49CD">
            <w:pPr>
              <w:tabs>
                <w:tab w:val="left" w:pos="1701"/>
              </w:tabs>
              <w:rPr>
                <w:szCs w:val="24"/>
              </w:rPr>
            </w:pPr>
            <w:r w:rsidRPr="002A45E9">
              <w:rPr>
                <w:szCs w:val="24"/>
              </w:rPr>
              <w:t xml:space="preserve">Inkomna skrivelser anmäldes (dnr </w:t>
            </w:r>
            <w:r w:rsidR="00FE1F8C" w:rsidRPr="002A45E9">
              <w:rPr>
                <w:szCs w:val="24"/>
              </w:rPr>
              <w:t>255</w:t>
            </w:r>
            <w:r w:rsidR="00005BAB" w:rsidRPr="002A45E9">
              <w:rPr>
                <w:szCs w:val="24"/>
              </w:rPr>
              <w:t>-202</w:t>
            </w:r>
            <w:r w:rsidR="00B91CD5" w:rsidRPr="002A45E9">
              <w:rPr>
                <w:szCs w:val="24"/>
              </w:rPr>
              <w:t>3</w:t>
            </w:r>
            <w:r w:rsidR="00005BAB" w:rsidRPr="002A45E9">
              <w:rPr>
                <w:szCs w:val="24"/>
              </w:rPr>
              <w:t>/2</w:t>
            </w:r>
            <w:r w:rsidR="00B91CD5" w:rsidRPr="002A45E9">
              <w:rPr>
                <w:szCs w:val="24"/>
              </w:rPr>
              <w:t>4</w:t>
            </w:r>
            <w:r w:rsidR="00121B95" w:rsidRPr="002A45E9">
              <w:rPr>
                <w:szCs w:val="24"/>
              </w:rPr>
              <w:t xml:space="preserve">, dnr </w:t>
            </w:r>
            <w:r w:rsidR="00FE1F8C" w:rsidRPr="002A45E9">
              <w:rPr>
                <w:szCs w:val="24"/>
              </w:rPr>
              <w:t>256</w:t>
            </w:r>
            <w:r w:rsidR="00121B95" w:rsidRPr="002A45E9">
              <w:rPr>
                <w:szCs w:val="24"/>
              </w:rPr>
              <w:t>-2023/24</w:t>
            </w:r>
            <w:r w:rsidR="0063727D" w:rsidRPr="002A45E9">
              <w:rPr>
                <w:szCs w:val="24"/>
              </w:rPr>
              <w:t xml:space="preserve"> och </w:t>
            </w:r>
            <w:r w:rsidR="0035359C" w:rsidRPr="002A45E9">
              <w:rPr>
                <w:szCs w:val="24"/>
              </w:rPr>
              <w:t xml:space="preserve">dnr </w:t>
            </w:r>
            <w:r w:rsidR="00FE1F8C" w:rsidRPr="002A45E9">
              <w:rPr>
                <w:szCs w:val="24"/>
              </w:rPr>
              <w:t>260</w:t>
            </w:r>
            <w:r w:rsidR="00005BAB" w:rsidRPr="002A45E9">
              <w:rPr>
                <w:szCs w:val="24"/>
              </w:rPr>
              <w:t>-202</w:t>
            </w:r>
            <w:r w:rsidR="00B91CD5" w:rsidRPr="002A45E9">
              <w:rPr>
                <w:szCs w:val="24"/>
              </w:rPr>
              <w:t>3</w:t>
            </w:r>
            <w:r w:rsidR="00005BAB" w:rsidRPr="002A45E9">
              <w:rPr>
                <w:szCs w:val="24"/>
              </w:rPr>
              <w:t>/2</w:t>
            </w:r>
            <w:r w:rsidR="00B91CD5" w:rsidRPr="002A45E9">
              <w:rPr>
                <w:szCs w:val="24"/>
              </w:rPr>
              <w:t>4</w:t>
            </w:r>
            <w:r w:rsidRPr="002A45E9">
              <w:rPr>
                <w:szCs w:val="24"/>
              </w:rPr>
              <w:t>).</w:t>
            </w:r>
          </w:p>
          <w:p w14:paraId="77024E38" w14:textId="589A10B5" w:rsidR="002E1E3C" w:rsidRPr="00F31022" w:rsidRDefault="002E1E3C" w:rsidP="00BC49CD">
            <w:pPr>
              <w:tabs>
                <w:tab w:val="left" w:pos="1701"/>
              </w:tabs>
              <w:rPr>
                <w:b/>
              </w:rPr>
            </w:pPr>
          </w:p>
        </w:tc>
      </w:tr>
      <w:tr w:rsidR="00E641D7" w14:paraId="3769C3E1" w14:textId="77777777" w:rsidTr="00887D33">
        <w:tc>
          <w:tcPr>
            <w:tcW w:w="567" w:type="dxa"/>
          </w:tcPr>
          <w:p w14:paraId="031DD3B2" w14:textId="74F115AD" w:rsidR="00E641D7" w:rsidRDefault="00E641D7" w:rsidP="00887D33">
            <w:pPr>
              <w:tabs>
                <w:tab w:val="left" w:pos="1701"/>
              </w:tabs>
              <w:rPr>
                <w:b/>
                <w:snapToGrid w:val="0"/>
              </w:rPr>
            </w:pPr>
            <w:r>
              <w:rPr>
                <w:b/>
                <w:snapToGrid w:val="0"/>
              </w:rPr>
              <w:t xml:space="preserve">§ </w:t>
            </w:r>
            <w:r w:rsidR="00F750A3">
              <w:rPr>
                <w:b/>
                <w:snapToGrid w:val="0"/>
              </w:rPr>
              <w:t>1</w:t>
            </w:r>
            <w:r w:rsidR="0019728A">
              <w:rPr>
                <w:b/>
                <w:snapToGrid w:val="0"/>
              </w:rPr>
              <w:t>1</w:t>
            </w:r>
          </w:p>
        </w:tc>
        <w:tc>
          <w:tcPr>
            <w:tcW w:w="7017" w:type="dxa"/>
          </w:tcPr>
          <w:p w14:paraId="36BCB7CC" w14:textId="77777777" w:rsidR="00E641D7" w:rsidRPr="00F31022" w:rsidRDefault="00E641D7" w:rsidP="00E641D7">
            <w:pPr>
              <w:tabs>
                <w:tab w:val="left" w:pos="1701"/>
              </w:tabs>
              <w:rPr>
                <w:b/>
                <w:snapToGrid w:val="0"/>
              </w:rPr>
            </w:pPr>
            <w:r w:rsidRPr="00F31022">
              <w:rPr>
                <w:b/>
                <w:snapToGrid w:val="0"/>
              </w:rPr>
              <w:t>Övriga frågor</w:t>
            </w:r>
          </w:p>
          <w:p w14:paraId="00E3CF5A" w14:textId="77777777" w:rsidR="00E641D7" w:rsidRPr="00F31022" w:rsidRDefault="00E641D7" w:rsidP="00E641D7">
            <w:pPr>
              <w:tabs>
                <w:tab w:val="left" w:pos="1701"/>
              </w:tabs>
            </w:pPr>
          </w:p>
          <w:p w14:paraId="03483B70" w14:textId="4CD71F8F" w:rsidR="001C1FC4" w:rsidRPr="00F31022" w:rsidRDefault="00B91CD5" w:rsidP="00DA6289">
            <w:pPr>
              <w:tabs>
                <w:tab w:val="left" w:pos="1701"/>
              </w:tabs>
              <w:rPr>
                <w:bCs/>
                <w:szCs w:val="24"/>
              </w:rPr>
            </w:pPr>
            <w:r>
              <w:rPr>
                <w:bCs/>
                <w:szCs w:val="24"/>
              </w:rPr>
              <w:t>K</w:t>
            </w:r>
            <w:r w:rsidR="00E641D7" w:rsidRPr="00F31022">
              <w:rPr>
                <w:bCs/>
                <w:szCs w:val="24"/>
              </w:rPr>
              <w:t>anslichefen informerade om arbetsplanen</w:t>
            </w:r>
            <w:r w:rsidR="00230611" w:rsidRPr="00F31022">
              <w:rPr>
                <w:bCs/>
                <w:szCs w:val="24"/>
              </w:rPr>
              <w:t>.</w:t>
            </w:r>
          </w:p>
          <w:p w14:paraId="2A4F1873" w14:textId="1CEB941B" w:rsidR="004A0106" w:rsidRPr="00F31022" w:rsidRDefault="004A0106" w:rsidP="00E641D7">
            <w:pPr>
              <w:tabs>
                <w:tab w:val="left" w:pos="1701"/>
              </w:tabs>
              <w:rPr>
                <w:b/>
                <w:snapToGrid w:val="0"/>
              </w:rPr>
            </w:pPr>
          </w:p>
        </w:tc>
      </w:tr>
      <w:tr w:rsidR="00C67B6B" w14:paraId="4325F513" w14:textId="77777777" w:rsidTr="00887D33">
        <w:tc>
          <w:tcPr>
            <w:tcW w:w="567" w:type="dxa"/>
          </w:tcPr>
          <w:p w14:paraId="7D066FE2" w14:textId="3698EC93" w:rsidR="00C67B6B" w:rsidRDefault="00C67B6B" w:rsidP="00C67B6B">
            <w:pPr>
              <w:tabs>
                <w:tab w:val="left" w:pos="1701"/>
              </w:tabs>
              <w:rPr>
                <w:b/>
                <w:snapToGrid w:val="0"/>
              </w:rPr>
            </w:pPr>
            <w:r>
              <w:rPr>
                <w:b/>
                <w:snapToGrid w:val="0"/>
              </w:rPr>
              <w:t xml:space="preserve">§ </w:t>
            </w:r>
            <w:r w:rsidR="004E7B03">
              <w:rPr>
                <w:b/>
                <w:snapToGrid w:val="0"/>
              </w:rPr>
              <w:t>1</w:t>
            </w:r>
            <w:r w:rsidR="0019728A">
              <w:rPr>
                <w:b/>
                <w:snapToGrid w:val="0"/>
              </w:rPr>
              <w:t>2</w:t>
            </w:r>
          </w:p>
        </w:tc>
        <w:tc>
          <w:tcPr>
            <w:tcW w:w="7017" w:type="dxa"/>
          </w:tcPr>
          <w:p w14:paraId="7AFF25B0" w14:textId="77777777" w:rsidR="00C67B6B" w:rsidRPr="00F31022" w:rsidRDefault="00C67B6B" w:rsidP="00C67B6B">
            <w:pPr>
              <w:tabs>
                <w:tab w:val="left" w:pos="1701"/>
              </w:tabs>
              <w:rPr>
                <w:b/>
                <w:snapToGrid w:val="0"/>
              </w:rPr>
            </w:pPr>
            <w:r w:rsidRPr="00F31022">
              <w:rPr>
                <w:b/>
                <w:snapToGrid w:val="0"/>
              </w:rPr>
              <w:t>Nästa sammanträde</w:t>
            </w:r>
          </w:p>
          <w:p w14:paraId="2955C30E" w14:textId="77777777" w:rsidR="00C67B6B" w:rsidRPr="002A45E9" w:rsidRDefault="00C67B6B" w:rsidP="00C67B6B">
            <w:pPr>
              <w:tabs>
                <w:tab w:val="left" w:pos="1701"/>
              </w:tabs>
              <w:rPr>
                <w:b/>
                <w:snapToGrid w:val="0"/>
              </w:rPr>
            </w:pPr>
          </w:p>
          <w:p w14:paraId="1A3805C2" w14:textId="5E3DA1CE" w:rsidR="00F376DF" w:rsidRPr="002A45E9" w:rsidRDefault="00C67B6B" w:rsidP="00C67B6B">
            <w:pPr>
              <w:rPr>
                <w:snapToGrid w:val="0"/>
              </w:rPr>
            </w:pPr>
            <w:r w:rsidRPr="002A45E9">
              <w:rPr>
                <w:snapToGrid w:val="0"/>
              </w:rPr>
              <w:t>Utskottet beslutade att nästa sammanträde ska äga rum t</w:t>
            </w:r>
            <w:r w:rsidR="0026086A" w:rsidRPr="002A45E9">
              <w:rPr>
                <w:snapToGrid w:val="0"/>
              </w:rPr>
              <w:t>i</w:t>
            </w:r>
            <w:r w:rsidR="003752F0" w:rsidRPr="002A45E9">
              <w:rPr>
                <w:snapToGrid w:val="0"/>
              </w:rPr>
              <w:t>s</w:t>
            </w:r>
            <w:r w:rsidRPr="002A45E9">
              <w:rPr>
                <w:snapToGrid w:val="0"/>
              </w:rPr>
              <w:t>dagen den</w:t>
            </w:r>
            <w:r w:rsidR="00446B96" w:rsidRPr="002A45E9">
              <w:rPr>
                <w:snapToGrid w:val="0"/>
              </w:rPr>
              <w:t> </w:t>
            </w:r>
            <w:r w:rsidR="0026086A" w:rsidRPr="002A45E9">
              <w:rPr>
                <w:snapToGrid w:val="0"/>
              </w:rPr>
              <w:t>24</w:t>
            </w:r>
            <w:r w:rsidR="00556113" w:rsidRPr="002A45E9">
              <w:rPr>
                <w:snapToGrid w:val="0"/>
              </w:rPr>
              <w:t xml:space="preserve"> </w:t>
            </w:r>
            <w:r w:rsidR="00B33BA5" w:rsidRPr="002A45E9">
              <w:rPr>
                <w:snapToGrid w:val="0"/>
              </w:rPr>
              <w:t>okto</w:t>
            </w:r>
            <w:r w:rsidR="00B91CD5" w:rsidRPr="002A45E9">
              <w:rPr>
                <w:snapToGrid w:val="0"/>
              </w:rPr>
              <w:t>ber</w:t>
            </w:r>
            <w:r w:rsidR="002F3F17" w:rsidRPr="002A45E9">
              <w:rPr>
                <w:snapToGrid w:val="0"/>
              </w:rPr>
              <w:t xml:space="preserve"> </w:t>
            </w:r>
            <w:r w:rsidRPr="002A45E9">
              <w:rPr>
                <w:snapToGrid w:val="0"/>
              </w:rPr>
              <w:t>202</w:t>
            </w:r>
            <w:r w:rsidR="002F3F17" w:rsidRPr="002A45E9">
              <w:rPr>
                <w:snapToGrid w:val="0"/>
              </w:rPr>
              <w:t>3</w:t>
            </w:r>
            <w:r w:rsidR="00624E6C" w:rsidRPr="002A45E9">
              <w:rPr>
                <w:snapToGrid w:val="0"/>
              </w:rPr>
              <w:t xml:space="preserve"> kl. </w:t>
            </w:r>
            <w:r w:rsidR="00B91CD5" w:rsidRPr="002A45E9">
              <w:rPr>
                <w:snapToGrid w:val="0"/>
              </w:rPr>
              <w:t>1</w:t>
            </w:r>
            <w:r w:rsidR="007357CF" w:rsidRPr="002A45E9">
              <w:rPr>
                <w:snapToGrid w:val="0"/>
              </w:rPr>
              <w:t>0</w:t>
            </w:r>
            <w:r w:rsidR="00624E6C" w:rsidRPr="002A45E9">
              <w:rPr>
                <w:snapToGrid w:val="0"/>
              </w:rPr>
              <w:t>.</w:t>
            </w:r>
            <w:r w:rsidR="007357CF" w:rsidRPr="002A45E9">
              <w:rPr>
                <w:snapToGrid w:val="0"/>
              </w:rPr>
              <w:t>3</w:t>
            </w:r>
            <w:r w:rsidR="00624E6C" w:rsidRPr="002A45E9">
              <w:rPr>
                <w:snapToGrid w:val="0"/>
              </w:rPr>
              <w:t>0</w:t>
            </w:r>
            <w:r w:rsidRPr="002A45E9">
              <w:rPr>
                <w:snapToGrid w:val="0"/>
              </w:rPr>
              <w:t>.</w:t>
            </w:r>
          </w:p>
          <w:p w14:paraId="15C581C0" w14:textId="77777777" w:rsidR="00F376DF" w:rsidRDefault="00F376DF" w:rsidP="00C67B6B">
            <w:pPr>
              <w:rPr>
                <w:b/>
                <w:snapToGrid w:val="0"/>
              </w:rPr>
            </w:pPr>
          </w:p>
          <w:p w14:paraId="4C17B674" w14:textId="77777777" w:rsidR="007E2EF6" w:rsidRDefault="007E2EF6" w:rsidP="00C67B6B">
            <w:pPr>
              <w:rPr>
                <w:b/>
                <w:snapToGrid w:val="0"/>
              </w:rPr>
            </w:pPr>
          </w:p>
          <w:p w14:paraId="7B1FAD09" w14:textId="77777777" w:rsidR="007E2EF6" w:rsidRDefault="007E2EF6" w:rsidP="00C67B6B">
            <w:pPr>
              <w:rPr>
                <w:b/>
                <w:snapToGrid w:val="0"/>
              </w:rPr>
            </w:pPr>
          </w:p>
          <w:p w14:paraId="2FECD742" w14:textId="77777777" w:rsidR="007E2EF6" w:rsidRDefault="007E2EF6" w:rsidP="00C67B6B">
            <w:pPr>
              <w:rPr>
                <w:b/>
                <w:snapToGrid w:val="0"/>
              </w:rPr>
            </w:pPr>
          </w:p>
          <w:p w14:paraId="3460DBCD" w14:textId="77777777" w:rsidR="007E2EF6" w:rsidRDefault="007E2EF6" w:rsidP="00C67B6B">
            <w:pPr>
              <w:rPr>
                <w:b/>
                <w:snapToGrid w:val="0"/>
              </w:rPr>
            </w:pPr>
          </w:p>
          <w:p w14:paraId="76CFBD31" w14:textId="77777777" w:rsidR="007E2EF6" w:rsidRDefault="007E2EF6" w:rsidP="00C67B6B">
            <w:pPr>
              <w:rPr>
                <w:b/>
                <w:snapToGrid w:val="0"/>
              </w:rPr>
            </w:pPr>
          </w:p>
          <w:p w14:paraId="67C67290" w14:textId="02DD1733" w:rsidR="007E2EF6" w:rsidRPr="00F31022" w:rsidRDefault="007E2EF6"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9E7513" w:rsidRDefault="00C67B6B" w:rsidP="00C67B6B">
            <w:pPr>
              <w:tabs>
                <w:tab w:val="left" w:pos="1701"/>
              </w:tabs>
              <w:rPr>
                <w:szCs w:val="24"/>
              </w:rPr>
            </w:pPr>
          </w:p>
          <w:p w14:paraId="4405E313" w14:textId="77777777" w:rsidR="00C67B6B" w:rsidRPr="009E7513" w:rsidRDefault="00C67B6B" w:rsidP="00C67B6B">
            <w:pPr>
              <w:tabs>
                <w:tab w:val="left" w:pos="1701"/>
              </w:tabs>
              <w:rPr>
                <w:szCs w:val="24"/>
              </w:rPr>
            </w:pPr>
            <w:r w:rsidRPr="009E7513">
              <w:rPr>
                <w:szCs w:val="24"/>
              </w:rPr>
              <w:t>Vid protokollet</w:t>
            </w:r>
          </w:p>
          <w:p w14:paraId="1F7B917A" w14:textId="346F78CB" w:rsidR="004B5832" w:rsidRDefault="004B5832" w:rsidP="00C67B6B">
            <w:pPr>
              <w:tabs>
                <w:tab w:val="left" w:pos="1701"/>
              </w:tabs>
              <w:rPr>
                <w:szCs w:val="24"/>
              </w:rPr>
            </w:pPr>
          </w:p>
          <w:p w14:paraId="43A0BB8A" w14:textId="41E9BFF0" w:rsidR="00715F4A" w:rsidRDefault="00715F4A" w:rsidP="00C67B6B">
            <w:pPr>
              <w:tabs>
                <w:tab w:val="left" w:pos="1701"/>
              </w:tabs>
              <w:rPr>
                <w:szCs w:val="24"/>
              </w:rPr>
            </w:pPr>
          </w:p>
          <w:p w14:paraId="3F7541E3" w14:textId="77777777" w:rsidR="0063727D" w:rsidRPr="009E7513" w:rsidRDefault="0063727D" w:rsidP="00C67B6B">
            <w:pPr>
              <w:tabs>
                <w:tab w:val="left" w:pos="1701"/>
              </w:tabs>
              <w:rPr>
                <w:szCs w:val="24"/>
              </w:rPr>
            </w:pPr>
          </w:p>
          <w:p w14:paraId="4E8414BE" w14:textId="2C2BE1B1" w:rsidR="00F550C1" w:rsidRPr="009E7513" w:rsidRDefault="00F550C1" w:rsidP="00C67B6B">
            <w:pPr>
              <w:tabs>
                <w:tab w:val="left" w:pos="1701"/>
              </w:tabs>
              <w:rPr>
                <w:szCs w:val="24"/>
              </w:rPr>
            </w:pPr>
          </w:p>
          <w:p w14:paraId="7918E3F8" w14:textId="77777777" w:rsidR="00F86AEC" w:rsidRPr="007E2EF6" w:rsidRDefault="00F86AEC" w:rsidP="00C67B6B">
            <w:pPr>
              <w:tabs>
                <w:tab w:val="left" w:pos="1701"/>
              </w:tabs>
              <w:rPr>
                <w:szCs w:val="24"/>
              </w:rPr>
            </w:pPr>
          </w:p>
          <w:p w14:paraId="5DE6C562" w14:textId="68A958F2" w:rsidR="00C67B6B" w:rsidRPr="007E2EF6" w:rsidRDefault="00C67B6B" w:rsidP="00C67B6B">
            <w:pPr>
              <w:tabs>
                <w:tab w:val="left" w:pos="1701"/>
              </w:tabs>
              <w:rPr>
                <w:szCs w:val="24"/>
              </w:rPr>
            </w:pPr>
            <w:r w:rsidRPr="007E2EF6">
              <w:rPr>
                <w:szCs w:val="24"/>
              </w:rPr>
              <w:t xml:space="preserve">Justeras den </w:t>
            </w:r>
            <w:r w:rsidR="0026086A" w:rsidRPr="007E2EF6">
              <w:rPr>
                <w:snapToGrid w:val="0"/>
                <w:szCs w:val="24"/>
              </w:rPr>
              <w:t>24</w:t>
            </w:r>
            <w:r w:rsidR="00B91CD5" w:rsidRPr="007E2EF6">
              <w:rPr>
                <w:snapToGrid w:val="0"/>
                <w:szCs w:val="24"/>
              </w:rPr>
              <w:t xml:space="preserve"> </w:t>
            </w:r>
            <w:r w:rsidR="00B33BA5" w:rsidRPr="007E2EF6">
              <w:rPr>
                <w:snapToGrid w:val="0"/>
                <w:szCs w:val="24"/>
              </w:rPr>
              <w:t>okto</w:t>
            </w:r>
            <w:r w:rsidR="00B91CD5" w:rsidRPr="007E2EF6">
              <w:rPr>
                <w:snapToGrid w:val="0"/>
                <w:szCs w:val="24"/>
              </w:rPr>
              <w:t>ber</w:t>
            </w:r>
            <w:r w:rsidRPr="007E2EF6">
              <w:rPr>
                <w:snapToGrid w:val="0"/>
                <w:szCs w:val="24"/>
              </w:rPr>
              <w:t xml:space="preserve"> 202</w:t>
            </w:r>
            <w:r w:rsidR="002F3F17" w:rsidRPr="007E2EF6">
              <w:rPr>
                <w:snapToGrid w:val="0"/>
                <w:szCs w:val="24"/>
              </w:rPr>
              <w:t>3</w:t>
            </w:r>
          </w:p>
          <w:p w14:paraId="6DDC6ECB" w14:textId="1C337A4E" w:rsidR="00D55549" w:rsidRPr="001F0FF8" w:rsidRDefault="00D55549" w:rsidP="00C67B6B">
            <w:pPr>
              <w:tabs>
                <w:tab w:val="left" w:pos="1701"/>
              </w:tabs>
              <w:rPr>
                <w:b/>
                <w:snapToGrid w:val="0"/>
              </w:rPr>
            </w:pPr>
          </w:p>
          <w:p w14:paraId="55C8EDB7" w14:textId="38EACE0B" w:rsidR="00B002C8" w:rsidRPr="001F0FF8" w:rsidRDefault="00B002C8" w:rsidP="00C67B6B">
            <w:pPr>
              <w:tabs>
                <w:tab w:val="left" w:pos="1701"/>
              </w:tabs>
              <w:rPr>
                <w:b/>
                <w:snapToGrid w:val="0"/>
              </w:rPr>
            </w:pPr>
          </w:p>
          <w:p w14:paraId="22EF3BB0" w14:textId="77777777" w:rsidR="00A95CA5" w:rsidRPr="009E7513" w:rsidRDefault="00A95CA5" w:rsidP="00C67B6B">
            <w:pPr>
              <w:tabs>
                <w:tab w:val="left" w:pos="1701"/>
              </w:tabs>
              <w:rPr>
                <w:b/>
                <w:snapToGrid w:val="0"/>
              </w:rPr>
            </w:pPr>
          </w:p>
          <w:p w14:paraId="0D8FDFB2" w14:textId="54634065" w:rsidR="003752F0" w:rsidRPr="009E7513" w:rsidRDefault="00D8181D" w:rsidP="00C67B6B">
            <w:pPr>
              <w:tabs>
                <w:tab w:val="left" w:pos="1701"/>
              </w:tabs>
              <w:rPr>
                <w:bCs/>
                <w:snapToGrid w:val="0"/>
              </w:rPr>
            </w:pPr>
            <w:r>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70869C74"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62371A">
              <w:rPr>
                <w:sz w:val="22"/>
                <w:szCs w:val="22"/>
              </w:rPr>
              <w:t>8</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57E0AB6B"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3391F55D"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7E2EF6">
              <w:rPr>
                <w:sz w:val="22"/>
                <w:szCs w:val="22"/>
              </w:rPr>
              <w:t xml:space="preserve"> 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B0724A2"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r w:rsidR="007E2EF6">
              <w:rPr>
                <w:sz w:val="22"/>
                <w:szCs w:val="22"/>
              </w:rPr>
              <w:t>3-6</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14D52A9A"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r w:rsidR="007E2EF6">
              <w:rPr>
                <w:sz w:val="22"/>
                <w:szCs w:val="22"/>
              </w:rPr>
              <w:t>7-12</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1124083A"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159BE83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09FDD0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4329B5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2AFADD7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41DD6BD6"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23290AA6"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3089909A"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6F3BAD9D"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0C7EDCD3"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3EB18192"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2AC95FC8"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0BEBAA3D"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0DB20C83"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65CA628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532BB2F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095A1782"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0837BB22"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499CE8D4"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4AAB015D"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58528373"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5C4F052E"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3E26E5F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282EC26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4F56A727"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0B6300C7"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1A648652"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40BD57B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0A3D5E46"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3F98DED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0D4DE9B6"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674693FD"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3BE63082"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41BFB5A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286300D7"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4382BE2D"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4EA1E7F6"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1EC34A14"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539FB338"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3512AE3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6681871E"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4DED3B7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75D818C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4642104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35D55E3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1F4CCB1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7D1395E3"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37AD724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2B050FC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30A25E70"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0E1ACB9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053E1321"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0FE390B4"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22216E9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368ACC20"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6BAF25AE"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6513271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03E44D6E"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2269CBF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119CEEEB"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61A439D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50772C8B"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6BB6364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5A014D2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BF5F714"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49A5620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202A93F1"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5D60B55E"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5768F77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228838B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57EA5A57"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5D43D338"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3C2CEBDB"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3646231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21CBEEB5"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010E9D6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A55F662"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715F4A"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167DF">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5709F9">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Dan Hovskär</w:t>
            </w:r>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277C1D2A"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1D48AAE9"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1889ACE3"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507CC48F"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69C6B5D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Erik Hellsborn</w:t>
            </w:r>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5F12154E"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5723A94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52C6FCD"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362029C7"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39954E3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 xml:space="preserve">Nadja </w:t>
            </w:r>
            <w:proofErr w:type="spellStart"/>
            <w:r w:rsidRPr="002F58ED">
              <w:rPr>
                <w:sz w:val="22"/>
                <w:szCs w:val="22"/>
              </w:rPr>
              <w:t>Awad</w:t>
            </w:r>
            <w:proofErr w:type="spellEnd"/>
            <w:r w:rsidRPr="002F58ED">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12BAD03B"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660F3EA8"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19C9F4F0"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5BE3E61C" w:rsidR="00B06FA5" w:rsidRPr="00715F4A" w:rsidRDefault="007E2EF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0B4181DD" w:rsidR="004A1961" w:rsidRPr="00715F4A" w:rsidRDefault="007E2EF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45271562" w:rsidR="004A1961" w:rsidRPr="00715F4A" w:rsidRDefault="007E2EF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2B4CA509" w:rsidR="004A1961" w:rsidRPr="00715F4A" w:rsidRDefault="007E2EF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13DF2FFF" w:rsidR="004A1961" w:rsidRPr="00715F4A" w:rsidRDefault="007E2EF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7123B8E7" w:rsidR="00804B3A" w:rsidRDefault="00804B3A" w:rsidP="00D75620"/>
    <w:sectPr w:rsidR="00804B3A"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0"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4"/>
  </w:num>
  <w:num w:numId="10">
    <w:abstractNumId w:val="1"/>
  </w:num>
  <w:num w:numId="11">
    <w:abstractNumId w:val="5"/>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7DF"/>
    <w:rsid w:val="00016875"/>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1F6E12"/>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E62"/>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5E9"/>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EF6"/>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4F7"/>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620"/>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5738</TotalTime>
  <Pages>4</Pages>
  <Words>620</Words>
  <Characters>4109</Characters>
  <Application>Microsoft Office Word</Application>
  <DocSecurity>0</DocSecurity>
  <Lines>1369</Lines>
  <Paragraphs>315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1589</cp:revision>
  <cp:lastPrinted>2023-10-19T08:20:00Z</cp:lastPrinted>
  <dcterms:created xsi:type="dcterms:W3CDTF">2020-06-26T09:11:00Z</dcterms:created>
  <dcterms:modified xsi:type="dcterms:W3CDTF">2023-10-24T10:21:00Z</dcterms:modified>
</cp:coreProperties>
</file>