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3F4B192B64BFB84FA0FB95A377210"/>
        </w:placeholder>
        <w15:appearance w15:val="hidden"/>
        <w:text/>
      </w:sdtPr>
      <w:sdtEndPr/>
      <w:sdtContent>
        <w:p w:rsidRPr="009B062B" w:rsidR="00AF30DD" w:rsidP="009B062B" w:rsidRDefault="00AF30DD" w14:paraId="13B0198B" w14:textId="77777777">
          <w:pPr>
            <w:pStyle w:val="RubrikFrslagTIllRiksdagsbeslut"/>
          </w:pPr>
          <w:r w:rsidRPr="009B062B">
            <w:t>Förslag till riksdagsbeslut</w:t>
          </w:r>
        </w:p>
      </w:sdtContent>
    </w:sdt>
    <w:sdt>
      <w:sdtPr>
        <w:alias w:val="Yrkande 1"/>
        <w:tag w:val="6d8db1bf-27a7-4406-9171-b9e53077da9c"/>
        <w:id w:val="-267771001"/>
        <w:lock w:val="sdtLocked"/>
      </w:sdtPr>
      <w:sdtEndPr/>
      <w:sdtContent>
        <w:p w:rsidR="0002126C" w:rsidRDefault="00BC5A0F" w14:paraId="13B0198C" w14:textId="77777777">
          <w:pPr>
            <w:pStyle w:val="Frslagstext"/>
            <w:numPr>
              <w:ilvl w:val="0"/>
              <w:numId w:val="0"/>
            </w:numPr>
          </w:pPr>
          <w:r>
            <w:t>Riksdagen ställer sig bakom det som anförs i motionen om behovet av att få bort fiskodling i öppna kassar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83A58FC5214305957D4BCDF6608219"/>
        </w:placeholder>
        <w15:appearance w15:val="hidden"/>
        <w:text/>
      </w:sdtPr>
      <w:sdtEndPr/>
      <w:sdtContent>
        <w:p w:rsidRPr="009B062B" w:rsidR="006D79C9" w:rsidP="00333E95" w:rsidRDefault="006D79C9" w14:paraId="13B0198D" w14:textId="77777777">
          <w:pPr>
            <w:pStyle w:val="Rubrik1"/>
          </w:pPr>
          <w:r>
            <w:t>Motivering</w:t>
          </w:r>
        </w:p>
      </w:sdtContent>
    </w:sdt>
    <w:p w:rsidRPr="002533A2" w:rsidR="0003244C" w:rsidP="0003244C" w:rsidRDefault="0003244C" w14:paraId="13B0198E" w14:textId="77777777">
      <w:pPr>
        <w:pStyle w:val="Normalutanindragellerluft"/>
      </w:pPr>
      <w:r w:rsidRPr="002533A2">
        <w:t>Ett av de mest allvarliga miljöproblem som drabbar Östersjön är den övergödning som framförallt påverkar miljön negativt längs långa kuststräckor. Något som bidragit till denna är de fiskodlingar med öppna kassar som läcker fosfor, kväve och andra näringsämnen. Problemet är särskilt stort i området längs Höga kusten där flera fjärdar blivit närmast obrukbara på grund av den kraftiga övergödningen. Denna påverkar inte bara de känsliga ekosystem som finns i dessa fjärdar utan även livsmiljön för de människor som bor i de områden som drabbas. Möjligheten till exempelvis nätfiske och badliv begränsas kraftigt när övergödningen tar fart. Ytterligare belastning sker genom att man i fiskodlingarna använder importerat fiskfoder istället för att hämta detta i det havsområde som man odlar i.</w:t>
      </w:r>
    </w:p>
    <w:p w:rsidRPr="001A5B57" w:rsidR="0003244C" w:rsidP="0003244C" w:rsidRDefault="0003244C" w14:paraId="13B0198F" w14:textId="77777777">
      <w:r w:rsidRPr="001A5B57">
        <w:t xml:space="preserve">Fiskodling med öppna kassar är en omodern metod och i många länder är den här typen av fiskodling utfasad sedan flera år tillbaka. Den är särskilt olämplig att använda i förhållandevis grunda innanhav som Östersjön. Det pågår också experiment med att utveckla recirkulationsteknologi där man använder lokalt producerat fiskfoder och minimerar utsläppen av näringsämnen.   </w:t>
      </w:r>
    </w:p>
    <w:p w:rsidRPr="001A5B57" w:rsidR="0003244C" w:rsidP="0003244C" w:rsidRDefault="0003244C" w14:paraId="13B01990" w14:textId="77777777">
      <w:r w:rsidRPr="001A5B57">
        <w:t xml:space="preserve">Nordiska rådet antog 2014, med stöd från samtliga partier i Sveriges riksdag, ett antal rekommendationer för att begränsa fiskodling med öppna kassar och man ställde sig samtidigt </w:t>
      </w:r>
      <w:r w:rsidRPr="001A5B57">
        <w:lastRenderedPageBreak/>
        <w:t>positiv till att man gemensamt i Norden borde arbeta för utveckling av fiskodling i recirkulationsanläggningar. Trots att det finns en bred politisk enighet om att begränsa och på sikt helt få bort fiskodlingar med öppna kassar så har Sveriges regering varit passiv. Medan man exempelvis på Åland har fått stöd från Europeiska unionens fiskerifond för att utveckla landbaserad sluten fiskodling så händer väldigt lite på den svenska sidan, detta trots att kust i vårt land tillhör de områden som drabbas värst av dagens system.</w:t>
      </w:r>
    </w:p>
    <w:p w:rsidR="0003244C" w:rsidP="0003244C" w:rsidRDefault="0003244C" w14:paraId="13B01991" w14:textId="3F31D75D">
      <w:r w:rsidRPr="001A5B57">
        <w:t xml:space="preserve">Sverige är ett av de länder i EU som har allra längst kuststräcka och vi tillhör de som har mest på att vinna på att övergödningen av våra hav minskar. Regeringen bör därför prioritera upp frågan om hur vi ska minska fiskodlingen i öppna kassar och presentera ett konkret program för hur detta på sikt helt ska kunna avvecklas och ersättas med miljövänliga alternativ. </w:t>
      </w:r>
    </w:p>
    <w:bookmarkStart w:name="_GoBack" w:id="1"/>
    <w:bookmarkEnd w:id="1"/>
    <w:p w:rsidR="00E23790" w:rsidP="0003244C" w:rsidRDefault="00E23790" w14:paraId="761FE30C" w14:textId="77777777"/>
    <w:sdt>
      <w:sdtPr>
        <w:rPr>
          <w:i/>
          <w:noProof/>
        </w:rPr>
        <w:alias w:val="CC_Underskrifter"/>
        <w:tag w:val="CC_Underskrifter"/>
        <w:id w:val="583496634"/>
        <w:lock w:val="sdtContentLocked"/>
        <w:placeholder>
          <w:docPart w:val="41D31F83CBF74ED39548EBACD2545B94"/>
        </w:placeholder>
        <w15:appearance w15:val="hidden"/>
      </w:sdtPr>
      <w:sdtEndPr>
        <w:rPr>
          <w:i w:val="0"/>
          <w:noProof w:val="0"/>
        </w:rPr>
      </w:sdtEndPr>
      <w:sdtContent>
        <w:p w:rsidR="004801AC" w:rsidP="00D97A87" w:rsidRDefault="00E23790" w14:paraId="13B01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AC572D" w:rsidRDefault="00AC572D" w14:paraId="13B01996" w14:textId="77777777"/>
    <w:sectPr w:rsidR="00AC57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1998" w14:textId="77777777" w:rsidR="00237468" w:rsidRDefault="00237468" w:rsidP="000C1CAD">
      <w:pPr>
        <w:spacing w:line="240" w:lineRule="auto"/>
      </w:pPr>
      <w:r>
        <w:separator/>
      </w:r>
    </w:p>
  </w:endnote>
  <w:endnote w:type="continuationSeparator" w:id="0">
    <w:p w14:paraId="13B01999" w14:textId="77777777" w:rsidR="00237468" w:rsidRDefault="00237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19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199F" w14:textId="53B2DE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37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1996" w14:textId="77777777" w:rsidR="00237468" w:rsidRDefault="00237468" w:rsidP="000C1CAD">
      <w:pPr>
        <w:spacing w:line="240" w:lineRule="auto"/>
      </w:pPr>
      <w:r>
        <w:separator/>
      </w:r>
    </w:p>
  </w:footnote>
  <w:footnote w:type="continuationSeparator" w:id="0">
    <w:p w14:paraId="13B01997" w14:textId="77777777" w:rsidR="00237468" w:rsidRDefault="00237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B019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019A9" wp14:anchorId="13B01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3790" w14:paraId="13B019AA" w14:textId="77777777">
                          <w:pPr>
                            <w:jc w:val="right"/>
                          </w:pPr>
                          <w:sdt>
                            <w:sdtPr>
                              <w:alias w:val="CC_Noformat_Partikod"/>
                              <w:tag w:val="CC_Noformat_Partikod"/>
                              <w:id w:val="-53464382"/>
                              <w:placeholder>
                                <w:docPart w:val="7AF3717FAA85485C991E65CDA82E558B"/>
                              </w:placeholder>
                              <w:text/>
                            </w:sdtPr>
                            <w:sdtEndPr/>
                            <w:sdtContent>
                              <w:r w:rsidR="0003244C">
                                <w:t>M</w:t>
                              </w:r>
                            </w:sdtContent>
                          </w:sdt>
                          <w:sdt>
                            <w:sdtPr>
                              <w:alias w:val="CC_Noformat_Partinummer"/>
                              <w:tag w:val="CC_Noformat_Partinummer"/>
                              <w:id w:val="-1709555926"/>
                              <w:placeholder>
                                <w:docPart w:val="7B8BB8AD46084A6BA330EDE757963038"/>
                              </w:placeholder>
                              <w:text/>
                            </w:sdtPr>
                            <w:sdtEndPr/>
                            <w:sdtContent>
                              <w:r w:rsidR="0003244C">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01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3790" w14:paraId="13B019AA" w14:textId="77777777">
                    <w:pPr>
                      <w:jc w:val="right"/>
                    </w:pPr>
                    <w:sdt>
                      <w:sdtPr>
                        <w:alias w:val="CC_Noformat_Partikod"/>
                        <w:tag w:val="CC_Noformat_Partikod"/>
                        <w:id w:val="-53464382"/>
                        <w:placeholder>
                          <w:docPart w:val="7AF3717FAA85485C991E65CDA82E558B"/>
                        </w:placeholder>
                        <w:text/>
                      </w:sdtPr>
                      <w:sdtEndPr/>
                      <w:sdtContent>
                        <w:r w:rsidR="0003244C">
                          <w:t>M</w:t>
                        </w:r>
                      </w:sdtContent>
                    </w:sdt>
                    <w:sdt>
                      <w:sdtPr>
                        <w:alias w:val="CC_Noformat_Partinummer"/>
                        <w:tag w:val="CC_Noformat_Partinummer"/>
                        <w:id w:val="-1709555926"/>
                        <w:placeholder>
                          <w:docPart w:val="7B8BB8AD46084A6BA330EDE757963038"/>
                        </w:placeholder>
                        <w:text/>
                      </w:sdtPr>
                      <w:sdtEndPr/>
                      <w:sdtContent>
                        <w:r w:rsidR="0003244C">
                          <w:t>1851</w:t>
                        </w:r>
                      </w:sdtContent>
                    </w:sdt>
                  </w:p>
                </w:txbxContent>
              </v:textbox>
              <w10:wrap anchorx="page"/>
            </v:shape>
          </w:pict>
        </mc:Fallback>
      </mc:AlternateContent>
    </w:r>
  </w:p>
  <w:p w:rsidRPr="00293C4F" w:rsidR="004F35FE" w:rsidP="00776B74" w:rsidRDefault="004F35FE" w14:paraId="13B01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3790" w14:paraId="13B0199C" w14:textId="77777777">
    <w:pPr>
      <w:jc w:val="right"/>
    </w:pPr>
    <w:sdt>
      <w:sdtPr>
        <w:alias w:val="CC_Noformat_Partikod"/>
        <w:tag w:val="CC_Noformat_Partikod"/>
        <w:id w:val="559911109"/>
        <w:placeholder>
          <w:docPart w:val="7B8BB8AD46084A6BA330EDE757963038"/>
        </w:placeholder>
        <w:text/>
      </w:sdtPr>
      <w:sdtEndPr/>
      <w:sdtContent>
        <w:r w:rsidR="0003244C">
          <w:t>M</w:t>
        </w:r>
      </w:sdtContent>
    </w:sdt>
    <w:sdt>
      <w:sdtPr>
        <w:alias w:val="CC_Noformat_Partinummer"/>
        <w:tag w:val="CC_Noformat_Partinummer"/>
        <w:id w:val="1197820850"/>
        <w:text/>
      </w:sdtPr>
      <w:sdtEndPr/>
      <w:sdtContent>
        <w:r w:rsidR="0003244C">
          <w:t>1851</w:t>
        </w:r>
      </w:sdtContent>
    </w:sdt>
  </w:p>
  <w:p w:rsidR="004F35FE" w:rsidP="00776B74" w:rsidRDefault="004F35FE" w14:paraId="13B019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3790" w14:paraId="13B019A0" w14:textId="77777777">
    <w:pPr>
      <w:jc w:val="right"/>
    </w:pPr>
    <w:sdt>
      <w:sdtPr>
        <w:alias w:val="CC_Noformat_Partikod"/>
        <w:tag w:val="CC_Noformat_Partikod"/>
        <w:id w:val="1471015553"/>
        <w:text/>
      </w:sdtPr>
      <w:sdtEndPr/>
      <w:sdtContent>
        <w:r w:rsidR="0003244C">
          <w:t>M</w:t>
        </w:r>
      </w:sdtContent>
    </w:sdt>
    <w:sdt>
      <w:sdtPr>
        <w:alias w:val="CC_Noformat_Partinummer"/>
        <w:tag w:val="CC_Noformat_Partinummer"/>
        <w:id w:val="-2014525982"/>
        <w:text/>
      </w:sdtPr>
      <w:sdtEndPr/>
      <w:sdtContent>
        <w:r w:rsidR="0003244C">
          <w:t>1851</w:t>
        </w:r>
      </w:sdtContent>
    </w:sdt>
  </w:p>
  <w:p w:rsidR="004F35FE" w:rsidP="00A314CF" w:rsidRDefault="00E23790" w14:paraId="13B019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3790" w14:paraId="13B019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3790" w14:paraId="13B019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4F35FE" w:rsidP="00E03A3D" w:rsidRDefault="00E23790" w14:paraId="13B019A4"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03244C" w14:paraId="13B019A5" w14:textId="77777777">
        <w:pPr>
          <w:pStyle w:val="FSHRub2"/>
        </w:pPr>
        <w:r>
          <w:t>Fiskodling i öppna kassar</w:t>
        </w:r>
      </w:p>
    </w:sdtContent>
  </w:sdt>
  <w:sdt>
    <w:sdtPr>
      <w:alias w:val="CC_Boilerplate_3"/>
      <w:tag w:val="CC_Boilerplate_3"/>
      <w:id w:val="1606463544"/>
      <w:lock w:val="sdtContentLocked"/>
      <w15:appearance w15:val="hidden"/>
      <w:text w:multiLine="1"/>
    </w:sdtPr>
    <w:sdtEndPr/>
    <w:sdtContent>
      <w:p w:rsidR="004F35FE" w:rsidP="00283E0F" w:rsidRDefault="004F35FE" w14:paraId="13B01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26C"/>
    <w:rsid w:val="00022F5C"/>
    <w:rsid w:val="00024356"/>
    <w:rsid w:val="00024712"/>
    <w:rsid w:val="00025359"/>
    <w:rsid w:val="000269AE"/>
    <w:rsid w:val="0002759A"/>
    <w:rsid w:val="000300BF"/>
    <w:rsid w:val="000311F6"/>
    <w:rsid w:val="000314C1"/>
    <w:rsid w:val="0003244C"/>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468"/>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444"/>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A86"/>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E12"/>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72D"/>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A0F"/>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A8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79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F5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0198A"/>
  <w15:chartTrackingRefBased/>
  <w15:docId w15:val="{A705386C-9F1B-42BF-B2E4-2B62F2D0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3F4B192B64BFB84FA0FB95A377210"/>
        <w:category>
          <w:name w:val="Allmänt"/>
          <w:gallery w:val="placeholder"/>
        </w:category>
        <w:types>
          <w:type w:val="bbPlcHdr"/>
        </w:types>
        <w:behaviors>
          <w:behavior w:val="content"/>
        </w:behaviors>
        <w:guid w:val="{40FBEFE9-A437-4E97-8BEB-558B0F88AAEF}"/>
      </w:docPartPr>
      <w:docPartBody>
        <w:p w:rsidR="00277A70" w:rsidRDefault="00EB0A66">
          <w:pPr>
            <w:pStyle w:val="9323F4B192B64BFB84FA0FB95A377210"/>
          </w:pPr>
          <w:r w:rsidRPr="005A0A93">
            <w:rPr>
              <w:rStyle w:val="Platshllartext"/>
            </w:rPr>
            <w:t>Förslag till riksdagsbeslut</w:t>
          </w:r>
        </w:p>
      </w:docPartBody>
    </w:docPart>
    <w:docPart>
      <w:docPartPr>
        <w:name w:val="6783A58FC5214305957D4BCDF6608219"/>
        <w:category>
          <w:name w:val="Allmänt"/>
          <w:gallery w:val="placeholder"/>
        </w:category>
        <w:types>
          <w:type w:val="bbPlcHdr"/>
        </w:types>
        <w:behaviors>
          <w:behavior w:val="content"/>
        </w:behaviors>
        <w:guid w:val="{D101B22C-BC81-4B72-AA96-B81976D4A68A}"/>
      </w:docPartPr>
      <w:docPartBody>
        <w:p w:rsidR="00277A70" w:rsidRDefault="00EB0A66">
          <w:pPr>
            <w:pStyle w:val="6783A58FC5214305957D4BCDF6608219"/>
          </w:pPr>
          <w:r w:rsidRPr="005A0A93">
            <w:rPr>
              <w:rStyle w:val="Platshllartext"/>
            </w:rPr>
            <w:t>Motivering</w:t>
          </w:r>
        </w:p>
      </w:docPartBody>
    </w:docPart>
    <w:docPart>
      <w:docPartPr>
        <w:name w:val="7AF3717FAA85485C991E65CDA82E558B"/>
        <w:category>
          <w:name w:val="Allmänt"/>
          <w:gallery w:val="placeholder"/>
        </w:category>
        <w:types>
          <w:type w:val="bbPlcHdr"/>
        </w:types>
        <w:behaviors>
          <w:behavior w:val="content"/>
        </w:behaviors>
        <w:guid w:val="{C3126267-9682-4EE0-A60C-FC01196D3767}"/>
      </w:docPartPr>
      <w:docPartBody>
        <w:p w:rsidR="00277A70" w:rsidRDefault="00EB0A66">
          <w:pPr>
            <w:pStyle w:val="7AF3717FAA85485C991E65CDA82E558B"/>
          </w:pPr>
          <w:r>
            <w:rPr>
              <w:rStyle w:val="Platshllartext"/>
            </w:rPr>
            <w:t xml:space="preserve"> </w:t>
          </w:r>
        </w:p>
      </w:docPartBody>
    </w:docPart>
    <w:docPart>
      <w:docPartPr>
        <w:name w:val="7B8BB8AD46084A6BA330EDE757963038"/>
        <w:category>
          <w:name w:val="Allmänt"/>
          <w:gallery w:val="placeholder"/>
        </w:category>
        <w:types>
          <w:type w:val="bbPlcHdr"/>
        </w:types>
        <w:behaviors>
          <w:behavior w:val="content"/>
        </w:behaviors>
        <w:guid w:val="{71EE39A0-9EBF-4D1A-B088-C0B6CDD9D1BB}"/>
      </w:docPartPr>
      <w:docPartBody>
        <w:p w:rsidR="00277A70" w:rsidRDefault="00EB0A66">
          <w:pPr>
            <w:pStyle w:val="7B8BB8AD46084A6BA330EDE757963038"/>
          </w:pPr>
          <w:r>
            <w:t xml:space="preserve"> </w:t>
          </w:r>
        </w:p>
      </w:docPartBody>
    </w:docPart>
    <w:docPart>
      <w:docPartPr>
        <w:name w:val="41D31F83CBF74ED39548EBACD2545B94"/>
        <w:category>
          <w:name w:val="Allmänt"/>
          <w:gallery w:val="placeholder"/>
        </w:category>
        <w:types>
          <w:type w:val="bbPlcHdr"/>
        </w:types>
        <w:behaviors>
          <w:behavior w:val="content"/>
        </w:behaviors>
        <w:guid w:val="{EFD37956-D01F-43AA-81A9-CD6240059B7D}"/>
      </w:docPartPr>
      <w:docPartBody>
        <w:p w:rsidR="00000000" w:rsidRDefault="00603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66"/>
    <w:rsid w:val="00277A70"/>
    <w:rsid w:val="00EB0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3F4B192B64BFB84FA0FB95A377210">
    <w:name w:val="9323F4B192B64BFB84FA0FB95A377210"/>
  </w:style>
  <w:style w:type="paragraph" w:customStyle="1" w:styleId="16C5D452BD61469C849AFB4E1D4A1FED">
    <w:name w:val="16C5D452BD61469C849AFB4E1D4A1FED"/>
  </w:style>
  <w:style w:type="paragraph" w:customStyle="1" w:styleId="C5DBCCE1874C41449B6747957A8F6BBC">
    <w:name w:val="C5DBCCE1874C41449B6747957A8F6BBC"/>
  </w:style>
  <w:style w:type="paragraph" w:customStyle="1" w:styleId="6783A58FC5214305957D4BCDF6608219">
    <w:name w:val="6783A58FC5214305957D4BCDF6608219"/>
  </w:style>
  <w:style w:type="paragraph" w:customStyle="1" w:styleId="494F7676BADA40D18B631519EE53AA57">
    <w:name w:val="494F7676BADA40D18B631519EE53AA57"/>
  </w:style>
  <w:style w:type="paragraph" w:customStyle="1" w:styleId="7AF3717FAA85485C991E65CDA82E558B">
    <w:name w:val="7AF3717FAA85485C991E65CDA82E558B"/>
  </w:style>
  <w:style w:type="paragraph" w:customStyle="1" w:styleId="7B8BB8AD46084A6BA330EDE757963038">
    <w:name w:val="7B8BB8AD46084A6BA330EDE757963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7ADB4-9AFD-4F71-844C-644ADE488A11}"/>
</file>

<file path=customXml/itemProps2.xml><?xml version="1.0" encoding="utf-8"?>
<ds:datastoreItem xmlns:ds="http://schemas.openxmlformats.org/officeDocument/2006/customXml" ds:itemID="{8F264F74-0C73-4719-8E8A-F8AEB39C3692}"/>
</file>

<file path=customXml/itemProps3.xml><?xml version="1.0" encoding="utf-8"?>
<ds:datastoreItem xmlns:ds="http://schemas.openxmlformats.org/officeDocument/2006/customXml" ds:itemID="{85369114-4EE5-485E-A7CB-6FF9ABA1E45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2079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Fiskodling i öppna kassar</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