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F36" w:rsidRPr="008F1311" w:rsidRDefault="00E56F36" w:rsidP="00E810D7">
      <w:pPr>
        <w:jc w:val="both"/>
        <w:rPr>
          <w:rFonts w:ascii="OrigGarmnd BT" w:hAnsi="OrigGarmnd BT"/>
          <w:color w:val="000000"/>
          <w:sz w:val="24"/>
          <w:szCs w:val="24"/>
          <w:lang w:val="sv-SE"/>
        </w:rPr>
      </w:pPr>
      <w:bookmarkStart w:id="0" w:name="_GoBack"/>
      <w:bookmarkEnd w:id="0"/>
      <w:r w:rsidRPr="008F1311">
        <w:rPr>
          <w:rFonts w:ascii="OrigGarmnd BT" w:hAnsi="OrigGarmnd BT"/>
          <w:b/>
          <w:bCs/>
          <w:color w:val="000000"/>
          <w:sz w:val="24"/>
          <w:szCs w:val="24"/>
          <w:lang w:val="sv-SE"/>
        </w:rPr>
        <w:t>REGERINGSKANSLIET</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p>
    <w:p w:rsidR="00E56F36" w:rsidRPr="008F1311" w:rsidRDefault="00E56F36" w:rsidP="00E810D7">
      <w:pPr>
        <w:jc w:val="both"/>
        <w:rPr>
          <w:rFonts w:ascii="OrigGarmnd BT" w:hAnsi="OrigGarmnd BT"/>
          <w:color w:val="000000"/>
          <w:sz w:val="24"/>
          <w:szCs w:val="24"/>
          <w:lang w:val="sv-SE"/>
        </w:rPr>
      </w:pPr>
      <w:r w:rsidRPr="008F1311">
        <w:rPr>
          <w:rFonts w:ascii="OrigGarmnd BT" w:hAnsi="OrigGarmnd BT"/>
          <w:color w:val="000000"/>
          <w:sz w:val="24"/>
          <w:szCs w:val="24"/>
          <w:lang w:val="sv-SE"/>
        </w:rPr>
        <w:t>Utrikesdepartementet</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t>Kommenterad dagordning</w:t>
      </w:r>
      <w:r w:rsidRPr="008F1311">
        <w:rPr>
          <w:rFonts w:ascii="OrigGarmnd BT" w:hAnsi="OrigGarmnd BT"/>
          <w:b/>
          <w:color w:val="000000"/>
          <w:sz w:val="24"/>
          <w:szCs w:val="24"/>
          <w:lang w:val="sv-SE"/>
        </w:rPr>
        <w:t xml:space="preserve"> </w:t>
      </w:r>
    </w:p>
    <w:p w:rsidR="00E56F36" w:rsidRPr="008F1311" w:rsidRDefault="00E56F36" w:rsidP="00E810D7">
      <w:pPr>
        <w:jc w:val="both"/>
        <w:rPr>
          <w:rFonts w:ascii="OrigGarmnd BT" w:hAnsi="OrigGarmnd BT"/>
          <w:color w:val="000000"/>
          <w:sz w:val="24"/>
          <w:szCs w:val="24"/>
          <w:lang w:val="sv-SE"/>
        </w:rPr>
      </w:pP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t>Ministerrådet</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tblPr>
      <w:tblGrid>
        <w:gridCol w:w="4911"/>
      </w:tblGrid>
      <w:tr w:rsidR="00E56F36" w:rsidRPr="00197750" w:rsidTr="00647F48">
        <w:trPr>
          <w:trHeight w:val="284"/>
        </w:trPr>
        <w:tc>
          <w:tcPr>
            <w:tcW w:w="4911" w:type="dxa"/>
          </w:tcPr>
          <w:p w:rsidR="00E56F36" w:rsidRPr="008F1311" w:rsidRDefault="00E56F36" w:rsidP="00E810D7">
            <w:pPr>
              <w:tabs>
                <w:tab w:val="left" w:pos="284"/>
              </w:tabs>
              <w:jc w:val="both"/>
              <w:rPr>
                <w:rFonts w:ascii="OrigGarmnd BT" w:hAnsi="OrigGarmnd BT"/>
                <w:b/>
                <w:bCs/>
                <w:iCs/>
                <w:sz w:val="24"/>
                <w:szCs w:val="24"/>
                <w:lang w:val="sv-SE"/>
              </w:rPr>
            </w:pPr>
          </w:p>
        </w:tc>
      </w:tr>
    </w:tbl>
    <w:p w:rsidR="00E56F36" w:rsidRPr="008F1311" w:rsidRDefault="00E56F36" w:rsidP="00E810D7">
      <w:pPr>
        <w:tabs>
          <w:tab w:val="left" w:pos="284"/>
        </w:tabs>
        <w:jc w:val="both"/>
        <w:rPr>
          <w:rFonts w:ascii="OrigGarmnd BT" w:hAnsi="OrigGarmnd BT"/>
          <w:color w:val="000000"/>
          <w:sz w:val="24"/>
          <w:szCs w:val="24"/>
          <w:lang w:val="sv-SE"/>
        </w:rPr>
      </w:pPr>
      <w:r w:rsidRPr="008F1311">
        <w:rPr>
          <w:rFonts w:ascii="OrigGarmnd BT" w:hAnsi="OrigGarmnd BT"/>
          <w:color w:val="000000"/>
          <w:sz w:val="24"/>
          <w:szCs w:val="24"/>
          <w:lang w:val="sv-SE"/>
        </w:rPr>
        <w:t>Enheten för Europeiska Unionen</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p>
    <w:p w:rsidR="00E56F36" w:rsidRPr="008F1311" w:rsidRDefault="00E56F36" w:rsidP="00E810D7">
      <w:pPr>
        <w:jc w:val="center"/>
        <w:rPr>
          <w:rFonts w:ascii="OrigGarmnd BT" w:hAnsi="OrigGarmnd BT"/>
          <w:color w:val="000000"/>
          <w:sz w:val="24"/>
          <w:szCs w:val="24"/>
          <w:lang w:val="sv-SE"/>
        </w:rPr>
      </w:pPr>
    </w:p>
    <w:p w:rsidR="00E56F36" w:rsidRPr="008F1311" w:rsidRDefault="00E56F36" w:rsidP="00E810D7">
      <w:pPr>
        <w:jc w:val="center"/>
        <w:rPr>
          <w:rFonts w:ascii="OrigGarmnd BT" w:hAnsi="OrigGarmnd BT"/>
          <w:color w:val="000000"/>
          <w:sz w:val="24"/>
          <w:szCs w:val="24"/>
          <w:lang w:val="sv-SE"/>
        </w:rPr>
      </w:pPr>
    </w:p>
    <w:p w:rsidR="00E56F36" w:rsidRPr="008F1311" w:rsidRDefault="00E56F36" w:rsidP="00E810D7">
      <w:pPr>
        <w:jc w:val="center"/>
        <w:rPr>
          <w:rFonts w:ascii="OrigGarmnd BT" w:hAnsi="OrigGarmnd BT"/>
          <w:color w:val="000000"/>
          <w:sz w:val="24"/>
          <w:szCs w:val="24"/>
          <w:lang w:val="sv-SE"/>
        </w:rPr>
      </w:pPr>
    </w:p>
    <w:p w:rsidR="00E56F36" w:rsidRPr="008F1311" w:rsidRDefault="00E56F36" w:rsidP="00E810D7">
      <w:pPr>
        <w:jc w:val="center"/>
        <w:rPr>
          <w:rFonts w:ascii="OrigGarmnd BT" w:hAnsi="OrigGarmnd BT"/>
          <w:b/>
          <w:color w:val="000000"/>
          <w:sz w:val="24"/>
          <w:szCs w:val="24"/>
          <w:u w:val="single"/>
          <w:lang w:val="sv-SE"/>
        </w:rPr>
      </w:pPr>
      <w:r w:rsidRPr="008F1311">
        <w:rPr>
          <w:rFonts w:ascii="OrigGarmnd BT" w:hAnsi="OrigGarmnd BT"/>
          <w:b/>
          <w:color w:val="000000"/>
          <w:sz w:val="24"/>
          <w:szCs w:val="24"/>
          <w:u w:val="single"/>
          <w:lang w:val="sv-SE"/>
        </w:rPr>
        <w:t>K</w:t>
      </w:r>
      <w:r w:rsidRPr="008F1311">
        <w:rPr>
          <w:rFonts w:ascii="OrigGarmnd BT" w:hAnsi="OrigGarmnd BT"/>
          <w:b/>
          <w:sz w:val="24"/>
          <w:szCs w:val="24"/>
          <w:u w:val="single"/>
          <w:lang w:val="sv-SE"/>
        </w:rPr>
        <w:t>ommenterad dagordning för rådet för utrikes frågor (handel)</w:t>
      </w:r>
    </w:p>
    <w:p w:rsidR="00E56F36" w:rsidRPr="008F1311" w:rsidRDefault="00E56F36" w:rsidP="00E810D7">
      <w:pPr>
        <w:pStyle w:val="UDrubrik"/>
        <w:spacing w:line="240" w:lineRule="auto"/>
        <w:jc w:val="center"/>
        <w:rPr>
          <w:rFonts w:ascii="OrigGarmnd BT" w:hAnsi="OrigGarmnd BT"/>
          <w:u w:val="single"/>
        </w:rPr>
      </w:pPr>
      <w:r w:rsidRPr="008F1311">
        <w:rPr>
          <w:rFonts w:ascii="OrigGarmnd BT" w:hAnsi="OrigGarmnd BT"/>
          <w:u w:val="single"/>
        </w:rPr>
        <w:t>den</w:t>
      </w:r>
      <w:bookmarkStart w:id="1" w:name="_Toc128393595"/>
      <w:r w:rsidRPr="008F1311">
        <w:rPr>
          <w:rFonts w:ascii="OrigGarmnd BT" w:hAnsi="OrigGarmnd BT"/>
          <w:u w:val="single"/>
        </w:rPr>
        <w:t xml:space="preserve"> </w:t>
      </w:r>
      <w:r>
        <w:rPr>
          <w:rFonts w:ascii="OrigGarmnd BT" w:hAnsi="OrigGarmnd BT"/>
          <w:u w:val="single"/>
        </w:rPr>
        <w:t>3</w:t>
      </w:r>
      <w:r w:rsidRPr="008F1311">
        <w:rPr>
          <w:rFonts w:ascii="OrigGarmnd BT" w:hAnsi="OrigGarmnd BT"/>
          <w:u w:val="single"/>
        </w:rPr>
        <w:t>1 maj 2012</w:t>
      </w:r>
    </w:p>
    <w:p w:rsidR="00E56F36" w:rsidRPr="008F1311" w:rsidRDefault="00E56F36" w:rsidP="00E810D7">
      <w:pPr>
        <w:rPr>
          <w:rFonts w:ascii="OrigGarmnd BT" w:hAnsi="OrigGarmnd BT"/>
          <w:sz w:val="24"/>
          <w:szCs w:val="24"/>
          <w:lang w:val="sv-SE"/>
        </w:rPr>
      </w:pPr>
      <w:bookmarkStart w:id="2" w:name="_Toc150232148"/>
      <w:bookmarkStart w:id="3" w:name="_Toc150242355"/>
      <w:bookmarkEnd w:id="1"/>
    </w:p>
    <w:p w:rsidR="00E56F36" w:rsidRPr="008F1311" w:rsidRDefault="00E56F36" w:rsidP="00E810D7">
      <w:pPr>
        <w:rPr>
          <w:rFonts w:ascii="OrigGarmnd BT" w:hAnsi="OrigGarmnd BT"/>
          <w:b/>
          <w:bCs/>
          <w:sz w:val="24"/>
          <w:szCs w:val="24"/>
          <w:u w:val="single"/>
          <w:lang w:val="sv-SE"/>
        </w:rPr>
      </w:pPr>
      <w:r w:rsidRPr="008F1311">
        <w:rPr>
          <w:rFonts w:ascii="OrigGarmnd BT" w:hAnsi="OrigGarmnd BT"/>
          <w:b/>
          <w:bCs/>
          <w:sz w:val="24"/>
          <w:szCs w:val="24"/>
          <w:u w:val="single"/>
          <w:lang w:val="sv-SE"/>
        </w:rPr>
        <w:t>Handelsministrarnas möte</w:t>
      </w:r>
    </w:p>
    <w:p w:rsidR="00E56F36" w:rsidRPr="008F1311" w:rsidRDefault="00E56F36" w:rsidP="00E810D7">
      <w:pPr>
        <w:rPr>
          <w:rFonts w:ascii="OrigGarmnd BT" w:hAnsi="OrigGarmnd BT"/>
          <w:bCs/>
          <w:sz w:val="24"/>
          <w:szCs w:val="24"/>
          <w:lang w:val="sv-SE"/>
        </w:rPr>
      </w:pPr>
    </w:p>
    <w:p w:rsidR="00E56F36" w:rsidRPr="008F1311" w:rsidRDefault="00E56F36" w:rsidP="00E810D7">
      <w:pPr>
        <w:pStyle w:val="ListParagraph"/>
        <w:numPr>
          <w:ilvl w:val="0"/>
          <w:numId w:val="3"/>
        </w:numPr>
        <w:spacing w:line="360" w:lineRule="auto"/>
        <w:ind w:left="284" w:hanging="284"/>
        <w:rPr>
          <w:rFonts w:ascii="OrigGarmnd BT" w:hAnsi="OrigGarmnd BT"/>
          <w:b/>
          <w:bCs/>
          <w:sz w:val="24"/>
          <w:szCs w:val="24"/>
          <w:lang w:val="sv-SE"/>
        </w:rPr>
      </w:pPr>
      <w:r w:rsidRPr="008F1311">
        <w:rPr>
          <w:rFonts w:ascii="OrigGarmnd BT" w:hAnsi="OrigGarmnd BT"/>
          <w:b/>
          <w:bCs/>
          <w:sz w:val="24"/>
          <w:szCs w:val="24"/>
          <w:lang w:val="sv-SE"/>
        </w:rPr>
        <w:t>Godkännande av den preliminära dagordningen</w:t>
      </w:r>
      <w:bookmarkEnd w:id="2"/>
      <w:bookmarkEnd w:id="3"/>
    </w:p>
    <w:p w:rsidR="00E56F36" w:rsidRPr="008F1311" w:rsidRDefault="00E56F36" w:rsidP="00A53C51">
      <w:pPr>
        <w:spacing w:line="360" w:lineRule="auto"/>
        <w:rPr>
          <w:rFonts w:ascii="OrigGarmnd BT" w:hAnsi="OrigGarmnd BT"/>
          <w:b/>
          <w:bCs/>
          <w:sz w:val="24"/>
          <w:szCs w:val="24"/>
          <w:u w:val="single"/>
          <w:lang w:val="sv-SE"/>
        </w:rPr>
      </w:pPr>
    </w:p>
    <w:p w:rsidR="00E56F36" w:rsidRPr="008F1311" w:rsidRDefault="00E56F36" w:rsidP="00A53C51">
      <w:pPr>
        <w:spacing w:line="360" w:lineRule="auto"/>
        <w:rPr>
          <w:rFonts w:ascii="OrigGarmnd BT" w:hAnsi="OrigGarmnd BT"/>
          <w:b/>
          <w:bCs/>
          <w:sz w:val="24"/>
          <w:szCs w:val="24"/>
          <w:u w:val="single"/>
          <w:lang w:val="sv-SE"/>
        </w:rPr>
      </w:pPr>
      <w:r w:rsidRPr="008F1311">
        <w:rPr>
          <w:rFonts w:ascii="OrigGarmnd BT" w:hAnsi="OrigGarmnd BT"/>
          <w:b/>
          <w:bCs/>
          <w:sz w:val="24"/>
          <w:szCs w:val="24"/>
          <w:u w:val="single"/>
          <w:lang w:val="sv-SE"/>
        </w:rPr>
        <w:t>Diskussion om pågående lagstiftningsärenden (</w:t>
      </w:r>
      <w:r w:rsidRPr="008F1311">
        <w:rPr>
          <w:rFonts w:ascii="OrigGarmnd BT" w:hAnsi="OrigGarmnd BT"/>
          <w:b/>
          <w:bCs/>
          <w:i/>
          <w:sz w:val="24"/>
          <w:szCs w:val="24"/>
          <w:u w:val="single"/>
          <w:lang w:val="sv-SE"/>
        </w:rPr>
        <w:t>Legislative deliberations</w:t>
      </w:r>
      <w:r w:rsidRPr="008F1311">
        <w:rPr>
          <w:rFonts w:ascii="OrigGarmnd BT" w:hAnsi="OrigGarmnd BT"/>
          <w:b/>
          <w:bCs/>
          <w:sz w:val="24"/>
          <w:szCs w:val="24"/>
          <w:u w:val="single"/>
          <w:lang w:val="sv-SE"/>
        </w:rPr>
        <w:t>)</w:t>
      </w:r>
    </w:p>
    <w:p w:rsidR="00E56F36" w:rsidRPr="008F1311" w:rsidRDefault="00E56F36" w:rsidP="000E249E">
      <w:pPr>
        <w:pStyle w:val="ListParagraph"/>
        <w:numPr>
          <w:ilvl w:val="0"/>
          <w:numId w:val="3"/>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Godkännande av A-punktslistan</w:t>
      </w:r>
    </w:p>
    <w:p w:rsidR="00E56F36" w:rsidRPr="008F1311" w:rsidRDefault="00E56F36" w:rsidP="000E249E">
      <w:pPr>
        <w:pStyle w:val="ListParagraph"/>
        <w:numPr>
          <w:ilvl w:val="0"/>
          <w:numId w:val="3"/>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 xml:space="preserve">Övriga frågor </w:t>
      </w:r>
    </w:p>
    <w:p w:rsidR="00E56F36" w:rsidRPr="008F1311" w:rsidRDefault="00E56F36" w:rsidP="000E249E">
      <w:pPr>
        <w:tabs>
          <w:tab w:val="left" w:pos="426"/>
        </w:tabs>
        <w:overflowPunct/>
        <w:spacing w:after="120" w:line="360" w:lineRule="auto"/>
        <w:textAlignment w:val="auto"/>
        <w:rPr>
          <w:rFonts w:ascii="OrigGarmnd BT" w:hAnsi="OrigGarmnd BT"/>
          <w:b/>
          <w:sz w:val="24"/>
          <w:szCs w:val="24"/>
          <w:lang w:val="sv-SE"/>
        </w:rPr>
      </w:pPr>
      <w:r w:rsidRPr="008F1311">
        <w:rPr>
          <w:rFonts w:ascii="OrigGarmnd BT" w:hAnsi="OrigGarmnd BT"/>
          <w:b/>
          <w:sz w:val="24"/>
          <w:szCs w:val="24"/>
          <w:lang w:val="sv-SE"/>
        </w:rPr>
        <w:t>GSP</w:t>
      </w:r>
    </w:p>
    <w:p w:rsidR="00E56F36" w:rsidRPr="008F1311" w:rsidRDefault="00E56F36" w:rsidP="000E249E">
      <w:pPr>
        <w:overflowPunct/>
        <w:autoSpaceDE/>
        <w:autoSpaceDN/>
        <w:adjustRightInd/>
        <w:spacing w:after="120" w:line="276" w:lineRule="auto"/>
        <w:textAlignment w:val="auto"/>
        <w:rPr>
          <w:rFonts w:ascii="OrigGarmnd BT" w:hAnsi="OrigGarmnd BT"/>
          <w:sz w:val="24"/>
          <w:szCs w:val="24"/>
          <w:lang w:val="sv-SE"/>
        </w:rPr>
      </w:pPr>
      <w:r w:rsidRPr="008F1311">
        <w:rPr>
          <w:rFonts w:ascii="OrigGarmnd BT" w:hAnsi="OrigGarmnd BT"/>
          <w:sz w:val="24"/>
          <w:szCs w:val="24"/>
          <w:lang w:val="sv-SE"/>
        </w:rPr>
        <w:t>Inom EU finns ett system (allmänna preferenssystemet, Generalized System of Preferences, GSP), som ensidigt erbjuder tullfrihet respektive tullförmåner vid import från utvecklingsländer till EU. Den gällande rådsförordningen om GSP upphör senast den 31 december 2013. Därför måste en ny rådsförordning beslutas så att ordinarie importtull inte kommer att debiteras för utvecklingsländer vid import till EU.</w:t>
      </w:r>
    </w:p>
    <w:p w:rsidR="00E56F36" w:rsidRPr="008F1311" w:rsidRDefault="00E56F36" w:rsidP="000E249E">
      <w:pPr>
        <w:tabs>
          <w:tab w:val="left" w:pos="6600"/>
          <w:tab w:val="decimal" w:pos="7080"/>
        </w:tabs>
        <w:overflowPunct/>
        <w:autoSpaceDE/>
        <w:autoSpaceDN/>
        <w:adjustRightInd/>
        <w:spacing w:after="200" w:line="276" w:lineRule="auto"/>
        <w:textAlignment w:val="auto"/>
        <w:rPr>
          <w:rFonts w:ascii="OrigGarmnd BT" w:hAnsi="OrigGarmnd BT"/>
          <w:sz w:val="24"/>
          <w:szCs w:val="24"/>
          <w:lang w:val="sv-SE"/>
        </w:rPr>
      </w:pPr>
      <w:r w:rsidRPr="008F1311">
        <w:rPr>
          <w:rFonts w:ascii="OrigGarmnd BT" w:hAnsi="OrigGarmnd BT"/>
          <w:sz w:val="24"/>
          <w:szCs w:val="24"/>
          <w:lang w:val="sv-SE"/>
        </w:rPr>
        <w:t xml:space="preserve">Vid handelsministrarnas möte den 16 mars 2012 enades medlemsstaterna kring ordförandens förslag till förordningstext samt gav ordföranden mandat till att inleda förhandlingar med Europaparlamentet om den gemensamma slutversionen av förordningstexten. </w:t>
      </w:r>
    </w:p>
    <w:p w:rsidR="00E56F36" w:rsidRPr="008F1311" w:rsidRDefault="00E56F36" w:rsidP="000E249E">
      <w:pPr>
        <w:tabs>
          <w:tab w:val="left" w:pos="6600"/>
          <w:tab w:val="decimal" w:pos="7080"/>
        </w:tabs>
        <w:overflowPunct/>
        <w:autoSpaceDE/>
        <w:autoSpaceDN/>
        <w:adjustRightInd/>
        <w:spacing w:after="200" w:line="276" w:lineRule="auto"/>
        <w:textAlignment w:val="auto"/>
        <w:rPr>
          <w:rFonts w:ascii="OrigGarmnd BT" w:hAnsi="OrigGarmnd BT"/>
          <w:sz w:val="24"/>
          <w:szCs w:val="24"/>
          <w:lang w:val="sv-SE"/>
        </w:rPr>
      </w:pPr>
      <w:r w:rsidRPr="008F1311">
        <w:rPr>
          <w:rFonts w:ascii="OrigGarmnd BT" w:hAnsi="OrigGarmnd BT"/>
          <w:sz w:val="24"/>
          <w:szCs w:val="24"/>
          <w:lang w:val="sv-SE"/>
        </w:rPr>
        <w:t>Vid ministermötet den 31 maj förväntas ordföranden återkomma med återrapportering av de förhandlingar som förts med Europaparlamentet.</w:t>
      </w:r>
    </w:p>
    <w:p w:rsidR="00E56F36" w:rsidRPr="008F1311" w:rsidRDefault="00E56F36" w:rsidP="000E249E">
      <w:pPr>
        <w:overflowPunct/>
        <w:autoSpaceDE/>
        <w:autoSpaceDN/>
        <w:adjustRightInd/>
        <w:spacing w:after="200" w:line="276" w:lineRule="auto"/>
        <w:textAlignment w:val="auto"/>
        <w:rPr>
          <w:rFonts w:ascii="OrigGarmnd BT" w:hAnsi="OrigGarmnd BT"/>
          <w:sz w:val="24"/>
          <w:szCs w:val="24"/>
          <w:lang w:val="sv-SE"/>
        </w:rPr>
      </w:pPr>
      <w:r w:rsidRPr="008F1311">
        <w:rPr>
          <w:rFonts w:ascii="OrigGarmnd BT" w:hAnsi="OrigGarmnd BT"/>
          <w:sz w:val="24"/>
          <w:szCs w:val="24"/>
          <w:u w:val="single"/>
          <w:lang w:val="sv-SE"/>
        </w:rPr>
        <w:t>Regeringens ståndpunkt</w:t>
      </w:r>
      <w:r w:rsidRPr="008F1311">
        <w:rPr>
          <w:rFonts w:ascii="OrigGarmnd BT" w:hAnsi="OrigGarmnd BT"/>
          <w:sz w:val="24"/>
          <w:szCs w:val="24"/>
          <w:lang w:val="sv-SE"/>
        </w:rPr>
        <w:t>: Det är väsentligt att förhandlingen med Europaparlamentet når resultat</w:t>
      </w:r>
      <w:r>
        <w:rPr>
          <w:rFonts w:ascii="OrigGarmnd BT" w:hAnsi="OrigGarmnd BT"/>
          <w:sz w:val="24"/>
          <w:szCs w:val="24"/>
          <w:lang w:val="sv-SE"/>
        </w:rPr>
        <w:t>. I trilogen med Europaparlamentet får vi tyvärr vara beredda på ytterligare kompromisser mot bakgrund av de ändringsförslag som lagts.</w:t>
      </w:r>
      <w:r w:rsidRPr="008F1311">
        <w:rPr>
          <w:rFonts w:ascii="OrigGarmnd BT" w:hAnsi="OrigGarmnd BT"/>
          <w:sz w:val="24"/>
          <w:szCs w:val="24"/>
          <w:lang w:val="sv-SE"/>
        </w:rPr>
        <w:t xml:space="preserve"> Regeringen anser att GSP-systemet är ett betydelsefullt instrument för utveckling genom handel. Utgångspunkten är att frihandel stödjer tillväxt och utveckling också i utvecklingsländer. Vi arbetar för ökad frihandel för utvecklingsländer såväl multilateralt(WTO), som regionalt i våra frihandelsavtal och som här genom ensidiga förmåner. För att GSP ska vara ett effektivt verktyg att integrera utvecklingsländer i världshandeln har regeringen konsekvent arbetat för utvidgning av produktomfattningen i det nya GSP-systemet. EU har därtill ett ansvar att fortsatt vara ett föredöme multilateralt. För detta är särskilt EBA (Everything but Arms) och GSP+ viktiga.</w:t>
      </w:r>
    </w:p>
    <w:p w:rsidR="00E56F36" w:rsidRPr="008F1311" w:rsidRDefault="00E56F36" w:rsidP="000E249E">
      <w:pPr>
        <w:tabs>
          <w:tab w:val="left" w:pos="426"/>
        </w:tabs>
        <w:overflowPunct/>
        <w:spacing w:after="120" w:line="360" w:lineRule="auto"/>
        <w:textAlignment w:val="auto"/>
        <w:rPr>
          <w:rFonts w:ascii="OrigGarmnd BT" w:hAnsi="OrigGarmnd BT"/>
          <w:b/>
          <w:sz w:val="24"/>
          <w:szCs w:val="24"/>
          <w:lang w:val="sv-SE"/>
        </w:rPr>
      </w:pPr>
      <w:r w:rsidRPr="008F1311">
        <w:rPr>
          <w:rFonts w:ascii="OrigGarmnd BT" w:hAnsi="OrigGarmnd BT"/>
          <w:b/>
          <w:sz w:val="24"/>
          <w:szCs w:val="24"/>
          <w:lang w:val="sv-SE"/>
        </w:rPr>
        <w:t>Investeringsförordningen</w:t>
      </w:r>
    </w:p>
    <w:p w:rsidR="00E56F36" w:rsidRPr="001A3CC5" w:rsidRDefault="00E56F36" w:rsidP="000E249E">
      <w:pPr>
        <w:spacing w:after="120"/>
        <w:rPr>
          <w:lang w:val="sv-SE"/>
        </w:rPr>
      </w:pPr>
      <w:r w:rsidRPr="008F1311">
        <w:rPr>
          <w:rFonts w:ascii="OrigGarmnd BT" w:hAnsi="OrigGarmnd BT"/>
          <w:sz w:val="24"/>
          <w:szCs w:val="24"/>
          <w:lang w:val="sv-SE"/>
        </w:rPr>
        <w:t xml:space="preserve">Genom Lissabonfördragets ikraftträdande har beslutsbefogenheten på investeringsområdet flyttats från medlemsstaterna till kommissionen. Detta påverkar medlemsstaternas bilaterala investeringsskyddsavtal (Bilateral Investment Treaties, BITs). Kommissionen har därför lagt fram ett förordningsförslag med en övergångsordning för medlemsstaternas BITs. EU:s medlemsstater har slutit närmare 1500 BITs varav Sverige har 68. Avtalen som är legalt bindande och kopplade till internationell tvistlösning, minimerar vissa politiska risker för medlemsstaternas investerare. Dessutom svarar avtalen mot önskemål från tredje länder som ser avtalen som instrument för att förbättra investeringsklimatet och attrahera utländska direktinvesteringar. </w:t>
      </w:r>
      <w:r w:rsidRPr="008F1311">
        <w:rPr>
          <w:rFonts w:ascii="OrigGarmnd BT" w:hAnsi="OrigGarmnd BT"/>
          <w:sz w:val="24"/>
          <w:szCs w:val="24"/>
          <w:lang w:val="sv-SE"/>
        </w:rPr>
        <w:br/>
      </w:r>
      <w:r w:rsidRPr="008F1311">
        <w:rPr>
          <w:rFonts w:ascii="OrigGarmnd BT" w:hAnsi="OrigGarmnd BT"/>
          <w:sz w:val="24"/>
          <w:szCs w:val="24"/>
          <w:lang w:val="sv-SE"/>
        </w:rPr>
        <w:br/>
        <w:t xml:space="preserve">Kommissionens förslag till förordning innebär att existerande BITs kan leva kvar till dess att nya EU-avtal ersätter dem. Förutom godkännande av att existerande avtal får finnas kvar under en övergångsperiod, omfattar förordningen också att godkännande i vissa fall ska kunna ges för medlemsstaterna att fortsätta pågående förhandlingar och att påbörja nya. Förhandlingar mellan Europaparlamentet och rådet pågår. </w:t>
      </w:r>
      <w:r w:rsidRPr="00036511">
        <w:rPr>
          <w:rFonts w:ascii="OrigGarmnd BT" w:hAnsi="OrigGarmnd BT"/>
          <w:sz w:val="24"/>
          <w:szCs w:val="24"/>
          <w:lang w:val="sv-SE"/>
        </w:rPr>
        <w:t>Kommissionen har tagit fram ett reviderat kompromissförslag i början av maj</w:t>
      </w:r>
      <w:r>
        <w:rPr>
          <w:rFonts w:ascii="OrigGarmnd BT" w:hAnsi="OrigGarmnd BT"/>
          <w:sz w:val="24"/>
          <w:szCs w:val="24"/>
          <w:lang w:val="sv-SE"/>
        </w:rPr>
        <w:t xml:space="preserve">. Förhoppningen är ett en överenskommelse ska kunna uppnås inom kort. </w:t>
      </w:r>
      <w:r w:rsidRPr="00036511">
        <w:rPr>
          <w:rFonts w:ascii="OrigGarmnd BT" w:hAnsi="OrigGarmnd BT"/>
          <w:sz w:val="24"/>
          <w:szCs w:val="24"/>
          <w:lang w:val="sv-SE"/>
        </w:rPr>
        <w:t xml:space="preserve"> </w:t>
      </w:r>
    </w:p>
    <w:p w:rsidR="00E56F36" w:rsidRPr="008F1311" w:rsidRDefault="00E56F36" w:rsidP="000E249E">
      <w:pPr>
        <w:spacing w:after="120"/>
        <w:rPr>
          <w:rFonts w:ascii="OrigGarmnd BT" w:hAnsi="OrigGarmnd BT"/>
          <w:sz w:val="24"/>
          <w:szCs w:val="24"/>
          <w:lang w:val="sv-SE"/>
        </w:rPr>
      </w:pPr>
      <w:r w:rsidRPr="008F1311">
        <w:rPr>
          <w:rFonts w:ascii="OrigGarmnd BT" w:hAnsi="OrigGarmnd BT"/>
          <w:sz w:val="24"/>
          <w:szCs w:val="24"/>
          <w:lang w:val="sv-SE"/>
        </w:rPr>
        <w:br/>
      </w:r>
      <w:r w:rsidRPr="0046701D">
        <w:rPr>
          <w:rFonts w:ascii="OrigGarmnd BT" w:hAnsi="OrigGarmnd BT"/>
          <w:sz w:val="24"/>
          <w:szCs w:val="24"/>
          <w:u w:val="single"/>
          <w:lang w:val="sv-SE"/>
        </w:rPr>
        <w:t>Regeringens ståndpunkt</w:t>
      </w:r>
      <w:r w:rsidRPr="008F1311">
        <w:rPr>
          <w:rFonts w:ascii="OrigGarmnd BT" w:hAnsi="OrigGarmnd BT"/>
          <w:sz w:val="24"/>
          <w:szCs w:val="24"/>
          <w:lang w:val="sv-SE"/>
        </w:rPr>
        <w:t>: Det finns många potentiella fördelar med en gemensam EU-policy för investeringar som kan ge ökade utländska direktinvesteringar, ökad förhandlingsstyrka och effektivitetsvinster. Regeringen verkar för att legal säkerhet och förutsebarhet för investerarna uppnås samt att nuvarande skyddsnivå kvarstår även i framtiden.</w:t>
      </w:r>
      <w:r>
        <w:rPr>
          <w:rFonts w:ascii="OrigGarmnd BT" w:hAnsi="OrigGarmnd BT"/>
          <w:sz w:val="24"/>
          <w:szCs w:val="24"/>
          <w:lang w:val="sv-SE"/>
        </w:rPr>
        <w:t xml:space="preserve"> </w:t>
      </w:r>
    </w:p>
    <w:p w:rsidR="00E56F36" w:rsidRPr="008F1311" w:rsidRDefault="00E56F36" w:rsidP="00A53C51">
      <w:pPr>
        <w:rPr>
          <w:rFonts w:ascii="OrigGarmnd BT" w:hAnsi="OrigGarmnd BT"/>
          <w:sz w:val="24"/>
          <w:szCs w:val="24"/>
          <w:lang w:val="sv-SE"/>
        </w:rPr>
      </w:pPr>
    </w:p>
    <w:p w:rsidR="00E56F36" w:rsidRPr="008F1311" w:rsidRDefault="00E56F36" w:rsidP="00A53C51">
      <w:pPr>
        <w:rPr>
          <w:rFonts w:ascii="OrigGarmnd BT" w:hAnsi="OrigGarmnd BT"/>
          <w:b/>
          <w:i/>
          <w:sz w:val="24"/>
          <w:szCs w:val="24"/>
          <w:u w:val="single"/>
          <w:lang w:val="sv-SE"/>
        </w:rPr>
      </w:pPr>
      <w:r w:rsidRPr="008F1311">
        <w:rPr>
          <w:rFonts w:ascii="OrigGarmnd BT" w:hAnsi="OrigGarmnd BT"/>
          <w:b/>
          <w:sz w:val="24"/>
          <w:szCs w:val="24"/>
          <w:u w:val="single"/>
          <w:lang w:val="sv-SE"/>
        </w:rPr>
        <w:t>Ärenden som inte rör lagstiftning (</w:t>
      </w:r>
      <w:r w:rsidRPr="008F1311">
        <w:rPr>
          <w:rFonts w:ascii="OrigGarmnd BT" w:hAnsi="OrigGarmnd BT"/>
          <w:b/>
          <w:i/>
          <w:sz w:val="24"/>
          <w:szCs w:val="24"/>
          <w:u w:val="single"/>
          <w:lang w:val="sv-SE"/>
        </w:rPr>
        <w:t xml:space="preserve">Non-legislative Activities) </w:t>
      </w:r>
    </w:p>
    <w:p w:rsidR="00E56F36" w:rsidRPr="008F1311" w:rsidRDefault="00E56F36" w:rsidP="00AD2F46">
      <w:pPr>
        <w:spacing w:line="276" w:lineRule="auto"/>
        <w:rPr>
          <w:rFonts w:ascii="OrigGarmnd BT" w:hAnsi="OrigGarmnd BT"/>
          <w:b/>
          <w:sz w:val="24"/>
          <w:szCs w:val="24"/>
          <w:lang w:val="sv-SE"/>
        </w:rPr>
      </w:pPr>
      <w:r w:rsidRPr="008F1311">
        <w:rPr>
          <w:rFonts w:ascii="OrigGarmnd BT" w:hAnsi="OrigGarmnd BT"/>
          <w:b/>
          <w:sz w:val="24"/>
          <w:szCs w:val="24"/>
          <w:lang w:val="sv-SE"/>
        </w:rPr>
        <w:tab/>
      </w:r>
    </w:p>
    <w:p w:rsidR="00E56F36" w:rsidRPr="008F1311" w:rsidRDefault="00E56F36" w:rsidP="00C67191">
      <w:pPr>
        <w:pStyle w:val="ListParagraph"/>
        <w:numPr>
          <w:ilvl w:val="0"/>
          <w:numId w:val="3"/>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Godkännande av A-punktslistan</w:t>
      </w:r>
    </w:p>
    <w:p w:rsidR="00E56F36" w:rsidRPr="008F1311" w:rsidRDefault="00E56F36" w:rsidP="00C67191">
      <w:pPr>
        <w:pStyle w:val="ListParagraph"/>
        <w:numPr>
          <w:ilvl w:val="0"/>
          <w:numId w:val="3"/>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Grön tillväxt</w:t>
      </w:r>
    </w:p>
    <w:p w:rsidR="00E56F36" w:rsidRPr="008F1311" w:rsidRDefault="00E56F36" w:rsidP="00C72A58">
      <w:pPr>
        <w:pStyle w:val="RKnormal"/>
        <w:spacing w:line="240" w:lineRule="auto"/>
        <w:ind w:right="-851"/>
        <w:rPr>
          <w:i/>
          <w:szCs w:val="24"/>
        </w:rPr>
      </w:pPr>
      <w:r w:rsidRPr="008F1311">
        <w:rPr>
          <w:i/>
          <w:szCs w:val="24"/>
        </w:rPr>
        <w:t>Diskussionspunkt</w:t>
      </w:r>
    </w:p>
    <w:p w:rsidR="00E56F36" w:rsidRPr="008F1311" w:rsidRDefault="00E56F36" w:rsidP="00C72A58">
      <w:pPr>
        <w:pStyle w:val="RKnormal"/>
        <w:spacing w:line="240" w:lineRule="auto"/>
        <w:ind w:right="-851"/>
        <w:rPr>
          <w:szCs w:val="24"/>
        </w:rPr>
      </w:pPr>
    </w:p>
    <w:p w:rsidR="00E56F36" w:rsidRPr="00AD203C" w:rsidRDefault="00E56F36" w:rsidP="00AD203C">
      <w:pPr>
        <w:pStyle w:val="RKnormal"/>
        <w:spacing w:line="276" w:lineRule="auto"/>
        <w:rPr>
          <w:szCs w:val="24"/>
        </w:rPr>
      </w:pPr>
      <w:r w:rsidRPr="00AD203C">
        <w:rPr>
          <w:szCs w:val="24"/>
        </w:rPr>
        <w:t xml:space="preserve">Det danska ordförandeskapet avser att diskutera handel och grön tillväxt (avveckling av tullar och andra handelshinder för miljö- och klimatrelaterade varor, teknik och tjänster) under FAC den 31 maj 2012. EU-kommissionen har cirkulerat ett dokument ”Trade liberalisation and green growth” som skall tjäna som underlag till diskussionen. </w:t>
      </w:r>
    </w:p>
    <w:p w:rsidR="00E56F36" w:rsidRPr="00AD203C" w:rsidRDefault="00E56F36" w:rsidP="00AD203C">
      <w:pPr>
        <w:pStyle w:val="RKnormal"/>
        <w:spacing w:line="276" w:lineRule="auto"/>
        <w:rPr>
          <w:szCs w:val="24"/>
        </w:rPr>
      </w:pPr>
    </w:p>
    <w:p w:rsidR="00E56F36" w:rsidRPr="00AD203C" w:rsidRDefault="00E56F36" w:rsidP="00AD203C">
      <w:pPr>
        <w:pStyle w:val="RKnormal"/>
        <w:spacing w:line="276" w:lineRule="auto"/>
        <w:rPr>
          <w:szCs w:val="24"/>
        </w:rPr>
      </w:pPr>
      <w:r w:rsidRPr="00AD203C">
        <w:rPr>
          <w:szCs w:val="24"/>
          <w:u w:val="single"/>
        </w:rPr>
        <w:t xml:space="preserve">Regeringens ståndpunkt: </w:t>
      </w:r>
      <w:r w:rsidRPr="00AD203C">
        <w:rPr>
          <w:szCs w:val="24"/>
        </w:rPr>
        <w:t>Borttagande av tullar och andra handelshinder på miljövaror och tjänster kan öka spridningen av miljöteknik, som i sin tur behövs för att åtgärda problem på miljö- och klimatområdet. Den svenska miljötekniksektorn sysselsätter över 40 000 anställda och omsätter cirka 120 miljarder kronor.  Sverige har därmed starka intressen på området och har liksom många andra länder helst velat se en multilateral lösning för liberalisering på miljöområdet. Givet att frågan är prioriterad är regeringen öppen även för andra lösningar som kan föra frågan framåt. Kommissionens dokument innehåller inga nya konkreta förslag till hur EU ska agera. Det är dock positivt att frågan ligger på bordet och att Kommissionen redogör för hur man arbetar på området. För att behålla fokus på frågan och driva på Kommissionen, föreslår regeringen att frågan tas upp på nytt i FAC under hösten. EU bör dessutom öka ambitionen v.g. miljöfrågorna i EU:s förhandlingar om bilaterala och regionala frihandelsavtalen.</w:t>
      </w:r>
    </w:p>
    <w:p w:rsidR="00E56F36" w:rsidRPr="008F1311" w:rsidRDefault="00E56F36" w:rsidP="00C72A58">
      <w:pPr>
        <w:spacing w:line="360" w:lineRule="auto"/>
        <w:rPr>
          <w:rFonts w:ascii="OrigGarmnd BT" w:hAnsi="OrigGarmnd BT"/>
          <w:b/>
          <w:sz w:val="24"/>
          <w:szCs w:val="24"/>
          <w:lang w:val="sv-SE"/>
        </w:rPr>
      </w:pPr>
    </w:p>
    <w:p w:rsidR="00E56F36" w:rsidRPr="008F1311" w:rsidRDefault="00E56F36" w:rsidP="00C67191">
      <w:pPr>
        <w:pStyle w:val="ListParagraph"/>
        <w:numPr>
          <w:ilvl w:val="0"/>
          <w:numId w:val="3"/>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EU-Japan</w:t>
      </w:r>
    </w:p>
    <w:p w:rsidR="00E56F36" w:rsidRPr="008F1311" w:rsidRDefault="00E56F36" w:rsidP="00C67191">
      <w:pPr>
        <w:jc w:val="both"/>
        <w:rPr>
          <w:rFonts w:ascii="OrigGarmnd BT" w:hAnsi="OrigGarmnd BT"/>
          <w:i/>
          <w:sz w:val="24"/>
          <w:szCs w:val="24"/>
          <w:lang w:val="sv-SE"/>
        </w:rPr>
      </w:pPr>
      <w:r w:rsidRPr="008F1311">
        <w:rPr>
          <w:rFonts w:ascii="OrigGarmnd BT" w:hAnsi="OrigGarmnd BT"/>
          <w:i/>
          <w:sz w:val="24"/>
          <w:szCs w:val="24"/>
          <w:lang w:val="sv-SE"/>
        </w:rPr>
        <w:t>Diskussionspunkt</w:t>
      </w:r>
    </w:p>
    <w:p w:rsidR="00E56F36" w:rsidRPr="008F1311" w:rsidRDefault="00E56F36" w:rsidP="00C67191">
      <w:pPr>
        <w:jc w:val="both"/>
        <w:rPr>
          <w:rFonts w:ascii="OrigGarmnd BT" w:hAnsi="OrigGarmnd BT"/>
          <w:i/>
          <w:sz w:val="24"/>
          <w:szCs w:val="24"/>
          <w:lang w:val="sv-SE"/>
        </w:rPr>
      </w:pPr>
    </w:p>
    <w:p w:rsidR="00E56F36" w:rsidRPr="008F1311" w:rsidRDefault="00E56F36" w:rsidP="00C67191">
      <w:pPr>
        <w:rPr>
          <w:rFonts w:ascii="OrigGarmnd BT" w:hAnsi="OrigGarmnd BT"/>
          <w:sz w:val="24"/>
          <w:szCs w:val="24"/>
          <w:lang w:val="sv-SE"/>
        </w:rPr>
      </w:pPr>
      <w:r w:rsidRPr="008F1311">
        <w:rPr>
          <w:rFonts w:ascii="OrigGarmnd BT" w:hAnsi="OrigGarmnd BT"/>
          <w:sz w:val="24"/>
          <w:szCs w:val="24"/>
          <w:lang w:val="sv-SE"/>
        </w:rPr>
        <w:t xml:space="preserve">Rådet väntas </w:t>
      </w:r>
      <w:r>
        <w:rPr>
          <w:rFonts w:ascii="OrigGarmnd BT" w:hAnsi="OrigGarmnd BT"/>
          <w:sz w:val="24"/>
          <w:szCs w:val="24"/>
          <w:lang w:val="sv-SE"/>
        </w:rPr>
        <w:t xml:space="preserve">under FAC den 31 maj </w:t>
      </w:r>
      <w:r w:rsidRPr="008F1311">
        <w:rPr>
          <w:rFonts w:ascii="OrigGarmnd BT" w:hAnsi="OrigGarmnd BT"/>
          <w:sz w:val="24"/>
          <w:szCs w:val="24"/>
          <w:lang w:val="sv-SE"/>
        </w:rPr>
        <w:t>diskutera</w:t>
      </w:r>
      <w:r w:rsidRPr="008F1311">
        <w:rPr>
          <w:rFonts w:ascii="OrigGarmnd BT" w:hAnsi="OrigGarmnd BT"/>
          <w:b/>
          <w:sz w:val="24"/>
          <w:szCs w:val="24"/>
          <w:lang w:val="sv-SE"/>
        </w:rPr>
        <w:t xml:space="preserve"> </w:t>
      </w:r>
      <w:r w:rsidRPr="008F1311">
        <w:rPr>
          <w:rFonts w:ascii="OrigGarmnd BT" w:hAnsi="OrigGarmnd BT"/>
          <w:sz w:val="24"/>
          <w:szCs w:val="24"/>
          <w:lang w:val="sv-SE"/>
        </w:rPr>
        <w:t>läget vad gäller</w:t>
      </w:r>
      <w:r w:rsidRPr="008F1311">
        <w:rPr>
          <w:rFonts w:ascii="OrigGarmnd BT" w:hAnsi="OrigGarmnd BT"/>
          <w:b/>
          <w:sz w:val="24"/>
          <w:szCs w:val="24"/>
          <w:lang w:val="sv-SE"/>
        </w:rPr>
        <w:t xml:space="preserve"> </w:t>
      </w:r>
      <w:r w:rsidRPr="008F1311">
        <w:rPr>
          <w:rFonts w:ascii="OrigGarmnd BT" w:hAnsi="OrigGarmnd BT"/>
          <w:sz w:val="24"/>
          <w:szCs w:val="24"/>
          <w:lang w:val="sv-SE"/>
        </w:rPr>
        <w:t>den gemensamma förstudie, s.k. scoping exercise</w:t>
      </w:r>
      <w:r w:rsidRPr="008F1311">
        <w:rPr>
          <w:rFonts w:ascii="OrigGarmnd BT" w:hAnsi="OrigGarmnd BT"/>
          <w:i/>
          <w:sz w:val="24"/>
          <w:szCs w:val="24"/>
          <w:lang w:val="sv-SE"/>
        </w:rPr>
        <w:t xml:space="preserve">, </w:t>
      </w:r>
      <w:r w:rsidRPr="008F1311">
        <w:rPr>
          <w:rFonts w:ascii="OrigGarmnd BT" w:hAnsi="OrigGarmnd BT"/>
          <w:sz w:val="24"/>
          <w:szCs w:val="24"/>
          <w:lang w:val="sv-SE"/>
        </w:rPr>
        <w:t>som för närvarande genomförs</w:t>
      </w:r>
      <w:r>
        <w:rPr>
          <w:rFonts w:ascii="OrigGarmnd BT" w:hAnsi="OrigGarmnd BT"/>
          <w:sz w:val="24"/>
          <w:szCs w:val="24"/>
          <w:lang w:val="sv-SE"/>
        </w:rPr>
        <w:t xml:space="preserve"> med Japan. En sådan förstudie görs alltid innan rådet diskuterar ett mandat för kommissionen att inleda frihandelsförhandlingar. </w:t>
      </w:r>
      <w:r w:rsidRPr="008F1311">
        <w:rPr>
          <w:rFonts w:ascii="OrigGarmnd BT" w:hAnsi="OrigGarmnd BT"/>
          <w:sz w:val="24"/>
          <w:szCs w:val="24"/>
          <w:lang w:val="sv-SE"/>
        </w:rPr>
        <w:t>Enligt kommissionen har stora framsteg gjorts</w:t>
      </w:r>
      <w:r>
        <w:rPr>
          <w:rFonts w:ascii="OrigGarmnd BT" w:hAnsi="OrigGarmnd BT"/>
          <w:sz w:val="24"/>
          <w:szCs w:val="24"/>
          <w:lang w:val="sv-SE"/>
        </w:rPr>
        <w:t xml:space="preserve">, men </w:t>
      </w:r>
      <w:r w:rsidRPr="008F1311">
        <w:rPr>
          <w:rFonts w:ascii="OrigGarmnd BT" w:hAnsi="OrigGarmnd BT"/>
          <w:sz w:val="24"/>
          <w:szCs w:val="24"/>
          <w:lang w:val="sv-SE"/>
        </w:rPr>
        <w:t>ortfarande finns några utestående områden.</w:t>
      </w:r>
      <w:r>
        <w:rPr>
          <w:rFonts w:ascii="OrigGarmnd BT" w:hAnsi="OrigGarmnd BT"/>
          <w:sz w:val="24"/>
          <w:szCs w:val="24"/>
          <w:lang w:val="sv-SE"/>
        </w:rPr>
        <w:t xml:space="preserve"> Medlemskretsen i EU är i nuläget splittrad till att gå vidare mot regelrätta förhandlingar. </w:t>
      </w:r>
      <w:r w:rsidRPr="008F1311">
        <w:rPr>
          <w:rFonts w:ascii="OrigGarmnd BT" w:hAnsi="OrigGarmnd BT"/>
          <w:sz w:val="24"/>
          <w:szCs w:val="24"/>
          <w:lang w:val="sv-SE"/>
        </w:rPr>
        <w:t xml:space="preserve">Frågan diskuterades senast i EU-nämnden den 2 mars 2012. </w:t>
      </w:r>
    </w:p>
    <w:p w:rsidR="00E56F36" w:rsidRPr="008F1311" w:rsidRDefault="00E56F36" w:rsidP="00C67191">
      <w:pPr>
        <w:rPr>
          <w:rFonts w:ascii="OrigGarmnd BT" w:hAnsi="OrigGarmnd BT"/>
          <w:sz w:val="24"/>
          <w:szCs w:val="24"/>
          <w:u w:val="single"/>
          <w:lang w:val="sv-SE"/>
        </w:rPr>
      </w:pPr>
    </w:p>
    <w:p w:rsidR="00E56F36" w:rsidRPr="008F1311" w:rsidRDefault="00E56F36" w:rsidP="00C67191">
      <w:pPr>
        <w:rPr>
          <w:rFonts w:ascii="OrigGarmnd BT" w:hAnsi="OrigGarmnd BT"/>
          <w:sz w:val="24"/>
          <w:szCs w:val="24"/>
          <w:lang w:val="sv-SE"/>
        </w:rPr>
      </w:pPr>
      <w:r w:rsidRPr="008F1311">
        <w:rPr>
          <w:rFonts w:ascii="OrigGarmnd BT" w:hAnsi="OrigGarmnd BT"/>
          <w:sz w:val="24"/>
          <w:szCs w:val="24"/>
          <w:u w:val="single"/>
          <w:lang w:val="sv-SE"/>
        </w:rPr>
        <w:t>Regeringens ståndpunkt:</w:t>
      </w:r>
      <w:r w:rsidRPr="008F1311">
        <w:rPr>
          <w:rFonts w:ascii="OrigGarmnd BT" w:hAnsi="OrigGarmnd BT"/>
          <w:sz w:val="24"/>
          <w:szCs w:val="24"/>
          <w:lang w:val="sv-SE"/>
        </w:rPr>
        <w:t xml:space="preserve"> Regeringen stödjer kommissionens ansträngningar att avsluta scoping exercise inom kort. De japanska åtagandena på senare tid gör att regeringen anser sig nöjd med den text som föreligger och att de utestående punkterna bör lösas i de faktiska förhandlingarna. Regeringen verkar för breda och långtgående frihandels- respektive ramavtal med Japan, något som skulle stärka EU:s </w:t>
      </w:r>
      <w:r>
        <w:rPr>
          <w:rFonts w:ascii="OrigGarmnd BT" w:hAnsi="OrigGarmnd BT"/>
          <w:sz w:val="24"/>
          <w:szCs w:val="24"/>
          <w:lang w:val="sv-SE"/>
        </w:rPr>
        <w:t>ställning</w:t>
      </w:r>
      <w:r w:rsidRPr="008F1311">
        <w:rPr>
          <w:rFonts w:ascii="OrigGarmnd BT" w:hAnsi="OrigGarmnd BT"/>
          <w:sz w:val="24"/>
          <w:szCs w:val="24"/>
          <w:lang w:val="sv-SE"/>
        </w:rPr>
        <w:t xml:space="preserve"> i Asien.  </w:t>
      </w:r>
    </w:p>
    <w:p w:rsidR="00E56F36" w:rsidRPr="008F1311" w:rsidRDefault="00E56F36" w:rsidP="00C67191">
      <w:pPr>
        <w:spacing w:line="360" w:lineRule="auto"/>
        <w:rPr>
          <w:rFonts w:ascii="OrigGarmnd BT" w:hAnsi="OrigGarmnd BT"/>
          <w:b/>
          <w:sz w:val="24"/>
          <w:szCs w:val="24"/>
          <w:lang w:val="sv-SE"/>
        </w:rPr>
      </w:pPr>
    </w:p>
    <w:p w:rsidR="00E56F36" w:rsidRPr="008F1311" w:rsidRDefault="00E56F36" w:rsidP="00C67191">
      <w:pPr>
        <w:pStyle w:val="ListParagraph"/>
        <w:numPr>
          <w:ilvl w:val="0"/>
          <w:numId w:val="3"/>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EU-USA Högnivåarbetsgruppen för sysselsättning och tillväxt</w:t>
      </w:r>
    </w:p>
    <w:p w:rsidR="00E56F36" w:rsidRPr="008F1311" w:rsidRDefault="00E56F36" w:rsidP="003C26FF">
      <w:pPr>
        <w:rPr>
          <w:rFonts w:ascii="OrigGarmnd BT" w:hAnsi="OrigGarmnd BT"/>
          <w:i/>
          <w:sz w:val="24"/>
          <w:szCs w:val="24"/>
          <w:lang w:val="sv-SE"/>
        </w:rPr>
      </w:pPr>
      <w:r w:rsidRPr="008F1311">
        <w:rPr>
          <w:rFonts w:ascii="OrigGarmnd BT" w:hAnsi="OrigGarmnd BT"/>
          <w:i/>
          <w:sz w:val="24"/>
          <w:szCs w:val="24"/>
          <w:lang w:val="sv-SE"/>
        </w:rPr>
        <w:t>Diskussionspunkt</w:t>
      </w:r>
    </w:p>
    <w:p w:rsidR="00E56F36" w:rsidRPr="008F1311" w:rsidRDefault="00E56F36" w:rsidP="003C26FF">
      <w:pPr>
        <w:rPr>
          <w:rFonts w:ascii="OrigGarmnd BT" w:hAnsi="OrigGarmnd BT"/>
          <w:i/>
          <w:sz w:val="24"/>
          <w:szCs w:val="24"/>
          <w:lang w:val="sv-SE"/>
        </w:rPr>
      </w:pPr>
    </w:p>
    <w:p w:rsidR="00E56F36" w:rsidRPr="008F1311" w:rsidRDefault="00E56F36" w:rsidP="003C26FF">
      <w:pPr>
        <w:rPr>
          <w:rFonts w:ascii="OrigGarmnd BT" w:hAnsi="OrigGarmnd BT"/>
          <w:sz w:val="24"/>
          <w:szCs w:val="24"/>
          <w:lang w:val="sv-SE"/>
        </w:rPr>
      </w:pPr>
      <w:r w:rsidRPr="008F1311">
        <w:rPr>
          <w:rFonts w:ascii="OrigGarmnd BT" w:hAnsi="OrigGarmnd BT"/>
          <w:sz w:val="24"/>
          <w:szCs w:val="24"/>
          <w:lang w:val="sv-SE"/>
        </w:rPr>
        <w:t xml:space="preserve">HLWGJG etablerades efter beslut vid toppmötet EU-USA i november förra året. Gruppens uppgift är att identifiera åtgärder för att öka den transatlantiska handeln och investeringarna i syfte att skapa nya arbetstillfällen, ekonomisk tillväxt och förbättra den internationella konkurrensen. En interimsrapport ska presenteras vid halvårsskiftet och en slutlig rapport, med rekommendationer, i slutet av året inför nästa toppmöte. Det kan vara fråga om förslag till olika initiativ, från förstärkt regleringssamarbete till ett eller flera bilaterala handelsavtal. </w:t>
      </w:r>
    </w:p>
    <w:p w:rsidR="00E56F36" w:rsidRPr="008F1311" w:rsidRDefault="00E56F36" w:rsidP="003C26FF">
      <w:pPr>
        <w:rPr>
          <w:rFonts w:ascii="OrigGarmnd BT" w:hAnsi="OrigGarmnd BT"/>
          <w:sz w:val="24"/>
          <w:szCs w:val="24"/>
          <w:lang w:val="sv-SE"/>
        </w:rPr>
      </w:pPr>
    </w:p>
    <w:p w:rsidR="00E56F36" w:rsidRPr="008F1311" w:rsidRDefault="00E56F36" w:rsidP="003C26FF">
      <w:pPr>
        <w:rPr>
          <w:rFonts w:ascii="OrigGarmnd BT" w:hAnsi="OrigGarmnd BT"/>
          <w:sz w:val="24"/>
          <w:szCs w:val="24"/>
          <w:lang w:val="sv-SE"/>
        </w:rPr>
      </w:pPr>
      <w:r w:rsidRPr="008F1311">
        <w:rPr>
          <w:rFonts w:ascii="OrigGarmnd BT" w:hAnsi="OrigGarmnd BT"/>
          <w:sz w:val="24"/>
          <w:szCs w:val="24"/>
          <w:u w:val="single"/>
          <w:lang w:val="sv-SE"/>
        </w:rPr>
        <w:t>Regeringens ståndpunkt</w:t>
      </w:r>
      <w:r w:rsidRPr="008F1311">
        <w:rPr>
          <w:rFonts w:ascii="OrigGarmnd BT" w:hAnsi="OrigGarmnd BT"/>
          <w:sz w:val="24"/>
          <w:szCs w:val="24"/>
          <w:lang w:val="sv-SE"/>
        </w:rPr>
        <w:t>: Regeringen välkomnar samarbetet i högnivåarbetsgruppen vars uppgift är att se över hur det ekonomiska samarbetet EU-USA kan fördjupas. USA är en av våra främsta strategiska partners och Sverige verkar för fördjupad ekonomisk integration och frihandel mellan EU och USA. Sverige önskar att arbetet i HLWGJG ska lägga grunden för förhandlingar EU-USA om ett omfattande och ambitiöst frihandelsavtal.</w:t>
      </w:r>
    </w:p>
    <w:p w:rsidR="00E56F36" w:rsidRPr="008F1311" w:rsidRDefault="00E56F36" w:rsidP="00C67191">
      <w:pPr>
        <w:pStyle w:val="ListParagraph"/>
        <w:numPr>
          <w:ilvl w:val="0"/>
          <w:numId w:val="3"/>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EU-K</w:t>
      </w:r>
      <w:r>
        <w:rPr>
          <w:rFonts w:ascii="OrigGarmnd BT" w:hAnsi="OrigGarmnd BT"/>
          <w:b/>
          <w:sz w:val="24"/>
          <w:szCs w:val="24"/>
          <w:lang w:val="sv-SE"/>
        </w:rPr>
        <w:t>anada</w:t>
      </w:r>
      <w:r w:rsidRPr="008F1311">
        <w:rPr>
          <w:rFonts w:ascii="OrigGarmnd BT" w:hAnsi="OrigGarmnd BT"/>
          <w:b/>
          <w:sz w:val="24"/>
          <w:szCs w:val="24"/>
          <w:lang w:val="sv-SE"/>
        </w:rPr>
        <w:t xml:space="preserve"> CETA</w:t>
      </w:r>
    </w:p>
    <w:p w:rsidR="00E56F36" w:rsidRPr="008F1311" w:rsidRDefault="00E56F36" w:rsidP="003C26FF">
      <w:pPr>
        <w:rPr>
          <w:rFonts w:ascii="OrigGarmnd BT" w:hAnsi="OrigGarmnd BT"/>
          <w:i/>
          <w:sz w:val="24"/>
          <w:szCs w:val="24"/>
          <w:lang w:val="sv-SE"/>
        </w:rPr>
      </w:pPr>
      <w:r w:rsidRPr="008F1311">
        <w:rPr>
          <w:rFonts w:ascii="OrigGarmnd BT" w:hAnsi="OrigGarmnd BT"/>
          <w:i/>
          <w:sz w:val="24"/>
          <w:szCs w:val="24"/>
          <w:lang w:val="sv-SE"/>
        </w:rPr>
        <w:t>Diskussionspunkt</w:t>
      </w:r>
    </w:p>
    <w:p w:rsidR="00E56F36" w:rsidRPr="008F1311" w:rsidRDefault="00E56F36" w:rsidP="003C26FF">
      <w:pPr>
        <w:rPr>
          <w:rFonts w:ascii="OrigGarmnd BT" w:hAnsi="OrigGarmnd BT"/>
          <w:i/>
          <w:sz w:val="24"/>
          <w:szCs w:val="24"/>
          <w:lang w:val="sv-SE"/>
        </w:rPr>
      </w:pPr>
    </w:p>
    <w:p w:rsidR="00E56F36" w:rsidRPr="008F1311" w:rsidRDefault="00E56F36" w:rsidP="003C26FF">
      <w:pPr>
        <w:rPr>
          <w:rFonts w:ascii="OrigGarmnd BT" w:hAnsi="OrigGarmnd BT"/>
          <w:sz w:val="24"/>
          <w:szCs w:val="24"/>
          <w:lang w:val="sv-SE"/>
        </w:rPr>
      </w:pPr>
      <w:r w:rsidRPr="008F1311">
        <w:rPr>
          <w:rFonts w:ascii="OrigGarmnd BT" w:hAnsi="OrigGarmnd BT"/>
          <w:sz w:val="24"/>
          <w:szCs w:val="24"/>
          <w:lang w:val="sv-SE"/>
        </w:rPr>
        <w:t xml:space="preserve">EU förhandlar med Kanada sedan 2009 om ett omfattande och ambitiöst frihandelsavtal, CETA (Comprehensive Economic and Trade Agreement). Efter nio förhandlingsrundor har parterna övergått till förhandlingar i mindre grupper. Vissa svårare områden som t.ex. ursprungsregler, offentlig upphandling och immaterialrättsliga frågor återstår att finna en lösning på. Förutsättningar finns emellertid att avsluta förhandlingarna under innevarande år och att på höstens toppmöte EU-Kanada föra upp de frågor som måste lösas på politisk nivå. Datum för toppmötet har ännu inte fastställts. </w:t>
      </w:r>
    </w:p>
    <w:p w:rsidR="00E56F36" w:rsidRPr="008F1311" w:rsidRDefault="00E56F36" w:rsidP="003C26FF">
      <w:pPr>
        <w:rPr>
          <w:rFonts w:ascii="OrigGarmnd BT" w:hAnsi="OrigGarmnd BT"/>
          <w:sz w:val="24"/>
          <w:szCs w:val="24"/>
          <w:lang w:val="sv-SE"/>
        </w:rPr>
      </w:pPr>
    </w:p>
    <w:p w:rsidR="00E56F36" w:rsidRPr="008F1311" w:rsidRDefault="00E56F36" w:rsidP="003C26FF">
      <w:pPr>
        <w:rPr>
          <w:rFonts w:ascii="OrigGarmnd BT" w:hAnsi="OrigGarmnd BT"/>
          <w:sz w:val="24"/>
          <w:szCs w:val="24"/>
          <w:lang w:val="sv-SE"/>
        </w:rPr>
      </w:pPr>
      <w:r w:rsidRPr="008F1311">
        <w:rPr>
          <w:rFonts w:ascii="OrigGarmnd BT" w:hAnsi="OrigGarmnd BT"/>
          <w:sz w:val="24"/>
          <w:szCs w:val="24"/>
          <w:u w:val="single"/>
          <w:lang w:val="sv-SE"/>
        </w:rPr>
        <w:t>Regeringens ståndpunkt</w:t>
      </w:r>
      <w:r w:rsidRPr="008F1311">
        <w:rPr>
          <w:rFonts w:ascii="OrigGarmnd BT" w:hAnsi="OrigGarmnd BT"/>
          <w:sz w:val="24"/>
          <w:szCs w:val="24"/>
          <w:lang w:val="sv-SE"/>
        </w:rPr>
        <w:t xml:space="preserve">: Regeringen är pådrivande i EU för att få till stånd ett omfattande och ambitiöst frihandelsavtal EU-Kanada. Ett avtal med Kanada skulle ge betydligt större förutsättningar att förbättra handelsutbytet SE-Kanada och EU-Kanada. För SE är det angeläget att finna en lösning vad gäller den immaterialrättsliga lagstiftningen för läkemedel.  </w:t>
      </w:r>
    </w:p>
    <w:p w:rsidR="00E56F36" w:rsidRPr="008F1311" w:rsidRDefault="00E56F36" w:rsidP="003C26FF">
      <w:pPr>
        <w:spacing w:line="360" w:lineRule="auto"/>
        <w:rPr>
          <w:rFonts w:ascii="OrigGarmnd BT" w:hAnsi="OrigGarmnd BT"/>
          <w:b/>
          <w:sz w:val="24"/>
          <w:szCs w:val="24"/>
          <w:lang w:val="sv-SE"/>
        </w:rPr>
      </w:pPr>
    </w:p>
    <w:p w:rsidR="00E56F36" w:rsidRPr="008F1311" w:rsidRDefault="00E56F36" w:rsidP="00C67191">
      <w:pPr>
        <w:pStyle w:val="ListParagraph"/>
        <w:numPr>
          <w:ilvl w:val="0"/>
          <w:numId w:val="3"/>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Handels bidrag till tillväxt</w:t>
      </w:r>
    </w:p>
    <w:p w:rsidR="00E56F36" w:rsidRPr="008F1311" w:rsidRDefault="00E56F36" w:rsidP="003C26FF">
      <w:pPr>
        <w:pStyle w:val="RKnormal"/>
        <w:spacing w:line="240" w:lineRule="auto"/>
        <w:ind w:left="-567" w:right="-851" w:firstLine="567"/>
        <w:rPr>
          <w:szCs w:val="24"/>
        </w:rPr>
      </w:pPr>
      <w:r w:rsidRPr="008F1311">
        <w:rPr>
          <w:i/>
          <w:szCs w:val="24"/>
        </w:rPr>
        <w:t>Diskussionspunkt</w:t>
      </w:r>
    </w:p>
    <w:p w:rsidR="00E56F36" w:rsidRPr="008F1311" w:rsidRDefault="00E56F36" w:rsidP="003C26FF">
      <w:pPr>
        <w:pStyle w:val="RKnormal"/>
        <w:spacing w:line="240" w:lineRule="auto"/>
        <w:ind w:left="-567" w:right="-851" w:firstLine="567"/>
        <w:rPr>
          <w:szCs w:val="24"/>
        </w:rPr>
      </w:pPr>
    </w:p>
    <w:p w:rsidR="00E56F36" w:rsidRPr="008F1311" w:rsidRDefault="00E56F36" w:rsidP="003C26FF">
      <w:pPr>
        <w:pStyle w:val="RKnormal"/>
        <w:spacing w:line="240" w:lineRule="auto"/>
        <w:ind w:right="-851"/>
        <w:rPr>
          <w:szCs w:val="24"/>
        </w:rPr>
      </w:pPr>
      <w:r w:rsidRPr="008F1311">
        <w:rPr>
          <w:szCs w:val="24"/>
        </w:rPr>
        <w:t xml:space="preserve">FAC-handel förväntas kort beröra frågan om handelns bidrag till tillväxt. Det är en förberedelse inför Europeiska Rådets möte i juni då handelsfrågorna, och hur handelspolitiken kan bidra till tillväxten inom EU, eventuellt kan komma att beröras inom ramen för det övergripande arbetet med att främja tillväxt och jobbskapande. Givet läget i de multilaterala förhandlingarna inom WTO förväntas bilaterala och regionala frihandelsavtal ägnas särskild uppmärksamhet. </w:t>
      </w:r>
    </w:p>
    <w:p w:rsidR="00E56F36" w:rsidRPr="008F1311" w:rsidRDefault="00E56F36" w:rsidP="003C26FF">
      <w:pPr>
        <w:pStyle w:val="RKnormal"/>
        <w:spacing w:line="240" w:lineRule="auto"/>
        <w:ind w:right="-851"/>
        <w:rPr>
          <w:szCs w:val="24"/>
        </w:rPr>
      </w:pPr>
    </w:p>
    <w:p w:rsidR="00E56F36" w:rsidRPr="008F1311" w:rsidRDefault="00E56F36" w:rsidP="003C26FF">
      <w:pPr>
        <w:pStyle w:val="RKnormal"/>
        <w:spacing w:line="240" w:lineRule="auto"/>
        <w:ind w:right="-851"/>
        <w:rPr>
          <w:szCs w:val="24"/>
        </w:rPr>
      </w:pPr>
      <w:r w:rsidRPr="008F1311">
        <w:rPr>
          <w:szCs w:val="24"/>
          <w:u w:val="single"/>
        </w:rPr>
        <w:t>Regeringens ståndpunkt</w:t>
      </w:r>
      <w:r w:rsidRPr="008F1311">
        <w:rPr>
          <w:szCs w:val="24"/>
        </w:rPr>
        <w:t xml:space="preserve">: Som ett omvärldsberoende land är öppna marknader avgörande för Sveriges ekonomiska utveckling. Att det bidrag som handel med omvärlden kan ge till tillväxt inom EU uppmärksammas av ER är därför välkommet, särskilt som minskade handelshinder kan ge betydande ekonomisk stimulans utan att skapa ökad påfrestning på redan ansträngda statsbudgetar. </w:t>
      </w:r>
    </w:p>
    <w:p w:rsidR="00E56F36" w:rsidRPr="008F1311" w:rsidRDefault="00E56F36" w:rsidP="003C26FF">
      <w:pPr>
        <w:spacing w:line="360" w:lineRule="auto"/>
        <w:rPr>
          <w:rFonts w:ascii="OrigGarmnd BT" w:hAnsi="OrigGarmnd BT"/>
          <w:b/>
          <w:sz w:val="24"/>
          <w:szCs w:val="24"/>
          <w:lang w:val="sv-SE"/>
        </w:rPr>
      </w:pPr>
    </w:p>
    <w:p w:rsidR="00E56F36" w:rsidRPr="008F1311" w:rsidRDefault="00E56F36" w:rsidP="00E810D7">
      <w:pPr>
        <w:pStyle w:val="ListParagraph"/>
        <w:numPr>
          <w:ilvl w:val="0"/>
          <w:numId w:val="3"/>
        </w:numPr>
        <w:tabs>
          <w:tab w:val="left" w:pos="426"/>
        </w:tabs>
        <w:overflowPunct/>
        <w:spacing w:after="120" w:line="360" w:lineRule="auto"/>
        <w:ind w:left="142" w:hanging="142"/>
        <w:textAlignment w:val="auto"/>
        <w:rPr>
          <w:rFonts w:ascii="OrigGarmnd BT" w:hAnsi="OrigGarmnd BT"/>
          <w:b/>
          <w:sz w:val="24"/>
          <w:szCs w:val="24"/>
          <w:lang w:val="sv-SE"/>
        </w:rPr>
      </w:pPr>
      <w:r w:rsidRPr="008F1311">
        <w:rPr>
          <w:rFonts w:ascii="OrigGarmnd BT" w:hAnsi="OrigGarmnd BT"/>
          <w:b/>
          <w:sz w:val="24"/>
          <w:szCs w:val="24"/>
          <w:lang w:val="sv-SE"/>
        </w:rPr>
        <w:t>Övriga frågor</w:t>
      </w:r>
    </w:p>
    <w:p w:rsidR="00E56F36" w:rsidRPr="008F1311" w:rsidRDefault="00E56F36" w:rsidP="000E249E">
      <w:pPr>
        <w:tabs>
          <w:tab w:val="left" w:pos="426"/>
        </w:tabs>
        <w:overflowPunct/>
        <w:spacing w:after="120" w:line="360" w:lineRule="auto"/>
        <w:textAlignment w:val="auto"/>
        <w:rPr>
          <w:rFonts w:ascii="OrigGarmnd BT" w:hAnsi="OrigGarmnd BT"/>
          <w:b/>
          <w:sz w:val="24"/>
          <w:szCs w:val="24"/>
          <w:lang w:val="sv-SE"/>
        </w:rPr>
      </w:pPr>
      <w:r w:rsidRPr="008F1311">
        <w:rPr>
          <w:rFonts w:ascii="OrigGarmnd BT" w:hAnsi="OrigGarmnd BT"/>
          <w:b/>
          <w:sz w:val="24"/>
          <w:szCs w:val="24"/>
          <w:lang w:val="sv-SE"/>
        </w:rPr>
        <w:t>Argentina</w:t>
      </w:r>
      <w:r w:rsidRPr="008F1311">
        <w:rPr>
          <w:rFonts w:ascii="OrigGarmnd BT" w:hAnsi="OrigGarmnd BT"/>
          <w:b/>
          <w:sz w:val="24"/>
          <w:szCs w:val="24"/>
          <w:lang w:val="sv-SE"/>
        </w:rPr>
        <w:tab/>
      </w:r>
    </w:p>
    <w:p w:rsidR="00E56F36" w:rsidRPr="008F1311" w:rsidRDefault="00E56F36" w:rsidP="008F1311">
      <w:pPr>
        <w:pStyle w:val="Brdtext1"/>
        <w:spacing w:line="276" w:lineRule="auto"/>
        <w:rPr>
          <w:rFonts w:ascii="OrigGarmnd BT" w:hAnsi="OrigGarmnd BT"/>
          <w:lang w:eastAsia="en-US"/>
        </w:rPr>
      </w:pPr>
      <w:r w:rsidRPr="008F1311">
        <w:rPr>
          <w:rFonts w:ascii="OrigGarmnd BT" w:hAnsi="OrigGarmnd BT"/>
          <w:lang w:eastAsia="en-US"/>
        </w:rPr>
        <w:t xml:space="preserve">De senaste månaderna har den argentinska regeringen vidtagit en rad protektionistiska åtgärder, bl.a genom att införa ett komplicerat system för importlicenser. I april exproprierade Argentina spanska Repsols majoritetsandel i oljebolaget YPF. </w:t>
      </w:r>
    </w:p>
    <w:p w:rsidR="00E56F36" w:rsidRPr="008F1311" w:rsidRDefault="00E56F36" w:rsidP="008F1311">
      <w:pPr>
        <w:pStyle w:val="Brdtext1"/>
        <w:spacing w:line="276" w:lineRule="auto"/>
        <w:rPr>
          <w:rFonts w:ascii="OrigGarmnd BT" w:hAnsi="OrigGarmnd BT"/>
          <w:lang w:eastAsia="en-US"/>
        </w:rPr>
      </w:pPr>
    </w:p>
    <w:p w:rsidR="00E56F36" w:rsidRPr="008F1311" w:rsidRDefault="00E56F36" w:rsidP="008F1311">
      <w:pPr>
        <w:pStyle w:val="Brdtext1"/>
        <w:spacing w:line="276" w:lineRule="auto"/>
        <w:rPr>
          <w:rFonts w:ascii="OrigGarmnd BT" w:hAnsi="OrigGarmnd BT"/>
          <w:lang w:eastAsia="en-US"/>
        </w:rPr>
      </w:pPr>
      <w:r w:rsidRPr="008F1311">
        <w:rPr>
          <w:rFonts w:ascii="OrigGarmnd BT" w:hAnsi="OrigGarmnd BT"/>
          <w:lang w:eastAsia="en-US"/>
        </w:rPr>
        <w:t xml:space="preserve">Spanien har reagerat starkt m.a.a. exproprieringen och fört upp frågan i berörda arbetsgrupper, så även vid senaste FAC. Spanien har fått brett stöd från kommissionen och EU:s medlemmar. Kommissionen har diskuterat möjliga motåtgärder med medlemskretsen. </w:t>
      </w:r>
    </w:p>
    <w:p w:rsidR="00E56F36" w:rsidRPr="008F1311" w:rsidRDefault="00E56F36" w:rsidP="008F1311">
      <w:pPr>
        <w:pStyle w:val="Brdtext1"/>
        <w:spacing w:line="276" w:lineRule="auto"/>
        <w:rPr>
          <w:rFonts w:ascii="OrigGarmnd BT" w:hAnsi="OrigGarmnd BT"/>
          <w:lang w:eastAsia="en-US"/>
        </w:rPr>
      </w:pPr>
    </w:p>
    <w:p w:rsidR="00E56F36" w:rsidRPr="008F1311" w:rsidRDefault="00E56F36" w:rsidP="008F1311">
      <w:pPr>
        <w:spacing w:line="276" w:lineRule="auto"/>
        <w:rPr>
          <w:rFonts w:ascii="OrigGarmnd BT" w:hAnsi="OrigGarmnd BT"/>
          <w:sz w:val="24"/>
          <w:szCs w:val="24"/>
          <w:lang w:val="sv-SE"/>
        </w:rPr>
      </w:pPr>
      <w:r w:rsidRPr="008F1311">
        <w:rPr>
          <w:rFonts w:ascii="OrigGarmnd BT" w:hAnsi="OrigGarmnd BT"/>
          <w:sz w:val="24"/>
          <w:szCs w:val="24"/>
          <w:u w:val="single"/>
          <w:lang w:val="sv-SE"/>
        </w:rPr>
        <w:t>Regeringens ståndpunkt:</w:t>
      </w:r>
      <w:r w:rsidRPr="008F1311">
        <w:rPr>
          <w:rFonts w:ascii="OrigGarmnd BT" w:hAnsi="OrigGarmnd BT"/>
          <w:sz w:val="24"/>
          <w:szCs w:val="24"/>
          <w:lang w:val="sv-SE"/>
        </w:rPr>
        <w:t xml:space="preserve"> Vi står inför ett tydligt mönster av protektionistiska åtgärder. Regeringen stödjer därför EU-kommissionens ansträngningar för att komma tillrätta med dessa åtgärder.</w:t>
      </w:r>
    </w:p>
    <w:p w:rsidR="00E56F36" w:rsidRDefault="00E56F36" w:rsidP="00E810D7">
      <w:pPr>
        <w:overflowPunct/>
        <w:spacing w:after="120"/>
        <w:ind w:left="15"/>
        <w:textAlignment w:val="auto"/>
        <w:rPr>
          <w:rFonts w:ascii="OrigGarmnd BT" w:hAnsi="OrigGarmnd BT"/>
          <w:b/>
          <w:sz w:val="24"/>
          <w:szCs w:val="24"/>
          <w:u w:val="single"/>
          <w:lang w:val="sv-SE"/>
        </w:rPr>
      </w:pPr>
    </w:p>
    <w:p w:rsidR="00E56F36" w:rsidRPr="008F1311" w:rsidRDefault="00E56F36" w:rsidP="00E810D7">
      <w:pPr>
        <w:overflowPunct/>
        <w:spacing w:after="120"/>
        <w:ind w:left="15"/>
        <w:textAlignment w:val="auto"/>
        <w:rPr>
          <w:rFonts w:ascii="OrigGarmnd BT" w:hAnsi="OrigGarmnd BT"/>
          <w:b/>
          <w:sz w:val="24"/>
          <w:szCs w:val="24"/>
          <w:u w:val="single"/>
          <w:lang w:val="sv-SE"/>
        </w:rPr>
      </w:pPr>
      <w:r w:rsidRPr="008F1311">
        <w:rPr>
          <w:rFonts w:ascii="OrigGarmnd BT" w:hAnsi="OrigGarmnd BT"/>
          <w:b/>
          <w:sz w:val="24"/>
          <w:szCs w:val="24"/>
          <w:u w:val="single"/>
          <w:lang w:val="sv-SE"/>
        </w:rPr>
        <w:t>Lunch</w:t>
      </w:r>
    </w:p>
    <w:p w:rsidR="00E56F36" w:rsidRPr="008F1311" w:rsidRDefault="00E56F36" w:rsidP="000E249E">
      <w:pPr>
        <w:overflowPunct/>
        <w:spacing w:after="120" w:line="276" w:lineRule="auto"/>
        <w:ind w:left="15"/>
        <w:textAlignment w:val="auto"/>
        <w:rPr>
          <w:rFonts w:ascii="OrigGarmnd BT" w:hAnsi="OrigGarmnd BT"/>
          <w:b/>
          <w:sz w:val="24"/>
          <w:szCs w:val="24"/>
          <w:lang w:val="sv-SE"/>
        </w:rPr>
      </w:pPr>
      <w:r w:rsidRPr="008F1311">
        <w:rPr>
          <w:rFonts w:ascii="OrigGarmnd BT" w:hAnsi="OrigGarmnd BT"/>
          <w:b/>
          <w:sz w:val="24"/>
          <w:szCs w:val="24"/>
          <w:lang w:val="sv-SE"/>
        </w:rPr>
        <w:t>EU-Indien FTA</w:t>
      </w:r>
    </w:p>
    <w:p w:rsidR="00E56F36" w:rsidRPr="00162D83" w:rsidRDefault="00E56F36" w:rsidP="00162D83">
      <w:pPr>
        <w:overflowPunct/>
        <w:spacing w:after="120" w:line="276" w:lineRule="auto"/>
        <w:ind w:left="15"/>
        <w:textAlignment w:val="auto"/>
        <w:rPr>
          <w:rFonts w:ascii="OrigGarmnd BT" w:hAnsi="OrigGarmnd BT"/>
          <w:b/>
          <w:sz w:val="24"/>
          <w:szCs w:val="24"/>
          <w:lang w:val="sv-SE"/>
        </w:rPr>
      </w:pPr>
      <w:r w:rsidRPr="008F1311">
        <w:rPr>
          <w:rFonts w:ascii="OrigGarmnd BT" w:hAnsi="OrigGarmnd BT"/>
          <w:i/>
          <w:sz w:val="24"/>
          <w:szCs w:val="24"/>
          <w:lang w:val="sv-SE"/>
        </w:rPr>
        <w:t>Diskussionspunkt</w:t>
      </w:r>
    </w:p>
    <w:p w:rsidR="00E56F36" w:rsidRPr="008F1311" w:rsidRDefault="00E56F36" w:rsidP="003C26FF">
      <w:pPr>
        <w:rPr>
          <w:rFonts w:ascii="OrigGarmnd BT" w:hAnsi="OrigGarmnd BT"/>
          <w:sz w:val="24"/>
          <w:szCs w:val="24"/>
          <w:lang w:val="sv-SE"/>
        </w:rPr>
      </w:pPr>
      <w:r w:rsidRPr="008F1311">
        <w:rPr>
          <w:rFonts w:ascii="OrigGarmnd BT" w:hAnsi="OrigGarmnd BT"/>
          <w:sz w:val="24"/>
          <w:szCs w:val="24"/>
          <w:lang w:val="sv-SE"/>
        </w:rPr>
        <w:t>Rådet väntas diskutera läget i frihandelsförhandlingarna mellan EU och Indien, som pågått sedan 2007. Ambitionen är att frihandelsavtal ska slutas detta år.</w:t>
      </w:r>
    </w:p>
    <w:p w:rsidR="00E56F36" w:rsidRPr="008F1311" w:rsidRDefault="00E56F36" w:rsidP="003C26FF">
      <w:pPr>
        <w:rPr>
          <w:rFonts w:ascii="OrigGarmnd BT" w:hAnsi="OrigGarmnd BT"/>
          <w:sz w:val="24"/>
          <w:szCs w:val="24"/>
          <w:lang w:val="sv-SE"/>
        </w:rPr>
      </w:pPr>
    </w:p>
    <w:p w:rsidR="00E56F36" w:rsidRPr="008F1311" w:rsidRDefault="00E56F36" w:rsidP="003C26FF">
      <w:pPr>
        <w:rPr>
          <w:rFonts w:ascii="OrigGarmnd BT" w:hAnsi="OrigGarmnd BT"/>
          <w:sz w:val="24"/>
          <w:szCs w:val="24"/>
          <w:lang w:val="sv-SE"/>
        </w:rPr>
      </w:pPr>
      <w:r w:rsidRPr="008F1311">
        <w:rPr>
          <w:rFonts w:ascii="OrigGarmnd BT" w:hAnsi="OrigGarmnd BT"/>
          <w:sz w:val="24"/>
          <w:szCs w:val="24"/>
          <w:u w:val="single"/>
          <w:lang w:val="sv-SE"/>
        </w:rPr>
        <w:t>Regeringens ståndpunkt</w:t>
      </w:r>
      <w:r w:rsidRPr="008F1311">
        <w:rPr>
          <w:rFonts w:ascii="OrigGarmnd BT" w:hAnsi="OrigGarmnd BT"/>
          <w:sz w:val="24"/>
          <w:szCs w:val="24"/>
          <w:lang w:val="sv-SE"/>
        </w:rPr>
        <w:t xml:space="preserve">: Regeringen vill verka för att ett frihandelsavtal sluts med Indien under 2012. Regeringen är pådrivande för att stödja ett ambitiöst, omfattande och samtidigt realistiskt frihandelsavtal som är fördelaktigt för både EU och Indien. Mer frihandel med Indien är viktigt inte bara för EU:s tillväxt, utan också för EU:s strategiska partnerskap med Indien. </w:t>
      </w:r>
    </w:p>
    <w:p w:rsidR="00E56F36" w:rsidRPr="008F1311" w:rsidRDefault="00E56F36" w:rsidP="00E810D7">
      <w:pPr>
        <w:overflowPunct/>
        <w:spacing w:after="120"/>
        <w:ind w:left="15"/>
        <w:textAlignment w:val="auto"/>
        <w:rPr>
          <w:rFonts w:ascii="OrigGarmnd BT" w:hAnsi="OrigGarmnd BT"/>
          <w:b/>
          <w:sz w:val="24"/>
          <w:szCs w:val="24"/>
          <w:lang w:val="sv-SE"/>
        </w:rPr>
      </w:pPr>
    </w:p>
    <w:p w:rsidR="00E56F36" w:rsidRPr="008F1311" w:rsidRDefault="00E56F36" w:rsidP="000E249E">
      <w:pPr>
        <w:overflowPunct/>
        <w:spacing w:after="120" w:line="276" w:lineRule="auto"/>
        <w:ind w:left="15"/>
        <w:textAlignment w:val="auto"/>
        <w:rPr>
          <w:rFonts w:ascii="OrigGarmnd BT" w:hAnsi="OrigGarmnd BT"/>
          <w:b/>
          <w:sz w:val="24"/>
          <w:szCs w:val="24"/>
          <w:lang w:val="sv-SE"/>
        </w:rPr>
      </w:pPr>
      <w:r w:rsidRPr="008F1311">
        <w:rPr>
          <w:rFonts w:ascii="OrigGarmnd BT" w:hAnsi="OrigGarmnd BT"/>
          <w:b/>
          <w:sz w:val="24"/>
          <w:szCs w:val="24"/>
          <w:lang w:val="sv-SE"/>
        </w:rPr>
        <w:t xml:space="preserve">EU-Kina handelsrelationer </w:t>
      </w:r>
    </w:p>
    <w:p w:rsidR="00E56F36" w:rsidRPr="00162D83" w:rsidRDefault="00E56F36" w:rsidP="00162D83">
      <w:pPr>
        <w:overflowPunct/>
        <w:spacing w:after="120" w:line="276" w:lineRule="auto"/>
        <w:ind w:left="15"/>
        <w:textAlignment w:val="auto"/>
        <w:rPr>
          <w:rFonts w:ascii="OrigGarmnd BT" w:hAnsi="OrigGarmnd BT"/>
          <w:i/>
          <w:sz w:val="24"/>
          <w:szCs w:val="24"/>
          <w:lang w:val="sv-SE"/>
        </w:rPr>
      </w:pPr>
      <w:r>
        <w:rPr>
          <w:rFonts w:ascii="OrigGarmnd BT" w:hAnsi="OrigGarmnd BT"/>
          <w:i/>
          <w:sz w:val="24"/>
          <w:szCs w:val="24"/>
          <w:lang w:val="sv-SE"/>
        </w:rPr>
        <w:t>Diskussionspunkt</w:t>
      </w:r>
    </w:p>
    <w:p w:rsidR="00E56F36" w:rsidRPr="008F1311" w:rsidRDefault="00E56F36" w:rsidP="003C26FF">
      <w:pPr>
        <w:rPr>
          <w:rFonts w:ascii="OrigGarmnd BT" w:hAnsi="OrigGarmnd BT"/>
          <w:sz w:val="24"/>
          <w:szCs w:val="24"/>
          <w:lang w:val="sv-SE"/>
        </w:rPr>
      </w:pPr>
      <w:r w:rsidRPr="008F1311">
        <w:rPr>
          <w:rFonts w:ascii="OrigGarmnd BT" w:hAnsi="OrigGarmnd BT"/>
          <w:sz w:val="24"/>
          <w:szCs w:val="24"/>
          <w:lang w:val="sv-SE"/>
        </w:rPr>
        <w:t xml:space="preserve">Kina är en central aktör på den globala handelsarenan och handelsrelationen mellan Kina och EU är central för båda parter. Kina är EU:s andra största handelspartner (efter USA) och EU är Kinas viktigaste handelspartner och största exportmarknad. Den snabbt växande kinesiska marknaden utgör en viktig avsättningsmöjlighet för europeiska företag samtidigt som de europeiska företagen bidragit väsentligt till Kinas ekonomiska utveckling genom investeringar, jobb och överföring av teknologi. Kinas imponerande utveckling hade inte varit möjlig utan ett öppet globalt handelssystem. Handelshindren på den kinesiska marknaden är dock fortfarande många och omfattar bl.a. offentlig upphandling, investeringspolitik, exportrestriktioner, immaterialrättsintrång och exportkrediter. </w:t>
      </w:r>
    </w:p>
    <w:p w:rsidR="00E56F36" w:rsidRPr="008F1311" w:rsidRDefault="00E56F36" w:rsidP="003C26FF">
      <w:pPr>
        <w:pStyle w:val="epchapo"/>
        <w:spacing w:line="276" w:lineRule="auto"/>
        <w:rPr>
          <w:rFonts w:ascii="OrigGarmnd BT" w:hAnsi="OrigGarmnd BT"/>
          <w:lang w:eastAsia="en-US"/>
        </w:rPr>
      </w:pPr>
      <w:r w:rsidRPr="008F1311">
        <w:rPr>
          <w:rFonts w:ascii="OrigGarmnd BT" w:hAnsi="OrigGarmnd BT"/>
          <w:u w:val="single"/>
          <w:lang w:eastAsia="en-US"/>
        </w:rPr>
        <w:t>Regeringens ståndpunkt</w:t>
      </w:r>
      <w:r w:rsidRPr="008F1311">
        <w:rPr>
          <w:rFonts w:ascii="OrigGarmnd BT" w:hAnsi="OrigGarmnd BT"/>
          <w:lang w:eastAsia="en-US"/>
        </w:rPr>
        <w:t xml:space="preserve">: Den svenska regeringen välkomnar att den viktiga handelsrelationen med Kina står på dagordningen. Landets tillväxt är stor, samtidigt är situationen för de mänskliga rättigheterna bristfällig vilket framförs regelbundet i såväl EU:s som Sveriges dialog med Kina. </w:t>
      </w:r>
    </w:p>
    <w:p w:rsidR="00E56F36" w:rsidRPr="008F1311" w:rsidRDefault="00E56F36" w:rsidP="00E810D7">
      <w:pPr>
        <w:overflowPunct/>
        <w:spacing w:after="120"/>
        <w:ind w:left="15"/>
        <w:textAlignment w:val="auto"/>
        <w:rPr>
          <w:rFonts w:ascii="OrigGarmnd BT" w:hAnsi="OrigGarmnd BT"/>
          <w:b/>
          <w:sz w:val="24"/>
          <w:szCs w:val="24"/>
          <w:lang w:val="sv-SE"/>
        </w:rPr>
      </w:pPr>
    </w:p>
    <w:sectPr w:rsidR="00E56F36" w:rsidRPr="008F1311" w:rsidSect="00FD45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D48900"/>
    <w:lvl w:ilvl="0">
      <w:numFmt w:val="bullet"/>
      <w:lvlText w:val="*"/>
      <w:lvlJc w:val="left"/>
    </w:lvl>
  </w:abstractNum>
  <w:abstractNum w:abstractNumId="1">
    <w:nsid w:val="26640C8C"/>
    <w:multiLevelType w:val="hybridMultilevel"/>
    <w:tmpl w:val="7076F728"/>
    <w:lvl w:ilvl="0" w:tplc="041D000F">
      <w:start w:val="1"/>
      <w:numFmt w:val="decimal"/>
      <w:lvlText w:val="%1."/>
      <w:lvlJc w:val="left"/>
      <w:pPr>
        <w:ind w:left="786" w:hanging="360"/>
      </w:pPr>
      <w:rPr>
        <w:rFonts w:cs="Times New Roman"/>
      </w:rPr>
    </w:lvl>
    <w:lvl w:ilvl="1" w:tplc="041D0019">
      <w:start w:val="1"/>
      <w:numFmt w:val="lowerLetter"/>
      <w:lvlText w:val="%2."/>
      <w:lvlJc w:val="left"/>
      <w:pPr>
        <w:ind w:left="1506" w:hanging="360"/>
      </w:pPr>
      <w:rPr>
        <w:rFonts w:cs="Times New Roman"/>
      </w:rPr>
    </w:lvl>
    <w:lvl w:ilvl="2" w:tplc="041D001B" w:tentative="1">
      <w:start w:val="1"/>
      <w:numFmt w:val="lowerRoman"/>
      <w:lvlText w:val="%3."/>
      <w:lvlJc w:val="right"/>
      <w:pPr>
        <w:ind w:left="2226" w:hanging="180"/>
      </w:pPr>
      <w:rPr>
        <w:rFonts w:cs="Times New Roman"/>
      </w:rPr>
    </w:lvl>
    <w:lvl w:ilvl="3" w:tplc="041D000F" w:tentative="1">
      <w:start w:val="1"/>
      <w:numFmt w:val="decimal"/>
      <w:lvlText w:val="%4."/>
      <w:lvlJc w:val="left"/>
      <w:pPr>
        <w:ind w:left="2946" w:hanging="360"/>
      </w:pPr>
      <w:rPr>
        <w:rFonts w:cs="Times New Roman"/>
      </w:rPr>
    </w:lvl>
    <w:lvl w:ilvl="4" w:tplc="041D0019" w:tentative="1">
      <w:start w:val="1"/>
      <w:numFmt w:val="lowerLetter"/>
      <w:lvlText w:val="%5."/>
      <w:lvlJc w:val="left"/>
      <w:pPr>
        <w:ind w:left="3666" w:hanging="360"/>
      </w:pPr>
      <w:rPr>
        <w:rFonts w:cs="Times New Roman"/>
      </w:rPr>
    </w:lvl>
    <w:lvl w:ilvl="5" w:tplc="041D001B" w:tentative="1">
      <w:start w:val="1"/>
      <w:numFmt w:val="lowerRoman"/>
      <w:lvlText w:val="%6."/>
      <w:lvlJc w:val="right"/>
      <w:pPr>
        <w:ind w:left="4386" w:hanging="180"/>
      </w:pPr>
      <w:rPr>
        <w:rFonts w:cs="Times New Roman"/>
      </w:rPr>
    </w:lvl>
    <w:lvl w:ilvl="6" w:tplc="041D000F" w:tentative="1">
      <w:start w:val="1"/>
      <w:numFmt w:val="decimal"/>
      <w:lvlText w:val="%7."/>
      <w:lvlJc w:val="left"/>
      <w:pPr>
        <w:ind w:left="5106" w:hanging="360"/>
      </w:pPr>
      <w:rPr>
        <w:rFonts w:cs="Times New Roman"/>
      </w:rPr>
    </w:lvl>
    <w:lvl w:ilvl="7" w:tplc="041D0019" w:tentative="1">
      <w:start w:val="1"/>
      <w:numFmt w:val="lowerLetter"/>
      <w:lvlText w:val="%8."/>
      <w:lvlJc w:val="left"/>
      <w:pPr>
        <w:ind w:left="5826" w:hanging="360"/>
      </w:pPr>
      <w:rPr>
        <w:rFonts w:cs="Times New Roman"/>
      </w:rPr>
    </w:lvl>
    <w:lvl w:ilvl="8" w:tplc="041D001B" w:tentative="1">
      <w:start w:val="1"/>
      <w:numFmt w:val="lowerRoman"/>
      <w:lvlText w:val="%9."/>
      <w:lvlJc w:val="right"/>
      <w:pPr>
        <w:ind w:left="6546" w:hanging="180"/>
      </w:pPr>
      <w:rPr>
        <w:rFonts w:cs="Times New Roman"/>
      </w:rPr>
    </w:lvl>
  </w:abstractNum>
  <w:abstractNum w:abstractNumId="2">
    <w:nsid w:val="5C3E6E74"/>
    <w:multiLevelType w:val="hybridMultilevel"/>
    <w:tmpl w:val="388827A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6CE71B9F"/>
    <w:multiLevelType w:val="hybridMultilevel"/>
    <w:tmpl w:val="D01A1DC8"/>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hint="default"/>
      </w:rPr>
    </w:lvl>
    <w:lvl w:ilvl="8" w:tplc="041D0005" w:tentative="1">
      <w:start w:val="1"/>
      <w:numFmt w:val="bullet"/>
      <w:lvlText w:val=""/>
      <w:lvlJc w:val="left"/>
      <w:pPr>
        <w:ind w:left="6622"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BD6"/>
    <w:rsid w:val="00036511"/>
    <w:rsid w:val="00045982"/>
    <w:rsid w:val="000B0743"/>
    <w:rsid w:val="000C5C64"/>
    <w:rsid w:val="000E249E"/>
    <w:rsid w:val="00162D83"/>
    <w:rsid w:val="001655D5"/>
    <w:rsid w:val="00195379"/>
    <w:rsid w:val="00197750"/>
    <w:rsid w:val="001A3CC5"/>
    <w:rsid w:val="001F0B70"/>
    <w:rsid w:val="00240256"/>
    <w:rsid w:val="0028607F"/>
    <w:rsid w:val="002F19D6"/>
    <w:rsid w:val="00320E7A"/>
    <w:rsid w:val="003A1248"/>
    <w:rsid w:val="003C26FF"/>
    <w:rsid w:val="003D6BC9"/>
    <w:rsid w:val="00400CD5"/>
    <w:rsid w:val="004066AC"/>
    <w:rsid w:val="00406A42"/>
    <w:rsid w:val="004252DE"/>
    <w:rsid w:val="004632F7"/>
    <w:rsid w:val="0046701D"/>
    <w:rsid w:val="004F0C15"/>
    <w:rsid w:val="005025F6"/>
    <w:rsid w:val="0054690E"/>
    <w:rsid w:val="006028D8"/>
    <w:rsid w:val="00625515"/>
    <w:rsid w:val="00647F48"/>
    <w:rsid w:val="00697EEC"/>
    <w:rsid w:val="006B1208"/>
    <w:rsid w:val="00700D04"/>
    <w:rsid w:val="00755323"/>
    <w:rsid w:val="00784E3B"/>
    <w:rsid w:val="0079168F"/>
    <w:rsid w:val="007C29FC"/>
    <w:rsid w:val="007E0A05"/>
    <w:rsid w:val="00807EA0"/>
    <w:rsid w:val="0081510C"/>
    <w:rsid w:val="00821B29"/>
    <w:rsid w:val="0082378C"/>
    <w:rsid w:val="008751E5"/>
    <w:rsid w:val="008E35A9"/>
    <w:rsid w:val="008F1311"/>
    <w:rsid w:val="00A277DA"/>
    <w:rsid w:val="00A37BD6"/>
    <w:rsid w:val="00A53C51"/>
    <w:rsid w:val="00A979F2"/>
    <w:rsid w:val="00AD203C"/>
    <w:rsid w:val="00AD2F46"/>
    <w:rsid w:val="00BF1DD3"/>
    <w:rsid w:val="00C610DF"/>
    <w:rsid w:val="00C67191"/>
    <w:rsid w:val="00C72A58"/>
    <w:rsid w:val="00D62E39"/>
    <w:rsid w:val="00D92908"/>
    <w:rsid w:val="00D95FE8"/>
    <w:rsid w:val="00DB459E"/>
    <w:rsid w:val="00DB747D"/>
    <w:rsid w:val="00DC3489"/>
    <w:rsid w:val="00E37C4F"/>
    <w:rsid w:val="00E56F36"/>
    <w:rsid w:val="00E810D7"/>
    <w:rsid w:val="00E83901"/>
    <w:rsid w:val="00EA3926"/>
    <w:rsid w:val="00EE099F"/>
    <w:rsid w:val="00EF1643"/>
    <w:rsid w:val="00FD456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08"/>
    <w:pPr>
      <w:overflowPunct w:val="0"/>
      <w:autoSpaceDE w:val="0"/>
      <w:autoSpaceDN w:val="0"/>
      <w:adjustRightInd w:val="0"/>
      <w:textAlignment w:val="baseline"/>
    </w:pPr>
    <w:rPr>
      <w:rFonts w:ascii="Times New Roman" w:eastAsia="Times New Roman" w:hAnsi="Times New Roman"/>
      <w:sz w:val="20"/>
      <w:szCs w:val="20"/>
      <w:lang w:val="en-GB" w:eastAsia="en-US"/>
    </w:rPr>
  </w:style>
  <w:style w:type="paragraph" w:styleId="Heading1">
    <w:name w:val="heading 1"/>
    <w:basedOn w:val="Normal"/>
    <w:next w:val="Normal"/>
    <w:link w:val="Heading1Char"/>
    <w:uiPriority w:val="99"/>
    <w:qFormat/>
    <w:rsid w:val="0046701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46701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6701D"/>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701D"/>
    <w:rPr>
      <w:rFonts w:ascii="Cambria" w:hAnsi="Cambria" w:cs="Times New Roman"/>
      <w:b/>
      <w:bCs/>
      <w:color w:val="365F91"/>
      <w:sz w:val="28"/>
      <w:szCs w:val="28"/>
      <w:lang w:val="en-GB"/>
    </w:rPr>
  </w:style>
  <w:style w:type="character" w:customStyle="1" w:styleId="Heading2Char">
    <w:name w:val="Heading 2 Char"/>
    <w:basedOn w:val="DefaultParagraphFont"/>
    <w:link w:val="Heading2"/>
    <w:uiPriority w:val="99"/>
    <w:locked/>
    <w:rsid w:val="0046701D"/>
    <w:rPr>
      <w:rFonts w:ascii="Cambria" w:hAnsi="Cambria" w:cs="Times New Roman"/>
      <w:b/>
      <w:bCs/>
      <w:color w:val="4F81BD"/>
      <w:sz w:val="26"/>
      <w:szCs w:val="26"/>
      <w:lang w:val="en-GB"/>
    </w:rPr>
  </w:style>
  <w:style w:type="character" w:customStyle="1" w:styleId="Heading3Char">
    <w:name w:val="Heading 3 Char"/>
    <w:basedOn w:val="DefaultParagraphFont"/>
    <w:link w:val="Heading3"/>
    <w:uiPriority w:val="99"/>
    <w:locked/>
    <w:rsid w:val="0046701D"/>
    <w:rPr>
      <w:rFonts w:ascii="Cambria" w:hAnsi="Cambria" w:cs="Times New Roman"/>
      <w:b/>
      <w:bCs/>
      <w:color w:val="4F81BD"/>
      <w:sz w:val="20"/>
      <w:szCs w:val="20"/>
      <w:lang w:val="en-GB"/>
    </w:rPr>
  </w:style>
  <w:style w:type="paragraph" w:customStyle="1" w:styleId="UDrubrik">
    <w:name w:val="UDrubrik"/>
    <w:basedOn w:val="Normal"/>
    <w:next w:val="Normal"/>
    <w:uiPriority w:val="99"/>
    <w:rsid w:val="00A37BD6"/>
    <w:pPr>
      <w:spacing w:line="320" w:lineRule="exact"/>
    </w:pPr>
    <w:rPr>
      <w:rFonts w:ascii="Arial" w:hAnsi="Arial"/>
      <w:b/>
      <w:sz w:val="22"/>
      <w:lang w:val="sv-SE"/>
    </w:rPr>
  </w:style>
  <w:style w:type="paragraph" w:styleId="ListParagraph">
    <w:name w:val="List Paragraph"/>
    <w:basedOn w:val="Normal"/>
    <w:uiPriority w:val="99"/>
    <w:qFormat/>
    <w:rsid w:val="00A37BD6"/>
    <w:pPr>
      <w:ind w:left="720"/>
      <w:contextualSpacing/>
    </w:pPr>
  </w:style>
  <w:style w:type="paragraph" w:customStyle="1" w:styleId="RKnormal">
    <w:name w:val="RKnormal"/>
    <w:basedOn w:val="Normal"/>
    <w:link w:val="RKnormalChar"/>
    <w:uiPriority w:val="99"/>
    <w:rsid w:val="00647F48"/>
    <w:pPr>
      <w:tabs>
        <w:tab w:val="left" w:pos="2835"/>
      </w:tabs>
      <w:spacing w:line="240" w:lineRule="atLeast"/>
    </w:pPr>
    <w:rPr>
      <w:rFonts w:ascii="OrigGarmnd BT" w:hAnsi="OrigGarmnd BT"/>
      <w:sz w:val="24"/>
      <w:lang w:val="sv-SE"/>
    </w:rPr>
  </w:style>
  <w:style w:type="character" w:customStyle="1" w:styleId="RKnormalChar">
    <w:name w:val="RKnormal Char"/>
    <w:basedOn w:val="DefaultParagraphFont"/>
    <w:link w:val="RKnormal"/>
    <w:uiPriority w:val="99"/>
    <w:locked/>
    <w:rsid w:val="00647F48"/>
    <w:rPr>
      <w:rFonts w:ascii="OrigGarmnd BT" w:hAnsi="OrigGarmnd BT" w:cs="Times New Roman"/>
      <w:sz w:val="20"/>
      <w:szCs w:val="20"/>
    </w:rPr>
  </w:style>
  <w:style w:type="paragraph" w:styleId="NoSpacing">
    <w:name w:val="No Spacing"/>
    <w:uiPriority w:val="99"/>
    <w:qFormat/>
    <w:rsid w:val="00755323"/>
    <w:pPr>
      <w:overflowPunct w:val="0"/>
      <w:autoSpaceDE w:val="0"/>
      <w:autoSpaceDN w:val="0"/>
      <w:adjustRightInd w:val="0"/>
      <w:textAlignment w:val="baseline"/>
    </w:pPr>
    <w:rPr>
      <w:rFonts w:ascii="Times New Roman" w:eastAsia="Times New Roman" w:hAnsi="Times New Roman"/>
      <w:sz w:val="20"/>
      <w:szCs w:val="20"/>
      <w:lang w:val="en-GB" w:eastAsia="en-US"/>
    </w:rPr>
  </w:style>
  <w:style w:type="paragraph" w:styleId="BodyText">
    <w:name w:val="Body Text"/>
    <w:basedOn w:val="Normal"/>
    <w:link w:val="BodyTextChar"/>
    <w:uiPriority w:val="99"/>
    <w:rsid w:val="00755323"/>
    <w:pPr>
      <w:overflowPunct/>
      <w:autoSpaceDE/>
      <w:autoSpaceDN/>
      <w:adjustRightInd/>
      <w:spacing w:after="120"/>
      <w:textAlignment w:val="auto"/>
    </w:pPr>
    <w:rPr>
      <w:rFonts w:ascii="OrigGarmnd BT" w:hAnsi="OrigGarmnd BT"/>
      <w:sz w:val="24"/>
      <w:lang w:val="sv-SE"/>
    </w:rPr>
  </w:style>
  <w:style w:type="character" w:customStyle="1" w:styleId="BodyTextChar">
    <w:name w:val="Body Text Char"/>
    <w:basedOn w:val="DefaultParagraphFont"/>
    <w:link w:val="BodyText"/>
    <w:uiPriority w:val="99"/>
    <w:locked/>
    <w:rsid w:val="00755323"/>
    <w:rPr>
      <w:rFonts w:ascii="OrigGarmnd BT" w:hAnsi="OrigGarmnd BT" w:cs="Times New Roman"/>
      <w:sz w:val="20"/>
      <w:szCs w:val="20"/>
    </w:rPr>
  </w:style>
  <w:style w:type="paragraph" w:styleId="NormalIndent">
    <w:name w:val="Normal Indent"/>
    <w:basedOn w:val="Normal"/>
    <w:uiPriority w:val="99"/>
    <w:rsid w:val="00755323"/>
    <w:pPr>
      <w:overflowPunct/>
      <w:autoSpaceDE/>
      <w:autoSpaceDN/>
      <w:adjustRightInd/>
      <w:spacing w:before="122" w:line="245" w:lineRule="exact"/>
      <w:ind w:left="720"/>
      <w:jc w:val="both"/>
      <w:textAlignment w:val="auto"/>
    </w:pPr>
    <w:rPr>
      <w:sz w:val="19"/>
      <w:lang w:val="sv-SE" w:eastAsia="sv-SE"/>
    </w:rPr>
  </w:style>
  <w:style w:type="paragraph" w:styleId="BalloonText">
    <w:name w:val="Balloon Text"/>
    <w:basedOn w:val="Normal"/>
    <w:link w:val="BalloonTextChar"/>
    <w:uiPriority w:val="99"/>
    <w:semiHidden/>
    <w:rsid w:val="005025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25F6"/>
    <w:rPr>
      <w:rFonts w:ascii="Tahoma" w:hAnsi="Tahoma" w:cs="Tahoma"/>
      <w:sz w:val="16"/>
      <w:szCs w:val="16"/>
      <w:lang w:val="en-GB"/>
    </w:rPr>
  </w:style>
  <w:style w:type="paragraph" w:customStyle="1" w:styleId="epchapo">
    <w:name w:val="ep_chapo"/>
    <w:basedOn w:val="Normal"/>
    <w:uiPriority w:val="99"/>
    <w:rsid w:val="003C26FF"/>
    <w:pPr>
      <w:overflowPunct/>
      <w:autoSpaceDE/>
      <w:autoSpaceDN/>
      <w:adjustRightInd/>
      <w:spacing w:before="100" w:beforeAutospacing="1" w:after="100" w:afterAutospacing="1"/>
      <w:textAlignment w:val="auto"/>
    </w:pPr>
    <w:rPr>
      <w:sz w:val="24"/>
      <w:szCs w:val="24"/>
      <w:lang w:val="sv-SE" w:eastAsia="sv-SE"/>
    </w:rPr>
  </w:style>
  <w:style w:type="paragraph" w:customStyle="1" w:styleId="Brdtext1">
    <w:name w:val="Brödtext1"/>
    <w:basedOn w:val="Normal"/>
    <w:uiPriority w:val="99"/>
    <w:rsid w:val="008F1311"/>
    <w:pPr>
      <w:overflowPunct/>
      <w:autoSpaceDE/>
      <w:autoSpaceDN/>
      <w:adjustRightInd/>
      <w:spacing w:line="320" w:lineRule="exact"/>
      <w:textAlignment w:val="auto"/>
    </w:pPr>
    <w:rPr>
      <w:sz w:val="24"/>
      <w:szCs w:val="24"/>
      <w:lang w:val="sv-SE" w:eastAsia="zh-CN"/>
    </w:rPr>
  </w:style>
  <w:style w:type="paragraph" w:styleId="ListContinue">
    <w:name w:val="List Continue"/>
    <w:basedOn w:val="Normal"/>
    <w:uiPriority w:val="99"/>
    <w:rsid w:val="0046701D"/>
    <w:pPr>
      <w:spacing w:after="120"/>
      <w:ind w:left="283"/>
      <w:contextualSpacing/>
    </w:pPr>
  </w:style>
  <w:style w:type="paragraph" w:styleId="Caption">
    <w:name w:val="caption"/>
    <w:basedOn w:val="Normal"/>
    <w:next w:val="Normal"/>
    <w:uiPriority w:val="99"/>
    <w:qFormat/>
    <w:rsid w:val="0046701D"/>
    <w:pPr>
      <w:spacing w:after="200"/>
    </w:pPr>
    <w:rPr>
      <w:b/>
      <w:bCs/>
      <w:color w:val="4F81BD"/>
      <w:sz w:val="18"/>
      <w:szCs w:val="18"/>
    </w:rPr>
  </w:style>
</w:styles>
</file>

<file path=word/webSettings.xml><?xml version="1.0" encoding="utf-8"?>
<w:webSettings xmlns:r="http://schemas.openxmlformats.org/officeDocument/2006/relationships" xmlns:w="http://schemas.openxmlformats.org/wordprocessingml/2006/main">
  <w:divs>
    <w:div w:id="1367146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1530</Words>
  <Characters>9998</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Sara Holmberg</dc:creator>
  <cp:keywords/>
  <dc:description/>
  <cp:lastModifiedBy>jb0525aa</cp:lastModifiedBy>
  <cp:revision>2</cp:revision>
  <cp:lastPrinted>2012-05-21T06:46:00Z</cp:lastPrinted>
  <dcterms:created xsi:type="dcterms:W3CDTF">2012-05-21T10:18:00Z</dcterms:created>
  <dcterms:modified xsi:type="dcterms:W3CDTF">2012-05-21T10:18:00Z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0x010100D4E2D80DC721422ABBDF033BB3857F49030006026EFA2862864F8ED40EEC6B816FCB</vt:lpwstr>
  </property>
  <property fmtid="{D5CDD505-2E9C-101B-9397-08002B2CF9AE}" pid="3" name="RKOrdnaDepartement">
    <vt:lpwstr>Utrikesdepartementet</vt:lpwstr>
  </property>
  <property fmtid="{D5CDD505-2E9C-101B-9397-08002B2CF9AE}" pid="4" name="RKOrdnaActivityCategory">
    <vt:lpwstr>4. Internationell samverkan</vt:lpwstr>
  </property>
  <property fmtid="{D5CDD505-2E9C-101B-9397-08002B2CF9AE}" pid="5" name="RKOrdnaSearchKeywords">
    <vt:lpwstr/>
  </property>
  <property fmtid="{D5CDD505-2E9C-101B-9397-08002B2CF9AE}" pid="6" name="RKOrdnaActivityCategory2">
    <vt:lpwstr>4.1. Europeiska unionen</vt:lpwstr>
  </property>
  <property fmtid="{D5CDD505-2E9C-101B-9397-08002B2CF9AE}" pid="7" name="QFMSP source name">
    <vt:lpwstr/>
  </property>
  <property fmtid="{D5CDD505-2E9C-101B-9397-08002B2CF9AE}" pid="8" name="RKOrdnaDiarienummer">
    <vt:lpwstr/>
  </property>
  <property fmtid="{D5CDD505-2E9C-101B-9397-08002B2CF9AE}" pid="9" name="RKOrdnaCheckInComment">
    <vt:lpwstr/>
  </property>
  <property fmtid="{D5CDD505-2E9C-101B-9397-08002B2CF9AE}" pid="10" name="RKOrdnaDepartement2">
    <vt:lpwstr>Utrikesdepartementet</vt:lpwstr>
  </property>
  <property fmtid="{D5CDD505-2E9C-101B-9397-08002B2CF9AE}" pid="11" name="RKOrdnaSarskildSkyddsvard">
    <vt:lpwstr>false</vt:lpwstr>
  </property>
  <property fmtid="{D5CDD505-2E9C-101B-9397-08002B2CF9AE}" pid="12" name="RKOrdnaClass">
    <vt:lpwstr/>
  </property>
</Properties>
</file>