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186482" w14:textId="77777777">
      <w:pPr>
        <w:pStyle w:val="Normalutanindragellerluft"/>
      </w:pPr>
      <w:bookmarkStart w:name="_Toc106800475" w:id="0"/>
      <w:bookmarkStart w:name="_Toc106801300" w:id="1"/>
    </w:p>
    <w:p xmlns:w14="http://schemas.microsoft.com/office/word/2010/wordml" w:rsidRPr="009B062B" w:rsidR="00AF30DD" w:rsidP="00010AA6" w:rsidRDefault="00010AA6" w14:paraId="15D4D234" w14:textId="77777777">
      <w:pPr>
        <w:pStyle w:val="RubrikFrslagTIllRiksdagsbeslut"/>
      </w:pPr>
      <w:sdt>
        <w:sdtPr>
          <w:alias w:val="CC_Boilerplate_4"/>
          <w:tag w:val="CC_Boilerplate_4"/>
          <w:id w:val="-1644581176"/>
          <w:lock w:val="sdtContentLocked"/>
          <w:placeholder>
            <w:docPart w:val="214FDC61894D429EA064A3D3CF155A6C"/>
          </w:placeholder>
          <w:text/>
        </w:sdtPr>
        <w:sdtEndPr/>
        <w:sdtContent>
          <w:r w:rsidRPr="009B062B" w:rsidR="00AF30DD">
            <w:t>Förslag till riksdagsbeslut</w:t>
          </w:r>
        </w:sdtContent>
      </w:sdt>
      <w:bookmarkEnd w:id="0"/>
      <w:bookmarkEnd w:id="1"/>
    </w:p>
    <w:sdt>
      <w:sdtPr>
        <w:tag w:val="949cf40f-f42c-4cfb-af6e-5f1fe20969d2"/>
        <w:alias w:val="Yrkande 1"/>
        <w:lock w:val="sdtLocked"/>
        <w15:appearance xmlns:w15="http://schemas.microsoft.com/office/word/2012/wordml" w15:val="boundingBox"/>
      </w:sdtPr>
      <w:sdtContent>
        <w:p>
          <w:pPr>
            <w:pStyle w:val="Frslagstext"/>
          </w:pPr>
          <w:r>
            <w:t>Riksdagen ställer sig bakom det som anförs i motionen om att låta Riksbanken utreda och successivt införa bitcoin som en del av Sveriges valutareserv och tillkännager detta för regeringen.</w:t>
          </w:r>
        </w:p>
      </w:sdtContent>
    </w:sdt>
    <w:sdt>
      <w:sdtPr>
        <w:tag w:val="aad53ade-6a74-4983-a088-bae2f83cd494"/>
        <w:alias w:val="Yrkande 2"/>
        <w:lock w:val="sdtLocked"/>
        <w15:appearance xmlns:w15="http://schemas.microsoft.com/office/word/2012/wordml" w15:val="boundingBox"/>
      </w:sdtPr>
      <w:sdtContent>
        <w:p>
          <w:pPr>
            <w:pStyle w:val="Frslagstext"/>
          </w:pPr>
          <w:r>
            <w:t>Riksdagen ställer sig bakom det som anförs i motionen om att införa skattebefrielse för mindre betalningar i bitcoin och annan kryptovaluta, i likhet med befintligt regelverk för mindre transaktioner i utländsk valuta,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792071348D48B5A45816F5BEBA5485"/>
        </w:placeholder>
        <w:text/>
      </w:sdtPr>
      <w:sdtEndPr/>
      <w:sdtContent>
        <w:p xmlns:w14="http://schemas.microsoft.com/office/word/2010/wordml" w:rsidRPr="009B062B" w:rsidR="006D79C9" w:rsidP="00333E95" w:rsidRDefault="006D79C9" w14:paraId="704EEE31" w14:textId="77777777">
          <w:pPr>
            <w:pStyle w:val="Rubrik1"/>
          </w:pPr>
          <w:r>
            <w:t>Motivering</w:t>
          </w:r>
        </w:p>
      </w:sdtContent>
    </w:sdt>
    <w:bookmarkEnd w:displacedByCustomXml="prev" w:id="3"/>
    <w:bookmarkEnd w:displacedByCustomXml="prev" w:id="4"/>
    <w:p xmlns:w14="http://schemas.microsoft.com/office/word/2010/wordml" w:rsidR="00B1351A" w:rsidP="00B1351A" w:rsidRDefault="00B1351A" w14:paraId="1FD4C2FB" w14:textId="2B0C1BD7">
      <w:pPr>
        <w:pStyle w:val="Normalutanindragellerluft"/>
      </w:pPr>
      <w:r>
        <w:t xml:space="preserve">Sverige befinner sig i en tid av snabb teknologisk utveckling inom finansiella system och digitala tillgångar. Kryptovalutor, särskilt bitcoin, har under det senaste decenniet etablerats som en globalt accepterad och decentraliserad värdebärare. Flera stater, institutioner och företag har valt att inkludera bitcoin i sina tillgångsstrategier som en hedge mot inflation, valutaförsvagning och geopolitiska risker. Redan idag används kryptovaluta som betalningsmedel i länder där inflationen är hög eller där ett traditionellt bankväsen inte har samma utbredning som här. </w:t>
      </w:r>
    </w:p>
    <w:p xmlns:w14="http://schemas.microsoft.com/office/word/2010/wordml" w:rsidR="00B1351A" w:rsidP="00B1351A" w:rsidRDefault="00B1351A" w14:paraId="4048CB1C" w14:textId="77777777">
      <w:pPr>
        <w:pStyle w:val="Normalutanindragellerluft"/>
      </w:pPr>
    </w:p>
    <w:p xmlns:w14="http://schemas.microsoft.com/office/word/2010/wordml" w:rsidR="00B1351A" w:rsidP="00B1351A" w:rsidRDefault="00B1351A" w14:paraId="43A4C64A" w14:textId="0F835A7C">
      <w:pPr>
        <w:pStyle w:val="Normalutanindragellerluft"/>
      </w:pPr>
      <w:r>
        <w:lastRenderedPageBreak/>
        <w:t xml:space="preserve">Sveriges valutareserv består i dag främst av traditionella valutor och guld. Genom att allokera en liten andel av reserven till bitcoin kan Sverige diversifiera sina finansiella tillgångar och stärka motståndskraften mot risker i det internationella finanssystemet. Ett smart sätt att bygga upp en sådan reserv är genom att helt enkelt inte sälja de den beslagtagna kryptovaluta som exempelvis Kronofogden och andra myndigheter tar in. Dessa säljs idag. </w:t>
      </w:r>
    </w:p>
    <w:p xmlns:w14="http://schemas.microsoft.com/office/word/2010/wordml" w:rsidR="00B1351A" w:rsidP="00B1351A" w:rsidRDefault="00B1351A" w14:paraId="2357EBE9" w14:textId="77777777">
      <w:pPr>
        <w:pStyle w:val="Normalutanindragellerluft"/>
      </w:pPr>
    </w:p>
    <w:p xmlns:w14="http://schemas.microsoft.com/office/word/2010/wordml" w:rsidR="00B1351A" w:rsidP="00B1351A" w:rsidRDefault="00B1351A" w14:paraId="7F021A1D" w14:textId="77777777">
      <w:pPr>
        <w:pStyle w:val="Normalutanindragellerluft"/>
      </w:pPr>
      <w:r>
        <w:t>Bitcoin är globalt, gränslöst och oberoende av enskilda nationers penningpolitik.</w:t>
      </w:r>
    </w:p>
    <w:p xmlns:w14="http://schemas.microsoft.com/office/word/2010/wordml" w:rsidR="00B1351A" w:rsidP="00B1351A" w:rsidRDefault="00B1351A" w14:paraId="0EB0CDE3" w14:textId="77777777">
      <w:pPr>
        <w:pStyle w:val="Normalutanindragellerluft"/>
      </w:pPr>
      <w:r>
        <w:t>Tillgången är begränsad till 21 miljoner enheter, vilket kan bidra till långsiktig värdestabilitet.</w:t>
      </w:r>
    </w:p>
    <w:p xmlns:w14="http://schemas.microsoft.com/office/word/2010/wordml" w:rsidR="00B1351A" w:rsidP="00B1351A" w:rsidRDefault="00B1351A" w14:paraId="2FD740FA" w14:textId="77777777">
      <w:pPr>
        <w:pStyle w:val="Normalutanindragellerluft"/>
      </w:pPr>
      <w:r>
        <w:t>Flera länder har redan valt att hålla bitcoin som en del av sina reserver, och internationella institutioner följer utvecklingen noggrant. En försiktig införsel av bitcoin, kan ge Riksbanken värdefull erfarenhet av att hantera digitala tillgångar och samtidigt positionera Sverige som ett ledande land inom finansiell innovation.</w:t>
      </w:r>
    </w:p>
    <w:p xmlns:w14="http://schemas.microsoft.com/office/word/2010/wordml" w:rsidR="00B1351A" w:rsidP="00B1351A" w:rsidRDefault="00B1351A" w14:paraId="6FE4838B" w14:textId="77777777">
      <w:pPr>
        <w:pStyle w:val="Normalutanindragellerluft"/>
      </w:pPr>
    </w:p>
    <w:p xmlns:w14="http://schemas.microsoft.com/office/word/2010/wordml" w:rsidR="00B1351A" w:rsidP="00B1351A" w:rsidRDefault="00B1351A" w14:paraId="2C976BB3" w14:textId="77777777">
      <w:pPr>
        <w:pStyle w:val="Normalutanindragellerluft"/>
      </w:pPr>
      <w:r>
        <w:t xml:space="preserve">I dagsläget betraktas kryptovalutor i Sverige som tillgångar, vilket innebär att även små köp kan utlösa kapitalvinstbeskattning. Detta skapar en onödig administrativ börda för både konsumenter och företag och hämmar möjligheten att använda kryptovaluta som ett praktiskt betalmedel. Den som idag växlat mindre summor till utländsk valuta och sedan gör en kapitalvinst behöver inte skatta för detta. Samma sak bör gälla kryptovaluta när den används som betalningsmedel. </w:t>
      </w:r>
    </w:p>
    <w:p xmlns:w14="http://schemas.microsoft.com/office/word/2010/wordml" w:rsidR="00B1351A" w:rsidP="00B1351A" w:rsidRDefault="00B1351A" w14:paraId="480B83C6" w14:textId="77777777">
      <w:pPr>
        <w:pStyle w:val="Normalutanindragellerluft"/>
      </w:pPr>
    </w:p>
    <w:p xmlns:w14="http://schemas.microsoft.com/office/word/2010/wordml" w:rsidR="00B1351A" w:rsidP="00B1351A" w:rsidRDefault="00B1351A" w14:paraId="7CCB2349" w14:textId="77777777">
      <w:pPr>
        <w:pStyle w:val="Normalutanindragellerluft"/>
      </w:pPr>
      <w:r>
        <w:t>Genom att införa ett undantag från kapitalvinstskatt för mindre betalningar, liknande reglerna för transaktioner i utländsk valuta, kan Sverige:</w:t>
      </w:r>
    </w:p>
    <w:p xmlns:w14="http://schemas.microsoft.com/office/word/2010/wordml" w:rsidR="00B1351A" w:rsidP="00B1351A" w:rsidRDefault="00B1351A" w14:paraId="181597FD" w14:textId="77777777">
      <w:pPr>
        <w:pStyle w:val="Normalutanindragellerluft"/>
      </w:pPr>
      <w:r>
        <w:t>Underlätta för företag att acceptera kryptovalutor.</w:t>
      </w:r>
    </w:p>
    <w:p xmlns:w14="http://schemas.microsoft.com/office/word/2010/wordml" w:rsidR="00B1351A" w:rsidP="00B1351A" w:rsidRDefault="00B1351A" w14:paraId="0F74911E" w14:textId="77777777">
      <w:pPr>
        <w:pStyle w:val="Normalutanindragellerluft"/>
      </w:pPr>
      <w:r>
        <w:t>Minska byråkratin för privatpersoner.</w:t>
      </w:r>
    </w:p>
    <w:p xmlns:w14="http://schemas.microsoft.com/office/word/2010/wordml" w:rsidR="00B1351A" w:rsidP="00B1351A" w:rsidRDefault="00B1351A" w14:paraId="05EFD4F7" w14:textId="77777777">
      <w:pPr>
        <w:pStyle w:val="Normalutanindragellerluft"/>
      </w:pPr>
      <w:r>
        <w:t>Stimulera innovation inom fintech och digital handel.</w:t>
      </w:r>
    </w:p>
    <w:p xmlns:w14="http://schemas.microsoft.com/office/word/2010/wordml" w:rsidR="00B1351A" w:rsidP="00B1351A" w:rsidRDefault="00B1351A" w14:paraId="5CC9A986" w14:textId="77777777">
      <w:pPr>
        <w:pStyle w:val="Normalutanindragellerluft"/>
      </w:pPr>
    </w:p>
    <w:p xmlns:w14="http://schemas.microsoft.com/office/word/2010/wordml" w:rsidR="00B1351A" w:rsidP="00B1351A" w:rsidRDefault="00B1351A" w14:paraId="3F795072" w14:textId="77777777">
      <w:pPr>
        <w:pStyle w:val="Normalutanindragellerluft"/>
      </w:pPr>
      <w:r>
        <w:t>Kryptomarknaden utvecklas snabbt och är en viktig del av den globala ekonomin. En mer kryptovänlig reglering och diversifierad valutareserv kan bidra till att Sverige ligger i framkant av teknisk utveckling, samtidigt som vi stärker vår ekonomiska säkerhet.</w:t>
      </w:r>
    </w:p>
    <w:p xmlns:w14="http://schemas.microsoft.com/office/word/2010/wordml" w:rsidRPr="00422B9E" w:rsidR="00422B9E" w:rsidP="008E0FE2" w:rsidRDefault="00422B9E" w14:paraId="1F14D041" w14:textId="5E598339">
      <w:pPr>
        <w:pStyle w:val="Normalutanindragellerluft"/>
      </w:pPr>
    </w:p>
    <w:p xmlns:w14="http://schemas.microsoft.com/office/word/2010/wordml" w:rsidR="00BB6339" w:rsidP="008E0FE2" w:rsidRDefault="00BB6339" w14:paraId="7C860A3A" w14:textId="77777777">
      <w:pPr>
        <w:pStyle w:val="Normalutanindragellerluft"/>
      </w:pPr>
    </w:p>
    <w:sdt>
      <w:sdtPr>
        <w:rPr>
          <w:i/>
          <w:noProof/>
        </w:rPr>
        <w:alias w:val="CC_Underskrifter"/>
        <w:tag w:val="CC_Underskrifter"/>
        <w:id w:val="583496634"/>
        <w:lock w:val="sdtContentLocked"/>
        <w:placeholder>
          <w:docPart w:val="608B2E3F399D43EF9DAC84AD5ECA913C"/>
        </w:placeholder>
      </w:sdtPr>
      <w:sdtEndPr/>
      <w:sdtContent>
        <w:p xmlns:w14="http://schemas.microsoft.com/office/word/2010/wordml" w:rsidR="00010AA6" w:rsidP="00010AA6" w:rsidRDefault="00010AA6" w14:paraId="1FC7DC4F" w14:textId="77777777">
          <w:pPr/>
          <w:r/>
        </w:p>
        <w:p xmlns:w14="http://schemas.microsoft.com/office/word/2010/wordml" w:rsidR="00010AA6" w:rsidP="00010AA6" w:rsidRDefault="00010AA6" w14:paraId="149CE9DC" w14:textId="796B0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90D998" w14:textId="62C4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5BA8" w14:textId="77777777" w:rsidR="00B1351A" w:rsidRDefault="00B1351A" w:rsidP="000C1CAD">
      <w:pPr>
        <w:spacing w:line="240" w:lineRule="auto"/>
      </w:pPr>
      <w:r>
        <w:separator/>
      </w:r>
    </w:p>
  </w:endnote>
  <w:endnote w:type="continuationSeparator" w:id="0">
    <w:p w14:paraId="5AA5434D" w14:textId="77777777" w:rsidR="00B1351A" w:rsidRDefault="00B1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5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2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C512" w14:textId="79F4C096" w:rsidR="00262EA3" w:rsidRPr="00010AA6" w:rsidRDefault="00262EA3" w:rsidP="00010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167E" w14:textId="77777777" w:rsidR="00B1351A" w:rsidRDefault="00B1351A" w:rsidP="000C1CAD">
      <w:pPr>
        <w:spacing w:line="240" w:lineRule="auto"/>
      </w:pPr>
      <w:r>
        <w:separator/>
      </w:r>
    </w:p>
  </w:footnote>
  <w:footnote w:type="continuationSeparator" w:id="0">
    <w:p w14:paraId="42A27D57" w14:textId="77777777" w:rsidR="00B1351A" w:rsidRDefault="00B13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5FCA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A6020" wp14:anchorId="0560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0B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18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97A88" w14:textId="77777777">
    <w:pPr>
      <w:jc w:val="right"/>
    </w:pPr>
  </w:p>
  <w:p w:rsidR="00262EA3" w:rsidP="00776B74" w:rsidRDefault="00262EA3" w14:paraId="325E96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0AA6" w14:paraId="46A175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3E23C" wp14:anchorId="6266A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AA6" w14:paraId="3B33F6C8" w14:textId="3280A9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5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0AA6" w14:paraId="538F1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AA6" w14:paraId="33CEF1A4" w14:textId="64676C85">
    <w:pPr>
      <w:pStyle w:val="MotionTIllRiksdagen"/>
    </w:pPr>
    <w:sdt>
      <w:sdtPr>
        <w:rPr>
          <w:rStyle w:val="BeteckningChar"/>
        </w:rPr>
        <w:alias w:val="CC_Noformat_Riksmote"/>
        <w:tag w:val="CC_Noformat_Riksmote"/>
        <w:id w:val="1201050710"/>
        <w:lock w:val="sdtContentLocked"/>
        <w:placeholder>
          <w:docPart w:val="76F5EFE0766B4550ABD79E3A53D5949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262EA3" w:rsidP="00E03A3D" w:rsidRDefault="00010AA6" w14:paraId="2518FD44" w14:textId="6C24A20F">
    <w:pPr>
      <w:pStyle w:val="Motionr"/>
    </w:pPr>
    <w:sdt>
      <w:sdtPr>
        <w:alias w:val="CC_Noformat_Avtext"/>
        <w:tag w:val="CC_Noformat_Avtext"/>
        <w:id w:val="-2020768203"/>
        <w:lock w:val="sdtContentLocked"/>
        <w:placeholder>
          <w:docPart w:val="336769E4EA4E4B708C0B23E65559414B"/>
        </w:placeholder>
        <w15:appearance w15:val="hidden"/>
        <w:text/>
      </w:sdtPr>
      <w:sdtEndPr/>
      <w:sdtContent>
        <w:r>
          <w:t>av Rickard Nordin (C)</w:t>
        </w:r>
      </w:sdtContent>
    </w:sdt>
  </w:p>
  <w:sdt>
    <w:sdtPr>
      <w:alias w:val="CC_Noformat_Rubtext"/>
      <w:tag w:val="CC_Noformat_Rubtext"/>
      <w:id w:val="-218060500"/>
      <w:lock w:val="sdtContentLocked"/>
      <w:placeholder>
        <w:docPart w:val="4C15031C5EE04EC3BFD20F8E3AA54A52"/>
      </w:placeholder>
      <w:text/>
    </w:sdtPr>
    <w:sdtEndPr/>
    <w:sdtContent>
      <w:p w:rsidR="00262EA3" w:rsidP="00283E0F" w:rsidRDefault="001B6B51" w14:paraId="4AB8E7A1" w14:textId="5F7FB8B1">
        <w:pPr>
          <w:pStyle w:val="FSHRub2"/>
        </w:pPr>
        <w:r>
          <w:t>Införande av bitcoin i valutareserven och skattebefrielse för små kryptobetalningar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29AE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5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A6"/>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5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1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9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3AADC"/>
  <w15:chartTrackingRefBased/>
  <w15:docId w15:val="{45008F33-D5BC-4E18-93EC-7653E37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FDC61894D429EA064A3D3CF155A6C"/>
        <w:category>
          <w:name w:val="Allmänt"/>
          <w:gallery w:val="placeholder"/>
        </w:category>
        <w:types>
          <w:type w:val="bbPlcHdr"/>
        </w:types>
        <w:behaviors>
          <w:behavior w:val="content"/>
        </w:behaviors>
        <w:guid w:val="{90D4D8F4-9AC2-47EE-AB39-1880CAB0F353}"/>
      </w:docPartPr>
      <w:docPartBody>
        <w:p w:rsidR="00F42BCA" w:rsidRDefault="008D1788">
          <w:pPr>
            <w:pStyle w:val="214FDC61894D429EA064A3D3CF155A6C"/>
          </w:pPr>
          <w:r w:rsidRPr="005A0A93">
            <w:rPr>
              <w:rStyle w:val="Platshllartext"/>
            </w:rPr>
            <w:t>Förslag till riksdagsbeslut</w:t>
          </w:r>
        </w:p>
      </w:docPartBody>
    </w:docPart>
    <w:docPart>
      <w:docPartPr>
        <w:name w:val="209D4BE240A942EDBB45AD69E731173B"/>
        <w:category>
          <w:name w:val="Allmänt"/>
          <w:gallery w:val="placeholder"/>
        </w:category>
        <w:types>
          <w:type w:val="bbPlcHdr"/>
        </w:types>
        <w:behaviors>
          <w:behavior w:val="content"/>
        </w:behaviors>
        <w:guid w:val="{CA9FBA26-63B9-441E-9427-0A58B169BC04}"/>
      </w:docPartPr>
      <w:docPartBody>
        <w:p w:rsidR="00F42BCA" w:rsidRDefault="008D1788">
          <w:pPr>
            <w:pStyle w:val="209D4BE240A942EDBB45AD69E73117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792071348D48B5A45816F5BEBA5485"/>
        <w:category>
          <w:name w:val="Allmänt"/>
          <w:gallery w:val="placeholder"/>
        </w:category>
        <w:types>
          <w:type w:val="bbPlcHdr"/>
        </w:types>
        <w:behaviors>
          <w:behavior w:val="content"/>
        </w:behaviors>
        <w:guid w:val="{6E17DFD7-5F29-48F0-8D90-83F23286904C}"/>
      </w:docPartPr>
      <w:docPartBody>
        <w:p w:rsidR="00F42BCA" w:rsidRDefault="008D1788">
          <w:pPr>
            <w:pStyle w:val="C7792071348D48B5A45816F5BEBA5485"/>
          </w:pPr>
          <w:r w:rsidRPr="005A0A93">
            <w:rPr>
              <w:rStyle w:val="Platshllartext"/>
            </w:rPr>
            <w:t>Motivering</w:t>
          </w:r>
        </w:p>
      </w:docPartBody>
    </w:docPart>
    <w:docPart>
      <w:docPartPr>
        <w:name w:val="608B2E3F399D43EF9DAC84AD5ECA913C"/>
        <w:category>
          <w:name w:val="Allmänt"/>
          <w:gallery w:val="placeholder"/>
        </w:category>
        <w:types>
          <w:type w:val="bbPlcHdr"/>
        </w:types>
        <w:behaviors>
          <w:behavior w:val="content"/>
        </w:behaviors>
        <w:guid w:val="{EA2D9756-CDAE-4B9B-A53B-B34DA66B1BD1}"/>
      </w:docPartPr>
      <w:docPartBody>
        <w:p w:rsidR="00F42BCA" w:rsidRDefault="008D1788">
          <w:pPr>
            <w:pStyle w:val="608B2E3F399D43EF9DAC84AD5ECA913C"/>
          </w:pPr>
          <w:r w:rsidRPr="009B077E">
            <w:rPr>
              <w:rStyle w:val="Platshllartext"/>
            </w:rPr>
            <w:t>Namn på motionärer infogas/tas bort via panelen.</w:t>
          </w:r>
        </w:p>
      </w:docPartBody>
    </w:docPart>
    <w:docPart>
      <w:docPartPr>
        <w:name w:val="336769E4EA4E4B708C0B23E65559414B"/>
        <w:category>
          <w:name w:val="Allmänt"/>
          <w:gallery w:val="placeholder"/>
        </w:category>
        <w:types>
          <w:type w:val="bbPlcHdr"/>
        </w:types>
        <w:behaviors>
          <w:behavior w:val="content"/>
        </w:behaviors>
        <w:guid w:val="{6443291E-F85B-423E-816C-A2908DC35586}"/>
      </w:docPartPr>
      <w:docPartBody>
        <w:p w:rsidR="00F42BCA" w:rsidRDefault="008D1788">
          <w:pPr>
            <w:pStyle w:val="336769E4EA4E4B708C0B23E65559414B"/>
          </w:pPr>
          <w:r>
            <w:rPr>
              <w:rStyle w:val="Platshllartext"/>
            </w:rPr>
            <w:t xml:space="preserve"> </w:t>
          </w:r>
        </w:p>
      </w:docPartBody>
    </w:docPart>
    <w:docPart>
      <w:docPartPr>
        <w:name w:val="4C15031C5EE04EC3BFD20F8E3AA54A52"/>
        <w:category>
          <w:name w:val="Allmänt"/>
          <w:gallery w:val="placeholder"/>
        </w:category>
        <w:types>
          <w:type w:val="bbPlcHdr"/>
        </w:types>
        <w:behaviors>
          <w:behavior w:val="content"/>
        </w:behaviors>
        <w:guid w:val="{498481EE-D56F-4AD6-A6DD-E05EA808CAE2}"/>
      </w:docPartPr>
      <w:docPartBody>
        <w:p w:rsidR="00F42BCA" w:rsidRDefault="008D1788">
          <w:pPr>
            <w:pStyle w:val="4C15031C5EE04EC3BFD20F8E3AA54A52"/>
          </w:pPr>
          <w:r>
            <w:t xml:space="preserve"> </w:t>
          </w:r>
        </w:p>
      </w:docPartBody>
    </w:docPart>
    <w:docPart>
      <w:docPartPr>
        <w:name w:val="76F5EFE0766B4550ABD79E3A53D59496"/>
        <w:category>
          <w:name w:val="Allmänt"/>
          <w:gallery w:val="placeholder"/>
        </w:category>
        <w:types>
          <w:type w:val="bbPlcHdr"/>
        </w:types>
        <w:behaviors>
          <w:behavior w:val="content"/>
        </w:behaviors>
        <w:guid w:val="{FBE502E8-D0BE-4FD9-8E08-A0F2AC0F2CA7}"/>
      </w:docPartPr>
      <w:docPartBody>
        <w:p w:rsidR="00F42BCA" w:rsidRDefault="008D178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88"/>
    <w:rsid w:val="008D1788"/>
    <w:rsid w:val="00F4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788"/>
    <w:rPr>
      <w:color w:val="F4B083" w:themeColor="accent2" w:themeTint="99"/>
    </w:rPr>
  </w:style>
  <w:style w:type="paragraph" w:customStyle="1" w:styleId="214FDC61894D429EA064A3D3CF155A6C">
    <w:name w:val="214FDC61894D429EA064A3D3CF155A6C"/>
  </w:style>
  <w:style w:type="paragraph" w:customStyle="1" w:styleId="209D4BE240A942EDBB45AD69E731173B">
    <w:name w:val="209D4BE240A942EDBB45AD69E731173B"/>
  </w:style>
  <w:style w:type="paragraph" w:customStyle="1" w:styleId="C7792071348D48B5A45816F5BEBA5485">
    <w:name w:val="C7792071348D48B5A45816F5BEBA5485"/>
  </w:style>
  <w:style w:type="paragraph" w:customStyle="1" w:styleId="608B2E3F399D43EF9DAC84AD5ECA913C">
    <w:name w:val="608B2E3F399D43EF9DAC84AD5ECA913C"/>
  </w:style>
  <w:style w:type="paragraph" w:customStyle="1" w:styleId="336769E4EA4E4B708C0B23E65559414B">
    <w:name w:val="336769E4EA4E4B708C0B23E65559414B"/>
  </w:style>
  <w:style w:type="paragraph" w:customStyle="1" w:styleId="4C15031C5EE04EC3BFD20F8E3AA54A52">
    <w:name w:val="4C15031C5EE04EC3BFD20F8E3AA5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BD3FC15-60AE-4F53-B3EB-2B33D88B59A9}"/>
</file>

<file path=customXml/itemProps3.xml><?xml version="1.0" encoding="utf-8"?>
<ds:datastoreItem xmlns:ds="http://schemas.openxmlformats.org/officeDocument/2006/customXml" ds:itemID="{326D3218-19C6-40E3-859E-5A93F6E6555D}"/>
</file>

<file path=customXml/itemProps4.xml><?xml version="1.0" encoding="utf-8"?>
<ds:datastoreItem xmlns:ds="http://schemas.openxmlformats.org/officeDocument/2006/customXml" ds:itemID="{5BEF8D06-1D5B-4AEE-A26F-374809CF6B46}"/>
</file>

<file path=docProps/app.xml><?xml version="1.0" encoding="utf-8"?>
<Properties xmlns="http://schemas.openxmlformats.org/officeDocument/2006/extended-properties" xmlns:vt="http://schemas.openxmlformats.org/officeDocument/2006/docPropsVTypes">
  <Template>Normal</Template>
  <TotalTime>7</TotalTime>
  <Pages>3</Pages>
  <Words>429</Words>
  <Characters>2638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bitcoin i valutareserven och skatteberfrielse för små kryptobetalningar</vt:lpstr>
      <vt:lpstr>
      </vt:lpstr>
    </vt:vector>
  </TitlesOfParts>
  <Company>Sveriges riksdag</Company>
  <LinksUpToDate>false</LinksUpToDate>
  <CharactersWithSpaces>3053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