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FBE" w:rsidRPr="00421FBE" w:rsidRDefault="00421FBE">
      <w:pPr>
        <w:pStyle w:val="Frslagsrubrik"/>
      </w:pPr>
      <w:r w:rsidRPr="00421FBE">
        <w:t>Förslag till riksdagsbeslut</w:t>
      </w:r>
    </w:p>
    <w:p w:rsidR="00421FBE" w:rsidRPr="00421FBE" w:rsidRDefault="00421FBE">
      <w:pPr>
        <w:pStyle w:val="Hemstlatt"/>
      </w:pPr>
      <w:r w:rsidRPr="00421FBE">
        <w:t>Riksdagen tillkännager för regeringen som sin mening vad som anförs i motionen om att utreda en neutralisering av uttagsbeskat</w:t>
      </w:r>
      <w:r w:rsidRPr="00421FBE">
        <w:t>t</w:t>
      </w:r>
      <w:r w:rsidRPr="00421FBE">
        <w:t>ningen för andelsägda vindkraftsanläggningar.</w:t>
      </w:r>
    </w:p>
    <w:p w:rsidR="00421FBE" w:rsidRPr="00421FBE" w:rsidRDefault="00421FBE">
      <w:pPr>
        <w:pStyle w:val="Rubrik1"/>
      </w:pPr>
      <w:r w:rsidRPr="00421FBE">
        <w:t>Motivering</w:t>
      </w:r>
    </w:p>
    <w:p w:rsidR="00421FBE" w:rsidRPr="00421FBE" w:rsidRDefault="00421FBE">
      <w:r w:rsidRPr="00421FBE">
        <w:t>Det sker en utbyggnad av vindenergi i landet som saknar motstycke. Bara under 2009 byggdes 512 MW ny vindenergi, en ökning med 49 % från för</w:t>
      </w:r>
      <w:r w:rsidRPr="00421FBE">
        <w:t>e</w:t>
      </w:r>
      <w:r w:rsidRPr="00421FBE">
        <w:t>gående år. Vindenergin ska fortsätta att utvecklas som en betydelsefull del av det ”tredje benet” i det Svenska energisystemet som ett led i att minska CO</w:t>
      </w:r>
      <w:r w:rsidRPr="00421FBE">
        <w:rPr>
          <w:vertAlign w:val="subscript"/>
        </w:rPr>
        <w:t>2</w:t>
      </w:r>
      <w:r w:rsidRPr="00421FBE">
        <w:t>-utsläppen med 40 % fram till 2020. Svensk Vindenergi bedömer att det fordras en årlig utbyggnad om cirka 450 MW vindkraft fram till 2020 för att Sverige ska klara regeringens mål för förnybar energi.</w:t>
      </w:r>
    </w:p>
    <w:p w:rsidR="00421FBE" w:rsidRPr="00421FBE" w:rsidRDefault="00421FBE">
      <w:pPr>
        <w:pStyle w:val="Normaltindrag"/>
      </w:pPr>
      <w:r w:rsidRPr="00421FBE">
        <w:t>En stor del av utbyggnaden sker på landsbygden och på många håll sker det inte utan en viss misstro från närboende. I de kommunala översiktsplane</w:t>
      </w:r>
      <w:r w:rsidRPr="00421FBE">
        <w:t>r</w:t>
      </w:r>
      <w:r w:rsidRPr="00421FBE">
        <w:t>na ska ett samrådsförfarande enligt PBL leda till att en eventuell utbyggnad sker med minsta möjliga störningar och olägenheter. Den exploatör och markägare som planerar för ny vindkraft i större eller mindre skala måste ändå hantera dessa och själv försöka övertyga en allmänhet, vars egenintresse i etableringen är obefintligt. De eventuella riskerna att det egna fastighetsvä</w:t>
      </w:r>
      <w:r w:rsidRPr="00421FBE">
        <w:t>r</w:t>
      </w:r>
      <w:r w:rsidRPr="00421FBE">
        <w:t>det och välbefinnandet påverkas väger tungt i vågskålen, eftersom det är tomt i den andra.</w:t>
      </w:r>
    </w:p>
    <w:p w:rsidR="00421FBE" w:rsidRPr="00421FBE" w:rsidRDefault="00421FBE">
      <w:pPr>
        <w:pStyle w:val="Normaltindrag"/>
      </w:pPr>
      <w:r w:rsidRPr="00421FBE">
        <w:t>Andelsägd vindkraft är ett effektivt sätt</w:t>
      </w:r>
      <w:r w:rsidRPr="00421FBE">
        <w:t xml:space="preserve"> att få in mer förnybar energi och samtidigt öka acceptansen genom att privatpersoner får möjlighet att själva sänka sina elkostnader. Denna trend utvecklades positivt intill dess att Skatt</w:t>
      </w:r>
      <w:r w:rsidRPr="00421FBE">
        <w:t>e</w:t>
      </w:r>
      <w:r w:rsidRPr="00421FBE">
        <w:t xml:space="preserve">verket, efter att ha omtolkat sina regler, införde en särskild uttagsskatt på andelsägd vindkraft. I ett vindkraftskooperativ består andelen i att man kan </w:t>
      </w:r>
      <w:r w:rsidRPr="00421FBE">
        <w:lastRenderedPageBreak/>
        <w:t>köpa el till ett reducerat pris, inte i avkastning på kapital. Detta anses vara en förmån som ska beskattas. Det kapital som andelsägarna satsat är redan i</w:t>
      </w:r>
      <w:r w:rsidRPr="00421FBE">
        <w:t>n</w:t>
      </w:r>
      <w:r w:rsidRPr="00421FBE">
        <w:t>komstbeskat</w:t>
      </w:r>
      <w:r w:rsidRPr="00421FBE">
        <w:t>tat, så uttagsskatten är en form av dubbelbeskattning. Effekterna av uttagsskatten behöver därför neutraliseras.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1FBE">
        <w:trPr>
          <w:cantSplit/>
        </w:trPr>
        <w:tc>
          <w:tcPr>
            <w:tcW w:w="3046" w:type="dxa"/>
          </w:tcPr>
          <w:p w:rsidR="00421FBE" w:rsidRPr="00421FBE" w:rsidRDefault="00421FBE">
            <w:pPr>
              <w:pStyle w:val="UnderskriftDatum"/>
              <w:spacing w:before="240"/>
            </w:pPr>
            <w:r w:rsidRPr="00421FBE">
              <w:t>Stockholm den 26 oktober 2010</w:t>
            </w:r>
          </w:p>
        </w:tc>
        <w:tc>
          <w:tcPr>
            <w:tcW w:w="3047" w:type="dxa"/>
          </w:tcPr>
          <w:p w:rsidR="00421FBE" w:rsidRPr="00421FBE" w:rsidRDefault="00421FBE">
            <w:pPr>
              <w:pStyle w:val="Underskrifter"/>
              <w:spacing w:before="240"/>
            </w:pPr>
          </w:p>
        </w:tc>
      </w:tr>
      <w:tr w:rsidR="00000000" w:rsidRPr="00421FBE">
        <w:trPr>
          <w:cantSplit/>
        </w:trPr>
        <w:tc>
          <w:tcPr>
            <w:tcW w:w="3046" w:type="dxa"/>
          </w:tcPr>
          <w:p w:rsidR="00421FBE" w:rsidRPr="00421FBE" w:rsidRDefault="00421FBE">
            <w:pPr>
              <w:pStyle w:val="Underskrifter"/>
            </w:pPr>
            <w:r w:rsidRPr="00421FBE">
              <w:t>Ola Johansson (C)</w:t>
            </w:r>
          </w:p>
        </w:tc>
        <w:tc>
          <w:tcPr>
            <w:tcW w:w="3046" w:type="dxa"/>
          </w:tcPr>
          <w:p w:rsidR="00421FBE" w:rsidRPr="00421FBE" w:rsidRDefault="00421FBE">
            <w:pPr>
              <w:pStyle w:val="Underskrifter"/>
            </w:pPr>
          </w:p>
        </w:tc>
      </w:tr>
    </w:tbl>
    <w:p w:rsidR="00421FBE" w:rsidRPr="00421FBE" w:rsidRDefault="00421FBE">
      <w:pPr>
        <w:pStyle w:val="Normaltindrag"/>
      </w:pPr>
    </w:p>
    <w:sectPr w:rsidR="00000000" w:rsidRPr="00421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FBE" w:rsidRPr="00421FBE" w:rsidRDefault="00421FBE">
      <w:r w:rsidRPr="00421FBE">
        <w:separator/>
      </w:r>
    </w:p>
  </w:endnote>
  <w:endnote w:type="continuationSeparator" w:id="0">
    <w:p w:rsidR="00421FBE" w:rsidRPr="00421FBE" w:rsidRDefault="00421FBE">
      <w:r w:rsidRPr="00421F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FBE" w:rsidRPr="00421FBE" w:rsidRDefault="00421FBE">
    <w:pPr>
      <w:pStyle w:val="Sidfot"/>
    </w:pPr>
    <w:r w:rsidRPr="00421F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67782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FBE" w:rsidRDefault="00421F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1FBE" w:rsidRDefault="00421FB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FBE" w:rsidRPr="00421FBE" w:rsidRDefault="00421FBE">
    <w:pPr>
      <w:pStyle w:val="Sidfot"/>
    </w:pPr>
    <w:r w:rsidRPr="00421F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0801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FBE" w:rsidRDefault="00421F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1FBE" w:rsidRDefault="00421F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FBE" w:rsidRPr="00421FBE" w:rsidRDefault="00421FBE">
    <w:pPr>
      <w:pStyle w:val="Sidfot"/>
    </w:pPr>
    <w:r w:rsidRPr="00421F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4796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FBE" w:rsidRDefault="00421F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1FBE" w:rsidRDefault="00421F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FBE" w:rsidRPr="00421FBE" w:rsidRDefault="00421FBE">
      <w:r w:rsidRPr="00421FBE">
        <w:separator/>
      </w:r>
    </w:p>
  </w:footnote>
  <w:footnote w:type="continuationSeparator" w:id="0">
    <w:p w:rsidR="00421FBE" w:rsidRPr="00421FBE" w:rsidRDefault="00421FBE">
      <w:r w:rsidRPr="00421F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FBE" w:rsidRPr="00421FBE" w:rsidRDefault="00421FBE">
    <w:pPr>
      <w:pStyle w:val="Sidhuvud"/>
    </w:pPr>
    <w:r w:rsidRPr="00421F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40640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FBE" w:rsidRDefault="00421F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1FBE" w:rsidRDefault="00421FB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FBE" w:rsidRPr="00421FBE" w:rsidRDefault="00421FBE">
    <w:pPr>
      <w:pStyle w:val="Sidhuvud"/>
    </w:pPr>
    <w:r w:rsidRPr="00421F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50980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1FBE" w:rsidRDefault="00421F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1FBE" w:rsidRDefault="00421F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FBE" w:rsidRPr="00421FBE" w:rsidRDefault="00421FBE">
    <w:pPr>
      <w:pStyle w:val="FSHNormal"/>
      <w:tabs>
        <w:tab w:val="right" w:pos="5840"/>
      </w:tabs>
    </w:pPr>
    <w:r w:rsidRPr="00421FBE">
      <w:br/>
    </w:r>
    <w:r w:rsidRPr="00421FBE">
      <w:fldChar w:fldCharType="begin" w:fldLock="1"/>
    </w:r>
    <w:r w:rsidRPr="00421FBE">
      <w:instrText xml:space="preserve"> DOCPROPERTY</w:instrText>
    </w:r>
    <w:r w:rsidRPr="00421FBE">
      <w:rPr>
        <w:sz w:val="18"/>
      </w:rPr>
      <w:instrText xml:space="preserve"> "YearUser" *\charformat </w:instrText>
    </w:r>
    <w:r w:rsidRPr="00421FBE">
      <w:fldChar w:fldCharType="separate"/>
    </w:r>
    <w:r w:rsidRPr="00421FBE">
      <w:t>2010/11</w:t>
    </w:r>
    <w:r w:rsidRPr="00421FBE">
      <w:fldChar w:fldCharType="end"/>
    </w:r>
    <w:r w:rsidRPr="00421FBE">
      <w:t xml:space="preserve"> </w:t>
    </w:r>
    <w:r w:rsidRPr="00421FBE">
      <w:tab/>
      <w:t xml:space="preserve">mnr: </w:t>
    </w:r>
    <w:r w:rsidRPr="00421FBE">
      <w:fldChar w:fldCharType="begin" w:fldLock="1"/>
    </w:r>
    <w:r w:rsidRPr="00421FBE">
      <w:instrText xml:space="preserve"> DOCPROPERTY</w:instrText>
    </w:r>
    <w:r w:rsidRPr="00421FBE">
      <w:rPr>
        <w:sz w:val="18"/>
      </w:rPr>
      <w:instrText xml:space="preserve"> "Motionsnummer" *\charformat </w:instrText>
    </w:r>
    <w:r w:rsidRPr="00421FBE">
      <w:fldChar w:fldCharType="separate"/>
    </w:r>
    <w:r w:rsidRPr="00421FBE">
      <w:t>Sk453</w:t>
    </w:r>
    <w:r w:rsidRPr="00421FBE">
      <w:fldChar w:fldCharType="end"/>
    </w:r>
    <w:r w:rsidRPr="00421FBE">
      <w:br/>
    </w:r>
    <w:r w:rsidRPr="00421FBE">
      <w:fldChar w:fldCharType="begin" w:fldLock="1"/>
    </w:r>
    <w:r w:rsidRPr="00421FBE">
      <w:instrText xml:space="preserve"> DOCPROPERTY</w:instrText>
    </w:r>
    <w:r w:rsidRPr="00421FBE">
      <w:rPr>
        <w:sz w:val="18"/>
      </w:rPr>
      <w:instrText xml:space="preserve"> "Samling" *\charformat </w:instrText>
    </w:r>
    <w:r w:rsidRPr="00421FBE">
      <w:fldChar w:fldCharType="end"/>
    </w:r>
    <w:r w:rsidRPr="00421FBE">
      <w:tab/>
      <w:t xml:space="preserve">pnr: </w:t>
    </w:r>
    <w:r w:rsidRPr="00421FBE">
      <w:fldChar w:fldCharType="begin" w:fldLock="1"/>
    </w:r>
    <w:r w:rsidRPr="00421FBE">
      <w:instrText xml:space="preserve"> DOCPROPERTY</w:instrText>
    </w:r>
    <w:r w:rsidRPr="00421FBE">
      <w:rPr>
        <w:sz w:val="18"/>
      </w:rPr>
      <w:instrText xml:space="preserve"> "Partinummer" *\charformat </w:instrText>
    </w:r>
    <w:r w:rsidRPr="00421FBE">
      <w:fldChar w:fldCharType="separate"/>
    </w:r>
    <w:r w:rsidRPr="00421FBE">
      <w:t>C463</w:t>
    </w:r>
    <w:r w:rsidRPr="00421FBE">
      <w:fldChar w:fldCharType="end"/>
    </w:r>
  </w:p>
  <w:p w:rsidR="00421FBE" w:rsidRPr="00421FBE" w:rsidRDefault="00421FBE">
    <w:pPr>
      <w:pStyle w:val="FSHRub1"/>
    </w:pPr>
    <w:r w:rsidRPr="00421FBE">
      <w:t>Motion till riksdagen</w:t>
    </w:r>
    <w:r w:rsidRPr="00421FBE">
      <w:br/>
    </w:r>
    <w:r w:rsidRPr="00421FBE">
      <w:fldChar w:fldCharType="begin" w:fldLock="1"/>
    </w:r>
    <w:r w:rsidRPr="00421FBE">
      <w:instrText xml:space="preserve"> DOCPROPERTY "YearUser" *\charformat </w:instrText>
    </w:r>
    <w:r w:rsidRPr="00421FBE">
      <w:fldChar w:fldCharType="separate"/>
    </w:r>
    <w:r w:rsidRPr="00421FBE">
      <w:t>2010/11</w:t>
    </w:r>
    <w:r w:rsidRPr="00421FBE">
      <w:fldChar w:fldCharType="end"/>
    </w:r>
    <w:r w:rsidRPr="00421FBE">
      <w:t>:</w:t>
    </w:r>
    <w:r w:rsidRPr="00421FBE">
      <w:fldChar w:fldCharType="begin" w:fldLock="1"/>
    </w:r>
    <w:r w:rsidRPr="00421FBE">
      <w:instrText xml:space="preserve"> DOCPROPERTY "Motionsnummer" *\charformat </w:instrText>
    </w:r>
    <w:r w:rsidRPr="00421FBE">
      <w:fldChar w:fldCharType="separate"/>
    </w:r>
    <w:r w:rsidRPr="00421FBE">
      <w:t>Sk453</w:t>
    </w:r>
    <w:r w:rsidRPr="00421FBE">
      <w:fldChar w:fldCharType="end"/>
    </w:r>
  </w:p>
  <w:p w:rsidR="00421FBE" w:rsidRPr="00421FBE" w:rsidRDefault="00421FBE">
    <w:pPr>
      <w:pStyle w:val="FSHNormalS5"/>
    </w:pPr>
    <w:r w:rsidRPr="00421FBE">
      <w:fldChar w:fldCharType="begin" w:fldLock="1"/>
    </w:r>
    <w:r w:rsidRPr="00421FBE">
      <w:instrText xml:space="preserve"> DOCPROPERTY "MotionarText" *\charformat </w:instrText>
    </w:r>
    <w:r w:rsidRPr="00421FBE">
      <w:fldChar w:fldCharType="separate"/>
    </w:r>
    <w:r w:rsidRPr="00421FBE">
      <w:t>av Ola Johansson (C)</w:t>
    </w:r>
    <w:r w:rsidRPr="00421FBE">
      <w:fldChar w:fldCharType="end"/>
    </w:r>
    <w:r w:rsidRPr="00421FBE">
      <w:br/>
    </w:r>
    <w:r w:rsidRPr="00421FBE">
      <w:fldChar w:fldCharType="begin" w:fldLock="1"/>
    </w:r>
    <w:r w:rsidRPr="00421FBE">
      <w:instrText xml:space="preserve"> DOCPROPERTY "SvarFrasKort" *\charformat </w:instrText>
    </w:r>
    <w:r w:rsidRPr="00421FBE">
      <w:fldChar w:fldCharType="end"/>
    </w:r>
  </w:p>
  <w:p w:rsidR="00421FBE" w:rsidRPr="00421FBE" w:rsidRDefault="00421FBE">
    <w:pPr>
      <w:pStyle w:val="FSHTitel"/>
    </w:pPr>
    <w:r w:rsidRPr="00421FBE">
      <w:fldChar w:fldCharType="begin" w:fldLock="1"/>
    </w:r>
    <w:r w:rsidRPr="00421FBE">
      <w:instrText xml:space="preserve"> DOCPROPERTY</w:instrText>
    </w:r>
    <w:r w:rsidRPr="00421FBE">
      <w:rPr>
        <w:sz w:val="18"/>
      </w:rPr>
      <w:instrText xml:space="preserve"> "RubrikSvar" *\charformat </w:instrText>
    </w:r>
    <w:r w:rsidRPr="00421FBE">
      <w:fldChar w:fldCharType="separate"/>
    </w:r>
    <w:r w:rsidRPr="00421FBE">
      <w:t>Uttagsbeskattningen av vindkraftskooperativ</w:t>
    </w:r>
    <w:r w:rsidRPr="00421FBE">
      <w:fldChar w:fldCharType="end"/>
    </w:r>
  </w:p>
  <w:p w:rsidR="00421FBE" w:rsidRPr="00421FBE" w:rsidRDefault="00421FBE">
    <w:pPr>
      <w:pStyle w:val="Normal00"/>
    </w:pPr>
  </w:p>
  <w:p w:rsidR="00421FBE" w:rsidRPr="00421FBE" w:rsidRDefault="00421FB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43305492">
    <w:abstractNumId w:val="3"/>
  </w:num>
  <w:num w:numId="2" w16cid:durableId="454636652">
    <w:abstractNumId w:val="2"/>
  </w:num>
  <w:num w:numId="3" w16cid:durableId="1173370938">
    <w:abstractNumId w:val="1"/>
  </w:num>
  <w:num w:numId="4" w16cid:durableId="1260407425">
    <w:abstractNumId w:val="0"/>
  </w:num>
  <w:num w:numId="5" w16cid:durableId="1948728856">
    <w:abstractNumId w:val="7"/>
  </w:num>
  <w:num w:numId="6" w16cid:durableId="1783113832">
    <w:abstractNumId w:val="6"/>
  </w:num>
  <w:num w:numId="7" w16cid:durableId="1625040568">
    <w:abstractNumId w:val="5"/>
  </w:num>
  <w:num w:numId="8" w16cid:durableId="742413994">
    <w:abstractNumId w:val="4"/>
  </w:num>
  <w:num w:numId="9" w16cid:durableId="1840268947">
    <w:abstractNumId w:val="8"/>
  </w:num>
  <w:num w:numId="10" w16cid:durableId="1249803034">
    <w:abstractNumId w:val="9"/>
  </w:num>
  <w:num w:numId="11" w16cid:durableId="1441728384">
    <w:abstractNumId w:val="10"/>
  </w:num>
  <w:num w:numId="12" w16cid:durableId="1696299423">
    <w:abstractNumId w:val="13"/>
  </w:num>
  <w:num w:numId="13" w16cid:durableId="621569988">
    <w:abstractNumId w:val="15"/>
  </w:num>
  <w:num w:numId="14" w16cid:durableId="147089189">
    <w:abstractNumId w:val="16"/>
  </w:num>
  <w:num w:numId="15" w16cid:durableId="933394375">
    <w:abstractNumId w:val="11"/>
  </w:num>
  <w:num w:numId="16" w16cid:durableId="1423604396">
    <w:abstractNumId w:val="18"/>
  </w:num>
  <w:num w:numId="17" w16cid:durableId="1874271571">
    <w:abstractNumId w:val="17"/>
  </w:num>
  <w:num w:numId="18" w16cid:durableId="692607086">
    <w:abstractNumId w:val="14"/>
  </w:num>
  <w:num w:numId="19" w16cid:durableId="1218516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5"/>
    <w:docVar w:name="PersonGUIDs" w:val="{E1FB4AF2-A3B9-4420-B3EC-D252EC4D3DEA}"/>
  </w:docVars>
  <w:rsids>
    <w:rsidRoot w:val="001C0797"/>
    <w:rsid w:val="001C0797"/>
    <w:rsid w:val="0042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DBCD167-A7A2-4505-9BB8-25E4E013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1736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c463</vt:lpstr>
    </vt:vector>
  </TitlesOfParts>
  <Company>Riksdagen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c463</dc:title>
  <dc:subject>c463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2011-01-25T07:56:00Z</cp:lastPrinted>
  <dcterms:created xsi:type="dcterms:W3CDTF">2025-12-18T02:23:00Z</dcterms:created>
  <dcterms:modified xsi:type="dcterms:W3CDTF">2025-12-18T02:23:00Z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mot2000_530_2011-01-25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Uttagsbeskattningen av vindkraftskooperativ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Uttagsbeskattningen av vindkraftskooperativ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Johansson (C)</vt:lpwstr>
  </property>
  <property fmtid="{D5CDD505-2E9C-101B-9397-08002B2CF9AE}" pid="26" name="MotionarLista">
    <vt:lpwstr>Johansson, Ola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20102011000000000099000004630069</vt:lpwstr>
  </property>
  <property fmtid="{D5CDD505-2E9C-101B-9397-08002B2CF9AE}" pid="47" name="datum">
    <vt:lpwstr>101026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20102011000000000099000004630069</vt:lpwstr>
  </property>
  <property fmtid="{D5CDD505-2E9C-101B-9397-08002B2CF9AE}" pid="50" name="nummer">
    <vt:lpwstr>453</vt:lpwstr>
  </property>
  <property fmtid="{D5CDD505-2E9C-101B-9397-08002B2CF9AE}" pid="51" name="utskottsbeteckning">
    <vt:lpwstr>Sk</vt:lpwstr>
  </property>
  <property fmtid="{D5CDD505-2E9C-101B-9397-08002B2CF9AE}" pid="52" name="GlobalUID">
    <vt:lpwstr>{3B91AD7D-4060-43E0-97FA-48F7A453BAE6}</vt:lpwstr>
  </property>
  <property fmtid="{D5CDD505-2E9C-101B-9397-08002B2CF9AE}" pid="53" name="Överföringar">
    <vt:i4>0</vt:i4>
  </property>
  <property fmtid="{D5CDD505-2E9C-101B-9397-08002B2CF9AE}" pid="54" name="Checksum">
    <vt:lpwstr>*1005059847803*</vt:lpwstr>
  </property>
  <property fmtid="{D5CDD505-2E9C-101B-9397-08002B2CF9AE}" pid="55" name="skuggnummer">
    <vt:lpwstr>3167</vt:lpwstr>
  </property>
  <property fmtid="{D5CDD505-2E9C-101B-9397-08002B2CF9AE}" pid="56" name="urixVersion">
    <vt:lpwstr>4.3.2.0</vt:lpwstr>
  </property>
  <property fmtid="{D5CDD505-2E9C-101B-9397-08002B2CF9AE}" pid="57" name="urixOrigin">
    <vt:lpwstr>110125 08:57:40.663</vt:lpwstr>
  </property>
  <property fmtid="{D5CDD505-2E9C-101B-9397-08002B2CF9AE}" pid="58" name="urixGuid">
    <vt:lpwstr>{694C0714-02C0-41E1-9793-EC00B7DB3021}</vt:lpwstr>
  </property>
</Properties>
</file>