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229DE" w:rsidP="00DA0661">
      <w:pPr>
        <w:pStyle w:val="Title"/>
      </w:pPr>
      <w:bookmarkStart w:id="0" w:name="Start"/>
      <w:bookmarkEnd w:id="0"/>
      <w:r>
        <w:t>Svar på fråga 2022/23:345 av Ciczie Weidby (V)</w:t>
      </w:r>
      <w:r w:rsidR="000571F8">
        <w:t xml:space="preserve"> </w:t>
      </w:r>
      <w:r>
        <w:t>Hyvling</w:t>
      </w:r>
      <w:r w:rsidR="008752EE">
        <w:t xml:space="preserve"> och 2022/23:354 av Johanna Haraldsson (S) Hyvling av arbetstid</w:t>
      </w:r>
    </w:p>
    <w:p w:rsidR="006A7530" w:rsidP="002749F7">
      <w:pPr>
        <w:pStyle w:val="BodyText"/>
      </w:pPr>
      <w:r>
        <w:t>Ciczie Weidby har frågat mig om jag avser verka för att ändra lagstiftningen så att hyvling förbjuds.</w:t>
      </w:r>
      <w:r w:rsidR="00A611E9">
        <w:t xml:space="preserve"> </w:t>
      </w:r>
      <w:r w:rsidR="008752EE">
        <w:t xml:space="preserve">Därtill har Johanna Haraldsson frågat mig vilka initiativ jag är beredd att ta för att komma åt problemet med hyvling av arbetstid. </w:t>
      </w:r>
    </w:p>
    <w:p w:rsidR="0014771A" w:rsidP="002749F7">
      <w:pPr>
        <w:pStyle w:val="BodyText"/>
      </w:pPr>
      <w:r>
        <w:t>Frågan om omreglering av sysselsättningsgrad där en arbetstagares arbetstidsmått sänks vid arbetsbrist</w:t>
      </w:r>
      <w:r w:rsidR="0078154F">
        <w:t xml:space="preserve">, </w:t>
      </w:r>
      <w:r>
        <w:t>s.k. hyvling</w:t>
      </w:r>
      <w:r w:rsidR="0078154F">
        <w:t>,</w:t>
      </w:r>
      <w:r>
        <w:t xml:space="preserve"> har under de senaste åren varit föremål för diskussion och debatt. </w:t>
      </w:r>
      <w:r w:rsidR="00B37F0F">
        <w:t>Nyligen infördes nya regler i lagen (1982:80) om anställningsskydd som träffar dessa typer av omorganisationer.</w:t>
      </w:r>
      <w:r>
        <w:t xml:space="preserve"> </w:t>
      </w:r>
      <w:r w:rsidR="00E408F5">
        <w:t>De nya reglerna</w:t>
      </w:r>
      <w:r>
        <w:t xml:space="preserve"> är en del av det så kallade omställningspaketet som har sin grund i en överenskommelse mellan </w:t>
      </w:r>
      <w:r w:rsidR="0078154F">
        <w:t xml:space="preserve">arbetsgivar- och arbetstagarorganisationer </w:t>
      </w:r>
      <w:r>
        <w:t>på den privata arbetsmarknaden.</w:t>
      </w:r>
    </w:p>
    <w:p w:rsidR="00B37F0F" w:rsidP="002749F7">
      <w:pPr>
        <w:pStyle w:val="BodyText"/>
      </w:pPr>
      <w:r>
        <w:t>Bestämmelserna</w:t>
      </w:r>
      <w:r w:rsidR="0014771A">
        <w:t xml:space="preserve">, som började tillämpas den 1 oktober 2022, innebär </w:t>
      </w:r>
      <w:r w:rsidR="00A846F7">
        <w:t xml:space="preserve">att </w:t>
      </w:r>
      <w:r w:rsidR="0014771A">
        <w:t>o</w:t>
      </w:r>
      <w:r w:rsidRPr="00A33CD1" w:rsidR="0014771A">
        <w:t>mplaceringserbjudande</w:t>
      </w:r>
      <w:r w:rsidR="00A846F7">
        <w:t>n</w:t>
      </w:r>
      <w:r w:rsidRPr="00A33CD1" w:rsidR="0014771A">
        <w:t xml:space="preserve"> som enbart innebär en lägre sysselsättningsgrad ska lämnas i turordning mellan dem på driftsenheten som berörs</w:t>
      </w:r>
      <w:r w:rsidR="00A846F7">
        <w:t xml:space="preserve">. </w:t>
      </w:r>
      <w:r w:rsidR="00796483">
        <w:t xml:space="preserve">Turordningskretsen omfattar dem med lika arbetsuppgifter. </w:t>
      </w:r>
      <w:r w:rsidR="00D9587F">
        <w:t>A</w:t>
      </w:r>
      <w:r w:rsidRPr="00A33CD1" w:rsidR="0014771A">
        <w:t>rbetstagare</w:t>
      </w:r>
      <w:r w:rsidR="00D9587F">
        <w:t xml:space="preserve"> med kortare </w:t>
      </w:r>
      <w:r w:rsidRPr="00A33CD1" w:rsidR="0014771A">
        <w:t xml:space="preserve">anställningstid </w:t>
      </w:r>
      <w:r w:rsidR="00A846F7">
        <w:t>ska</w:t>
      </w:r>
      <w:r w:rsidRPr="00A33CD1" w:rsidR="0014771A">
        <w:t xml:space="preserve"> erbjudas omplacering för</w:t>
      </w:r>
      <w:r w:rsidR="00D9587F">
        <w:t>e arbetstagare med längre anställningstid</w:t>
      </w:r>
      <w:r w:rsidRPr="00A33CD1" w:rsidR="0014771A">
        <w:t xml:space="preserve">. </w:t>
      </w:r>
      <w:r w:rsidR="00A611E9">
        <w:t>Erbjudande</w:t>
      </w:r>
      <w:r w:rsidR="0078154F">
        <w:t xml:space="preserve"> </w:t>
      </w:r>
      <w:r w:rsidRPr="00A33CD1" w:rsidR="0014771A">
        <w:t xml:space="preserve">med lägre sysselsättningsgrad </w:t>
      </w:r>
      <w:r w:rsidR="00D9587F">
        <w:t xml:space="preserve">ska </w:t>
      </w:r>
      <w:r w:rsidR="00A611E9">
        <w:t>lämnas</w:t>
      </w:r>
      <w:r w:rsidRPr="00A33CD1" w:rsidR="0014771A">
        <w:t xml:space="preserve"> för</w:t>
      </w:r>
      <w:r w:rsidR="00D9587F">
        <w:t xml:space="preserve">e erbjudande med högre sysselsättningsgrad. En arbetstagare som har accepterat ett erbjudande om en lägre sysselsättningsgrad har </w:t>
      </w:r>
      <w:r>
        <w:t xml:space="preserve">dessutom </w:t>
      </w:r>
      <w:r w:rsidR="00D9587F">
        <w:t>rätt till en omställningstid</w:t>
      </w:r>
      <w:r w:rsidR="0078154F">
        <w:t xml:space="preserve"> som är</w:t>
      </w:r>
      <w:r w:rsidR="00D9587F">
        <w:t xml:space="preserve"> lika lång som den uppsägningstid som skulle ha gällt vid en uppsägning från arbetsgivarens sida, men som längst tre månader. </w:t>
      </w:r>
    </w:p>
    <w:p w:rsidR="0014771A" w:rsidP="002749F7">
      <w:pPr>
        <w:pStyle w:val="BodyText"/>
      </w:pPr>
      <w:r>
        <w:t xml:space="preserve">Syftet </w:t>
      </w:r>
      <w:r w:rsidR="00B37F0F">
        <w:t>med de nya regler</w:t>
      </w:r>
      <w:r w:rsidR="0078154F">
        <w:t>na</w:t>
      </w:r>
      <w:r w:rsidR="00B37F0F">
        <w:t xml:space="preserve"> </w:t>
      </w:r>
      <w:r>
        <w:t>har varit att stärka arbetstagares skydd vid sänkt sysselsättningsgrad och för att enskilda arbetstagare i en specifik arbetsbristsituation ska behandlas förutsebart.</w:t>
      </w:r>
      <w:r w:rsidR="0078154F">
        <w:t xml:space="preserve"> Det så kallade omställningspaket innehåller därutöver en rad andra ändringar i arbetsrätten. </w:t>
      </w:r>
      <w:r w:rsidR="00B37F0F">
        <w:t xml:space="preserve"> </w:t>
      </w:r>
      <w:r w:rsidR="0078154F">
        <w:t xml:space="preserve">De nya </w:t>
      </w:r>
      <w:r w:rsidR="00E408F5">
        <w:t>reglerna</w:t>
      </w:r>
      <w:r w:rsidR="0078154F">
        <w:t xml:space="preserve"> ingår således i en omfattande reform som nyligen har trätt i kraft. Det är nu viktigt att se hur tillämpningen utvecklar sig på arbetsmarknaden och i praxis. Mot den här bakgrunden avser jag inte</w:t>
      </w:r>
      <w:r w:rsidR="0079469D">
        <w:t xml:space="preserve"> ta några nya initiativ på detta område.  </w:t>
      </w:r>
    </w:p>
    <w:p w:rsidR="00D9587F" w:rsidP="002749F7">
      <w:pPr>
        <w:pStyle w:val="BodyText"/>
      </w:pPr>
    </w:p>
    <w:p w:rsidR="00E229D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8033BBB24C44576B46FE95A1A099B25"/>
          </w:placeholder>
          <w:dataBinding w:xpath="/ns0:DocumentInfo[1]/ns0:BaseInfo[1]/ns0:HeaderDate[1]" w:storeItemID="{D9065BB4-5539-4488-8AEC-0859AA782E4F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9469D">
            <w:t>22 februari 2023</w:t>
          </w:r>
        </w:sdtContent>
      </w:sdt>
    </w:p>
    <w:p w:rsidR="00E229DE" w:rsidP="004E7A8F">
      <w:pPr>
        <w:pStyle w:val="Brdtextutanavstnd"/>
      </w:pPr>
    </w:p>
    <w:p w:rsidR="00E229DE" w:rsidP="004E7A8F">
      <w:pPr>
        <w:pStyle w:val="Brdtextutanavstnd"/>
      </w:pPr>
    </w:p>
    <w:p w:rsidR="00E229DE" w:rsidP="004E7A8F">
      <w:pPr>
        <w:pStyle w:val="Brdtextutanavstnd"/>
      </w:pPr>
    </w:p>
    <w:p w:rsidR="00E229DE" w:rsidP="00422A41">
      <w:pPr>
        <w:pStyle w:val="BodyText"/>
      </w:pPr>
      <w:r>
        <w:t>Paulina Brandberg</w:t>
      </w:r>
    </w:p>
    <w:p w:rsidR="00E229D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229D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229DE" w:rsidRPr="007D73AB" w:rsidP="00340DE0">
          <w:pPr>
            <w:pStyle w:val="Header"/>
          </w:pPr>
        </w:p>
      </w:tc>
      <w:tc>
        <w:tcPr>
          <w:tcW w:w="1134" w:type="dxa"/>
        </w:tcPr>
        <w:p w:rsidR="00E229D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229D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229DE" w:rsidRPr="00710A6C" w:rsidP="00EE3C0F">
          <w:pPr>
            <w:pStyle w:val="Header"/>
            <w:rPr>
              <w:b/>
            </w:rPr>
          </w:pPr>
        </w:p>
        <w:p w:rsidR="00E229DE" w:rsidP="00EE3C0F">
          <w:pPr>
            <w:pStyle w:val="Header"/>
          </w:pPr>
        </w:p>
        <w:p w:rsidR="00E229DE" w:rsidP="00EE3C0F">
          <w:pPr>
            <w:pStyle w:val="Header"/>
          </w:pPr>
        </w:p>
        <w:p w:rsidR="00E229DE" w:rsidP="00EE3C0F">
          <w:pPr>
            <w:pStyle w:val="Header"/>
          </w:pPr>
        </w:p>
        <w:p w:rsidR="00E229DE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7F88F9CD04D74547BAD228DAC894D9E3"/>
              </w:placeholder>
              <w:dataBinding w:xpath="/ns0:DocumentInfo[1]/ns0:BaseInfo[1]/ns0:Dnr[1]" w:storeItemID="{D9065BB4-5539-4488-8AEC-0859AA782E4F}" w:prefixMappings="xmlns:ns0='http://lp/documentinfo/RK' "/>
              <w:text/>
            </w:sdtPr>
            <w:sdtContent>
              <w:r w:rsidR="0079469D">
                <w:t>A2023/00248</w:t>
              </w:r>
            </w:sdtContent>
          </w:sdt>
          <w:r w:rsidR="008752EE">
            <w:br/>
            <w:t>A2023/00254</w:t>
          </w:r>
        </w:p>
        <w:sdt>
          <w:sdtPr>
            <w:alias w:val="DocNumber"/>
            <w:tag w:val="DocNumber"/>
            <w:id w:val="1726028884"/>
            <w:placeholder>
              <w:docPart w:val="C0766D15FBE6497783F8C314F36848DB"/>
            </w:placeholder>
            <w:showingPlcHdr/>
            <w:dataBinding w:xpath="/ns0:DocumentInfo[1]/ns0:BaseInfo[1]/ns0:DocNumber[1]" w:storeItemID="{D9065BB4-5539-4488-8AEC-0859AA782E4F}" w:prefixMappings="xmlns:ns0='http://lp/documentinfo/RK' "/>
            <w:text/>
          </w:sdtPr>
          <w:sdtContent>
            <w:p w:rsidR="00E229D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229DE" w:rsidP="00EE3C0F">
          <w:pPr>
            <w:pStyle w:val="Header"/>
          </w:pPr>
        </w:p>
      </w:tc>
      <w:tc>
        <w:tcPr>
          <w:tcW w:w="1134" w:type="dxa"/>
        </w:tcPr>
        <w:p w:rsidR="00E229DE" w:rsidP="0094502D">
          <w:pPr>
            <w:pStyle w:val="Header"/>
          </w:pPr>
        </w:p>
        <w:p w:rsidR="00E229D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4133DDDB6B4249BDA1587FF9FCD02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9469D" w:rsidRPr="0079469D" w:rsidP="00340DE0">
              <w:pPr>
                <w:pStyle w:val="Header"/>
                <w:rPr>
                  <w:b/>
                </w:rPr>
              </w:pPr>
              <w:r w:rsidRPr="0079469D">
                <w:rPr>
                  <w:b/>
                </w:rPr>
                <w:t>Arbetsmarknadsdepartementet</w:t>
              </w:r>
            </w:p>
            <w:p w:rsidR="0059601B" w:rsidP="00340DE0">
              <w:pPr>
                <w:pStyle w:val="Header"/>
              </w:pPr>
              <w:r w:rsidRPr="0079469D">
                <w:t>Jämställdhets- och biträdande arbetsmarknadsministern</w:t>
              </w:r>
            </w:p>
            <w:p w:rsidR="00E229DE" w:rsidRPr="00340DE0" w:rsidP="0059601B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464FD0F64C4C678A19048893DCE688"/>
          </w:placeholder>
          <w:dataBinding w:xpath="/ns0:DocumentInfo[1]/ns0:BaseInfo[1]/ns0:Recipient[1]" w:storeItemID="{D9065BB4-5539-4488-8AEC-0859AA782E4F}" w:prefixMappings="xmlns:ns0='http://lp/documentinfo/RK' "/>
          <w:text w:multiLine="1"/>
        </w:sdtPr>
        <w:sdtContent>
          <w:tc>
            <w:tcPr>
              <w:tcW w:w="3170" w:type="dxa"/>
            </w:tcPr>
            <w:p w:rsidR="00E229D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229D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815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F9CD04D74547BAD228DAC894D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60FD0-DC74-477E-A1DA-4F89E901BBD0}"/>
      </w:docPartPr>
      <w:docPartBody>
        <w:p w:rsidR="00C223AC" w:rsidP="00ED01F7">
          <w:pPr>
            <w:pStyle w:val="7F88F9CD04D74547BAD228DAC894D9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66D15FBE6497783F8C314F36848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20418-ECC9-44ED-A28B-A6C9A206FA6E}"/>
      </w:docPartPr>
      <w:docPartBody>
        <w:p w:rsidR="00C223AC" w:rsidP="00ED01F7">
          <w:pPr>
            <w:pStyle w:val="C0766D15FBE6497783F8C314F36848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4133DDDB6B4249BDA1587FF9FCD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733A1-E05E-4B8B-A2CC-A1D1B6AF4111}"/>
      </w:docPartPr>
      <w:docPartBody>
        <w:p w:rsidR="00C223AC" w:rsidP="00ED01F7">
          <w:pPr>
            <w:pStyle w:val="4E4133DDDB6B4249BDA1587FF9FCD0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464FD0F64C4C678A19048893DCE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58E17-5A73-43F3-AF24-37B6FD61F3DC}"/>
      </w:docPartPr>
      <w:docPartBody>
        <w:p w:rsidR="00C223AC" w:rsidP="00ED01F7">
          <w:pPr>
            <w:pStyle w:val="33464FD0F64C4C678A19048893DCE6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033BBB24C44576B46FE95A1A099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51AD3-191B-4795-81DB-64958820414B}"/>
      </w:docPartPr>
      <w:docPartBody>
        <w:p w:rsidR="00C223AC" w:rsidP="00ED01F7">
          <w:pPr>
            <w:pStyle w:val="B8033BBB24C44576B46FE95A1A099B2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01F7"/>
    <w:rPr>
      <w:noProof w:val="0"/>
      <w:color w:val="808080"/>
    </w:rPr>
  </w:style>
  <w:style w:type="paragraph" w:customStyle="1" w:styleId="7F88F9CD04D74547BAD228DAC894D9E3">
    <w:name w:val="7F88F9CD04D74547BAD228DAC894D9E3"/>
    <w:rsid w:val="00ED01F7"/>
  </w:style>
  <w:style w:type="paragraph" w:customStyle="1" w:styleId="33464FD0F64C4C678A19048893DCE688">
    <w:name w:val="33464FD0F64C4C678A19048893DCE688"/>
    <w:rsid w:val="00ED01F7"/>
  </w:style>
  <w:style w:type="paragraph" w:customStyle="1" w:styleId="C0766D15FBE6497783F8C314F36848DB1">
    <w:name w:val="C0766D15FBE6497783F8C314F36848DB1"/>
    <w:rsid w:val="00ED01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4133DDDB6B4249BDA1587FF9FCD0271">
    <w:name w:val="4E4133DDDB6B4249BDA1587FF9FCD0271"/>
    <w:rsid w:val="00ED01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033BBB24C44576B46FE95A1A099B25">
    <w:name w:val="B8033BBB24C44576B46FE95A1A099B25"/>
    <w:rsid w:val="00ED01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2023-02-22T00:00:00</HeaderDate>
    <Office/>
    <Dnr>A2023/00248</Dnr>
    <ParagrafNr/>
    <DocumentTitle/>
    <VisitingAddress/>
    <Extra1/>
    <Extra2/>
    <Extra3>Ciczie Weidby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e99d751f-0cce-4866-8bad-a4c7b4dc6502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BE457-E7C6-4DE2-A3EB-8DBA596221A2}"/>
</file>

<file path=customXml/itemProps2.xml><?xml version="1.0" encoding="utf-8"?>
<ds:datastoreItem xmlns:ds="http://schemas.openxmlformats.org/officeDocument/2006/customXml" ds:itemID="{D9065BB4-5539-4488-8AEC-0859AA782E4F}"/>
</file>

<file path=customXml/itemProps3.xml><?xml version="1.0" encoding="utf-8"?>
<ds:datastoreItem xmlns:ds="http://schemas.openxmlformats.org/officeDocument/2006/customXml" ds:itemID="{6689AF3D-2544-4607-8468-929B04009F10}"/>
</file>

<file path=customXml/itemProps4.xml><?xml version="1.0" encoding="utf-8"?>
<ds:datastoreItem xmlns:ds="http://schemas.openxmlformats.org/officeDocument/2006/customXml" ds:itemID="{C5A509B5-7C5D-4A8D-87D4-52A260AA42D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2022.23.345-Svar-Hyvling av Ciczie Weidby (V) och RF 2022.23.354-Svar-Hyvling av arbetstid av Johanna Haraldsson (S).docx</dc:title>
  <cp:revision>18</cp:revision>
  <dcterms:created xsi:type="dcterms:W3CDTF">2023-02-15T12:22:00Z</dcterms:created>
  <dcterms:modified xsi:type="dcterms:W3CDTF">2023-02-22T08:09:00Z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ace26cce-27c4-45d7-8dff-e4d32ab8a460</vt:lpwstr>
  </property>
</Properties>
</file>