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85BEA921F5044B5B8720A495F982247"/>
        </w:placeholder>
        <w:text/>
      </w:sdtPr>
      <w:sdtEndPr/>
      <w:sdtContent>
        <w:p w:rsidRPr="009B062B" w:rsidR="00AF30DD" w:rsidP="00DB7258" w:rsidRDefault="00AF30DD" w14:paraId="58A70E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f51925-43e9-4170-b6db-4121f9d12644"/>
        <w:id w:val="-1693365344"/>
        <w:lock w:val="sdtLocked"/>
      </w:sdtPr>
      <w:sdtEndPr/>
      <w:sdtContent>
        <w:p w:rsidR="00CB3D71" w:rsidRDefault="003A5149" w14:paraId="58A70E54" w14:textId="77777777">
          <w:pPr>
            <w:pStyle w:val="Frslagstext"/>
          </w:pPr>
          <w:r>
            <w:t>Riksdagen ställer sig bakom det som anförs i motionen om att se över en återgång till tidigare system för farledsavgifter för Vänersjöfarten och tillkännager detta för regeringen.</w:t>
          </w:r>
        </w:p>
      </w:sdtContent>
    </w:sdt>
    <w:sdt>
      <w:sdtPr>
        <w:alias w:val="Yrkande 2"/>
        <w:tag w:val="cd9052a6-b647-45e5-9094-12c31e8e659d"/>
        <w:id w:val="1404103537"/>
        <w:lock w:val="sdtLocked"/>
      </w:sdtPr>
      <w:sdtEndPr/>
      <w:sdtContent>
        <w:p w:rsidR="00CB3D71" w:rsidRDefault="003A5149" w14:paraId="6A3515F4" w14:textId="77777777">
          <w:pPr>
            <w:pStyle w:val="Frslagstext"/>
          </w:pPr>
          <w:r>
            <w:t>Riksdagen ställer sig bakom det som anförs i motionen om att vidta åtgärder som tillgodoser behovet av lotsar i Vänersjöfarten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F0A371EEF54540AFB36AC0EC5FA54B"/>
        </w:placeholder>
        <w:text/>
      </w:sdtPr>
      <w:sdtEndPr/>
      <w:sdtContent>
        <w:p w:rsidRPr="009B062B" w:rsidR="006D79C9" w:rsidP="00333E95" w:rsidRDefault="006D79C9" w14:paraId="58A70E56" w14:textId="77777777">
          <w:pPr>
            <w:pStyle w:val="Rubrik1"/>
          </w:pPr>
          <w:r>
            <w:t>Motivering</w:t>
          </w:r>
        </w:p>
      </w:sdtContent>
    </w:sdt>
    <w:p w:rsidR="001E5CB0" w:rsidP="00383037" w:rsidRDefault="001E5CB0" w14:paraId="58A70E57" w14:textId="6F45A61C">
      <w:pPr>
        <w:pStyle w:val="Normalutanindragellerluft"/>
      </w:pPr>
      <w:r>
        <w:t>Vänersjöfarten är en mycket viktig näringspolitisk förutsättning för stora delar av bas</w:t>
      </w:r>
      <w:r w:rsidR="00383037">
        <w:softHyphen/>
      </w:r>
      <w:r>
        <w:t>industrin i Vänerregionen. Det handlar om fungerande transporter inom skogs-, järn- och stålindustri, jordbruk och energi. Vänerhamn AB bedriver verksamhet i Karlstad, Kristinehamn, Otterbäcken, Lidköping och Vänersborg och är dessutom verksam</w:t>
      </w:r>
      <w:r w:rsidR="00A31653">
        <w:t>t</w:t>
      </w:r>
      <w:r>
        <w:t xml:space="preserve"> i Åmål, Trollhättan, Gruvön och Hönsäter.</w:t>
      </w:r>
    </w:p>
    <w:p w:rsidR="001E5CB0" w:rsidP="00383037" w:rsidRDefault="001E5CB0" w14:paraId="58A70E58" w14:textId="77777777">
      <w:r>
        <w:t xml:space="preserve">En regional hållbar tillväxt kräver goda och tillförlitliga kommunikationslösningar för att kunna leverera varor och gods till kunder runt om i världen. </w:t>
      </w:r>
    </w:p>
    <w:p w:rsidR="001E5CB0" w:rsidP="00383037" w:rsidRDefault="001E5CB0" w14:paraId="58A70E59" w14:textId="6D3F31AE">
      <w:r>
        <w:t>Det nya avgiftssystem som Sjöfartsverket införde 2018 missgynnar Vänersjöfarten kraftigt och innebar höjningar av lots- och farledsavgifter med 70</w:t>
      </w:r>
      <w:r w:rsidR="00A31653">
        <w:t>–</w:t>
      </w:r>
      <w:r>
        <w:t>110</w:t>
      </w:r>
      <w:r w:rsidR="00A31653">
        <w:t> </w:t>
      </w:r>
      <w:r>
        <w:t>%. I början av 2021 aviserades ytterligare höjning av lotsavgifterna med 10</w:t>
      </w:r>
      <w:r w:rsidR="00A31653">
        <w:t> </w:t>
      </w:r>
      <w:r>
        <w:t>% och farledsavgifterna med 4,3</w:t>
      </w:r>
      <w:r w:rsidR="00A31653">
        <w:t> </w:t>
      </w:r>
      <w:r>
        <w:t xml:space="preserve">%. Sjöfartsverkets avgifter anses idag vara det största hindret för att nå målen </w:t>
      </w:r>
      <w:r w:rsidR="00A31653">
        <w:t xml:space="preserve">om </w:t>
      </w:r>
      <w:r>
        <w:t xml:space="preserve">att få till en överflyttning av gods från väg till sjö. </w:t>
      </w:r>
    </w:p>
    <w:p w:rsidR="001E5CB0" w:rsidP="00383037" w:rsidRDefault="001E5CB0" w14:paraId="58A70E5A" w14:textId="18A6A176">
      <w:r>
        <w:t>Det är angeläget att staten omgående ger förutsättningar som gynnar regional tillväxt och miljösmarta val. En avvecklad linjetrafik på Vänern skulle få förödande konse</w:t>
      </w:r>
      <w:bookmarkStart w:name="_GoBack" w:id="1"/>
      <w:bookmarkEnd w:id="1"/>
      <w:r>
        <w:t>kven</w:t>
      </w:r>
      <w:r w:rsidR="00383037">
        <w:softHyphen/>
      </w:r>
      <w:r>
        <w:t>ser för näringslivet i Vänerregionen och pågående hållbarhetsarbete.</w:t>
      </w:r>
    </w:p>
    <w:p w:rsidRPr="00422B9E" w:rsidR="00422B9E" w:rsidP="00383037" w:rsidRDefault="001E5CB0" w14:paraId="58A70E5B" w14:textId="2C61DADF">
      <w:r>
        <w:t>En grundförutsättning för Vänersjöfarten är också att det finns tillgång till lotsar i tjänst. Under 2021 har det under perioder varit svårt att få lots</w:t>
      </w:r>
      <w:r w:rsidR="00A31653">
        <w:t>,</w:t>
      </w:r>
      <w:r>
        <w:t xml:space="preserve"> vilket medfört stora förseningar och missnöjda redare. Trafikmängd, inte tillräckligt med lotsar i tjänst, sjukskrivningar och spärrtider på nya bron i Göteborg har angetts som möjliga orsaker. </w:t>
      </w:r>
      <w:r>
        <w:lastRenderedPageBreak/>
        <w:t xml:space="preserve">Åtgärder bör omgående vidtas för att säkra tillgången till lotsar i Vänersjöfarten. Detta bör ges regeringen till 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4B43B664AA46479B9E312EF7AAD2B080"/>
        </w:placeholder>
      </w:sdtPr>
      <w:sdtEndPr/>
      <w:sdtContent>
        <w:p w:rsidR="00DB7258" w:rsidP="00DB7258" w:rsidRDefault="00DB7258" w14:paraId="58A70E5D" w14:textId="77777777"/>
        <w:p w:rsidRPr="008E0FE2" w:rsidR="004801AC" w:rsidP="00DB7258" w:rsidRDefault="00383037" w14:paraId="58A70E5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4CAE" w14:paraId="2A613326" w14:textId="77777777">
        <w:trPr>
          <w:cantSplit/>
        </w:trPr>
        <w:tc>
          <w:tcPr>
            <w:tcW w:w="50" w:type="pct"/>
            <w:vAlign w:val="bottom"/>
          </w:tcPr>
          <w:p w:rsidR="00AA4CAE" w:rsidRDefault="00A31653" w14:paraId="6C0B59E8" w14:textId="77777777"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 w:rsidR="00AA4CAE" w:rsidRDefault="00A31653" w14:paraId="0A84F96B" w14:textId="77777777">
            <w:pPr>
              <w:pStyle w:val="Underskrifter"/>
            </w:pPr>
            <w:r>
              <w:t>Fredrik Christensson (C)</w:t>
            </w:r>
          </w:p>
        </w:tc>
      </w:tr>
    </w:tbl>
    <w:p w:rsidR="00DE4CC4" w:rsidRDefault="00DE4CC4" w14:paraId="58A70E62" w14:textId="77777777"/>
    <w:sectPr w:rsidR="00DE4CC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0E64" w14:textId="77777777" w:rsidR="001E5CB0" w:rsidRDefault="001E5CB0" w:rsidP="000C1CAD">
      <w:pPr>
        <w:spacing w:line="240" w:lineRule="auto"/>
      </w:pPr>
      <w:r>
        <w:separator/>
      </w:r>
    </w:p>
  </w:endnote>
  <w:endnote w:type="continuationSeparator" w:id="0">
    <w:p w14:paraId="58A70E65" w14:textId="77777777" w:rsidR="001E5CB0" w:rsidRDefault="001E5C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0E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0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0E73" w14:textId="77777777" w:rsidR="00262EA3" w:rsidRPr="00DB7258" w:rsidRDefault="00262EA3" w:rsidP="00DB72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70E62" w14:textId="77777777" w:rsidR="001E5CB0" w:rsidRDefault="001E5CB0" w:rsidP="000C1CAD">
      <w:pPr>
        <w:spacing w:line="240" w:lineRule="auto"/>
      </w:pPr>
      <w:r>
        <w:separator/>
      </w:r>
    </w:p>
  </w:footnote>
  <w:footnote w:type="continuationSeparator" w:id="0">
    <w:p w14:paraId="58A70E63" w14:textId="77777777" w:rsidR="001E5CB0" w:rsidRDefault="001E5C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0E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70E74" wp14:editId="58A70E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70E78" w14:textId="77777777" w:rsidR="00262EA3" w:rsidRDefault="003830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2AD55BD59E437F91B0EA1DE1C61D3D"/>
                              </w:placeholder>
                              <w:text/>
                            </w:sdtPr>
                            <w:sdtEndPr/>
                            <w:sdtContent>
                              <w:r w:rsidR="001E5CB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CA842C813B4FF29C528ADD718AA9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70E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A70E78" w14:textId="77777777" w:rsidR="00262EA3" w:rsidRDefault="003830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2AD55BD59E437F91B0EA1DE1C61D3D"/>
                        </w:placeholder>
                        <w:text/>
                      </w:sdtPr>
                      <w:sdtEndPr/>
                      <w:sdtContent>
                        <w:r w:rsidR="001E5CB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CA842C813B4FF29C528ADD718AA97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A70E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0E68" w14:textId="77777777" w:rsidR="00262EA3" w:rsidRDefault="00262EA3" w:rsidP="008563AC">
    <w:pPr>
      <w:jc w:val="right"/>
    </w:pPr>
  </w:p>
  <w:p w14:paraId="58A70E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0E6C" w14:textId="77777777" w:rsidR="00262EA3" w:rsidRDefault="003830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A70E76" wp14:editId="58A70E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A70E6D" w14:textId="77777777" w:rsidR="00262EA3" w:rsidRDefault="003830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1F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5CB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A70E6E" w14:textId="77777777" w:rsidR="00262EA3" w:rsidRPr="008227B3" w:rsidRDefault="003830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A70E6F" w14:textId="77777777" w:rsidR="00262EA3" w:rsidRPr="008227B3" w:rsidRDefault="003830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1F3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1F39">
          <w:t>:1190</w:t>
        </w:r>
      </w:sdtContent>
    </w:sdt>
  </w:p>
  <w:p w14:paraId="58A70E70" w14:textId="77777777" w:rsidR="00262EA3" w:rsidRDefault="003830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D1F39">
          <w:t>av Daniel Bäckström och Fredrik Christensson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6E5989F1EEF42BAB8F0B1562655A1ED"/>
      </w:placeholder>
      <w:text/>
    </w:sdtPr>
    <w:sdtEndPr/>
    <w:sdtContent>
      <w:p w14:paraId="58A70E71" w14:textId="31818A2A" w:rsidR="00262EA3" w:rsidRDefault="00CD1F39" w:rsidP="00283E0F">
        <w:pPr>
          <w:pStyle w:val="FSHRub2"/>
        </w:pPr>
        <w:r>
          <w:t>Sjöfarten på Vänern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A70E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E5C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6BA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CB0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37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49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9D6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653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CAE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D71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F39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25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CC4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A70E52"/>
  <w15:chartTrackingRefBased/>
  <w15:docId w15:val="{5FAE3F1A-677E-422E-B171-C6443B7E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5BEA921F5044B5B8720A495F982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ED074-25FC-4D66-B201-AD8B86618B98}"/>
      </w:docPartPr>
      <w:docPartBody>
        <w:p w:rsidR="001E5D10" w:rsidRDefault="0073784D">
          <w:pPr>
            <w:pStyle w:val="285BEA921F5044B5B8720A495F9822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F0A371EEF54540AFB36AC0EC5FA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E1CD5-BCA1-4D4C-B3B8-AE27B19323F1}"/>
      </w:docPartPr>
      <w:docPartBody>
        <w:p w:rsidR="001E5D10" w:rsidRDefault="0073784D">
          <w:pPr>
            <w:pStyle w:val="46F0A371EEF54540AFB36AC0EC5FA5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2AD55BD59E437F91B0EA1DE1C61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A9F9D-32C1-4EC0-B3FC-1051B8F1BF60}"/>
      </w:docPartPr>
      <w:docPartBody>
        <w:p w:rsidR="001E5D10" w:rsidRDefault="0073784D">
          <w:pPr>
            <w:pStyle w:val="632AD55BD59E437F91B0EA1DE1C61D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CA842C813B4FF29C528ADD718AA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06A70-46D4-46B3-A008-0F404BB3541A}"/>
      </w:docPartPr>
      <w:docPartBody>
        <w:p w:rsidR="001E5D10" w:rsidRDefault="0073784D">
          <w:pPr>
            <w:pStyle w:val="91CA842C813B4FF29C528ADD718AA97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41D5D-737D-460B-A694-A7DD9B8F6A2C}"/>
      </w:docPartPr>
      <w:docPartBody>
        <w:p w:rsidR="001E5D10" w:rsidRDefault="0073784D">
          <w:r w:rsidRPr="00342F2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E5989F1EEF42BAB8F0B1562655A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1EE08-DFA1-40E4-AFEC-62B2DE19FF41}"/>
      </w:docPartPr>
      <w:docPartBody>
        <w:p w:rsidR="001E5D10" w:rsidRDefault="0073784D">
          <w:r w:rsidRPr="00342F22">
            <w:rPr>
              <w:rStyle w:val="Platshllartext"/>
            </w:rPr>
            <w:t>[ange din text här]</w:t>
          </w:r>
        </w:p>
      </w:docPartBody>
    </w:docPart>
    <w:docPart>
      <w:docPartPr>
        <w:name w:val="4B43B664AA46479B9E312EF7AAD2B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84D63-6C81-49A5-BDF9-43AAB5012467}"/>
      </w:docPartPr>
      <w:docPartBody>
        <w:p w:rsidR="009925C0" w:rsidRDefault="009925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4D"/>
    <w:rsid w:val="001E5D10"/>
    <w:rsid w:val="0073784D"/>
    <w:rsid w:val="0099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3784D"/>
    <w:rPr>
      <w:color w:val="F4B083" w:themeColor="accent2" w:themeTint="99"/>
    </w:rPr>
  </w:style>
  <w:style w:type="paragraph" w:customStyle="1" w:styleId="285BEA921F5044B5B8720A495F982247">
    <w:name w:val="285BEA921F5044B5B8720A495F982247"/>
  </w:style>
  <w:style w:type="paragraph" w:customStyle="1" w:styleId="7FB85CB366454F5E8F5805882348A8E0">
    <w:name w:val="7FB85CB366454F5E8F5805882348A8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33FA43E0B548A9A0C252B5F3D94D9D">
    <w:name w:val="5A33FA43E0B548A9A0C252B5F3D94D9D"/>
  </w:style>
  <w:style w:type="paragraph" w:customStyle="1" w:styleId="46F0A371EEF54540AFB36AC0EC5FA54B">
    <w:name w:val="46F0A371EEF54540AFB36AC0EC5FA54B"/>
  </w:style>
  <w:style w:type="paragraph" w:customStyle="1" w:styleId="7E3FDD0E0E8F4849ADA78F94C936A4DE">
    <w:name w:val="7E3FDD0E0E8F4849ADA78F94C936A4DE"/>
  </w:style>
  <w:style w:type="paragraph" w:customStyle="1" w:styleId="40F9DE5F2FD3490484EDB19F853BF9C0">
    <w:name w:val="40F9DE5F2FD3490484EDB19F853BF9C0"/>
  </w:style>
  <w:style w:type="paragraph" w:customStyle="1" w:styleId="632AD55BD59E437F91B0EA1DE1C61D3D">
    <w:name w:val="632AD55BD59E437F91B0EA1DE1C61D3D"/>
  </w:style>
  <w:style w:type="paragraph" w:customStyle="1" w:styleId="91CA842C813B4FF29C528ADD718AA975">
    <w:name w:val="91CA842C813B4FF29C528ADD718AA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50669-3A70-4A78-9A02-F9C88B66D6DA}"/>
</file>

<file path=customXml/itemProps2.xml><?xml version="1.0" encoding="utf-8"?>
<ds:datastoreItem xmlns:ds="http://schemas.openxmlformats.org/officeDocument/2006/customXml" ds:itemID="{E674FBBF-550F-4080-9299-EAA4512C004C}"/>
</file>

<file path=customXml/itemProps3.xml><?xml version="1.0" encoding="utf-8"?>
<ds:datastoreItem xmlns:ds="http://schemas.openxmlformats.org/officeDocument/2006/customXml" ds:itemID="{478C7060-0F12-4D1F-A636-65A21723A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1786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Vänersjöfart</vt:lpstr>
      <vt:lpstr>
      </vt:lpstr>
    </vt:vector>
  </TitlesOfParts>
  <Company>Sveriges riksdag</Company>
  <LinksUpToDate>false</LinksUpToDate>
  <CharactersWithSpaces>2073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