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55E" w:rsidRPr="002A455E" w:rsidRDefault="002A455E">
      <w:pPr>
        <w:pStyle w:val="Frslagsrubrik"/>
      </w:pPr>
      <w:r w:rsidRPr="002A455E">
        <w:t>Förslag till riksdagsbeslut</w:t>
      </w:r>
    </w:p>
    <w:p w:rsidR="002A455E" w:rsidRPr="002A455E" w:rsidRDefault="002A455E">
      <w:pPr>
        <w:pStyle w:val="Hemstlatt"/>
      </w:pPr>
      <w:r w:rsidRPr="002A455E">
        <w:t>Riksdagen tillkännager för regeringen som sin mening vad som anförs i motionen om byggande av bostäder och lokaler i gle</w:t>
      </w:r>
      <w:r w:rsidRPr="002A455E">
        <w:t>s</w:t>
      </w:r>
      <w:r w:rsidRPr="002A455E">
        <w:t>bygd.</w:t>
      </w:r>
    </w:p>
    <w:p w:rsidR="002A455E" w:rsidRPr="002A455E" w:rsidRDefault="002A455E">
      <w:pPr>
        <w:pStyle w:val="Rubrik1"/>
      </w:pPr>
      <w:r w:rsidRPr="002A455E">
        <w:t>Motivering</w:t>
      </w:r>
    </w:p>
    <w:p w:rsidR="002A455E" w:rsidRPr="002A455E" w:rsidRDefault="002A455E">
      <w:r w:rsidRPr="002A455E">
        <w:t>Idag är bostadsbristen stor i hela landet. Under den förra mandatperioden har det bostadspolitiska målet omformulerats till två delmål: bostadsmarknad och hållbart samhällsbyggande. Målet bostadsmarknad har kommit att ersätta det tidigare bostadspolitiska målet. Det nu gällande målet bostadsmarknad inn</w:t>
      </w:r>
      <w:r w:rsidRPr="002A455E">
        <w:t>e</w:t>
      </w:r>
      <w:r w:rsidRPr="002A455E">
        <w:t>bär ”långsiktigt väl fungerande bostadsmarknader där konsumenternas efte</w:t>
      </w:r>
      <w:r w:rsidRPr="002A455E">
        <w:t>r</w:t>
      </w:r>
      <w:r w:rsidRPr="002A455E">
        <w:t>frågan möter ett utbud av bostäder som svarar mot behoven”. Genom må</w:t>
      </w:r>
      <w:r w:rsidRPr="002A455E">
        <w:t>l</w:t>
      </w:r>
      <w:r w:rsidRPr="002A455E">
        <w:t>formuleringen avsäger sig regeringen det övergripande ansvaret för bostad</w:t>
      </w:r>
      <w:r w:rsidRPr="002A455E">
        <w:t>s</w:t>
      </w:r>
      <w:r w:rsidRPr="002A455E">
        <w:t>politiken. Bostadspolitiken har reducerats till ett område där marknaden själv ska råda utan politiskt och samhälleligt inflytande. Lika allvarligt är att det nu gällande målet bostadsmarknad saknar centrala formuleringar kring sociala ambitioner om bra bostäder till rimliga kostnader för alla.</w:t>
      </w:r>
      <w:r w:rsidRPr="002A455E">
        <w:t xml:space="preserve"> Likaså saknas a</w:t>
      </w:r>
      <w:r w:rsidRPr="002A455E">
        <w:t>m</w:t>
      </w:r>
      <w:r w:rsidRPr="002A455E">
        <w:t>bitioner om en långsiktigt hållbar boendemiljö.</w:t>
      </w:r>
    </w:p>
    <w:p w:rsidR="002A455E" w:rsidRPr="002A455E" w:rsidRDefault="002A455E">
      <w:pPr>
        <w:pStyle w:val="Normaltindrag"/>
      </w:pPr>
      <w:r w:rsidRPr="002A455E">
        <w:t>Socialdemokraterna menar att regeringens förda politik har lett till kraftigt minskat bostadsbyggande. Bostadsbristen är tilltagande och kommer att öka de kommande åren i takt med att allt fler ungdomar får behov av egen bostad. Situationen på bostadsmarknaden är alarmerande och riskerar att allvarligt hämma rörligheten på arbetsmarknaden och försvåra för unga att ta sig in på arbetsmarknaden eller påbörja en utbildning. Dessutom är behovet av</w:t>
      </w:r>
      <w:r w:rsidRPr="002A455E">
        <w:t xml:space="preserve"> nya bostäder för 40-talistgenerationen mycket stort. De efterfrågar moderna h</w:t>
      </w:r>
      <w:r w:rsidRPr="002A455E">
        <w:t>y</w:t>
      </w:r>
      <w:r w:rsidRPr="002A455E">
        <w:t>reslägenheter i ett centralt läge i kommunernas centralorter där de har nära till livsmedelsaffärer, apotek, bank etc.</w:t>
      </w:r>
    </w:p>
    <w:p w:rsidR="002A455E" w:rsidRPr="002A455E" w:rsidRDefault="002A455E">
      <w:pPr>
        <w:pStyle w:val="Normaltindrag"/>
      </w:pPr>
      <w:r w:rsidRPr="002A455E">
        <w:lastRenderedPageBreak/>
        <w:t>Det är helt nödvändigt att öka takten för bostadsbyggandet, inte minst h</w:t>
      </w:r>
      <w:r w:rsidRPr="002A455E">
        <w:t>y</w:t>
      </w:r>
      <w:r w:rsidRPr="002A455E">
        <w:t>resrätter. Stora ungdomskullar står på tröskeln på väg in på bostadsmarkn</w:t>
      </w:r>
      <w:r w:rsidRPr="002A455E">
        <w:t>a</w:t>
      </w:r>
      <w:r w:rsidRPr="002A455E">
        <w:t>den. Cirka 70 procent av Sveriges kommuner uppger att det är brist på hyre</w:t>
      </w:r>
      <w:r w:rsidRPr="002A455E">
        <w:t>s</w:t>
      </w:r>
      <w:r w:rsidRPr="002A455E">
        <w:t>rätter, inte minst bostäder som ungdomar efterfrågar. Bristen på bostäder riskerar att bli ett allvarligt hinder för Sveriges möjligheter att bekämpa a</w:t>
      </w:r>
      <w:r w:rsidRPr="002A455E">
        <w:t>r</w:t>
      </w:r>
      <w:r w:rsidRPr="002A455E">
        <w:t>betslösheten och öka sysselsättningen. Tillgången på bostäder påverkar rö</w:t>
      </w:r>
      <w:r w:rsidRPr="002A455E">
        <w:t>r</w:t>
      </w:r>
      <w:r w:rsidRPr="002A455E">
        <w:t>ligheten på arbetsmarknaden och det lokala näringslivets möjligheter att r</w:t>
      </w:r>
      <w:r w:rsidRPr="002A455E">
        <w:t>e</w:t>
      </w:r>
      <w:r w:rsidRPr="002A455E">
        <w:t>krytera medarbetare med rätt kompetens. Vi socialdemokrater ä</w:t>
      </w:r>
      <w:r w:rsidRPr="002A455E">
        <w:t>r övertygade om att Sverige behöver en aktiv bostadspolitik där staten gör mer – inte min</w:t>
      </w:r>
      <w:r w:rsidRPr="002A455E">
        <w:t>d</w:t>
      </w:r>
      <w:r w:rsidRPr="002A455E">
        <w:t>re – för att öka bostadsbyggandet. Sverige behöver fler hyresrätter – inte färre.</w:t>
      </w:r>
    </w:p>
    <w:p w:rsidR="002A455E" w:rsidRPr="002A455E" w:rsidRDefault="002A455E">
      <w:pPr>
        <w:pStyle w:val="Normaltindrag"/>
      </w:pPr>
      <w:r w:rsidRPr="002A455E">
        <w:t>Det finns i dag också ett uppdämt behov av att bygga nytt på landsbygden till följd av bland annat nya möjligheter på arbetsmarknaden, förbättrade kommunikationer och ett ökat intresse för de bostadskvaliteter som ett boende utanför tätorterna kan föra med sig.</w:t>
      </w:r>
    </w:p>
    <w:p w:rsidR="002A455E" w:rsidRPr="002A455E" w:rsidRDefault="002A455E">
      <w:pPr>
        <w:pStyle w:val="Normaltindrag"/>
      </w:pPr>
      <w:r w:rsidRPr="002A455E">
        <w:t>Landsbygdskommunerna har haft en vikande befolkningsutveckling under de senaste femton åren trots en ofta positiv nettoflyttning. Det senare gäller inte minst 2000-talet. Inflyttningen består av yrkeskunnig personal till de lokala företagen, återvändande ungdomar och unga småbarnsföräldrar som utbildats på annan ort och önskar en ny eller begagnad bostad för permanen</w:t>
      </w:r>
      <w:r w:rsidRPr="002A455E">
        <w:t>t</w:t>
      </w:r>
      <w:r w:rsidRPr="002A455E">
        <w:t>boende samt äldre som flyttar hem igen efter många yrkesår på annan plats i Sverige eller världen i övrigt. Dessa ”hemflyttningar” missgynnas idag efte</w:t>
      </w:r>
      <w:r w:rsidRPr="002A455E">
        <w:t>r</w:t>
      </w:r>
      <w:r w:rsidRPr="002A455E">
        <w:t>som en hel del av dessa flyttare vill ha en centralt belägen hyresrätt i komm</w:t>
      </w:r>
      <w:r w:rsidRPr="002A455E">
        <w:t>u</w:t>
      </w:r>
      <w:r w:rsidRPr="002A455E">
        <w:t>nernas centralorter, vilket inte kommunerna kan erbjuda. Detta betyder att kommunerna inte kan nyttja sina attraktiva lägen, miljöer och andra kvaliteter i brist på bra och moderna lägenheter i skilda storlekar.</w:t>
      </w:r>
    </w:p>
    <w:p w:rsidR="002A455E" w:rsidRPr="002A455E" w:rsidRDefault="002A455E">
      <w:pPr>
        <w:pStyle w:val="Normaltindrag"/>
      </w:pPr>
      <w:r w:rsidRPr="002A455E">
        <w:t>Kostnaden för att bygga ett eget hem på landsbygden ligger vanligen a</w:t>
      </w:r>
      <w:r w:rsidRPr="002A455E">
        <w:t>vs</w:t>
      </w:r>
      <w:r w:rsidRPr="002A455E">
        <w:t>e</w:t>
      </w:r>
      <w:r w:rsidRPr="002A455E">
        <w:t>värt under en motsvarande bostad på en expansiv ort på grund av att markpr</w:t>
      </w:r>
      <w:r w:rsidRPr="002A455E">
        <w:t>i</w:t>
      </w:r>
      <w:r w:rsidRPr="002A455E">
        <w:t>serna är låga. Det gör att även hushåll med normala inkomster borde ha mö</w:t>
      </w:r>
      <w:r w:rsidRPr="002A455E">
        <w:t>j</w:t>
      </w:r>
      <w:r w:rsidRPr="002A455E">
        <w:t>lighet att klara de utgifter som följer av att lånefinansiera byggandet av ett egnahem. Problemet är att på landsbygden får man inte tillbaka ens hälften av kostnaden för ett nybyggt hus om man vill sälja. Därför beviljar kreditinstitut ofta inte lån eller ställer lånevillkor som det enskilda hushållet inte kan up</w:t>
      </w:r>
      <w:r w:rsidRPr="002A455E">
        <w:t>p</w:t>
      </w:r>
      <w:r w:rsidRPr="002A455E">
        <w:t>fylla. Det kan gälla krav på höga kontantins</w:t>
      </w:r>
      <w:r w:rsidRPr="002A455E">
        <w:t>atser eller säkerhet i form av bo</w:t>
      </w:r>
      <w:r w:rsidRPr="002A455E">
        <w:t>r</w:t>
      </w:r>
      <w:r w:rsidRPr="002A455E">
        <w:t>gensåtaganden. Kreditinstitutens ovilja att medge lån även till hushåll med en ordnad ekonomi är ett stort problem, inte minst med tanke på att granskningar av bankernas kreditförluster visar att de hushåll som inte klarar sina bostad</w:t>
      </w:r>
      <w:r w:rsidRPr="002A455E">
        <w:t>s</w:t>
      </w:r>
      <w:r w:rsidRPr="002A455E">
        <w:t>lån ligger nästan enbart i storstäderna.</w:t>
      </w:r>
    </w:p>
    <w:p w:rsidR="002A455E" w:rsidRPr="002A455E" w:rsidRDefault="002A455E">
      <w:pPr>
        <w:pStyle w:val="Normaltindrag"/>
      </w:pPr>
      <w:r w:rsidRPr="002A455E">
        <w:t>Finansiering av lokaler för småföretagare är svårt i stora delar av land</w:t>
      </w:r>
      <w:r w:rsidRPr="002A455E">
        <w:t>s</w:t>
      </w:r>
      <w:r w:rsidRPr="002A455E">
        <w:t>bygden. Kommunerna satsar mycket på att få fram nya entreprenörer på landsbygden men när de är färdiga att sätta i gång blir det svårt att få krediter till lokalbyggande eller renovering av gamla lokaler. Den pågående nedläg</w:t>
      </w:r>
      <w:r w:rsidRPr="002A455E">
        <w:t>g</w:t>
      </w:r>
      <w:r w:rsidRPr="002A455E">
        <w:t>ningen av bankkontor på landsbygden innebär att bristen på lokalkännedom gör finansieringen extra svår.</w:t>
      </w:r>
    </w:p>
    <w:p w:rsidR="002A455E" w:rsidRPr="002A455E" w:rsidRDefault="002A455E">
      <w:pPr>
        <w:pStyle w:val="Normaltindrag"/>
      </w:pPr>
      <w:r w:rsidRPr="002A455E">
        <w:t>Det är därför nödvändigt med ett statligt initiativ som underlättar bygga</w:t>
      </w:r>
      <w:r w:rsidRPr="002A455E">
        <w:t>n</w:t>
      </w:r>
      <w:r w:rsidRPr="002A455E">
        <w:t>det av bostäder och lokaler på landsbygden. Det är viktigt för småkommune</w:t>
      </w:r>
      <w:r w:rsidRPr="002A455E">
        <w:t>r</w:t>
      </w:r>
      <w:r w:rsidRPr="002A455E">
        <w:t>nas framtid. En framkomlig väg skulle exempelvis kunna vara att utnyttja det statliga systemet för bostadskreditgarantier för att underlätta lånefinansierin</w:t>
      </w:r>
      <w:r w:rsidRPr="002A455E">
        <w:t>g</w:t>
      </w:r>
      <w:r w:rsidRPr="002A455E">
        <w:t>en av bostadsbyggande i de delar av landet där marknadsvärdena i bostadsb</w:t>
      </w:r>
      <w:r w:rsidRPr="002A455E">
        <w:t>e</w:t>
      </w:r>
      <w:r w:rsidRPr="002A455E">
        <w:t>ståndet är låga. Det kan också handla om någon form av riskkapitalfond eller dylikt som borgar för lånen på orter där husets värde inte växer i samma takt som i storstadsområdena. Småkommunernas samarbetsor</w:t>
      </w:r>
      <w:r w:rsidRPr="002A455E">
        <w:t>ganisation har för</w:t>
      </w:r>
      <w:r w:rsidRPr="002A455E">
        <w:t>e</w:t>
      </w:r>
      <w:r w:rsidRPr="002A455E">
        <w:t>slagit ett statligt kreditgarantisystem, men regeringen har hittills vägrat att pröva förslaget. Ett sådant system och investeringsstöd borde kunna prövas. Det borde även övervägas att genomföra någon form av försöksverksamhet i några län innan en reform gäller för hela landet.</w:t>
      </w:r>
    </w:p>
    <w:p w:rsidR="002A455E" w:rsidRPr="002A455E" w:rsidRDefault="002A455E">
      <w:pPr>
        <w:pStyle w:val="Normaltindrag"/>
      </w:pPr>
      <w:r w:rsidRPr="002A455E">
        <w:t>Om vi vill ha en levande landsbygd behövs det insatser som gör det mö</w:t>
      </w:r>
      <w:r w:rsidRPr="002A455E">
        <w:t>j</w:t>
      </w:r>
      <w:r w:rsidRPr="002A455E">
        <w:t>ligt att bygga där. Bristen på moderna lägenheter och fasta jobb på landsby</w:t>
      </w:r>
      <w:r w:rsidRPr="002A455E">
        <w:t>g</w:t>
      </w:r>
      <w:r w:rsidRPr="002A455E">
        <w:t>den i kombination med storstädernas ohämmade expansion skapar inte bara problem på landsbygden. Bostadsbristen i storstäderna, där högre utbildning och nya företag etableras i snabb takt genom bl.a. en helt passiv regional utvecklingspolitik, leder till en ökad bostadssegregation samt allt högre priser på alla typer av lägenheter. Detta betyder i sin tur att de sociala och regionala klyftorna blir fler och större och ökar svårighet</w:t>
      </w:r>
      <w:r w:rsidRPr="002A455E">
        <w:t>erna att någonsin skapa en balanserad utveckling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455E">
        <w:trPr>
          <w:cantSplit/>
        </w:trPr>
        <w:tc>
          <w:tcPr>
            <w:tcW w:w="3046" w:type="dxa"/>
          </w:tcPr>
          <w:p w:rsidR="002A455E" w:rsidRPr="002A455E" w:rsidRDefault="002A455E">
            <w:pPr>
              <w:pStyle w:val="UnderskriftDatum"/>
              <w:spacing w:before="240"/>
            </w:pPr>
            <w:r w:rsidRPr="002A455E">
              <w:t>Stockholm den 26 oktober 2010</w:t>
            </w:r>
          </w:p>
        </w:tc>
        <w:tc>
          <w:tcPr>
            <w:tcW w:w="3047" w:type="dxa"/>
          </w:tcPr>
          <w:p w:rsidR="002A455E" w:rsidRPr="002A455E" w:rsidRDefault="002A455E">
            <w:pPr>
              <w:pStyle w:val="Underskrifter"/>
              <w:spacing w:before="240"/>
            </w:pPr>
          </w:p>
        </w:tc>
      </w:tr>
      <w:tr w:rsidR="00000000" w:rsidRPr="002A455E">
        <w:trPr>
          <w:cantSplit/>
        </w:trPr>
        <w:tc>
          <w:tcPr>
            <w:tcW w:w="3046" w:type="dxa"/>
          </w:tcPr>
          <w:p w:rsidR="002A455E" w:rsidRPr="002A455E" w:rsidRDefault="002A455E">
            <w:pPr>
              <w:pStyle w:val="Underskrifter"/>
            </w:pPr>
            <w:r w:rsidRPr="002A455E">
              <w:t>Gunnar Sandberg (S)</w:t>
            </w:r>
          </w:p>
        </w:tc>
        <w:tc>
          <w:tcPr>
            <w:tcW w:w="3046" w:type="dxa"/>
          </w:tcPr>
          <w:p w:rsidR="002A455E" w:rsidRPr="002A455E" w:rsidRDefault="002A455E">
            <w:pPr>
              <w:pStyle w:val="Underskrifter"/>
            </w:pPr>
          </w:p>
        </w:tc>
      </w:tr>
      <w:tr w:rsidR="00000000" w:rsidRPr="002A455E">
        <w:trPr>
          <w:cantSplit/>
        </w:trPr>
        <w:tc>
          <w:tcPr>
            <w:tcW w:w="3046" w:type="dxa"/>
          </w:tcPr>
          <w:p w:rsidR="002A455E" w:rsidRPr="002A455E" w:rsidRDefault="002A455E">
            <w:pPr>
              <w:pStyle w:val="Underskrifter"/>
            </w:pPr>
            <w:r w:rsidRPr="002A455E">
              <w:t>Ann-Kristine Johansson (S)</w:t>
            </w:r>
          </w:p>
        </w:tc>
        <w:tc>
          <w:tcPr>
            <w:tcW w:w="3046" w:type="dxa"/>
          </w:tcPr>
          <w:p w:rsidR="002A455E" w:rsidRPr="002A455E" w:rsidRDefault="002A455E">
            <w:pPr>
              <w:pStyle w:val="Underskrifter"/>
            </w:pPr>
            <w:r w:rsidRPr="002A455E">
              <w:t>Carin Runeson (S)</w:t>
            </w:r>
          </w:p>
        </w:tc>
      </w:tr>
      <w:tr w:rsidR="00000000" w:rsidRPr="002A455E">
        <w:trPr>
          <w:cantSplit/>
        </w:trPr>
        <w:tc>
          <w:tcPr>
            <w:tcW w:w="3046" w:type="dxa"/>
          </w:tcPr>
          <w:p w:rsidR="002A455E" w:rsidRPr="002A455E" w:rsidRDefault="002A455E">
            <w:pPr>
              <w:pStyle w:val="Underskrifter"/>
            </w:pPr>
            <w:r w:rsidRPr="002A455E">
              <w:t>Elin Lundgren (S)</w:t>
            </w:r>
          </w:p>
        </w:tc>
        <w:tc>
          <w:tcPr>
            <w:tcW w:w="3046" w:type="dxa"/>
          </w:tcPr>
          <w:p w:rsidR="002A455E" w:rsidRPr="002A455E" w:rsidRDefault="002A455E">
            <w:pPr>
              <w:pStyle w:val="Underskrifter"/>
            </w:pPr>
            <w:r w:rsidRPr="002A455E">
              <w:t>Isak From (S)</w:t>
            </w:r>
          </w:p>
        </w:tc>
      </w:tr>
      <w:tr w:rsidR="00000000" w:rsidRPr="002A455E">
        <w:trPr>
          <w:cantSplit/>
        </w:trPr>
        <w:tc>
          <w:tcPr>
            <w:tcW w:w="3046" w:type="dxa"/>
          </w:tcPr>
          <w:p w:rsidR="002A455E" w:rsidRPr="002A455E" w:rsidRDefault="002A455E">
            <w:pPr>
              <w:pStyle w:val="Underskrifter"/>
            </w:pPr>
            <w:r w:rsidRPr="002A455E">
              <w:t>Jasenko Omanovic (S)</w:t>
            </w:r>
          </w:p>
        </w:tc>
        <w:tc>
          <w:tcPr>
            <w:tcW w:w="3046" w:type="dxa"/>
          </w:tcPr>
          <w:p w:rsidR="002A455E" w:rsidRPr="002A455E" w:rsidRDefault="002A455E">
            <w:pPr>
              <w:pStyle w:val="Underskrifter"/>
            </w:pPr>
            <w:r w:rsidRPr="002A455E">
              <w:t>Leif Pettersson (S)</w:t>
            </w:r>
          </w:p>
        </w:tc>
      </w:tr>
    </w:tbl>
    <w:p w:rsidR="002A455E" w:rsidRPr="002A455E" w:rsidRDefault="002A455E">
      <w:pPr>
        <w:pStyle w:val="Normaltindrag"/>
      </w:pPr>
    </w:p>
    <w:sectPr w:rsidR="00000000" w:rsidRPr="002A45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55E" w:rsidRPr="002A455E" w:rsidRDefault="002A455E">
      <w:r w:rsidRPr="002A455E">
        <w:separator/>
      </w:r>
    </w:p>
  </w:endnote>
  <w:endnote w:type="continuationSeparator" w:id="0">
    <w:p w:rsidR="002A455E" w:rsidRPr="002A455E" w:rsidRDefault="002A455E">
      <w:r w:rsidRPr="002A45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5E" w:rsidRPr="002A455E" w:rsidRDefault="002A455E">
    <w:pPr>
      <w:pStyle w:val="Sidfot"/>
    </w:pPr>
    <w:r w:rsidRPr="002A45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15815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5E" w:rsidRDefault="002A45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455E" w:rsidRDefault="002A45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5E" w:rsidRPr="002A455E" w:rsidRDefault="002A455E">
    <w:pPr>
      <w:pStyle w:val="Sidfot"/>
    </w:pPr>
    <w:r w:rsidRPr="002A45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493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5E" w:rsidRDefault="002A455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455E" w:rsidRDefault="002A455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5E" w:rsidRPr="002A455E" w:rsidRDefault="002A455E">
    <w:pPr>
      <w:pStyle w:val="Sidfot"/>
    </w:pPr>
    <w:r w:rsidRPr="002A45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905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5E" w:rsidRDefault="002A45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455E" w:rsidRDefault="002A45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55E" w:rsidRPr="002A455E" w:rsidRDefault="002A455E">
      <w:r w:rsidRPr="002A455E">
        <w:separator/>
      </w:r>
    </w:p>
  </w:footnote>
  <w:footnote w:type="continuationSeparator" w:id="0">
    <w:p w:rsidR="002A455E" w:rsidRPr="002A455E" w:rsidRDefault="002A455E">
      <w:r w:rsidRPr="002A45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5E" w:rsidRPr="002A455E" w:rsidRDefault="002A455E">
    <w:pPr>
      <w:pStyle w:val="Sidhuvud"/>
    </w:pPr>
    <w:r w:rsidRPr="002A45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97506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5E" w:rsidRDefault="002A45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455E" w:rsidRDefault="002A455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5E" w:rsidRPr="002A455E" w:rsidRDefault="002A455E">
    <w:pPr>
      <w:pStyle w:val="Sidhuvud"/>
    </w:pPr>
    <w:r w:rsidRPr="002A45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5938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55E" w:rsidRDefault="002A45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455E" w:rsidRDefault="002A455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55E" w:rsidRPr="002A455E" w:rsidRDefault="002A455E">
    <w:pPr>
      <w:pStyle w:val="FSHNormal"/>
      <w:tabs>
        <w:tab w:val="right" w:pos="5840"/>
      </w:tabs>
    </w:pPr>
    <w:r w:rsidRPr="002A455E">
      <w:br/>
    </w:r>
    <w:r w:rsidRPr="002A455E">
      <w:fldChar w:fldCharType="begin" w:fldLock="1"/>
    </w:r>
    <w:r w:rsidRPr="002A455E">
      <w:instrText xml:space="preserve"> DOCPROPERTY</w:instrText>
    </w:r>
    <w:r w:rsidRPr="002A455E">
      <w:rPr>
        <w:sz w:val="18"/>
      </w:rPr>
      <w:instrText xml:space="preserve"> "YearUser" *\charformat </w:instrText>
    </w:r>
    <w:r w:rsidRPr="002A455E">
      <w:fldChar w:fldCharType="separate"/>
    </w:r>
    <w:r w:rsidRPr="002A455E">
      <w:t>2010/11</w:t>
    </w:r>
    <w:r w:rsidRPr="002A455E">
      <w:fldChar w:fldCharType="end"/>
    </w:r>
    <w:r w:rsidRPr="002A455E">
      <w:t xml:space="preserve"> </w:t>
    </w:r>
    <w:r w:rsidRPr="002A455E">
      <w:tab/>
      <w:t xml:space="preserve">mnr: </w:t>
    </w:r>
    <w:r w:rsidRPr="002A455E">
      <w:fldChar w:fldCharType="begin" w:fldLock="1"/>
    </w:r>
    <w:r w:rsidRPr="002A455E">
      <w:instrText xml:space="preserve"> DOCPROPERTY</w:instrText>
    </w:r>
    <w:r w:rsidRPr="002A455E">
      <w:rPr>
        <w:sz w:val="18"/>
      </w:rPr>
      <w:instrText xml:space="preserve"> "Motionsnummer" *\charformat </w:instrText>
    </w:r>
    <w:r w:rsidRPr="002A455E">
      <w:fldChar w:fldCharType="separate"/>
    </w:r>
    <w:r w:rsidRPr="002A455E">
      <w:t>C368</w:t>
    </w:r>
    <w:r w:rsidRPr="002A455E">
      <w:fldChar w:fldCharType="end"/>
    </w:r>
    <w:r w:rsidRPr="002A455E">
      <w:br/>
    </w:r>
    <w:r w:rsidRPr="002A455E">
      <w:fldChar w:fldCharType="begin" w:fldLock="1"/>
    </w:r>
    <w:r w:rsidRPr="002A455E">
      <w:instrText xml:space="preserve"> DOCPROPERTY</w:instrText>
    </w:r>
    <w:r w:rsidRPr="002A455E">
      <w:rPr>
        <w:sz w:val="18"/>
      </w:rPr>
      <w:instrText xml:space="preserve"> "Samling" *\charformat </w:instrText>
    </w:r>
    <w:r w:rsidRPr="002A455E">
      <w:fldChar w:fldCharType="end"/>
    </w:r>
    <w:r w:rsidRPr="002A455E">
      <w:tab/>
      <w:t xml:space="preserve">pnr: </w:t>
    </w:r>
    <w:r w:rsidRPr="002A455E">
      <w:fldChar w:fldCharType="begin" w:fldLock="1"/>
    </w:r>
    <w:r w:rsidRPr="002A455E">
      <w:instrText xml:space="preserve"> DOCPROPERTY</w:instrText>
    </w:r>
    <w:r w:rsidRPr="002A455E">
      <w:rPr>
        <w:sz w:val="18"/>
      </w:rPr>
      <w:instrText xml:space="preserve"> "Partinummer" *\charformat </w:instrText>
    </w:r>
    <w:r w:rsidRPr="002A455E">
      <w:fldChar w:fldCharType="separate"/>
    </w:r>
    <w:r w:rsidRPr="002A455E">
      <w:t>S34041</w:t>
    </w:r>
    <w:r w:rsidRPr="002A455E">
      <w:fldChar w:fldCharType="end"/>
    </w:r>
  </w:p>
  <w:p w:rsidR="002A455E" w:rsidRPr="002A455E" w:rsidRDefault="002A455E">
    <w:pPr>
      <w:pStyle w:val="FSHRub1"/>
    </w:pPr>
    <w:r w:rsidRPr="002A455E">
      <w:t>Motion till riksdagen</w:t>
    </w:r>
    <w:r w:rsidRPr="002A455E">
      <w:br/>
    </w:r>
    <w:r w:rsidRPr="002A455E">
      <w:fldChar w:fldCharType="begin" w:fldLock="1"/>
    </w:r>
    <w:r w:rsidRPr="002A455E">
      <w:instrText xml:space="preserve"> DOCPROPERTY "YearUser" *\charformat </w:instrText>
    </w:r>
    <w:r w:rsidRPr="002A455E">
      <w:fldChar w:fldCharType="separate"/>
    </w:r>
    <w:r w:rsidRPr="002A455E">
      <w:t>2010/11</w:t>
    </w:r>
    <w:r w:rsidRPr="002A455E">
      <w:fldChar w:fldCharType="end"/>
    </w:r>
    <w:r w:rsidRPr="002A455E">
      <w:t>:</w:t>
    </w:r>
    <w:r w:rsidRPr="002A455E">
      <w:fldChar w:fldCharType="begin" w:fldLock="1"/>
    </w:r>
    <w:r w:rsidRPr="002A455E">
      <w:instrText xml:space="preserve"> DOCPROPERTY "Motionsnummer" *\charformat </w:instrText>
    </w:r>
    <w:r w:rsidRPr="002A455E">
      <w:fldChar w:fldCharType="separate"/>
    </w:r>
    <w:r w:rsidRPr="002A455E">
      <w:t>C368</w:t>
    </w:r>
    <w:r w:rsidRPr="002A455E">
      <w:fldChar w:fldCharType="end"/>
    </w:r>
  </w:p>
  <w:p w:rsidR="002A455E" w:rsidRPr="002A455E" w:rsidRDefault="002A455E">
    <w:pPr>
      <w:pStyle w:val="FSHNormalS5"/>
    </w:pPr>
    <w:r w:rsidRPr="002A455E">
      <w:fldChar w:fldCharType="begin" w:fldLock="1"/>
    </w:r>
    <w:r w:rsidRPr="002A455E">
      <w:instrText xml:space="preserve"> DOCPROPERTY "MotionarText" *\charformat </w:instrText>
    </w:r>
    <w:r w:rsidRPr="002A455E">
      <w:fldChar w:fldCharType="separate"/>
    </w:r>
    <w:r w:rsidRPr="002A455E">
      <w:t>av Gunnar Sandberg m.fl. (S)</w:t>
    </w:r>
    <w:r w:rsidRPr="002A455E">
      <w:fldChar w:fldCharType="end"/>
    </w:r>
    <w:r w:rsidRPr="002A455E">
      <w:br/>
    </w:r>
    <w:r w:rsidRPr="002A455E">
      <w:fldChar w:fldCharType="begin" w:fldLock="1"/>
    </w:r>
    <w:r w:rsidRPr="002A455E">
      <w:instrText xml:space="preserve"> DOCPROPERTY "SvarFrasKort" *\charformat </w:instrText>
    </w:r>
    <w:r w:rsidRPr="002A455E">
      <w:fldChar w:fldCharType="end"/>
    </w:r>
  </w:p>
  <w:p w:rsidR="002A455E" w:rsidRPr="002A455E" w:rsidRDefault="002A455E">
    <w:pPr>
      <w:pStyle w:val="FSHTitel"/>
    </w:pPr>
    <w:r w:rsidRPr="002A455E">
      <w:fldChar w:fldCharType="begin" w:fldLock="1"/>
    </w:r>
    <w:r w:rsidRPr="002A455E">
      <w:instrText xml:space="preserve"> DOCPROPERTY</w:instrText>
    </w:r>
    <w:r w:rsidRPr="002A455E">
      <w:rPr>
        <w:sz w:val="18"/>
      </w:rPr>
      <w:instrText xml:space="preserve"> "RubrikSvar" *\charformat </w:instrText>
    </w:r>
    <w:r w:rsidRPr="002A455E">
      <w:fldChar w:fldCharType="separate"/>
    </w:r>
    <w:r w:rsidRPr="002A455E">
      <w:t>Byggande av bostäder och lokaler i glesbygd</w:t>
    </w:r>
    <w:r w:rsidRPr="002A455E">
      <w:fldChar w:fldCharType="end"/>
    </w:r>
  </w:p>
  <w:p w:rsidR="002A455E" w:rsidRPr="002A455E" w:rsidRDefault="002A455E">
    <w:pPr>
      <w:pStyle w:val="Normal00"/>
    </w:pPr>
  </w:p>
  <w:p w:rsidR="002A455E" w:rsidRPr="002A455E" w:rsidRDefault="002A45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7677432">
    <w:abstractNumId w:val="3"/>
  </w:num>
  <w:num w:numId="2" w16cid:durableId="1965233296">
    <w:abstractNumId w:val="2"/>
  </w:num>
  <w:num w:numId="3" w16cid:durableId="65298053">
    <w:abstractNumId w:val="1"/>
  </w:num>
  <w:num w:numId="4" w16cid:durableId="1665206435">
    <w:abstractNumId w:val="0"/>
  </w:num>
  <w:num w:numId="5" w16cid:durableId="317653212">
    <w:abstractNumId w:val="7"/>
  </w:num>
  <w:num w:numId="6" w16cid:durableId="904029943">
    <w:abstractNumId w:val="6"/>
  </w:num>
  <w:num w:numId="7" w16cid:durableId="1476221020">
    <w:abstractNumId w:val="5"/>
  </w:num>
  <w:num w:numId="8" w16cid:durableId="186673475">
    <w:abstractNumId w:val="4"/>
  </w:num>
  <w:num w:numId="9" w16cid:durableId="1900825318">
    <w:abstractNumId w:val="8"/>
  </w:num>
  <w:num w:numId="10" w16cid:durableId="278218617">
    <w:abstractNumId w:val="9"/>
  </w:num>
  <w:num w:numId="11" w16cid:durableId="881668447">
    <w:abstractNumId w:val="10"/>
  </w:num>
  <w:num w:numId="12" w16cid:durableId="979575459">
    <w:abstractNumId w:val="13"/>
  </w:num>
  <w:num w:numId="13" w16cid:durableId="179662708">
    <w:abstractNumId w:val="15"/>
  </w:num>
  <w:num w:numId="14" w16cid:durableId="30812799">
    <w:abstractNumId w:val="16"/>
  </w:num>
  <w:num w:numId="15" w16cid:durableId="172652254">
    <w:abstractNumId w:val="11"/>
  </w:num>
  <w:num w:numId="16" w16cid:durableId="1841116844">
    <w:abstractNumId w:val="18"/>
  </w:num>
  <w:num w:numId="17" w16cid:durableId="420104793">
    <w:abstractNumId w:val="17"/>
  </w:num>
  <w:num w:numId="18" w16cid:durableId="1971475214">
    <w:abstractNumId w:val="14"/>
  </w:num>
  <w:num w:numId="19" w16cid:durableId="2094231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D7F033A5-1DE4-4CDE-A0D2-EF42E3CBA746},{C0175783-C0E5-4966-B8E8-1DBAD9A35C9A},{56D55535-ACDA-45DF-AC61-E5947427103D},{A563D376-AD18-451F-A4BB-12249EBBE54F},{2CF5D5F7-6B57-4062-8484-52B3CFF28847},{8A9B0722-5D95-4752-8653-C3D9C7EE09E0},{86BFD15A-0750-4100-8B4B-48488A33B7B9}"/>
  </w:docVars>
  <w:rsids>
    <w:rsidRoot w:val="00D74F7D"/>
    <w:rsid w:val="002A455E"/>
    <w:rsid w:val="00D74F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3AAD5BD-7E0B-4576-89A9-2940BBC7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5575</Characters>
  <Application>Microsoft Office Word</Application>
  <DocSecurity>4</DocSecurity>
  <Lines>101</Lines>
  <Paragraphs>23</Paragraphs>
  <ScaleCrop>false</ScaleCrop>
  <HeadingPairs>
    <vt:vector size="2" baseType="variant">
      <vt:variant>
        <vt:lpstr>Rubrik</vt:lpstr>
      </vt:variant>
      <vt:variant>
        <vt:i4>1</vt:i4>
      </vt:variant>
    </vt:vector>
  </HeadingPairs>
  <TitlesOfParts>
    <vt:vector size="1" baseType="lpstr">
      <vt:lpstr>s34041</vt:lpstr>
    </vt:vector>
  </TitlesOfParts>
  <Company>Riksdagen</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s34041</dc:title>
  <dc:subject>s34041</dc:subject>
  <dc:creator>Riksdagen</dc:creator>
  <cp:keywords>Riksdagen</cp:keywords>
  <dc:description>Versal/gemen i partibeteckning. Gemen i tryck för 0910, versal för 1011 och nyare</dc:description>
  <cp:lastModifiedBy>Lars Brink</cp:lastModifiedBy>
  <cp:revision>2</cp:revision>
  <cp:lastPrinted>2011-01-27T09:59:00Z</cp:lastPrinted>
  <dcterms:created xsi:type="dcterms:W3CDTF">2025-12-18T00:36:00Z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Byggande av bostäder och lokaler i glesbygd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Byggande av bostäder och lokaler i glesbygd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Gunnar Sandberg m.fl. (S)</vt:lpwstr>
  </property>
  <property fmtid="{D5CDD505-2E9C-101B-9397-08002B2CF9AE}" pid="26" name="MotionarLista">
    <vt:lpwstr>Sandberg, Gunnar (S)\Johansson, Ann-Kristine (S)\Runeson, Carin (S)\Lundgren, Elin (S)\From, Isak (S)\Omanovic, Jasenko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Ann-Kristine Johansson (S), Carin Runeson (S), Elin Lundgren (S), Isak From (S), Jasenko Omanovic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C368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20102011000000000115000340410069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20102011000000000115000340410069</vt:lpwstr>
  </property>
  <property fmtid="{D5CDD505-2E9C-101B-9397-08002B2CF9AE}" pid="50" name="nummer">
    <vt:lpwstr>368</vt:lpwstr>
  </property>
  <property fmtid="{D5CDD505-2E9C-101B-9397-08002B2CF9AE}" pid="51" name="utskottsbeteckning">
    <vt:lpwstr>C</vt:lpwstr>
  </property>
  <property fmtid="{D5CDD505-2E9C-101B-9397-08002B2CF9AE}" pid="52" name="GlobalUID">
    <vt:lpwstr>{07CEF3D5-5DA0-43F5-9606-D9F201C713A7}</vt:lpwstr>
  </property>
  <property fmtid="{D5CDD505-2E9C-101B-9397-08002B2CF9AE}" pid="53" name="Överföringar">
    <vt:i4>0</vt:i4>
  </property>
  <property fmtid="{D5CDD505-2E9C-101B-9397-08002B2CF9AE}" pid="54" name="Checksum">
    <vt:lpwstr>*1006638378510*</vt:lpwstr>
  </property>
  <property fmtid="{D5CDD505-2E9C-101B-9397-08002B2CF9AE}" pid="55" name="skuggnummer">
    <vt:lpwstr>2975</vt:lpwstr>
  </property>
  <property fmtid="{D5CDD505-2E9C-101B-9397-08002B2CF9AE}" pid="56" name="urixVersion">
    <vt:lpwstr>4.3.2.0</vt:lpwstr>
  </property>
  <property fmtid="{D5CDD505-2E9C-101B-9397-08002B2CF9AE}" pid="57" name="urixOrigin">
    <vt:lpwstr>110127 11:00:49.815</vt:lpwstr>
  </property>
  <property fmtid="{D5CDD505-2E9C-101B-9397-08002B2CF9AE}" pid="58" name="urixGuid">
    <vt:lpwstr>{3A389B65-E2C0-4D6F-8825-6419C27985AE}</vt:lpwstr>
  </property>
</Properties>
</file>