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1CEE88C6A9547C8923172F8FFB3656B"/>
        </w:placeholder>
        <w15:appearance w15:val="hidden"/>
        <w:text/>
      </w:sdtPr>
      <w:sdtEndPr/>
      <w:sdtContent>
        <w:p w:rsidRPr="009B062B" w:rsidR="00AF30DD" w:rsidP="009B062B" w:rsidRDefault="00AF30DD" w14:paraId="1EEF69E8" w14:textId="77777777">
          <w:pPr>
            <w:pStyle w:val="RubrikFrslagTIllRiksdagsbeslut"/>
          </w:pPr>
          <w:r w:rsidRPr="009B062B">
            <w:t>Förslag till riksdagsbeslut</w:t>
          </w:r>
        </w:p>
      </w:sdtContent>
    </w:sdt>
    <w:sdt>
      <w:sdtPr>
        <w:alias w:val="Yrkande 1"/>
        <w:tag w:val="53d50f5a-9039-4b39-bf00-4d98d59f049d"/>
        <w:id w:val="-1184429177"/>
        <w:lock w:val="sdtLocked"/>
      </w:sdtPr>
      <w:sdtEndPr/>
      <w:sdtContent>
        <w:p w:rsidR="00302749" w:rsidRDefault="007E07DE" w14:paraId="1EEF69E9" w14:textId="508C998A">
          <w:pPr>
            <w:pStyle w:val="Frslagstext"/>
            <w:numPr>
              <w:ilvl w:val="0"/>
              <w:numId w:val="0"/>
            </w:numPr>
          </w:pPr>
          <w:r>
            <w:t>Riksdagen ställer sig bakom det som anförs i motionen om att överväga att se över regelverket för avgiftsbelagda moment inom yrkeshögskolans verksamheter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F3B5F2467C4A779634873EC3D65283"/>
        </w:placeholder>
        <w15:appearance w15:val="hidden"/>
        <w:text/>
      </w:sdtPr>
      <w:sdtEndPr/>
      <w:sdtContent>
        <w:p w:rsidRPr="009B062B" w:rsidR="006D79C9" w:rsidP="00333E95" w:rsidRDefault="006D79C9" w14:paraId="1EEF69EA" w14:textId="77777777">
          <w:pPr>
            <w:pStyle w:val="Rubrik1"/>
          </w:pPr>
          <w:r>
            <w:t>Motivering</w:t>
          </w:r>
        </w:p>
      </w:sdtContent>
    </w:sdt>
    <w:p w:rsidR="00C637D4" w:rsidP="00C637D4" w:rsidRDefault="00C637D4" w14:paraId="1EEF69EB" w14:textId="3E4F9E5C">
      <w:pPr>
        <w:pStyle w:val="Normalutanindragellerluft"/>
      </w:pPr>
      <w:r>
        <w:t xml:space="preserve">Yrkeshögskolans övergripande syfte är att svara mot arbetsmarknadens behov av kvalificerad arbetskraft med eftergymnasial yrkesutbildning, och </w:t>
      </w:r>
      <w:r w:rsidR="00581013">
        <w:t xml:space="preserve">den </w:t>
      </w:r>
      <w:r>
        <w:t xml:space="preserve">drivs i nära samarbete med arbetslivet. Det är en utbildningsform som visat sig vara mycket framgångsrik och dessutom populär att delta i. </w:t>
      </w:r>
    </w:p>
    <w:p w:rsidRPr="00581013" w:rsidR="00C637D4" w:rsidP="00581013" w:rsidRDefault="00C637D4" w14:paraId="1EEF69ED" w14:textId="7C5BD550">
      <w:r w:rsidRPr="00581013">
        <w:t xml:space="preserve">Många fler platser skulle behövas och bedöms kunna erbjudas utan att frekvensen av övergång till arbete minskades. I och med det begränsade utbudet av platser blir det ofta </w:t>
      </w:r>
      <w:r w:rsidRPr="00581013" w:rsidR="00581013">
        <w:t>väldigt många sökande</w:t>
      </w:r>
      <w:r w:rsidRPr="00581013">
        <w:t xml:space="preserve"> per plats. Ibland är det bara några procent av de sökande som kommer in på utbildningen. </w:t>
      </w:r>
    </w:p>
    <w:p w:rsidRPr="00581013" w:rsidR="00C637D4" w:rsidP="00581013" w:rsidRDefault="00C637D4" w14:paraId="1EEF69EF" w14:textId="11E2BBCE">
      <w:r w:rsidRPr="00581013">
        <w:t xml:space="preserve">När chansen att bli antagen är så pass relativt liten är det särskilt oskäligt att </w:t>
      </w:r>
      <w:r w:rsidRPr="00581013" w:rsidR="00581013">
        <w:t xml:space="preserve">en </w:t>
      </w:r>
      <w:r w:rsidRPr="00581013">
        <w:t>ansökan kan vara förknippad med en kostnad för den sökande.</w:t>
      </w:r>
      <w:r w:rsidRPr="00581013" w:rsidR="00581013">
        <w:t xml:space="preserve"> För det kan den</w:t>
      </w:r>
      <w:r w:rsidRPr="00581013">
        <w:t xml:space="preserve"> vara idag. Vissa utbildningar tar exempelvis betalt från de sökande för att göra obligatoriska ansökningstester, och det kan röra sig om tusentals kronor för den enskilde.</w:t>
      </w:r>
    </w:p>
    <w:p w:rsidRPr="00581013" w:rsidR="00C637D4" w:rsidP="00581013" w:rsidRDefault="00C637D4" w14:paraId="1EEF69F0" w14:textId="77777777">
      <w:r w:rsidRPr="00581013">
        <w:t xml:space="preserve">Yrkeshögskolan är och ska vara avgiftsfri, och det torde även innefatta ansökningsförfarandet. Det är viktigt ur flera aspekter, men inte minst den matchningsproblematik som råder på arbetsmarknaden. Tillgången på kvalificerad arbetskraft behöver kraftigt öka i många branscher, varför det snarare behövs incitament för fler individer att söka. Kostnader i olika former utgör snarare ett incitament för att inte söka. </w:t>
      </w:r>
    </w:p>
    <w:p w:rsidRPr="00581013" w:rsidR="00C637D4" w:rsidP="00581013" w:rsidRDefault="00C637D4" w14:paraId="1EEF69F2" w14:textId="77777777">
      <w:r w:rsidRPr="00581013">
        <w:t>Därför bör regeringen överväga att göra en översyn av regelverket för avgiftsbelagda moment inom yrkeshögskolans verksamheter.</w:t>
      </w:r>
    </w:p>
    <w:p w:rsidR="00652B73" w:rsidP="00B53D64" w:rsidRDefault="00652B73" w14:paraId="1EEF69F3" w14:textId="77777777">
      <w:pPr>
        <w:pStyle w:val="Normalutanindragellerluft"/>
      </w:pPr>
    </w:p>
    <w:sdt>
      <w:sdtPr>
        <w:rPr>
          <w:i/>
          <w:noProof/>
        </w:rPr>
        <w:alias w:val="CC_Underskrifter"/>
        <w:tag w:val="CC_Underskrifter"/>
        <w:id w:val="583496634"/>
        <w:lock w:val="sdtContentLocked"/>
        <w:placeholder>
          <w:docPart w:val="6366128F64D748A9B1AD10C8D2A12A82"/>
        </w:placeholder>
        <w15:appearance w15:val="hidden"/>
      </w:sdtPr>
      <w:sdtEndPr>
        <w:rPr>
          <w:i w:val="0"/>
          <w:noProof w:val="0"/>
        </w:rPr>
      </w:sdtEndPr>
      <w:sdtContent>
        <w:p w:rsidR="004801AC" w:rsidP="00E5797A" w:rsidRDefault="00581013" w14:paraId="1EEF69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bl>
    <w:p w:rsidR="00427400" w:rsidRDefault="00427400" w14:paraId="1EEF69F8" w14:textId="77777777"/>
    <w:sectPr w:rsidR="0042740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F69FA" w14:textId="77777777" w:rsidR="00920DFE" w:rsidRDefault="00920DFE" w:rsidP="000C1CAD">
      <w:pPr>
        <w:spacing w:line="240" w:lineRule="auto"/>
      </w:pPr>
      <w:r>
        <w:separator/>
      </w:r>
    </w:p>
  </w:endnote>
  <w:endnote w:type="continuationSeparator" w:id="0">
    <w:p w14:paraId="1EEF69FB" w14:textId="77777777" w:rsidR="00920DFE" w:rsidRDefault="00920D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F6A0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F6A01" w14:textId="317DE08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101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F69F8" w14:textId="77777777" w:rsidR="00920DFE" w:rsidRDefault="00920DFE" w:rsidP="000C1CAD">
      <w:pPr>
        <w:spacing w:line="240" w:lineRule="auto"/>
      </w:pPr>
      <w:r>
        <w:separator/>
      </w:r>
    </w:p>
  </w:footnote>
  <w:footnote w:type="continuationSeparator" w:id="0">
    <w:p w14:paraId="1EEF69F9" w14:textId="77777777" w:rsidR="00920DFE" w:rsidRDefault="00920D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EEF69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EF6A0B" wp14:anchorId="1EEF6A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81013" w14:paraId="1EEF6A0C" w14:textId="77777777">
                          <w:pPr>
                            <w:jc w:val="right"/>
                          </w:pPr>
                          <w:sdt>
                            <w:sdtPr>
                              <w:alias w:val="CC_Noformat_Partikod"/>
                              <w:tag w:val="CC_Noformat_Partikod"/>
                              <w:id w:val="-53464382"/>
                              <w:placeholder>
                                <w:docPart w:val="D6F6D021125940788FB95DE952A3090E"/>
                              </w:placeholder>
                              <w:text/>
                            </w:sdtPr>
                            <w:sdtEndPr/>
                            <w:sdtContent>
                              <w:r w:rsidR="00E5797A">
                                <w:t>S</w:t>
                              </w:r>
                            </w:sdtContent>
                          </w:sdt>
                          <w:sdt>
                            <w:sdtPr>
                              <w:alias w:val="CC_Noformat_Partinummer"/>
                              <w:tag w:val="CC_Noformat_Partinummer"/>
                              <w:id w:val="-1709555926"/>
                              <w:placeholder>
                                <w:docPart w:val="14F231CA70074C3EBA0EA27983C90047"/>
                              </w:placeholder>
                              <w:text/>
                            </w:sdtPr>
                            <w:sdtEndPr/>
                            <w:sdtContent>
                              <w:r w:rsidR="00C637D4">
                                <w:t>1049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EF6A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81013" w14:paraId="1EEF6A0C" w14:textId="77777777">
                    <w:pPr>
                      <w:jc w:val="right"/>
                    </w:pPr>
                    <w:sdt>
                      <w:sdtPr>
                        <w:alias w:val="CC_Noformat_Partikod"/>
                        <w:tag w:val="CC_Noformat_Partikod"/>
                        <w:id w:val="-53464382"/>
                        <w:placeholder>
                          <w:docPart w:val="D6F6D021125940788FB95DE952A3090E"/>
                        </w:placeholder>
                        <w:text/>
                      </w:sdtPr>
                      <w:sdtEndPr/>
                      <w:sdtContent>
                        <w:r w:rsidR="00E5797A">
                          <w:t>S</w:t>
                        </w:r>
                      </w:sdtContent>
                    </w:sdt>
                    <w:sdt>
                      <w:sdtPr>
                        <w:alias w:val="CC_Noformat_Partinummer"/>
                        <w:tag w:val="CC_Noformat_Partinummer"/>
                        <w:id w:val="-1709555926"/>
                        <w:placeholder>
                          <w:docPart w:val="14F231CA70074C3EBA0EA27983C90047"/>
                        </w:placeholder>
                        <w:text/>
                      </w:sdtPr>
                      <w:sdtEndPr/>
                      <w:sdtContent>
                        <w:r w:rsidR="00C637D4">
                          <w:t>1049</w:t>
                        </w:r>
                      </w:sdtContent>
                    </w:sdt>
                  </w:p>
                </w:txbxContent>
              </v:textbox>
              <w10:wrap anchorx="page"/>
            </v:shape>
          </w:pict>
        </mc:Fallback>
      </mc:AlternateContent>
    </w:r>
  </w:p>
  <w:p w:rsidRPr="00293C4F" w:rsidR="004F35FE" w:rsidP="00776B74" w:rsidRDefault="004F35FE" w14:paraId="1EEF69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81013" w14:paraId="1EEF69FE" w14:textId="77777777">
    <w:pPr>
      <w:jc w:val="right"/>
    </w:pPr>
    <w:sdt>
      <w:sdtPr>
        <w:alias w:val="CC_Noformat_Partikod"/>
        <w:tag w:val="CC_Noformat_Partikod"/>
        <w:id w:val="559911109"/>
        <w:placeholder>
          <w:docPart w:val="14F231CA70074C3EBA0EA27983C90047"/>
        </w:placeholder>
        <w:text/>
      </w:sdtPr>
      <w:sdtEndPr/>
      <w:sdtContent>
        <w:r w:rsidR="00E5797A">
          <w:t>S</w:t>
        </w:r>
      </w:sdtContent>
    </w:sdt>
    <w:sdt>
      <w:sdtPr>
        <w:alias w:val="CC_Noformat_Partinummer"/>
        <w:tag w:val="CC_Noformat_Partinummer"/>
        <w:id w:val="1197820850"/>
        <w:text/>
      </w:sdtPr>
      <w:sdtEndPr/>
      <w:sdtContent>
        <w:r w:rsidR="00C637D4">
          <w:t>1049</w:t>
        </w:r>
      </w:sdtContent>
    </w:sdt>
  </w:p>
  <w:p w:rsidR="004F35FE" w:rsidP="00776B74" w:rsidRDefault="004F35FE" w14:paraId="1EEF69F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81013" w14:paraId="1EEF6A02" w14:textId="77777777">
    <w:pPr>
      <w:jc w:val="right"/>
    </w:pPr>
    <w:sdt>
      <w:sdtPr>
        <w:alias w:val="CC_Noformat_Partikod"/>
        <w:tag w:val="CC_Noformat_Partikod"/>
        <w:id w:val="1471015553"/>
        <w:text/>
      </w:sdtPr>
      <w:sdtEndPr/>
      <w:sdtContent>
        <w:r w:rsidR="00E5797A">
          <w:t>S</w:t>
        </w:r>
      </w:sdtContent>
    </w:sdt>
    <w:sdt>
      <w:sdtPr>
        <w:alias w:val="CC_Noformat_Partinummer"/>
        <w:tag w:val="CC_Noformat_Partinummer"/>
        <w:id w:val="-2014525982"/>
        <w:text/>
      </w:sdtPr>
      <w:sdtEndPr/>
      <w:sdtContent>
        <w:r w:rsidR="00C637D4">
          <w:t>1049</w:t>
        </w:r>
      </w:sdtContent>
    </w:sdt>
  </w:p>
  <w:p w:rsidR="004F35FE" w:rsidP="00A314CF" w:rsidRDefault="00581013" w14:paraId="1EEF6A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81013" w14:paraId="1EEF6A0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81013" w14:paraId="1EEF6A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:724</w:t>
        </w:r>
      </w:sdtContent>
    </w:sdt>
  </w:p>
  <w:p w:rsidR="004F35FE" w:rsidP="00E03A3D" w:rsidRDefault="00581013" w14:paraId="1EEF6A06" w14:textId="77777777">
    <w:pPr>
      <w:pStyle w:val="Motionr"/>
    </w:pPr>
    <w:sdt>
      <w:sdtPr>
        <w:alias w:val="CC_Noformat_Avtext"/>
        <w:tag w:val="CC_Noformat_Avtext"/>
        <w:id w:val="-2020768203"/>
        <w:lock w:val="sdtContentLocked"/>
        <w15:appearance w15:val="hidden"/>
        <w:text/>
      </w:sdtPr>
      <w:sdtEndPr/>
      <w:sdtContent>
        <w:r>
          <w:t>av Teresa Carvalho (S)</w:t>
        </w:r>
      </w:sdtContent>
    </w:sdt>
  </w:p>
  <w:sdt>
    <w:sdtPr>
      <w:alias w:val="CC_Noformat_Rubtext"/>
      <w:tag w:val="CC_Noformat_Rubtext"/>
      <w:id w:val="-218060500"/>
      <w:lock w:val="sdtLocked"/>
      <w15:appearance w15:val="hidden"/>
      <w:text/>
    </w:sdtPr>
    <w:sdtEndPr/>
    <w:sdtContent>
      <w:p w:rsidR="004F35FE" w:rsidP="00283E0F" w:rsidRDefault="00C637D4" w14:paraId="1EEF6A07" w14:textId="77777777">
        <w:pPr>
          <w:pStyle w:val="FSHRub2"/>
        </w:pPr>
        <w:r>
          <w:t>Avgiftsfri YH-utbildning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1EEF6A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7D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1183"/>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2749"/>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7400"/>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2E5"/>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1013"/>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7DE"/>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0DFE"/>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268"/>
    <w:rsid w:val="00B56435"/>
    <w:rsid w:val="00B56956"/>
    <w:rsid w:val="00B570C3"/>
    <w:rsid w:val="00B60256"/>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37D4"/>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5797A"/>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EF69E7"/>
  <w15:chartTrackingRefBased/>
  <w15:docId w15:val="{A891B32C-B1FE-4E78-9816-AFC0428B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CEE88C6A9547C8923172F8FFB3656B"/>
        <w:category>
          <w:name w:val="Allmänt"/>
          <w:gallery w:val="placeholder"/>
        </w:category>
        <w:types>
          <w:type w:val="bbPlcHdr"/>
        </w:types>
        <w:behaviors>
          <w:behavior w:val="content"/>
        </w:behaviors>
        <w:guid w:val="{4F60F8C4-0CC5-47D4-AD27-6213C321B989}"/>
      </w:docPartPr>
      <w:docPartBody>
        <w:p w:rsidR="00C027B7" w:rsidRDefault="00517ED9">
          <w:pPr>
            <w:pStyle w:val="31CEE88C6A9547C8923172F8FFB3656B"/>
          </w:pPr>
          <w:r w:rsidRPr="005A0A93">
            <w:rPr>
              <w:rStyle w:val="Platshllartext"/>
            </w:rPr>
            <w:t>Förslag till riksdagsbeslut</w:t>
          </w:r>
        </w:p>
      </w:docPartBody>
    </w:docPart>
    <w:docPart>
      <w:docPartPr>
        <w:name w:val="33F3B5F2467C4A779634873EC3D65283"/>
        <w:category>
          <w:name w:val="Allmänt"/>
          <w:gallery w:val="placeholder"/>
        </w:category>
        <w:types>
          <w:type w:val="bbPlcHdr"/>
        </w:types>
        <w:behaviors>
          <w:behavior w:val="content"/>
        </w:behaviors>
        <w:guid w:val="{E34B0A83-CF37-4F15-A8EC-4EF71EE98DA5}"/>
      </w:docPartPr>
      <w:docPartBody>
        <w:p w:rsidR="00C027B7" w:rsidRDefault="00517ED9">
          <w:pPr>
            <w:pStyle w:val="33F3B5F2467C4A779634873EC3D65283"/>
          </w:pPr>
          <w:r w:rsidRPr="005A0A93">
            <w:rPr>
              <w:rStyle w:val="Platshllartext"/>
            </w:rPr>
            <w:t>Motivering</w:t>
          </w:r>
        </w:p>
      </w:docPartBody>
    </w:docPart>
    <w:docPart>
      <w:docPartPr>
        <w:name w:val="6366128F64D748A9B1AD10C8D2A12A82"/>
        <w:category>
          <w:name w:val="Allmänt"/>
          <w:gallery w:val="placeholder"/>
        </w:category>
        <w:types>
          <w:type w:val="bbPlcHdr"/>
        </w:types>
        <w:behaviors>
          <w:behavior w:val="content"/>
        </w:behaviors>
        <w:guid w:val="{946D0D2F-8C25-47FD-BE46-27315A231D64}"/>
      </w:docPartPr>
      <w:docPartBody>
        <w:p w:rsidR="00C027B7" w:rsidRDefault="00517ED9">
          <w:pPr>
            <w:pStyle w:val="6366128F64D748A9B1AD10C8D2A12A82"/>
          </w:pPr>
          <w:r w:rsidRPr="00490DAC">
            <w:rPr>
              <w:rStyle w:val="Platshllartext"/>
            </w:rPr>
            <w:t>Skriv ej här, motionärer infogas via panel!</w:t>
          </w:r>
        </w:p>
      </w:docPartBody>
    </w:docPart>
    <w:docPart>
      <w:docPartPr>
        <w:name w:val="D6F6D021125940788FB95DE952A3090E"/>
        <w:category>
          <w:name w:val="Allmänt"/>
          <w:gallery w:val="placeholder"/>
        </w:category>
        <w:types>
          <w:type w:val="bbPlcHdr"/>
        </w:types>
        <w:behaviors>
          <w:behavior w:val="content"/>
        </w:behaviors>
        <w:guid w:val="{4E5EC71C-01FC-425C-8C55-4BFBB863B096}"/>
      </w:docPartPr>
      <w:docPartBody>
        <w:p w:rsidR="00C027B7" w:rsidRDefault="00517ED9">
          <w:pPr>
            <w:pStyle w:val="D6F6D021125940788FB95DE952A3090E"/>
          </w:pPr>
          <w:r>
            <w:rPr>
              <w:rStyle w:val="Platshllartext"/>
            </w:rPr>
            <w:t xml:space="preserve"> </w:t>
          </w:r>
        </w:p>
      </w:docPartBody>
    </w:docPart>
    <w:docPart>
      <w:docPartPr>
        <w:name w:val="14F231CA70074C3EBA0EA27983C90047"/>
        <w:category>
          <w:name w:val="Allmänt"/>
          <w:gallery w:val="placeholder"/>
        </w:category>
        <w:types>
          <w:type w:val="bbPlcHdr"/>
        </w:types>
        <w:behaviors>
          <w:behavior w:val="content"/>
        </w:behaviors>
        <w:guid w:val="{3028D02B-3EB3-46B4-9EF4-1B82C4356F96}"/>
      </w:docPartPr>
      <w:docPartBody>
        <w:p w:rsidR="00C027B7" w:rsidRDefault="00517ED9">
          <w:pPr>
            <w:pStyle w:val="14F231CA70074C3EBA0EA27983C900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ED9"/>
    <w:rsid w:val="00517ED9"/>
    <w:rsid w:val="00C027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CEE88C6A9547C8923172F8FFB3656B">
    <w:name w:val="31CEE88C6A9547C8923172F8FFB3656B"/>
  </w:style>
  <w:style w:type="paragraph" w:customStyle="1" w:styleId="8EC0467A0C7F48F89EEA06D454C8B5A9">
    <w:name w:val="8EC0467A0C7F48F89EEA06D454C8B5A9"/>
  </w:style>
  <w:style w:type="paragraph" w:customStyle="1" w:styleId="4C43A0D50582467FB9ACE89E9F47D4D1">
    <w:name w:val="4C43A0D50582467FB9ACE89E9F47D4D1"/>
  </w:style>
  <w:style w:type="paragraph" w:customStyle="1" w:styleId="33F3B5F2467C4A779634873EC3D65283">
    <w:name w:val="33F3B5F2467C4A779634873EC3D65283"/>
  </w:style>
  <w:style w:type="paragraph" w:customStyle="1" w:styleId="6366128F64D748A9B1AD10C8D2A12A82">
    <w:name w:val="6366128F64D748A9B1AD10C8D2A12A82"/>
  </w:style>
  <w:style w:type="paragraph" w:customStyle="1" w:styleId="D6F6D021125940788FB95DE952A3090E">
    <w:name w:val="D6F6D021125940788FB95DE952A3090E"/>
  </w:style>
  <w:style w:type="paragraph" w:customStyle="1" w:styleId="14F231CA70074C3EBA0EA27983C90047">
    <w:name w:val="14F231CA70074C3EBA0EA27983C90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A4F317-7DBA-4981-A7EA-EECF25EB0F52}"/>
</file>

<file path=customXml/itemProps2.xml><?xml version="1.0" encoding="utf-8"?>
<ds:datastoreItem xmlns:ds="http://schemas.openxmlformats.org/officeDocument/2006/customXml" ds:itemID="{D5C48D71-F8D2-47AB-98B9-C90BCC559319}"/>
</file>

<file path=customXml/itemProps3.xml><?xml version="1.0" encoding="utf-8"?>
<ds:datastoreItem xmlns:ds="http://schemas.openxmlformats.org/officeDocument/2006/customXml" ds:itemID="{2CB2DD8D-4117-466A-8281-2D3B0FDA64C3}"/>
</file>

<file path=docProps/app.xml><?xml version="1.0" encoding="utf-8"?>
<Properties xmlns="http://schemas.openxmlformats.org/officeDocument/2006/extended-properties" xmlns:vt="http://schemas.openxmlformats.org/officeDocument/2006/docPropsVTypes">
  <Template>Normal</Template>
  <TotalTime>9</TotalTime>
  <Pages>2</Pages>
  <Words>253</Words>
  <Characters>1470</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