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EA590A">
        <w:tblPrEx>
          <w:tblCellMar>
            <w:top w:w="0" w:type="dxa"/>
            <w:bottom w:w="0" w:type="dxa"/>
          </w:tblCellMar>
        </w:tblPrEx>
        <w:trPr>
          <w:cantSplit/>
          <w:trHeight w:val="1720"/>
        </w:trPr>
        <w:tc>
          <w:tcPr>
            <w:tcW w:w="6024" w:type="dxa"/>
            <w:gridSpan w:val="2"/>
          </w:tcPr>
          <w:p w:rsidR="00EA590A" w:rsidRDefault="00EA590A">
            <w:pPr>
              <w:pStyle w:val="HuvudRubrik"/>
            </w:pPr>
            <w:r>
              <w:t>Redogörelse till riksdagen</w:t>
            </w:r>
          </w:p>
          <w:p w:rsidR="00EA590A" w:rsidRDefault="00EA590A">
            <w:pPr>
              <w:pStyle w:val="HuvudRubrikRad2"/>
            </w:pPr>
            <w:bookmarkStart w:id="0" w:name="BetänkandeNr"/>
            <w:bookmarkEnd w:id="0"/>
            <w:r>
              <w:t>2008/09:</w:t>
            </w:r>
            <w:r>
              <w:fldChar w:fldCharType="begin" w:fldLock="1"/>
            </w:r>
            <w:r>
              <w:instrText xml:space="preserve"> DOCPROPERTY Utskott</w:instrText>
            </w:r>
            <w:r>
              <w:fldChar w:fldCharType="separate"/>
            </w:r>
            <w:r w:rsidR="0040670B">
              <w:t>RS</w:t>
            </w:r>
            <w:r>
              <w:fldChar w:fldCharType="end"/>
            </w:r>
            <w:r>
              <w:t>2</w:t>
            </w:r>
          </w:p>
        </w:tc>
        <w:bookmarkStart w:id="1" w:name="_MON_1016526495"/>
        <w:bookmarkStart w:id="2" w:name="_MON_1016526516"/>
        <w:bookmarkStart w:id="3" w:name="_MON_1016527141"/>
        <w:bookmarkStart w:id="4" w:name="_MON_1016527716"/>
        <w:bookmarkStart w:id="5" w:name="_MON_1016527915"/>
        <w:bookmarkStart w:id="6" w:name="_MON_1220344127"/>
        <w:bookmarkStart w:id="7" w:name="_MON_1230621754"/>
        <w:bookmarkStart w:id="8" w:name="_MON_1230623232"/>
        <w:bookmarkStart w:id="9" w:name="_MON_1230625774"/>
        <w:bookmarkStart w:id="10" w:name="_MON_1295942894"/>
        <w:bookmarkStart w:id="11" w:name="_MON_1296541770"/>
        <w:bookmarkEnd w:id="1"/>
        <w:bookmarkEnd w:id="2"/>
        <w:bookmarkEnd w:id="3"/>
        <w:bookmarkEnd w:id="4"/>
        <w:bookmarkEnd w:id="5"/>
        <w:bookmarkEnd w:id="6"/>
        <w:bookmarkEnd w:id="7"/>
        <w:bookmarkEnd w:id="8"/>
        <w:bookmarkEnd w:id="9"/>
        <w:bookmarkEnd w:id="10"/>
        <w:bookmarkEnd w:id="11"/>
        <w:tc>
          <w:tcPr>
            <w:tcW w:w="1418" w:type="dxa"/>
            <w:tcBorders>
              <w:bottom w:val="nil"/>
            </w:tcBorders>
          </w:tcPr>
          <w:p w:rsidR="00EA590A" w:rsidRDefault="00EA590A">
            <w:pPr>
              <w:spacing w:line="230" w:lineRule="auto"/>
              <w:jc w:val="center"/>
              <w:rPr>
                <w:noProof/>
              </w:rPr>
            </w:pPr>
            <w:r>
              <w:rPr>
                <w:noProof/>
              </w:rPr>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2.25pt" o:ole="" fillcolor="window">
                  <v:imagedata r:id="rId7" o:title="" cropleft="42582f"/>
                </v:shape>
                <o:OLEObject Type="Embed" ProgID="Word.Picture.8" ShapeID="_x0000_i1025" DrawAspect="Content" ObjectID="_1673262582" r:id="rId8"/>
              </w:object>
            </w:r>
          </w:p>
          <w:p w:rsidR="00EA590A" w:rsidRDefault="00EA590A">
            <w:pPr>
              <w:pStyle w:val="Normaltindrag"/>
              <w:jc w:val="center"/>
            </w:pPr>
          </w:p>
          <w:p w:rsidR="00EA590A" w:rsidRDefault="00EA590A">
            <w:pPr>
              <w:pStyle w:val="StatusSida1"/>
            </w:pPr>
            <w:r>
              <w:fldChar w:fldCharType="begin" w:fldLock="1"/>
            </w:r>
            <w:r>
              <w:instrText xml:space="preserve"> DOCPR</w:instrText>
            </w:r>
            <w:r>
              <w:instrText>O</w:instrText>
            </w:r>
            <w:r>
              <w:instrText>PERTY "Status"</w:instrText>
            </w:r>
            <w:r>
              <w:fldChar w:fldCharType="end"/>
            </w:r>
          </w:p>
          <w:p w:rsidR="00EA590A" w:rsidRDefault="00EA590A">
            <w:pPr>
              <w:pStyle w:val="UtskriftsdatumSida1"/>
              <w:framePr w:wrap="around"/>
            </w:pPr>
            <w:r>
              <w:fldChar w:fldCharType="begin" w:fldLock="1"/>
            </w:r>
            <w:r>
              <w:instrText xml:space="preserve"> if </w:instrText>
            </w:r>
            <w:r>
              <w:fldChar w:fldCharType="begin" w:fldLock="1"/>
            </w:r>
            <w:r>
              <w:instrText xml:space="preserve"> DO</w:instrText>
            </w:r>
            <w:r>
              <w:instrText>C</w:instrText>
            </w:r>
            <w:r>
              <w:instrText>PROPE</w:instrText>
            </w:r>
            <w:r>
              <w:instrText>R</w:instrText>
            </w:r>
            <w:r>
              <w:instrText>TY "UtkastD</w:instrText>
            </w:r>
            <w:r>
              <w:instrText>a</w:instrText>
            </w:r>
            <w:r>
              <w:instrText>tum"</w:instrText>
            </w:r>
            <w:r>
              <w:fldChar w:fldCharType="separate"/>
            </w:r>
            <w:r w:rsidR="0040670B">
              <w:instrText>Nej</w:instrText>
            </w:r>
            <w:r>
              <w:fldChar w:fldCharType="end"/>
            </w:r>
            <w:r>
              <w:instrText xml:space="preserve"> = "Ja" "</w:instrText>
            </w:r>
            <w:r>
              <w:fldChar w:fldCharType="begin" w:fldLock="1"/>
            </w:r>
            <w:r>
              <w:instrText xml:space="preserve"> PRINTDATE \@ "yyyy-MM-dd HH.mm" </w:instrText>
            </w:r>
            <w:r>
              <w:fldChar w:fldCharType="separate"/>
            </w:r>
            <w:r>
              <w:rPr>
                <w:noProof/>
              </w:rPr>
              <w:instrText>2000-08-11 16.42</w:instrText>
            </w:r>
            <w:r>
              <w:fldChar w:fldCharType="end"/>
            </w:r>
            <w:r>
              <w:instrText xml:space="preserve">" </w:instrText>
            </w:r>
            <w:r>
              <w:fldChar w:fldCharType="end"/>
            </w:r>
          </w:p>
        </w:tc>
      </w:tr>
      <w:tr w:rsidR="00EA590A">
        <w:tblPrEx>
          <w:tblCellMar>
            <w:top w:w="0" w:type="dxa"/>
            <w:bottom w:w="0" w:type="dxa"/>
          </w:tblCellMar>
        </w:tblPrEx>
        <w:trPr>
          <w:cantSplit/>
        </w:trPr>
        <w:tc>
          <w:tcPr>
            <w:tcW w:w="6024" w:type="dxa"/>
            <w:gridSpan w:val="2"/>
            <w:tcBorders>
              <w:bottom w:val="single" w:sz="4" w:space="0" w:color="auto"/>
            </w:tcBorders>
          </w:tcPr>
          <w:p w:rsidR="00EA590A" w:rsidRDefault="00EA590A">
            <w:pPr>
              <w:pStyle w:val="DokumentRubrik"/>
            </w:pPr>
            <w:bookmarkStart w:id="12" w:name="Huvudrubrik"/>
            <w:bookmarkEnd w:id="12"/>
            <w:r>
              <w:t>Riksdagsförvaltningens årsredovisning för verksamhetsåret 2008</w:t>
            </w:r>
          </w:p>
        </w:tc>
        <w:tc>
          <w:tcPr>
            <w:tcW w:w="1418" w:type="dxa"/>
            <w:tcBorders>
              <w:bottom w:val="nil"/>
            </w:tcBorders>
          </w:tcPr>
          <w:p w:rsidR="00EA590A" w:rsidRDefault="00EA590A">
            <w:pPr>
              <w:rPr>
                <w:noProof/>
              </w:rPr>
            </w:pPr>
          </w:p>
        </w:tc>
      </w:tr>
      <w:tr w:rsidR="00EA590A">
        <w:tblPrEx>
          <w:tblCellMar>
            <w:top w:w="0" w:type="dxa"/>
            <w:bottom w:w="0" w:type="dxa"/>
          </w:tblCellMar>
        </w:tblPrEx>
        <w:trPr>
          <w:cantSplit/>
          <w:trHeight w:hRule="exact" w:val="360"/>
        </w:trPr>
        <w:tc>
          <w:tcPr>
            <w:tcW w:w="3012" w:type="dxa"/>
          </w:tcPr>
          <w:p w:rsidR="00EA590A" w:rsidRDefault="00EA590A"/>
        </w:tc>
        <w:tc>
          <w:tcPr>
            <w:tcW w:w="3012" w:type="dxa"/>
          </w:tcPr>
          <w:p w:rsidR="00EA590A" w:rsidRDefault="00EA590A"/>
        </w:tc>
        <w:tc>
          <w:tcPr>
            <w:tcW w:w="1418" w:type="dxa"/>
          </w:tcPr>
          <w:p w:rsidR="00EA590A" w:rsidRDefault="00EA590A"/>
        </w:tc>
      </w:tr>
    </w:tbl>
    <w:p w:rsidR="00EA590A" w:rsidRDefault="00EA590A">
      <w:pPr>
        <w:pStyle w:val="Rubrik1utannummer"/>
      </w:pPr>
      <w:bookmarkStart w:id="13" w:name="TextStart"/>
      <w:bookmarkStart w:id="14" w:name="_Toc146682507"/>
      <w:bookmarkStart w:id="15" w:name="_Toc222736868"/>
      <w:bookmarkEnd w:id="13"/>
      <w:r>
        <w:t>Riksdagsstyrelsen</w:t>
      </w:r>
      <w:bookmarkEnd w:id="14"/>
      <w:bookmarkEnd w:id="15"/>
    </w:p>
    <w:p w:rsidR="00EA590A" w:rsidRDefault="00EA590A">
      <w:r>
        <w:t>Riksdagsstyrelsen har vid sammanträde den 18 februari 2009 fastställt årsredovisningen avs</w:t>
      </w:r>
      <w:r>
        <w:t>e</w:t>
      </w:r>
      <w:r>
        <w:t>ende 2008 års verksamhet.</w:t>
      </w:r>
    </w:p>
    <w:p w:rsidR="00EA590A" w:rsidRDefault="00EA590A"/>
    <w:p w:rsidR="00EA590A" w:rsidRDefault="00EA590A">
      <w:pPr>
        <w:tabs>
          <w:tab w:val="left" w:pos="1985"/>
          <w:tab w:val="left" w:pos="4395"/>
        </w:tabs>
      </w:pPr>
      <w:r>
        <w:t>Riksdagsstyrelsens ledamöter 2008</w:t>
      </w:r>
    </w:p>
    <w:p w:rsidR="00EA590A" w:rsidRDefault="00EA590A">
      <w:pPr>
        <w:tabs>
          <w:tab w:val="left" w:pos="1985"/>
          <w:tab w:val="left" w:pos="4111"/>
        </w:tabs>
      </w:pPr>
    </w:p>
    <w:p w:rsidR="00EA590A" w:rsidRDefault="00EA590A">
      <w:pPr>
        <w:tabs>
          <w:tab w:val="left" w:pos="2127"/>
          <w:tab w:val="left" w:pos="4655"/>
        </w:tabs>
        <w:spacing w:before="187" w:line="200" w:lineRule="exact"/>
        <w:jc w:val="left"/>
        <w:rPr>
          <w:highlight w:val="yellow"/>
        </w:rPr>
      </w:pPr>
      <w:r>
        <w:rPr>
          <w:i/>
        </w:rPr>
        <w:t>Per Westerberg (m)</w:t>
      </w:r>
      <w:r>
        <w:tab/>
      </w:r>
      <w:r>
        <w:rPr>
          <w:i/>
        </w:rPr>
        <w:t>Sven-Erik Österberg (s)</w:t>
      </w:r>
      <w:r>
        <w:rPr>
          <w:i/>
        </w:rPr>
        <w:tab/>
        <w:t>Lars Lindblad</w:t>
      </w:r>
      <w:r>
        <w:rPr>
          <w:sz w:val="14"/>
          <w:szCs w:val="14"/>
        </w:rPr>
        <w:t xml:space="preserve"> </w:t>
      </w:r>
      <w:r>
        <w:rPr>
          <w:i/>
        </w:rPr>
        <w:t>(m)</w:t>
      </w:r>
      <w:r>
        <w:rPr>
          <w:i/>
          <w:highlight w:val="yellow"/>
        </w:rPr>
        <w:br/>
      </w:r>
      <w:r>
        <w:t>talman</w:t>
      </w:r>
      <w:r>
        <w:br/>
        <w:t>(ordförande)</w:t>
      </w:r>
    </w:p>
    <w:p w:rsidR="00EA590A" w:rsidRDefault="00EA590A">
      <w:pPr>
        <w:tabs>
          <w:tab w:val="left" w:pos="2127"/>
          <w:tab w:val="left" w:pos="4655"/>
        </w:tabs>
        <w:spacing w:line="200" w:lineRule="exact"/>
        <w:rPr>
          <w:highlight w:val="yellow"/>
        </w:rPr>
      </w:pPr>
    </w:p>
    <w:p w:rsidR="00EA590A" w:rsidRDefault="00EA590A">
      <w:pPr>
        <w:tabs>
          <w:tab w:val="left" w:pos="2127"/>
          <w:tab w:val="left" w:pos="4655"/>
        </w:tabs>
        <w:spacing w:line="200" w:lineRule="exact"/>
        <w:rPr>
          <w:highlight w:val="yellow"/>
        </w:rPr>
      </w:pPr>
    </w:p>
    <w:p w:rsidR="00EA590A" w:rsidRDefault="00EA590A">
      <w:pPr>
        <w:tabs>
          <w:tab w:val="left" w:pos="2127"/>
          <w:tab w:val="left" w:pos="4655"/>
        </w:tabs>
        <w:jc w:val="left"/>
        <w:rPr>
          <w:i/>
          <w:lang w:val="en-US"/>
        </w:rPr>
      </w:pPr>
      <w:r>
        <w:rPr>
          <w:i/>
          <w:lang w:val="en-US"/>
        </w:rPr>
        <w:t>Leif Jakobsson (s)</w:t>
      </w:r>
      <w:r>
        <w:rPr>
          <w:i/>
          <w:lang w:val="en-US"/>
        </w:rPr>
        <w:tab/>
        <w:t>Margareta Pålsson (m)</w:t>
      </w:r>
      <w:r>
        <w:rPr>
          <w:i/>
          <w:lang w:val="en-US"/>
        </w:rPr>
        <w:tab/>
        <w:t>Berit Andnor (s)</w:t>
      </w:r>
    </w:p>
    <w:p w:rsidR="00EA590A" w:rsidRDefault="00EA590A">
      <w:pPr>
        <w:tabs>
          <w:tab w:val="left" w:pos="2127"/>
          <w:tab w:val="left" w:pos="4655"/>
        </w:tabs>
        <w:jc w:val="left"/>
        <w:rPr>
          <w:i/>
          <w:lang w:val="en-US"/>
        </w:rPr>
      </w:pPr>
    </w:p>
    <w:p w:rsidR="00EA590A" w:rsidRDefault="00EA590A">
      <w:pPr>
        <w:tabs>
          <w:tab w:val="left" w:pos="2127"/>
          <w:tab w:val="left" w:pos="4655"/>
        </w:tabs>
        <w:jc w:val="left"/>
        <w:rPr>
          <w:i/>
          <w:lang w:val="en-US"/>
        </w:rPr>
      </w:pPr>
    </w:p>
    <w:p w:rsidR="00EA590A" w:rsidRDefault="00EA590A">
      <w:pPr>
        <w:tabs>
          <w:tab w:val="left" w:pos="2127"/>
          <w:tab w:val="left" w:pos="4655"/>
        </w:tabs>
        <w:jc w:val="left"/>
        <w:rPr>
          <w:i/>
        </w:rPr>
      </w:pPr>
      <w:r>
        <w:rPr>
          <w:i/>
        </w:rPr>
        <w:t>Morgan Johansson (s)</w:t>
      </w:r>
      <w:r>
        <w:rPr>
          <w:i/>
        </w:rPr>
        <w:tab/>
        <w:t>Magdalena Andersson (m)</w:t>
      </w:r>
      <w:r>
        <w:rPr>
          <w:i/>
        </w:rPr>
        <w:tab/>
        <w:t>Roger Tiefensee (c)</w:t>
      </w:r>
    </w:p>
    <w:p w:rsidR="00EA590A" w:rsidRDefault="00EA590A">
      <w:pPr>
        <w:tabs>
          <w:tab w:val="left" w:pos="2127"/>
          <w:tab w:val="left" w:pos="4655"/>
        </w:tabs>
        <w:jc w:val="left"/>
        <w:rPr>
          <w:i/>
        </w:rPr>
      </w:pPr>
    </w:p>
    <w:p w:rsidR="00EA590A" w:rsidRDefault="00EA590A">
      <w:pPr>
        <w:tabs>
          <w:tab w:val="left" w:pos="2127"/>
          <w:tab w:val="left" w:pos="4655"/>
        </w:tabs>
        <w:jc w:val="left"/>
        <w:rPr>
          <w:i/>
        </w:rPr>
      </w:pPr>
    </w:p>
    <w:p w:rsidR="00EA590A" w:rsidRDefault="00EA590A">
      <w:pPr>
        <w:tabs>
          <w:tab w:val="left" w:pos="2127"/>
          <w:tab w:val="left" w:pos="4655"/>
        </w:tabs>
        <w:jc w:val="left"/>
        <w:rPr>
          <w:i/>
        </w:rPr>
      </w:pPr>
      <w:r>
        <w:rPr>
          <w:i/>
        </w:rPr>
        <w:t>Johan Pehrson (fp)</w:t>
      </w:r>
      <w:r>
        <w:rPr>
          <w:i/>
        </w:rPr>
        <w:tab/>
        <w:t xml:space="preserve">Margareta Israelsson (s) </w:t>
      </w:r>
    </w:p>
    <w:p w:rsidR="00EA590A" w:rsidRDefault="00EA590A">
      <w:pPr>
        <w:tabs>
          <w:tab w:val="left" w:pos="2127"/>
          <w:tab w:val="left" w:pos="4253"/>
        </w:tabs>
        <w:rPr>
          <w:i/>
          <w:highlight w:val="yellow"/>
        </w:rPr>
      </w:pPr>
    </w:p>
    <w:p w:rsidR="00EA590A" w:rsidRDefault="00EA590A">
      <w:pPr>
        <w:tabs>
          <w:tab w:val="left" w:pos="2127"/>
          <w:tab w:val="left" w:pos="4111"/>
          <w:tab w:val="left" w:pos="4253"/>
        </w:tabs>
        <w:spacing w:line="200" w:lineRule="exact"/>
        <w:rPr>
          <w:i/>
        </w:rPr>
      </w:pPr>
    </w:p>
    <w:p w:rsidR="00EA590A" w:rsidRDefault="00EA590A">
      <w:pPr>
        <w:spacing w:line="200" w:lineRule="exact"/>
      </w:pPr>
    </w:p>
    <w:p w:rsidR="00EA590A" w:rsidRDefault="00EA590A">
      <w:pPr>
        <w:spacing w:line="200" w:lineRule="exact"/>
      </w:pPr>
    </w:p>
    <w:p w:rsidR="00EA590A" w:rsidRDefault="00EA590A">
      <w:pPr>
        <w:spacing w:line="200" w:lineRule="exact"/>
      </w:pPr>
      <w:r>
        <w:t>Föredragande i riksdagsstyrelsen</w:t>
      </w:r>
    </w:p>
    <w:p w:rsidR="00EA590A" w:rsidRDefault="00EA590A"/>
    <w:p w:rsidR="00EA590A" w:rsidRDefault="00EA590A">
      <w:pPr>
        <w:pStyle w:val="Normaltindrag"/>
      </w:pPr>
    </w:p>
    <w:p w:rsidR="00EA590A" w:rsidRDefault="00EA590A">
      <w:pPr>
        <w:spacing w:line="200" w:lineRule="exact"/>
      </w:pPr>
      <w:r>
        <w:rPr>
          <w:i/>
        </w:rPr>
        <w:t>Anders Forsberg</w:t>
      </w:r>
      <w:r>
        <w:rPr>
          <w:i/>
        </w:rPr>
        <w:tab/>
      </w:r>
      <w:r>
        <w:rPr>
          <w:i/>
        </w:rPr>
        <w:br/>
      </w:r>
      <w:r>
        <w:t>(riksdagsdirektör)</w:t>
      </w:r>
    </w:p>
    <w:p w:rsidR="00EA590A" w:rsidRDefault="00EA590A">
      <w:pPr>
        <w:sectPr w:rsidR="00EA590A">
          <w:headerReference w:type="even" r:id="rId9"/>
          <w:headerReference w:type="default" r:id="rId10"/>
          <w:footerReference w:type="even" r:id="rId11"/>
          <w:footerReference w:type="default" r:id="rId12"/>
          <w:headerReference w:type="first" r:id="rId13"/>
          <w:footerReference w:type="first" r:id="rId14"/>
          <w:pgSz w:w="11906" w:h="16838" w:code="9"/>
          <w:pgMar w:top="907" w:right="3833" w:bottom="4508" w:left="1304" w:header="340" w:footer="227" w:gutter="0"/>
          <w:cols w:space="720"/>
          <w:titlePg/>
        </w:sectPr>
      </w:pPr>
    </w:p>
    <w:p w:rsidR="00EA590A" w:rsidRDefault="00EA590A">
      <w:pPr>
        <w:pStyle w:val="R1"/>
      </w:pPr>
      <w:r>
        <w:lastRenderedPageBreak/>
        <w:t>Innehållsförteckning</w:t>
      </w:r>
    </w:p>
    <w:p w:rsidR="000A4B64" w:rsidRDefault="00EA590A">
      <w:pPr>
        <w:pStyle w:val="Innehll1"/>
        <w:rPr>
          <w:noProof/>
          <w:sz w:val="24"/>
          <w:szCs w:val="24"/>
        </w:rPr>
      </w:pPr>
      <w:r>
        <w:fldChar w:fldCharType="begin" w:fldLock="1"/>
      </w:r>
      <w:r>
        <w:instrText xml:space="preserve"> TOC \o "1-4" </w:instrText>
      </w:r>
      <w:r>
        <w:fldChar w:fldCharType="separate"/>
      </w:r>
      <w:r w:rsidR="000A4B64">
        <w:rPr>
          <w:noProof/>
        </w:rPr>
        <w:t>Riksdagsstyrelsen</w:t>
      </w:r>
      <w:r w:rsidR="000A4B64">
        <w:rPr>
          <w:noProof/>
        </w:rPr>
        <w:tab/>
      </w:r>
      <w:r w:rsidR="000A4B64">
        <w:rPr>
          <w:noProof/>
        </w:rPr>
        <w:fldChar w:fldCharType="begin" w:fldLock="1"/>
      </w:r>
      <w:r w:rsidR="000A4B64">
        <w:rPr>
          <w:noProof/>
        </w:rPr>
        <w:instrText xml:space="preserve"> PAGEREF _Toc222736868 \h </w:instrText>
      </w:r>
      <w:r w:rsidR="000A4B64">
        <w:rPr>
          <w:noProof/>
        </w:rPr>
      </w:r>
      <w:r w:rsidR="000A4B64">
        <w:rPr>
          <w:noProof/>
        </w:rPr>
        <w:fldChar w:fldCharType="separate"/>
      </w:r>
      <w:r w:rsidR="00F8379F">
        <w:rPr>
          <w:noProof/>
        </w:rPr>
        <w:t>1</w:t>
      </w:r>
      <w:r w:rsidR="000A4B64">
        <w:rPr>
          <w:noProof/>
        </w:rPr>
        <w:fldChar w:fldCharType="end"/>
      </w:r>
    </w:p>
    <w:p w:rsidR="000A4B64" w:rsidRDefault="000A4B64">
      <w:pPr>
        <w:pStyle w:val="Innehll1"/>
        <w:rPr>
          <w:noProof/>
          <w:sz w:val="24"/>
          <w:szCs w:val="24"/>
        </w:rPr>
      </w:pPr>
      <w:r>
        <w:rPr>
          <w:noProof/>
        </w:rPr>
        <w:t>1</w:t>
      </w:r>
      <w:r>
        <w:rPr>
          <w:noProof/>
          <w:sz w:val="24"/>
          <w:szCs w:val="24"/>
        </w:rPr>
        <w:tab/>
      </w:r>
      <w:r>
        <w:rPr>
          <w:noProof/>
        </w:rPr>
        <w:t>Året som gått i sammandrag</w:t>
      </w:r>
      <w:r>
        <w:rPr>
          <w:noProof/>
        </w:rPr>
        <w:tab/>
      </w:r>
      <w:r>
        <w:rPr>
          <w:noProof/>
        </w:rPr>
        <w:fldChar w:fldCharType="begin" w:fldLock="1"/>
      </w:r>
      <w:r>
        <w:rPr>
          <w:noProof/>
        </w:rPr>
        <w:instrText xml:space="preserve"> PAGEREF _Toc222736869 \h </w:instrText>
      </w:r>
      <w:r>
        <w:rPr>
          <w:noProof/>
        </w:rPr>
      </w:r>
      <w:r>
        <w:rPr>
          <w:noProof/>
        </w:rPr>
        <w:fldChar w:fldCharType="separate"/>
      </w:r>
      <w:r w:rsidR="00F8379F">
        <w:rPr>
          <w:noProof/>
        </w:rPr>
        <w:t>3</w:t>
      </w:r>
      <w:r>
        <w:rPr>
          <w:noProof/>
        </w:rPr>
        <w:fldChar w:fldCharType="end"/>
      </w:r>
    </w:p>
    <w:p w:rsidR="000A4B64" w:rsidRDefault="000A4B64">
      <w:pPr>
        <w:pStyle w:val="Innehll1"/>
        <w:rPr>
          <w:noProof/>
          <w:sz w:val="24"/>
          <w:szCs w:val="24"/>
        </w:rPr>
      </w:pPr>
      <w:r>
        <w:rPr>
          <w:noProof/>
        </w:rPr>
        <w:t>2</w:t>
      </w:r>
      <w:r>
        <w:rPr>
          <w:noProof/>
          <w:sz w:val="24"/>
          <w:szCs w:val="24"/>
        </w:rPr>
        <w:tab/>
      </w:r>
      <w:r>
        <w:rPr>
          <w:noProof/>
        </w:rPr>
        <w:t>Resultatredovisning</w:t>
      </w:r>
      <w:r>
        <w:rPr>
          <w:noProof/>
        </w:rPr>
        <w:tab/>
      </w:r>
      <w:r>
        <w:rPr>
          <w:noProof/>
        </w:rPr>
        <w:fldChar w:fldCharType="begin" w:fldLock="1"/>
      </w:r>
      <w:r>
        <w:rPr>
          <w:noProof/>
        </w:rPr>
        <w:instrText xml:space="preserve"> PAGEREF _Toc222736870 \h </w:instrText>
      </w:r>
      <w:r>
        <w:rPr>
          <w:noProof/>
        </w:rPr>
      </w:r>
      <w:r>
        <w:rPr>
          <w:noProof/>
        </w:rPr>
        <w:fldChar w:fldCharType="separate"/>
      </w:r>
      <w:r w:rsidR="00F8379F">
        <w:rPr>
          <w:noProof/>
        </w:rPr>
        <w:t>6</w:t>
      </w:r>
      <w:r>
        <w:rPr>
          <w:noProof/>
        </w:rPr>
        <w:fldChar w:fldCharType="end"/>
      </w:r>
    </w:p>
    <w:p w:rsidR="000A4B64" w:rsidRDefault="000A4B64">
      <w:pPr>
        <w:pStyle w:val="Innehll2"/>
        <w:rPr>
          <w:noProof/>
          <w:sz w:val="24"/>
          <w:szCs w:val="24"/>
        </w:rPr>
      </w:pPr>
      <w:r>
        <w:rPr>
          <w:noProof/>
        </w:rPr>
        <w:t>2.1</w:t>
      </w:r>
      <w:r>
        <w:rPr>
          <w:noProof/>
          <w:sz w:val="24"/>
          <w:szCs w:val="24"/>
        </w:rPr>
        <w:tab/>
      </w:r>
      <w:r>
        <w:rPr>
          <w:noProof/>
        </w:rPr>
        <w:t>Förutsättningar för verksamheten</w:t>
      </w:r>
      <w:r>
        <w:rPr>
          <w:noProof/>
        </w:rPr>
        <w:tab/>
      </w:r>
      <w:r>
        <w:rPr>
          <w:noProof/>
        </w:rPr>
        <w:fldChar w:fldCharType="begin" w:fldLock="1"/>
      </w:r>
      <w:r>
        <w:rPr>
          <w:noProof/>
        </w:rPr>
        <w:instrText xml:space="preserve"> PAGEREF _Toc222736871 \h </w:instrText>
      </w:r>
      <w:r>
        <w:rPr>
          <w:noProof/>
        </w:rPr>
      </w:r>
      <w:r>
        <w:rPr>
          <w:noProof/>
        </w:rPr>
        <w:fldChar w:fldCharType="separate"/>
      </w:r>
      <w:r w:rsidR="00F8379F">
        <w:rPr>
          <w:noProof/>
        </w:rPr>
        <w:t>6</w:t>
      </w:r>
      <w:r>
        <w:rPr>
          <w:noProof/>
        </w:rPr>
        <w:fldChar w:fldCharType="end"/>
      </w:r>
    </w:p>
    <w:p w:rsidR="000A4B64" w:rsidRDefault="000A4B64">
      <w:pPr>
        <w:pStyle w:val="Innehll2"/>
        <w:rPr>
          <w:noProof/>
          <w:sz w:val="24"/>
          <w:szCs w:val="24"/>
        </w:rPr>
      </w:pPr>
      <w:r>
        <w:rPr>
          <w:noProof/>
        </w:rPr>
        <w:t>2.2</w:t>
      </w:r>
      <w:r>
        <w:rPr>
          <w:noProof/>
          <w:sz w:val="24"/>
          <w:szCs w:val="24"/>
        </w:rPr>
        <w:tab/>
      </w:r>
      <w:r>
        <w:rPr>
          <w:noProof/>
        </w:rPr>
        <w:t>Förutsättningar för resultatredovisningen</w:t>
      </w:r>
      <w:r>
        <w:rPr>
          <w:noProof/>
        </w:rPr>
        <w:tab/>
      </w:r>
      <w:r>
        <w:rPr>
          <w:noProof/>
        </w:rPr>
        <w:fldChar w:fldCharType="begin" w:fldLock="1"/>
      </w:r>
      <w:r>
        <w:rPr>
          <w:noProof/>
        </w:rPr>
        <w:instrText xml:space="preserve"> PAGEREF _Toc222736872 \h </w:instrText>
      </w:r>
      <w:r>
        <w:rPr>
          <w:noProof/>
        </w:rPr>
      </w:r>
      <w:r>
        <w:rPr>
          <w:noProof/>
        </w:rPr>
        <w:fldChar w:fldCharType="separate"/>
      </w:r>
      <w:r w:rsidR="00F8379F">
        <w:rPr>
          <w:noProof/>
        </w:rPr>
        <w:t>7</w:t>
      </w:r>
      <w:r>
        <w:rPr>
          <w:noProof/>
        </w:rPr>
        <w:fldChar w:fldCharType="end"/>
      </w:r>
    </w:p>
    <w:p w:rsidR="000A4B64" w:rsidRDefault="000A4B64">
      <w:pPr>
        <w:pStyle w:val="Innehll2"/>
        <w:rPr>
          <w:noProof/>
          <w:sz w:val="24"/>
          <w:szCs w:val="24"/>
        </w:rPr>
      </w:pPr>
      <w:r>
        <w:rPr>
          <w:noProof/>
        </w:rPr>
        <w:t>2.3</w:t>
      </w:r>
      <w:r>
        <w:rPr>
          <w:noProof/>
          <w:sz w:val="24"/>
          <w:szCs w:val="24"/>
        </w:rPr>
        <w:tab/>
      </w:r>
      <w:r>
        <w:rPr>
          <w:noProof/>
        </w:rPr>
        <w:t>Anslagsdirektivens återrapporteringskrav</w:t>
      </w:r>
      <w:r>
        <w:rPr>
          <w:noProof/>
        </w:rPr>
        <w:tab/>
      </w:r>
      <w:r>
        <w:rPr>
          <w:noProof/>
        </w:rPr>
        <w:fldChar w:fldCharType="begin" w:fldLock="1"/>
      </w:r>
      <w:r>
        <w:rPr>
          <w:noProof/>
        </w:rPr>
        <w:instrText xml:space="preserve"> PAGEREF _Toc222736873 \h </w:instrText>
      </w:r>
      <w:r>
        <w:rPr>
          <w:noProof/>
        </w:rPr>
      </w:r>
      <w:r>
        <w:rPr>
          <w:noProof/>
        </w:rPr>
        <w:fldChar w:fldCharType="separate"/>
      </w:r>
      <w:r w:rsidR="00F8379F">
        <w:rPr>
          <w:noProof/>
        </w:rPr>
        <w:t>9</w:t>
      </w:r>
      <w:r>
        <w:rPr>
          <w:noProof/>
        </w:rPr>
        <w:fldChar w:fldCharType="end"/>
      </w:r>
    </w:p>
    <w:p w:rsidR="000A4B64" w:rsidRDefault="000A4B64">
      <w:pPr>
        <w:pStyle w:val="Innehll2"/>
        <w:rPr>
          <w:noProof/>
          <w:sz w:val="24"/>
          <w:szCs w:val="24"/>
        </w:rPr>
      </w:pPr>
      <w:r>
        <w:rPr>
          <w:noProof/>
        </w:rPr>
        <w:t>2.4</w:t>
      </w:r>
      <w:r>
        <w:rPr>
          <w:noProof/>
          <w:sz w:val="24"/>
          <w:szCs w:val="24"/>
        </w:rPr>
        <w:tab/>
      </w:r>
      <w:r>
        <w:rPr>
          <w:noProof/>
        </w:rPr>
        <w:t>Redovisning av resultatet</w:t>
      </w:r>
      <w:r>
        <w:rPr>
          <w:noProof/>
        </w:rPr>
        <w:tab/>
      </w:r>
      <w:r>
        <w:rPr>
          <w:noProof/>
        </w:rPr>
        <w:fldChar w:fldCharType="begin" w:fldLock="1"/>
      </w:r>
      <w:r>
        <w:rPr>
          <w:noProof/>
        </w:rPr>
        <w:instrText xml:space="preserve"> PAGEREF _Toc222736874 \h </w:instrText>
      </w:r>
      <w:r>
        <w:rPr>
          <w:noProof/>
        </w:rPr>
      </w:r>
      <w:r>
        <w:rPr>
          <w:noProof/>
        </w:rPr>
        <w:fldChar w:fldCharType="separate"/>
      </w:r>
      <w:r w:rsidR="00F8379F">
        <w:rPr>
          <w:noProof/>
        </w:rPr>
        <w:t>10</w:t>
      </w:r>
      <w:r>
        <w:rPr>
          <w:noProof/>
        </w:rPr>
        <w:fldChar w:fldCharType="end"/>
      </w:r>
    </w:p>
    <w:p w:rsidR="000A4B64" w:rsidRDefault="000A4B64">
      <w:pPr>
        <w:pStyle w:val="Innehll2"/>
        <w:rPr>
          <w:noProof/>
          <w:sz w:val="24"/>
          <w:szCs w:val="24"/>
        </w:rPr>
      </w:pPr>
      <w:r>
        <w:rPr>
          <w:noProof/>
        </w:rPr>
        <w:t>2.5</w:t>
      </w:r>
      <w:r>
        <w:rPr>
          <w:noProof/>
          <w:sz w:val="24"/>
          <w:szCs w:val="24"/>
        </w:rPr>
        <w:tab/>
      </w:r>
      <w:r>
        <w:rPr>
          <w:noProof/>
        </w:rPr>
        <w:t>Stöd till arbetet i kammare och utskott m.m.</w:t>
      </w:r>
      <w:r>
        <w:rPr>
          <w:noProof/>
        </w:rPr>
        <w:tab/>
      </w:r>
      <w:r>
        <w:rPr>
          <w:noProof/>
        </w:rPr>
        <w:fldChar w:fldCharType="begin" w:fldLock="1"/>
      </w:r>
      <w:r>
        <w:rPr>
          <w:noProof/>
        </w:rPr>
        <w:instrText xml:space="preserve"> PAGEREF _Toc222736875 \h </w:instrText>
      </w:r>
      <w:r>
        <w:rPr>
          <w:noProof/>
        </w:rPr>
      </w:r>
      <w:r>
        <w:rPr>
          <w:noProof/>
        </w:rPr>
        <w:fldChar w:fldCharType="separate"/>
      </w:r>
      <w:r w:rsidR="00F8379F">
        <w:rPr>
          <w:noProof/>
        </w:rPr>
        <w:t>13</w:t>
      </w:r>
      <w:r>
        <w:rPr>
          <w:noProof/>
        </w:rPr>
        <w:fldChar w:fldCharType="end"/>
      </w:r>
    </w:p>
    <w:p w:rsidR="000A4B64" w:rsidRDefault="000A4B64">
      <w:pPr>
        <w:pStyle w:val="Innehll2"/>
        <w:rPr>
          <w:noProof/>
          <w:sz w:val="24"/>
          <w:szCs w:val="24"/>
        </w:rPr>
      </w:pPr>
      <w:r>
        <w:rPr>
          <w:noProof/>
        </w:rPr>
        <w:t>2.6</w:t>
      </w:r>
      <w:r>
        <w:rPr>
          <w:noProof/>
          <w:sz w:val="24"/>
          <w:szCs w:val="24"/>
        </w:rPr>
        <w:tab/>
      </w:r>
      <w:r>
        <w:rPr>
          <w:noProof/>
        </w:rPr>
        <w:t>Stöd och service till ledamöter och partikanslier</w:t>
      </w:r>
      <w:r>
        <w:rPr>
          <w:noProof/>
        </w:rPr>
        <w:tab/>
      </w:r>
      <w:r>
        <w:rPr>
          <w:noProof/>
        </w:rPr>
        <w:fldChar w:fldCharType="begin" w:fldLock="1"/>
      </w:r>
      <w:r>
        <w:rPr>
          <w:noProof/>
        </w:rPr>
        <w:instrText xml:space="preserve"> PAGEREF _Toc222736876 \h </w:instrText>
      </w:r>
      <w:r>
        <w:rPr>
          <w:noProof/>
        </w:rPr>
      </w:r>
      <w:r>
        <w:rPr>
          <w:noProof/>
        </w:rPr>
        <w:fldChar w:fldCharType="separate"/>
      </w:r>
      <w:r w:rsidR="00F8379F">
        <w:rPr>
          <w:noProof/>
        </w:rPr>
        <w:t>22</w:t>
      </w:r>
      <w:r>
        <w:rPr>
          <w:noProof/>
        </w:rPr>
        <w:fldChar w:fldCharType="end"/>
      </w:r>
    </w:p>
    <w:p w:rsidR="000A4B64" w:rsidRDefault="000A4B64">
      <w:pPr>
        <w:pStyle w:val="Innehll2"/>
        <w:rPr>
          <w:noProof/>
          <w:sz w:val="24"/>
          <w:szCs w:val="24"/>
        </w:rPr>
      </w:pPr>
      <w:r>
        <w:rPr>
          <w:noProof/>
        </w:rPr>
        <w:t>2.7</w:t>
      </w:r>
      <w:r>
        <w:rPr>
          <w:noProof/>
          <w:sz w:val="24"/>
          <w:szCs w:val="24"/>
        </w:rPr>
        <w:tab/>
      </w:r>
      <w:r>
        <w:rPr>
          <w:noProof/>
        </w:rPr>
        <w:t>Kunskap om riksdagen och riksdagens arbete</w:t>
      </w:r>
      <w:r>
        <w:rPr>
          <w:noProof/>
        </w:rPr>
        <w:tab/>
      </w:r>
      <w:r>
        <w:rPr>
          <w:noProof/>
        </w:rPr>
        <w:fldChar w:fldCharType="begin" w:fldLock="1"/>
      </w:r>
      <w:r>
        <w:rPr>
          <w:noProof/>
        </w:rPr>
        <w:instrText xml:space="preserve"> PAGEREF _Toc222736877 \h </w:instrText>
      </w:r>
      <w:r>
        <w:rPr>
          <w:noProof/>
        </w:rPr>
      </w:r>
      <w:r>
        <w:rPr>
          <w:noProof/>
        </w:rPr>
        <w:fldChar w:fldCharType="separate"/>
      </w:r>
      <w:r w:rsidR="00F8379F">
        <w:rPr>
          <w:noProof/>
        </w:rPr>
        <w:t>37</w:t>
      </w:r>
      <w:r>
        <w:rPr>
          <w:noProof/>
        </w:rPr>
        <w:fldChar w:fldCharType="end"/>
      </w:r>
    </w:p>
    <w:p w:rsidR="000A4B64" w:rsidRDefault="000A4B64">
      <w:pPr>
        <w:pStyle w:val="Innehll2"/>
        <w:rPr>
          <w:noProof/>
          <w:sz w:val="24"/>
          <w:szCs w:val="24"/>
        </w:rPr>
      </w:pPr>
      <w:r>
        <w:rPr>
          <w:noProof/>
        </w:rPr>
        <w:t>2.8</w:t>
      </w:r>
      <w:r>
        <w:rPr>
          <w:noProof/>
          <w:sz w:val="24"/>
          <w:szCs w:val="24"/>
        </w:rPr>
        <w:tab/>
      </w:r>
      <w:r>
        <w:rPr>
          <w:noProof/>
        </w:rPr>
        <w:t>Vård och bevarande av byggnader och samlingar</w:t>
      </w:r>
      <w:r>
        <w:rPr>
          <w:noProof/>
        </w:rPr>
        <w:tab/>
      </w:r>
      <w:r>
        <w:rPr>
          <w:noProof/>
        </w:rPr>
        <w:fldChar w:fldCharType="begin" w:fldLock="1"/>
      </w:r>
      <w:r>
        <w:rPr>
          <w:noProof/>
        </w:rPr>
        <w:instrText xml:space="preserve"> PAGEREF _Toc222736878 \h </w:instrText>
      </w:r>
      <w:r>
        <w:rPr>
          <w:noProof/>
        </w:rPr>
      </w:r>
      <w:r>
        <w:rPr>
          <w:noProof/>
        </w:rPr>
        <w:fldChar w:fldCharType="separate"/>
      </w:r>
      <w:r w:rsidR="00F8379F">
        <w:rPr>
          <w:noProof/>
        </w:rPr>
        <w:t>43</w:t>
      </w:r>
      <w:r>
        <w:rPr>
          <w:noProof/>
        </w:rPr>
        <w:fldChar w:fldCharType="end"/>
      </w:r>
    </w:p>
    <w:p w:rsidR="000A4B64" w:rsidRDefault="000A4B64">
      <w:pPr>
        <w:pStyle w:val="Innehll2"/>
        <w:rPr>
          <w:noProof/>
          <w:sz w:val="24"/>
          <w:szCs w:val="24"/>
        </w:rPr>
      </w:pPr>
      <w:r>
        <w:rPr>
          <w:noProof/>
        </w:rPr>
        <w:t>2.9</w:t>
      </w:r>
      <w:r>
        <w:rPr>
          <w:noProof/>
          <w:sz w:val="24"/>
          <w:szCs w:val="24"/>
        </w:rPr>
        <w:tab/>
      </w:r>
      <w:r>
        <w:rPr>
          <w:noProof/>
        </w:rPr>
        <w:t>Myndighet och arbetsgivare</w:t>
      </w:r>
      <w:r>
        <w:rPr>
          <w:noProof/>
        </w:rPr>
        <w:tab/>
      </w:r>
      <w:r>
        <w:rPr>
          <w:noProof/>
        </w:rPr>
        <w:fldChar w:fldCharType="begin" w:fldLock="1"/>
      </w:r>
      <w:r>
        <w:rPr>
          <w:noProof/>
        </w:rPr>
        <w:instrText xml:space="preserve"> PAGEREF _Toc222736879 \h </w:instrText>
      </w:r>
      <w:r>
        <w:rPr>
          <w:noProof/>
        </w:rPr>
      </w:r>
      <w:r>
        <w:rPr>
          <w:noProof/>
        </w:rPr>
        <w:fldChar w:fldCharType="separate"/>
      </w:r>
      <w:r w:rsidR="00F8379F">
        <w:rPr>
          <w:noProof/>
        </w:rPr>
        <w:t>46</w:t>
      </w:r>
      <w:r>
        <w:rPr>
          <w:noProof/>
        </w:rPr>
        <w:fldChar w:fldCharType="end"/>
      </w:r>
    </w:p>
    <w:p w:rsidR="000A4B64" w:rsidRDefault="000A4B64">
      <w:pPr>
        <w:pStyle w:val="Innehll2"/>
        <w:rPr>
          <w:noProof/>
          <w:sz w:val="24"/>
          <w:szCs w:val="24"/>
        </w:rPr>
      </w:pPr>
      <w:r>
        <w:rPr>
          <w:noProof/>
        </w:rPr>
        <w:t>2.10</w:t>
      </w:r>
      <w:r>
        <w:rPr>
          <w:noProof/>
          <w:sz w:val="24"/>
          <w:szCs w:val="24"/>
        </w:rPr>
        <w:tab/>
      </w:r>
      <w:r>
        <w:rPr>
          <w:noProof/>
        </w:rPr>
        <w:t>Prioriterade områden</w:t>
      </w:r>
      <w:r>
        <w:rPr>
          <w:noProof/>
        </w:rPr>
        <w:tab/>
      </w:r>
      <w:r>
        <w:rPr>
          <w:noProof/>
        </w:rPr>
        <w:fldChar w:fldCharType="begin" w:fldLock="1"/>
      </w:r>
      <w:r>
        <w:rPr>
          <w:noProof/>
        </w:rPr>
        <w:instrText xml:space="preserve"> PAGEREF _Toc222736880 \h </w:instrText>
      </w:r>
      <w:r>
        <w:rPr>
          <w:noProof/>
        </w:rPr>
      </w:r>
      <w:r>
        <w:rPr>
          <w:noProof/>
        </w:rPr>
        <w:fldChar w:fldCharType="separate"/>
      </w:r>
      <w:r w:rsidR="00F8379F">
        <w:rPr>
          <w:noProof/>
        </w:rPr>
        <w:t>62</w:t>
      </w:r>
      <w:r>
        <w:rPr>
          <w:noProof/>
        </w:rPr>
        <w:fldChar w:fldCharType="end"/>
      </w:r>
    </w:p>
    <w:p w:rsidR="000A4B64" w:rsidRDefault="000A4B64">
      <w:pPr>
        <w:pStyle w:val="Innehll2"/>
        <w:rPr>
          <w:noProof/>
          <w:sz w:val="24"/>
          <w:szCs w:val="24"/>
        </w:rPr>
      </w:pPr>
      <w:r>
        <w:rPr>
          <w:noProof/>
        </w:rPr>
        <w:t>2.11</w:t>
      </w:r>
      <w:r>
        <w:rPr>
          <w:noProof/>
          <w:sz w:val="24"/>
          <w:szCs w:val="24"/>
        </w:rPr>
        <w:tab/>
      </w:r>
      <w:r>
        <w:rPr>
          <w:noProof/>
        </w:rPr>
        <w:t>Styrelseuppdrag, strategiska frågor m.m.</w:t>
      </w:r>
      <w:r>
        <w:rPr>
          <w:noProof/>
        </w:rPr>
        <w:tab/>
      </w:r>
      <w:r>
        <w:rPr>
          <w:noProof/>
        </w:rPr>
        <w:fldChar w:fldCharType="begin" w:fldLock="1"/>
      </w:r>
      <w:r>
        <w:rPr>
          <w:noProof/>
        </w:rPr>
        <w:instrText xml:space="preserve"> PAGEREF _Toc222736881 \h </w:instrText>
      </w:r>
      <w:r>
        <w:rPr>
          <w:noProof/>
        </w:rPr>
      </w:r>
      <w:r>
        <w:rPr>
          <w:noProof/>
        </w:rPr>
        <w:fldChar w:fldCharType="separate"/>
      </w:r>
      <w:r w:rsidR="00F8379F">
        <w:rPr>
          <w:noProof/>
        </w:rPr>
        <w:t>64</w:t>
      </w:r>
      <w:r>
        <w:rPr>
          <w:noProof/>
        </w:rPr>
        <w:fldChar w:fldCharType="end"/>
      </w:r>
    </w:p>
    <w:p w:rsidR="000A4B64" w:rsidRDefault="000A4B64">
      <w:pPr>
        <w:pStyle w:val="Innehll2"/>
        <w:rPr>
          <w:noProof/>
          <w:sz w:val="24"/>
          <w:szCs w:val="24"/>
        </w:rPr>
      </w:pPr>
      <w:r>
        <w:rPr>
          <w:noProof/>
        </w:rPr>
        <w:t>2.12</w:t>
      </w:r>
      <w:r>
        <w:rPr>
          <w:noProof/>
          <w:sz w:val="24"/>
          <w:szCs w:val="24"/>
        </w:rPr>
        <w:tab/>
      </w:r>
      <w:r>
        <w:rPr>
          <w:noProof/>
        </w:rPr>
        <w:t>Anslagsöversikt</w:t>
      </w:r>
      <w:r>
        <w:rPr>
          <w:noProof/>
        </w:rPr>
        <w:tab/>
      </w:r>
      <w:r>
        <w:rPr>
          <w:noProof/>
        </w:rPr>
        <w:fldChar w:fldCharType="begin" w:fldLock="1"/>
      </w:r>
      <w:r>
        <w:rPr>
          <w:noProof/>
        </w:rPr>
        <w:instrText xml:space="preserve"> PAGEREF _Toc222736882 \h </w:instrText>
      </w:r>
      <w:r>
        <w:rPr>
          <w:noProof/>
        </w:rPr>
      </w:r>
      <w:r>
        <w:rPr>
          <w:noProof/>
        </w:rPr>
        <w:fldChar w:fldCharType="separate"/>
      </w:r>
      <w:r w:rsidR="00F8379F">
        <w:rPr>
          <w:noProof/>
        </w:rPr>
        <w:t>68</w:t>
      </w:r>
      <w:r>
        <w:rPr>
          <w:noProof/>
        </w:rPr>
        <w:fldChar w:fldCharType="end"/>
      </w:r>
    </w:p>
    <w:p w:rsidR="000A4B64" w:rsidRDefault="000A4B64">
      <w:pPr>
        <w:pStyle w:val="Innehll1"/>
        <w:rPr>
          <w:noProof/>
          <w:sz w:val="24"/>
          <w:szCs w:val="24"/>
        </w:rPr>
      </w:pPr>
      <w:r>
        <w:rPr>
          <w:noProof/>
        </w:rPr>
        <w:t>3</w:t>
      </w:r>
      <w:r>
        <w:rPr>
          <w:noProof/>
          <w:sz w:val="24"/>
          <w:szCs w:val="24"/>
        </w:rPr>
        <w:tab/>
      </w:r>
      <w:r>
        <w:rPr>
          <w:noProof/>
        </w:rPr>
        <w:t>Finansiell redovisning</w:t>
      </w:r>
      <w:r>
        <w:rPr>
          <w:noProof/>
        </w:rPr>
        <w:tab/>
      </w:r>
      <w:r>
        <w:rPr>
          <w:noProof/>
        </w:rPr>
        <w:fldChar w:fldCharType="begin" w:fldLock="1"/>
      </w:r>
      <w:r>
        <w:rPr>
          <w:noProof/>
        </w:rPr>
        <w:instrText xml:space="preserve"> PAGEREF _Toc222736883 \h </w:instrText>
      </w:r>
      <w:r>
        <w:rPr>
          <w:noProof/>
        </w:rPr>
      </w:r>
      <w:r>
        <w:rPr>
          <w:noProof/>
        </w:rPr>
        <w:fldChar w:fldCharType="separate"/>
      </w:r>
      <w:r w:rsidR="00F8379F">
        <w:rPr>
          <w:noProof/>
        </w:rPr>
        <w:t>70</w:t>
      </w:r>
      <w:r>
        <w:rPr>
          <w:noProof/>
        </w:rPr>
        <w:fldChar w:fldCharType="end"/>
      </w:r>
    </w:p>
    <w:p w:rsidR="000A4B64" w:rsidRDefault="000A4B64">
      <w:pPr>
        <w:pStyle w:val="Innehll2"/>
        <w:rPr>
          <w:noProof/>
          <w:sz w:val="24"/>
          <w:szCs w:val="24"/>
        </w:rPr>
      </w:pPr>
      <w:r>
        <w:rPr>
          <w:noProof/>
        </w:rPr>
        <w:t>3.1</w:t>
      </w:r>
      <w:r>
        <w:rPr>
          <w:noProof/>
          <w:sz w:val="24"/>
          <w:szCs w:val="24"/>
        </w:rPr>
        <w:tab/>
      </w:r>
      <w:r>
        <w:rPr>
          <w:noProof/>
        </w:rPr>
        <w:t>Resultaträkning</w:t>
      </w:r>
      <w:r>
        <w:rPr>
          <w:noProof/>
        </w:rPr>
        <w:tab/>
      </w:r>
      <w:r>
        <w:rPr>
          <w:noProof/>
        </w:rPr>
        <w:fldChar w:fldCharType="begin" w:fldLock="1"/>
      </w:r>
      <w:r>
        <w:rPr>
          <w:noProof/>
        </w:rPr>
        <w:instrText xml:space="preserve"> PAGEREF _Toc222736884 \h </w:instrText>
      </w:r>
      <w:r>
        <w:rPr>
          <w:noProof/>
        </w:rPr>
      </w:r>
      <w:r>
        <w:rPr>
          <w:noProof/>
        </w:rPr>
        <w:fldChar w:fldCharType="separate"/>
      </w:r>
      <w:r w:rsidR="00F8379F">
        <w:rPr>
          <w:noProof/>
        </w:rPr>
        <w:t>70</w:t>
      </w:r>
      <w:r>
        <w:rPr>
          <w:noProof/>
        </w:rPr>
        <w:fldChar w:fldCharType="end"/>
      </w:r>
    </w:p>
    <w:p w:rsidR="000A4B64" w:rsidRDefault="000A4B64">
      <w:pPr>
        <w:pStyle w:val="Innehll2"/>
        <w:rPr>
          <w:noProof/>
          <w:sz w:val="24"/>
          <w:szCs w:val="24"/>
        </w:rPr>
      </w:pPr>
      <w:r>
        <w:rPr>
          <w:noProof/>
        </w:rPr>
        <w:t>3.2</w:t>
      </w:r>
      <w:r>
        <w:rPr>
          <w:noProof/>
          <w:sz w:val="24"/>
          <w:szCs w:val="24"/>
        </w:rPr>
        <w:tab/>
      </w:r>
      <w:r>
        <w:rPr>
          <w:noProof/>
        </w:rPr>
        <w:t>Balansräkning</w:t>
      </w:r>
      <w:r>
        <w:rPr>
          <w:noProof/>
        </w:rPr>
        <w:tab/>
      </w:r>
      <w:r>
        <w:rPr>
          <w:noProof/>
        </w:rPr>
        <w:fldChar w:fldCharType="begin" w:fldLock="1"/>
      </w:r>
      <w:r>
        <w:rPr>
          <w:noProof/>
        </w:rPr>
        <w:instrText xml:space="preserve"> PAGEREF _Toc222736885 \h </w:instrText>
      </w:r>
      <w:r>
        <w:rPr>
          <w:noProof/>
        </w:rPr>
      </w:r>
      <w:r>
        <w:rPr>
          <w:noProof/>
        </w:rPr>
        <w:fldChar w:fldCharType="separate"/>
      </w:r>
      <w:r w:rsidR="00F8379F">
        <w:rPr>
          <w:noProof/>
        </w:rPr>
        <w:t>71</w:t>
      </w:r>
      <w:r>
        <w:rPr>
          <w:noProof/>
        </w:rPr>
        <w:fldChar w:fldCharType="end"/>
      </w:r>
    </w:p>
    <w:p w:rsidR="000A4B64" w:rsidRDefault="000A4B64">
      <w:pPr>
        <w:pStyle w:val="Innehll2"/>
        <w:rPr>
          <w:noProof/>
          <w:sz w:val="24"/>
          <w:szCs w:val="24"/>
        </w:rPr>
      </w:pPr>
      <w:r>
        <w:rPr>
          <w:noProof/>
        </w:rPr>
        <w:t>3.3</w:t>
      </w:r>
      <w:r>
        <w:rPr>
          <w:noProof/>
          <w:sz w:val="24"/>
          <w:szCs w:val="24"/>
        </w:rPr>
        <w:tab/>
      </w:r>
      <w:r>
        <w:rPr>
          <w:noProof/>
        </w:rPr>
        <w:t>Anslagsredovisning</w:t>
      </w:r>
      <w:r>
        <w:rPr>
          <w:noProof/>
        </w:rPr>
        <w:tab/>
      </w:r>
      <w:r>
        <w:rPr>
          <w:noProof/>
        </w:rPr>
        <w:fldChar w:fldCharType="begin" w:fldLock="1"/>
      </w:r>
      <w:r>
        <w:rPr>
          <w:noProof/>
        </w:rPr>
        <w:instrText xml:space="preserve"> PAGEREF _Toc222736886 \h </w:instrText>
      </w:r>
      <w:r>
        <w:rPr>
          <w:noProof/>
        </w:rPr>
      </w:r>
      <w:r>
        <w:rPr>
          <w:noProof/>
        </w:rPr>
        <w:fldChar w:fldCharType="separate"/>
      </w:r>
      <w:r w:rsidR="00F8379F">
        <w:rPr>
          <w:noProof/>
        </w:rPr>
        <w:t>73</w:t>
      </w:r>
      <w:r>
        <w:rPr>
          <w:noProof/>
        </w:rPr>
        <w:fldChar w:fldCharType="end"/>
      </w:r>
    </w:p>
    <w:p w:rsidR="000A4B64" w:rsidRDefault="000A4B64">
      <w:pPr>
        <w:pStyle w:val="Innehll2"/>
        <w:rPr>
          <w:noProof/>
          <w:sz w:val="24"/>
          <w:szCs w:val="24"/>
        </w:rPr>
      </w:pPr>
      <w:r>
        <w:rPr>
          <w:noProof/>
        </w:rPr>
        <w:t>3.4</w:t>
      </w:r>
      <w:r>
        <w:rPr>
          <w:noProof/>
          <w:sz w:val="24"/>
          <w:szCs w:val="24"/>
        </w:rPr>
        <w:tab/>
      </w:r>
      <w:r>
        <w:rPr>
          <w:noProof/>
        </w:rPr>
        <w:t>Finansieringsanalys</w:t>
      </w:r>
      <w:r>
        <w:rPr>
          <w:noProof/>
        </w:rPr>
        <w:tab/>
      </w:r>
      <w:r>
        <w:rPr>
          <w:noProof/>
        </w:rPr>
        <w:fldChar w:fldCharType="begin" w:fldLock="1"/>
      </w:r>
      <w:r>
        <w:rPr>
          <w:noProof/>
        </w:rPr>
        <w:instrText xml:space="preserve"> PAGEREF _Toc222736887 \h </w:instrText>
      </w:r>
      <w:r>
        <w:rPr>
          <w:noProof/>
        </w:rPr>
      </w:r>
      <w:r>
        <w:rPr>
          <w:noProof/>
        </w:rPr>
        <w:fldChar w:fldCharType="separate"/>
      </w:r>
      <w:r w:rsidR="00F8379F">
        <w:rPr>
          <w:noProof/>
        </w:rPr>
        <w:t>74</w:t>
      </w:r>
      <w:r>
        <w:rPr>
          <w:noProof/>
        </w:rPr>
        <w:fldChar w:fldCharType="end"/>
      </w:r>
    </w:p>
    <w:p w:rsidR="000A4B64" w:rsidRDefault="000A4B64">
      <w:pPr>
        <w:pStyle w:val="Innehll2"/>
        <w:rPr>
          <w:noProof/>
          <w:sz w:val="24"/>
          <w:szCs w:val="24"/>
        </w:rPr>
      </w:pPr>
      <w:r>
        <w:rPr>
          <w:noProof/>
        </w:rPr>
        <w:t>3.5</w:t>
      </w:r>
      <w:r>
        <w:rPr>
          <w:noProof/>
          <w:sz w:val="24"/>
          <w:szCs w:val="24"/>
        </w:rPr>
        <w:tab/>
      </w:r>
      <w:r>
        <w:rPr>
          <w:noProof/>
        </w:rPr>
        <w:t>Tilläggsupplysningar och noter</w:t>
      </w:r>
      <w:r>
        <w:rPr>
          <w:noProof/>
        </w:rPr>
        <w:tab/>
      </w:r>
      <w:r>
        <w:rPr>
          <w:noProof/>
        </w:rPr>
        <w:fldChar w:fldCharType="begin" w:fldLock="1"/>
      </w:r>
      <w:r>
        <w:rPr>
          <w:noProof/>
        </w:rPr>
        <w:instrText xml:space="preserve"> PAGEREF _Toc222736888 \h </w:instrText>
      </w:r>
      <w:r>
        <w:rPr>
          <w:noProof/>
        </w:rPr>
      </w:r>
      <w:r>
        <w:rPr>
          <w:noProof/>
        </w:rPr>
        <w:fldChar w:fldCharType="separate"/>
      </w:r>
      <w:r w:rsidR="00F8379F">
        <w:rPr>
          <w:noProof/>
        </w:rPr>
        <w:t>76</w:t>
      </w:r>
      <w:r>
        <w:rPr>
          <w:noProof/>
        </w:rPr>
        <w:fldChar w:fldCharType="end"/>
      </w:r>
    </w:p>
    <w:p w:rsidR="000A4B64" w:rsidRDefault="000A4B64">
      <w:pPr>
        <w:pStyle w:val="Innehll2"/>
        <w:rPr>
          <w:noProof/>
          <w:sz w:val="24"/>
          <w:szCs w:val="24"/>
        </w:rPr>
      </w:pPr>
      <w:r>
        <w:rPr>
          <w:noProof/>
        </w:rPr>
        <w:t>3.6</w:t>
      </w:r>
      <w:r>
        <w:rPr>
          <w:noProof/>
          <w:sz w:val="24"/>
          <w:szCs w:val="24"/>
        </w:rPr>
        <w:tab/>
      </w:r>
      <w:r>
        <w:rPr>
          <w:noProof/>
        </w:rPr>
        <w:t>Sammanställning över väsentliga uppgifter</w:t>
      </w:r>
      <w:r>
        <w:rPr>
          <w:noProof/>
        </w:rPr>
        <w:tab/>
      </w:r>
      <w:r>
        <w:rPr>
          <w:noProof/>
        </w:rPr>
        <w:fldChar w:fldCharType="begin" w:fldLock="1"/>
      </w:r>
      <w:r>
        <w:rPr>
          <w:noProof/>
        </w:rPr>
        <w:instrText xml:space="preserve"> PAGEREF _Toc222736889 \h </w:instrText>
      </w:r>
      <w:r>
        <w:rPr>
          <w:noProof/>
        </w:rPr>
      </w:r>
      <w:r>
        <w:rPr>
          <w:noProof/>
        </w:rPr>
        <w:fldChar w:fldCharType="separate"/>
      </w:r>
      <w:r w:rsidR="00F8379F">
        <w:rPr>
          <w:noProof/>
        </w:rPr>
        <w:t>87</w:t>
      </w:r>
      <w:r>
        <w:rPr>
          <w:noProof/>
        </w:rPr>
        <w:fldChar w:fldCharType="end"/>
      </w:r>
    </w:p>
    <w:p w:rsidR="000A4B64" w:rsidRDefault="000A4B64">
      <w:pPr>
        <w:pStyle w:val="Innehll1"/>
        <w:rPr>
          <w:noProof/>
          <w:sz w:val="24"/>
          <w:szCs w:val="24"/>
        </w:rPr>
      </w:pPr>
      <w:r>
        <w:rPr>
          <w:noProof/>
        </w:rPr>
        <w:t>4</w:t>
      </w:r>
      <w:r>
        <w:rPr>
          <w:noProof/>
          <w:sz w:val="24"/>
          <w:szCs w:val="24"/>
        </w:rPr>
        <w:tab/>
      </w:r>
      <w:r>
        <w:rPr>
          <w:noProof/>
        </w:rPr>
        <w:t>Bilaga till årsredovisningen</w:t>
      </w:r>
      <w:r>
        <w:rPr>
          <w:noProof/>
        </w:rPr>
        <w:tab/>
      </w:r>
      <w:r>
        <w:rPr>
          <w:noProof/>
        </w:rPr>
        <w:fldChar w:fldCharType="begin" w:fldLock="1"/>
      </w:r>
      <w:r>
        <w:rPr>
          <w:noProof/>
        </w:rPr>
        <w:instrText xml:space="preserve"> PAGEREF _Toc222736890 \h </w:instrText>
      </w:r>
      <w:r>
        <w:rPr>
          <w:noProof/>
        </w:rPr>
      </w:r>
      <w:r>
        <w:rPr>
          <w:noProof/>
        </w:rPr>
        <w:fldChar w:fldCharType="separate"/>
      </w:r>
      <w:r w:rsidR="00F8379F">
        <w:rPr>
          <w:noProof/>
        </w:rPr>
        <w:t>91</w:t>
      </w:r>
      <w:r>
        <w:rPr>
          <w:noProof/>
        </w:rPr>
        <w:fldChar w:fldCharType="end"/>
      </w:r>
    </w:p>
    <w:p w:rsidR="00EA590A" w:rsidRDefault="00EA590A">
      <w:pPr>
        <w:tabs>
          <w:tab w:val="left" w:pos="284"/>
          <w:tab w:val="left" w:pos="709"/>
        </w:tabs>
      </w:pPr>
      <w:r>
        <w:fldChar w:fldCharType="end"/>
      </w:r>
    </w:p>
    <w:p w:rsidR="00EA590A" w:rsidRDefault="00EA590A">
      <w:pPr>
        <w:pStyle w:val="Normaltindrag"/>
        <w:sectPr w:rsidR="00EA590A">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EA590A" w:rsidRDefault="00EA590A">
      <w:pPr>
        <w:pStyle w:val="Rubrik1"/>
        <w:tabs>
          <w:tab w:val="clear" w:pos="227"/>
          <w:tab w:val="num" w:pos="570"/>
        </w:tabs>
        <w:spacing w:after="455"/>
      </w:pPr>
      <w:bookmarkStart w:id="16" w:name="_Toc127170441"/>
      <w:bookmarkStart w:id="17" w:name="_Toc127262295"/>
      <w:bookmarkStart w:id="18" w:name="_Toc222736869"/>
      <w:r>
        <w:t>Året som gått i sammandrag</w:t>
      </w:r>
      <w:bookmarkStart w:id="19" w:name="Deltagare"/>
      <w:bookmarkEnd w:id="16"/>
      <w:bookmarkEnd w:id="17"/>
      <w:bookmarkEnd w:id="18"/>
      <w:bookmarkEnd w:id="19"/>
    </w:p>
    <w:p w:rsidR="00EA590A" w:rsidRDefault="00EA590A">
      <w:r>
        <w:t>Riksdagsförvaltningens uppdrag är att skapa bästa möjliga förutsättningar för riksdagens och ledamöternas arbete. Uppdraget innebär att en mångfacetterad verksamhet bedrivs inom fö</w:t>
      </w:r>
      <w:r>
        <w:t>r</w:t>
      </w:r>
      <w:r>
        <w:t>valtningen. Förutom de direkt kammar- och ledamotsanknutna uppgifterna, som är unika, svarar man även för de uppgi</w:t>
      </w:r>
      <w:r>
        <w:t>f</w:t>
      </w:r>
      <w:r>
        <w:t>ter som följer av att riksdagsförvaltningen är en statlig myndi</w:t>
      </w:r>
      <w:r>
        <w:t>g</w:t>
      </w:r>
      <w:r>
        <w:t>het.</w:t>
      </w:r>
    </w:p>
    <w:p w:rsidR="00EA590A" w:rsidRDefault="00EA590A">
      <w:pPr>
        <w:pStyle w:val="Normaltindrag"/>
      </w:pPr>
      <w:r>
        <w:t>Huvuduppgiften är att biträda vid behandlingen av riksdagens ärenden och tillhandahålla den service och de resurser som behövs för riksdagsorganens verksamhet. Genom god planering i ko</w:t>
      </w:r>
      <w:r>
        <w:t>m</w:t>
      </w:r>
      <w:r>
        <w:t>bination med hög flexibilitet ska förvaltningen medverka till att riksdagsarbetet kan b</w:t>
      </w:r>
      <w:r>
        <w:t>e</w:t>
      </w:r>
      <w:r>
        <w:t>drivas effektivt. Det utvecklingsarbete som inleddes 2007 av en ny modell för verksamhetssty</w:t>
      </w:r>
      <w:r>
        <w:t>r</w:t>
      </w:r>
      <w:r>
        <w:t>ning och nya former för planering och uppföljning har fortsatt 2008.</w:t>
      </w:r>
    </w:p>
    <w:p w:rsidR="00EA590A" w:rsidRDefault="00EA590A">
      <w:pPr>
        <w:pStyle w:val="Normaltindrag"/>
      </w:pPr>
      <w:r>
        <w:t>Årets serviceenkäter genomfördes med stöd av Statistiska centralbyrån (SCB). Genom samarbetet med SCB ges möjligheter till jämförelser av resu</w:t>
      </w:r>
      <w:r>
        <w:t>l</w:t>
      </w:r>
      <w:r>
        <w:t>tatet med andra organisationer och myndigheter. Undersökningen visade att det fanns en stor uppskattning för det stöd och den service förvaltningen erbjuder. Högt betyg gavs exempelvis åt förvaltningens bemötande av led</w:t>
      </w:r>
      <w:r>
        <w:t>a</w:t>
      </w:r>
      <w:r>
        <w:t xml:space="preserve">möterna. </w:t>
      </w:r>
    </w:p>
    <w:p w:rsidR="00EA590A" w:rsidRDefault="00EA590A">
      <w:pPr>
        <w:pStyle w:val="Normaltindrag"/>
      </w:pPr>
      <w:r>
        <w:t>Förvaltningen ser därmed resultatet som tillfredsställande och som en vi</w:t>
      </w:r>
      <w:r>
        <w:t>k</w:t>
      </w:r>
      <w:r>
        <w:t>tig del i resultatb</w:t>
      </w:r>
      <w:r>
        <w:t>e</w:t>
      </w:r>
      <w:r>
        <w:t>dömningen av arbetet att</w:t>
      </w:r>
      <w:r>
        <w:rPr>
          <w:bCs/>
        </w:rPr>
        <w:t xml:space="preserve"> </w:t>
      </w:r>
      <w:r>
        <w:t>svara för väl fungerande stöd och service till kammare och utskott, till ledamöter, pa</w:t>
      </w:r>
      <w:r>
        <w:t>r</w:t>
      </w:r>
      <w:r>
        <w:t>tikanslier, riksdagsorgan samt till den egna förvaltningen.</w:t>
      </w:r>
    </w:p>
    <w:p w:rsidR="00EA590A" w:rsidRDefault="00EA590A">
      <w:pPr>
        <w:pStyle w:val="Normaltindrag"/>
      </w:pPr>
      <w:r>
        <w:t>Krisen på finansmarknaden 2008 gjorde avtryck även i riksdagsarbetet. Förslag från regerin</w:t>
      </w:r>
      <w:r>
        <w:t>g</w:t>
      </w:r>
      <w:r>
        <w:t xml:space="preserve">en med anledning av denna </w:t>
      </w:r>
      <w:r w:rsidR="00B14520">
        <w:t xml:space="preserve">kris </w:t>
      </w:r>
      <w:r>
        <w:t>som mycket skyndsamt behövde behandlas av riksdagen är, til</w:t>
      </w:r>
      <w:r>
        <w:t>l</w:t>
      </w:r>
      <w:r>
        <w:t>sammans med hanteringen av ett par andra uppmärksammade riksdagsärenden, exempel där kraven på flexibilitet varit mycket högt ställda.</w:t>
      </w:r>
    </w:p>
    <w:p w:rsidR="00EA590A" w:rsidRDefault="00EA590A">
      <w:pPr>
        <w:pStyle w:val="Normaltindrag"/>
      </w:pPr>
      <w:r>
        <w:t>Arbetet med att införa ett miljöledningssystem har satt sin prägel på arbetet under året. Det har varit ett av de prioriterade områdena för verksamheten. I mars fattades beslut om en miljöpolicy och övergripande miljömål. All pers</w:t>
      </w:r>
      <w:r>
        <w:t>o</w:t>
      </w:r>
      <w:r>
        <w:t>nal inom riksdagsförvaltningen har fått grundläggande miljöutbildning. Ko</w:t>
      </w:r>
      <w:r>
        <w:t>n</w:t>
      </w:r>
      <w:r>
        <w:t>kret har miljöarbetet så här långt resulterat i bl.a. minskad elförbru</w:t>
      </w:r>
      <w:r>
        <w:t>k</w:t>
      </w:r>
      <w:r>
        <w:t>ning respektive minskad energiförbrukning för uppvärmning samt att miljövänlig</w:t>
      </w:r>
      <w:r>
        <w:t>a</w:t>
      </w:r>
      <w:r>
        <w:t>re städhjälpmedel används. Dessutom har tryckningen av snabbprotoko</w:t>
      </w:r>
      <w:r>
        <w:t>l</w:t>
      </w:r>
      <w:r>
        <w:t>len begränsats av milj</w:t>
      </w:r>
      <w:r>
        <w:t>ö</w:t>
      </w:r>
      <w:r>
        <w:t>skäl. Ambitionen är att riksdagsförvaltningen ska kunna milj</w:t>
      </w:r>
      <w:r>
        <w:t>ö</w:t>
      </w:r>
      <w:r>
        <w:t>certifieras våren 2009.</w:t>
      </w:r>
    </w:p>
    <w:p w:rsidR="00EA590A" w:rsidRDefault="00EA590A">
      <w:pPr>
        <w:pStyle w:val="Normaltindrag"/>
      </w:pPr>
      <w:r>
        <w:t>Ett annat prioriterat område 2008 var förberedelserna för EU-ord</w:t>
      </w:r>
      <w:r w:rsidR="00FD34DE">
        <w:softHyphen/>
      </w:r>
      <w:r>
        <w:t>förande</w:t>
      </w:r>
      <w:r w:rsidR="00FD34DE">
        <w:softHyphen/>
      </w:r>
      <w:r>
        <w:t>skapet</w:t>
      </w:r>
      <w:r w:rsidR="00B14520">
        <w:t xml:space="preserve"> hösten 2009</w:t>
      </w:r>
      <w:r>
        <w:t>. En budget för riksdagsförvaltningens arrang</w:t>
      </w:r>
      <w:r>
        <w:t>e</w:t>
      </w:r>
      <w:r>
        <w:t>mang med anledning av ordförandeskapet ingår i internbudgeten för 2009. För samor</w:t>
      </w:r>
      <w:r>
        <w:t>d</w:t>
      </w:r>
      <w:r>
        <w:t>ning av frågor som rör ordförandeåret finns en särskild organisation i förval</w:t>
      </w:r>
      <w:r>
        <w:t>t</w:t>
      </w:r>
      <w:r>
        <w:t>ningen under ledning av en styrgrupp bestående av talmannen och grupp</w:t>
      </w:r>
      <w:r w:rsidR="00FD34DE">
        <w:softHyphen/>
      </w:r>
      <w:r>
        <w:t>l</w:t>
      </w:r>
      <w:r>
        <w:t>e</w:t>
      </w:r>
      <w:r>
        <w:t xml:space="preserve">darna.  </w:t>
      </w:r>
    </w:p>
    <w:p w:rsidR="00EA590A" w:rsidRDefault="00EA590A">
      <w:r>
        <w:t>En angelägen uppgift är att sprida kunskap och information om vad rik</w:t>
      </w:r>
      <w:r>
        <w:t>s</w:t>
      </w:r>
      <w:r>
        <w:t>dagen gör och besl</w:t>
      </w:r>
      <w:r>
        <w:t>u</w:t>
      </w:r>
      <w:r>
        <w:t>tar. Skolverksamheten och webben är viktiga verktyg för detta. En uppföljning av riksdagens webbplats visar att de flesta som besöker web</w:t>
      </w:r>
      <w:r>
        <w:t>b</w:t>
      </w:r>
      <w:r>
        <w:t xml:space="preserve">platsen hittar vad de söker. </w:t>
      </w:r>
    </w:p>
    <w:p w:rsidR="00EA590A" w:rsidRDefault="00EA590A">
      <w:pPr>
        <w:pStyle w:val="Normaltindrag"/>
      </w:pPr>
      <w:r>
        <w:t>Riksdagens beslut att erbjuda resebidrag för skolbesök i riksdagen hann under 2008 inte ge några större effekter. Under hösten beviljades och utbet</w:t>
      </w:r>
      <w:r>
        <w:t>a</w:t>
      </w:r>
      <w:r>
        <w:t>lades resebidrag till tre skolklasser som besökte riksdagen. Intresset inför 2009 är dock betydligt större, redan under hösten beviljades 19 skolor reseb</w:t>
      </w:r>
      <w:r>
        <w:t>i</w:t>
      </w:r>
      <w:r>
        <w:t>drag för studiebesök under våren 2009.</w:t>
      </w:r>
    </w:p>
    <w:p w:rsidR="00EA590A" w:rsidRDefault="00EA590A">
      <w:r>
        <w:t>Under året har arbetet med att tydliggöra kopplingen mellan uppdrag, plan</w:t>
      </w:r>
      <w:r>
        <w:t>e</w:t>
      </w:r>
      <w:r>
        <w:t>ring, genomförande, uppföljning och utvärdering av verksamheten</w:t>
      </w:r>
      <w:r w:rsidR="00B14520">
        <w:t xml:space="preserve"> inom förvaltningen</w:t>
      </w:r>
      <w:r>
        <w:t xml:space="preserve"> i relation till såväl ansvarsförhållanden som anslagsförbrukning for</w:t>
      </w:r>
      <w:r>
        <w:t>t</w:t>
      </w:r>
      <w:r>
        <w:t xml:space="preserve">skridit. </w:t>
      </w:r>
    </w:p>
    <w:p w:rsidR="00EA590A" w:rsidRDefault="00EA590A">
      <w:pPr>
        <w:pStyle w:val="Normaltindrag"/>
      </w:pPr>
      <w:r>
        <w:t>I kombination med att en ny styrprocess för IT-verksamheten har införts, blir effekten, förutom en ökad effektivisering, även en tydligare prioritering mellan IT-projekt och därmed även viss fördröjning i form av senarelagda projektstarter. Att projekt senareläggs innebär</w:t>
      </w:r>
      <w:r w:rsidR="00B14520">
        <w:t>,</w:t>
      </w:r>
      <w:r>
        <w:t xml:space="preserve"> för</w:t>
      </w:r>
      <w:r w:rsidR="00B14520">
        <w:t>utom en ökad kvalitetssä</w:t>
      </w:r>
      <w:r w:rsidR="00B14520">
        <w:t>k</w:t>
      </w:r>
      <w:r w:rsidR="00B14520">
        <w:t>ring,</w:t>
      </w:r>
      <w:r>
        <w:t xml:space="preserve"> att även a</w:t>
      </w:r>
      <w:r>
        <w:t>n</w:t>
      </w:r>
      <w:r>
        <w:t>slagsförbrukningen skjuts på framtiden.</w:t>
      </w:r>
    </w:p>
    <w:p w:rsidR="00EA590A" w:rsidRDefault="00EA590A">
      <w:pPr>
        <w:pStyle w:val="Normaltindrag"/>
      </w:pPr>
      <w:r>
        <w:t>Inom fastighetsområdet har inte hela budgeten utnyttjats då vissa projekt blivit mer omfattande och andra, i vissa fall kostsamma, därför har senar</w:t>
      </w:r>
      <w:r>
        <w:t>e</w:t>
      </w:r>
      <w:r>
        <w:t xml:space="preserve">lagts. </w:t>
      </w:r>
    </w:p>
    <w:p w:rsidR="00EA590A" w:rsidRDefault="00EA590A" w:rsidP="00F8379F">
      <w:pPr>
        <w:pStyle w:val="Normaltindrag"/>
      </w:pPr>
      <w:r>
        <w:rPr>
          <w:rStyle w:val="NormaltindragChar1"/>
        </w:rPr>
        <w:t xml:space="preserve">I balansräkningen ökar </w:t>
      </w:r>
      <w:r>
        <w:rPr>
          <w:rStyle w:val="NormaltindragChar1"/>
          <w:i/>
        </w:rPr>
        <w:t>Avsättningar för pensioner och liknande förplikte</w:t>
      </w:r>
      <w:r>
        <w:rPr>
          <w:rStyle w:val="NormaltindragChar1"/>
          <w:i/>
        </w:rPr>
        <w:t>l</w:t>
      </w:r>
      <w:r>
        <w:rPr>
          <w:rStyle w:val="NormaltindragChar1"/>
          <w:i/>
        </w:rPr>
        <w:t>ser</w:t>
      </w:r>
      <w:r>
        <w:rPr>
          <w:rStyle w:val="NormaltindragChar1"/>
        </w:rPr>
        <w:t>, med drygt 500 miljoner kronor. F</w:t>
      </w:r>
      <w:r w:rsidR="00B14520">
        <w:rPr>
          <w:rStyle w:val="NormaltindragChar1"/>
        </w:rPr>
        <w:t>rån och med</w:t>
      </w:r>
      <w:r>
        <w:rPr>
          <w:rStyle w:val="NormaltindragChar1"/>
        </w:rPr>
        <w:t xml:space="preserve"> 2008 ingår i posten även eve</w:t>
      </w:r>
      <w:r>
        <w:rPr>
          <w:rStyle w:val="NormaltindragChar1"/>
        </w:rPr>
        <w:t>n</w:t>
      </w:r>
      <w:r>
        <w:rPr>
          <w:rStyle w:val="NormaltindragChar1"/>
        </w:rPr>
        <w:t>tuella framtida efterlevandepensioner samt de nuvarande EU-parla</w:t>
      </w:r>
      <w:r w:rsidR="00645AA5">
        <w:rPr>
          <w:rStyle w:val="NormaltindragChar1"/>
        </w:rPr>
        <w:softHyphen/>
      </w:r>
      <w:r>
        <w:rPr>
          <w:rStyle w:val="NormaltindragChar1"/>
        </w:rPr>
        <w:t>mentariker</w:t>
      </w:r>
      <w:r w:rsidR="00645AA5">
        <w:rPr>
          <w:rStyle w:val="NormaltindragChar1"/>
        </w:rPr>
        <w:softHyphen/>
      </w:r>
      <w:r>
        <w:rPr>
          <w:rStyle w:val="NormaltindragChar1"/>
        </w:rPr>
        <w:t>nas pensionsskuld. Till detta kommer att hela pensionsskulden har ökat med anledning av ändringar i Finansinspektionens ränte- och dödlighet</w:t>
      </w:r>
      <w:r>
        <w:rPr>
          <w:rStyle w:val="NormaltindragChar1"/>
        </w:rPr>
        <w:t>s</w:t>
      </w:r>
      <w:r>
        <w:rPr>
          <w:rStyle w:val="NormaltindragChar1"/>
        </w:rPr>
        <w:t>antaga</w:t>
      </w:r>
      <w:r>
        <w:rPr>
          <w:rStyle w:val="NormaltindragChar1"/>
        </w:rPr>
        <w:t>n</w:t>
      </w:r>
      <w:r>
        <w:rPr>
          <w:rStyle w:val="NormaltindragChar1"/>
        </w:rPr>
        <w:t>den avseende pensionsberäkningar</w:t>
      </w:r>
      <w:r>
        <w:t>.</w:t>
      </w:r>
    </w:p>
    <w:p w:rsidR="00EA590A" w:rsidRDefault="00EA590A" w:rsidP="00F8379F">
      <w:pPr>
        <w:pStyle w:val="Normaltindrag"/>
      </w:pPr>
      <w:r>
        <w:t>Sammanfattningsvis har 91 % av riksdagsförvaltningens disponibla anslag förbrukats under 2008. Anslagssparandet up</w:t>
      </w:r>
      <w:r>
        <w:t>p</w:t>
      </w:r>
      <w:r>
        <w:t xml:space="preserve">går till 128 miljoner kronor.  </w:t>
      </w:r>
    </w:p>
    <w:p w:rsidR="00EA590A" w:rsidRDefault="00EA590A">
      <w:pPr>
        <w:pStyle w:val="Normaltindrag"/>
      </w:pPr>
      <w:r>
        <w:t>Trots en lägre anslagsförbrukning än budgeterat kan sägas att riksdagsfö</w:t>
      </w:r>
      <w:r>
        <w:t>r</w:t>
      </w:r>
      <w:r>
        <w:t>valtningen under 2008 i allt väsentligt fullgjort sina uppdrag så som de är formulerade i riksdagsordningen, instru</w:t>
      </w:r>
      <w:r>
        <w:t>k</w:t>
      </w:r>
      <w:r>
        <w:t>tionen för riksdagsförvaltningen samt av riksdagsstyre</w:t>
      </w:r>
      <w:r>
        <w:t>l</w:t>
      </w:r>
      <w:r>
        <w:t>sen.</w:t>
      </w:r>
    </w:p>
    <w:p w:rsidR="00EA590A" w:rsidRDefault="00EA590A">
      <w:pPr>
        <w:pStyle w:val="R3"/>
      </w:pPr>
      <w:r>
        <w:t>Resultatsammanfattning</w:t>
      </w:r>
    </w:p>
    <w:p w:rsidR="00EA590A" w:rsidRDefault="00EA590A" w:rsidP="00C02638">
      <w:r>
        <w:t>Riksdagsförvaltningen har under 2008 svarat för stöd till riksdagens arbete. Detta har skett i enlighet med bestämmelserna i regeringsformen (RF), i rik</w:t>
      </w:r>
      <w:r>
        <w:t>s</w:t>
      </w:r>
      <w:r>
        <w:t>dagsordningen</w:t>
      </w:r>
      <w:r>
        <w:rPr>
          <w:rStyle w:val="Fotnotsreferens"/>
        </w:rPr>
        <w:footnoteReference w:id="2"/>
      </w:r>
      <w:r>
        <w:t xml:space="preserve"> (RO), i riksdagsförval</w:t>
      </w:r>
      <w:r>
        <w:t>t</w:t>
      </w:r>
      <w:r>
        <w:t>ningens instruktion</w:t>
      </w:r>
      <w:r>
        <w:rPr>
          <w:rStyle w:val="Fotnotsreferens"/>
        </w:rPr>
        <w:footnoteReference w:id="3"/>
      </w:r>
      <w:r>
        <w:t>, med tillhörande författningar och föreskrifter på riksdagsområdet. Styrande har också varit anslagsdirektivet</w:t>
      </w:r>
      <w:r>
        <w:rPr>
          <w:rStyle w:val="Fotnotsreferens"/>
        </w:rPr>
        <w:footnoteReference w:id="4"/>
      </w:r>
      <w:r>
        <w:t xml:space="preserve"> samt de av styrelsen därutöver beslutade uppdragen. Sä</w:t>
      </w:r>
      <w:r>
        <w:t>r</w:t>
      </w:r>
      <w:r>
        <w:t>skilda insatser har gjorts inom de prioriterade områden som riksdagsstyrelsen fastställt i planeringsanvisninga</w:t>
      </w:r>
      <w:r>
        <w:t>r</w:t>
      </w:r>
      <w:r>
        <w:t>na.</w:t>
      </w:r>
    </w:p>
    <w:p w:rsidR="00EA590A" w:rsidRDefault="00EA590A">
      <w:r>
        <w:t>För redovisningen av riksdagsförvaltningens resultat har följande underlag använts:</w:t>
      </w:r>
    </w:p>
    <w:p w:rsidR="00EA590A" w:rsidRDefault="00EA590A">
      <w:pPr>
        <w:numPr>
          <w:ilvl w:val="0"/>
          <w:numId w:val="5"/>
        </w:numPr>
        <w:spacing w:before="0"/>
      </w:pPr>
      <w:r>
        <w:t>anslagsförbrukning och annan ekonomisk uppföljning</w:t>
      </w:r>
    </w:p>
    <w:p w:rsidR="00EA590A" w:rsidRDefault="00EA590A">
      <w:pPr>
        <w:numPr>
          <w:ilvl w:val="0"/>
          <w:numId w:val="5"/>
        </w:numPr>
        <w:spacing w:before="0"/>
      </w:pPr>
      <w:r>
        <w:t>enkätundersökning av synen på riksdagsförvaltningens stöd och service</w:t>
      </w:r>
    </w:p>
    <w:p w:rsidR="00EA590A" w:rsidRDefault="00EA590A">
      <w:pPr>
        <w:numPr>
          <w:ilvl w:val="0"/>
          <w:numId w:val="5"/>
        </w:numPr>
        <w:spacing w:before="0"/>
      </w:pPr>
      <w:r>
        <w:t xml:space="preserve">andra utvärderingar, exempelvis av webbplatserna </w:t>
      </w:r>
    </w:p>
    <w:p w:rsidR="00EA590A" w:rsidRDefault="00EA590A">
      <w:pPr>
        <w:numPr>
          <w:ilvl w:val="0"/>
          <w:numId w:val="5"/>
        </w:numPr>
        <w:spacing w:before="0"/>
      </w:pPr>
      <w:r>
        <w:t>en uppföljning av arbetet inom de av styrelsen prioriterade omr</w:t>
      </w:r>
      <w:r>
        <w:t>å</w:t>
      </w:r>
      <w:r>
        <w:t>dena</w:t>
      </w:r>
    </w:p>
    <w:p w:rsidR="00EA590A" w:rsidRDefault="00EA590A">
      <w:pPr>
        <w:numPr>
          <w:ilvl w:val="0"/>
          <w:numId w:val="5"/>
        </w:numPr>
        <w:spacing w:before="0"/>
      </w:pPr>
      <w:r>
        <w:t>resultatet av de uppdrag styrelsen givit förvaltningen.</w:t>
      </w:r>
    </w:p>
    <w:p w:rsidR="00771D26" w:rsidRDefault="00EA590A" w:rsidP="00771D26">
      <w:pPr>
        <w:jc w:val="left"/>
        <w:sectPr w:rsidR="00771D26">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7" w:left="1304" w:header="340" w:footer="227" w:gutter="0"/>
          <w:cols w:space="720"/>
          <w:titlePg/>
          <w:docGrid w:linePitch="258"/>
        </w:sectPr>
      </w:pPr>
      <w:r>
        <w:t>Verksamheten redovisas fördelad på uppdragsområden, där anges hur a</w:t>
      </w:r>
      <w:r>
        <w:t>r</w:t>
      </w:r>
      <w:r>
        <w:t>betet inom dessa har bidragit till att genomföra verksamhet så att riksdagsförval</w:t>
      </w:r>
      <w:r>
        <w:t>t</w:t>
      </w:r>
      <w:r>
        <w:t>ningens öve</w:t>
      </w:r>
      <w:r>
        <w:t>r</w:t>
      </w:r>
      <w:bookmarkStart w:id="20" w:name="_Toc127170442"/>
      <w:bookmarkStart w:id="21" w:name="_Toc127262296"/>
      <w:r w:rsidR="00771D26">
        <w:t>gripande mål uppfylls.</w:t>
      </w:r>
    </w:p>
    <w:p w:rsidR="00EA590A" w:rsidRDefault="00771D26" w:rsidP="002A7D56">
      <w:pPr>
        <w:pStyle w:val="Rubrik1"/>
        <w:tabs>
          <w:tab w:val="clear" w:pos="227"/>
        </w:tabs>
        <w:spacing w:after="0"/>
      </w:pPr>
      <w:r>
        <w:t xml:space="preserve">  </w:t>
      </w:r>
      <w:bookmarkStart w:id="22" w:name="_Toc222736870"/>
      <w:r w:rsidR="00EA590A">
        <w:t>Resultatredovisning</w:t>
      </w:r>
      <w:bookmarkEnd w:id="20"/>
      <w:bookmarkEnd w:id="21"/>
      <w:bookmarkEnd w:id="22"/>
    </w:p>
    <w:p w:rsidR="00EA590A" w:rsidRDefault="00EA590A" w:rsidP="00FD34DE">
      <w:pPr>
        <w:pStyle w:val="Rubrik2"/>
        <w:spacing w:before="250"/>
      </w:pPr>
      <w:bookmarkStart w:id="23" w:name="_Toc222736871"/>
      <w:r>
        <w:t>Förutsättningar för verksamheten</w:t>
      </w:r>
      <w:bookmarkEnd w:id="23"/>
    </w:p>
    <w:p w:rsidR="00EA590A" w:rsidRDefault="00EA590A" w:rsidP="00771D26">
      <w:pPr>
        <w:pStyle w:val="R3"/>
        <w:spacing w:before="235"/>
      </w:pPr>
      <w:r>
        <w:t>Styrning och ledning</w:t>
      </w:r>
    </w:p>
    <w:p w:rsidR="00EA590A" w:rsidRDefault="00EA590A">
      <w:r>
        <w:t>Riksdagens arbete bedrivs i enlighet med bestämmelserna i regeringsformen, riksdagsordnin</w:t>
      </w:r>
      <w:r>
        <w:t>g</w:t>
      </w:r>
      <w:r>
        <w:t xml:space="preserve">en och särskilda riksdagsbeslut om arbetets inriktning. </w:t>
      </w:r>
    </w:p>
    <w:p w:rsidR="00EA590A" w:rsidRDefault="00EA590A">
      <w:pPr>
        <w:pStyle w:val="Normaltindrag"/>
      </w:pPr>
      <w:r>
        <w:rPr>
          <w:i/>
        </w:rPr>
        <w:t>Talmannen</w:t>
      </w:r>
      <w:r>
        <w:t xml:space="preserve"> leder riksdagens arbete. Talmannen samråder med partiernas </w:t>
      </w:r>
      <w:r>
        <w:rPr>
          <w:i/>
        </w:rPr>
        <w:t>gruppledare</w:t>
      </w:r>
      <w:r>
        <w:t xml:space="preserve"> i frågor som rör riksdagsarbetet. I </w:t>
      </w:r>
      <w:r>
        <w:rPr>
          <w:i/>
        </w:rPr>
        <w:t xml:space="preserve">ordförandekonferensen </w:t>
      </w:r>
      <w:r>
        <w:t>öve</w:t>
      </w:r>
      <w:r>
        <w:t>r</w:t>
      </w:r>
      <w:r>
        <w:t xml:space="preserve">lägger talmannen med utskottens och EU-nämndens ordföranden i frågor av gemensamt intresse. </w:t>
      </w:r>
    </w:p>
    <w:p w:rsidR="00EA590A" w:rsidRDefault="00EA590A">
      <w:pPr>
        <w:pStyle w:val="Normaltindrag"/>
        <w:rPr>
          <w:b/>
          <w:color w:val="000000"/>
          <w:sz w:val="24"/>
          <w:szCs w:val="24"/>
        </w:rPr>
      </w:pPr>
      <w:r>
        <w:t>Riksdagsförvaltningens verksamhet regleras i riksdagsordningen och i i</w:t>
      </w:r>
      <w:r>
        <w:t>n</w:t>
      </w:r>
      <w:r>
        <w:t>struktionen</w:t>
      </w:r>
      <w:r>
        <w:rPr>
          <w:b/>
          <w:color w:val="000000"/>
          <w:sz w:val="24"/>
          <w:szCs w:val="24"/>
        </w:rPr>
        <w:t xml:space="preserve"> </w:t>
      </w:r>
      <w:r>
        <w:t>för förvaltningen samt i annan lagstiftning och föreskrifter röra</w:t>
      </w:r>
      <w:r>
        <w:t>n</w:t>
      </w:r>
      <w:r>
        <w:t>de rik</w:t>
      </w:r>
      <w:r>
        <w:t>s</w:t>
      </w:r>
      <w:r>
        <w:t>dagsområdet.</w:t>
      </w:r>
    </w:p>
    <w:p w:rsidR="00C02638" w:rsidRDefault="00EA590A" w:rsidP="00C02638">
      <w:pPr>
        <w:pStyle w:val="Normaltindrag"/>
        <w:rPr>
          <w:spacing w:val="-2"/>
          <w:szCs w:val="19"/>
        </w:rPr>
      </w:pPr>
      <w:r>
        <w:t>Riksdagsförvaltningen leds av</w:t>
      </w:r>
      <w:r>
        <w:rPr>
          <w:b/>
        </w:rPr>
        <w:t xml:space="preserve"> </w:t>
      </w:r>
      <w:r>
        <w:rPr>
          <w:i/>
        </w:rPr>
        <w:t>riksdagsstyrelsen</w:t>
      </w:r>
      <w:r>
        <w:t xml:space="preserve"> med talmannen som or</w:t>
      </w:r>
      <w:r>
        <w:t>d</w:t>
      </w:r>
      <w:r>
        <w:t>förande och tio ledamöter valda av riksdagen. I riksdagsstyrelsens samma</w:t>
      </w:r>
      <w:r>
        <w:t>n</w:t>
      </w:r>
      <w:r>
        <w:t>träden deltar även de vice talmä</w:t>
      </w:r>
      <w:r>
        <w:t>n</w:t>
      </w:r>
      <w:r>
        <w:t>nen och gruppledare för de mindre partier som inte är representerade</w:t>
      </w:r>
      <w:r>
        <w:rPr>
          <w:spacing w:val="-2"/>
          <w:szCs w:val="19"/>
        </w:rPr>
        <w:t xml:space="preserve"> i styrelsen.</w:t>
      </w:r>
      <w:r>
        <w:rPr>
          <w:b/>
          <w:spacing w:val="-2"/>
          <w:szCs w:val="19"/>
        </w:rPr>
        <w:t xml:space="preserve"> </w:t>
      </w:r>
      <w:r>
        <w:rPr>
          <w:i/>
          <w:spacing w:val="-2"/>
          <w:szCs w:val="19"/>
        </w:rPr>
        <w:t>Riksdagsd</w:t>
      </w:r>
      <w:r>
        <w:rPr>
          <w:i/>
          <w:spacing w:val="-2"/>
          <w:szCs w:val="19"/>
        </w:rPr>
        <w:t>i</w:t>
      </w:r>
      <w:r>
        <w:rPr>
          <w:i/>
          <w:spacing w:val="-2"/>
          <w:szCs w:val="19"/>
        </w:rPr>
        <w:t>rektören</w:t>
      </w:r>
      <w:r>
        <w:rPr>
          <w:spacing w:val="-2"/>
          <w:szCs w:val="19"/>
        </w:rPr>
        <w:t>, som är chef för förvaltningen, är föredragande i styrelsen. Under styrelsen leder riksdagsdire</w:t>
      </w:r>
      <w:r>
        <w:rPr>
          <w:spacing w:val="-2"/>
          <w:szCs w:val="19"/>
        </w:rPr>
        <w:t>k</w:t>
      </w:r>
      <w:r>
        <w:rPr>
          <w:spacing w:val="-2"/>
          <w:szCs w:val="19"/>
        </w:rPr>
        <w:t xml:space="preserve">tören </w:t>
      </w:r>
      <w:r>
        <w:rPr>
          <w:i/>
          <w:spacing w:val="-2"/>
          <w:szCs w:val="19"/>
        </w:rPr>
        <w:t>ledamotsrådet</w:t>
      </w:r>
      <w:r>
        <w:rPr>
          <w:spacing w:val="-2"/>
          <w:szCs w:val="19"/>
        </w:rPr>
        <w:t>. Rådet är ett organ där samråd mellan förvaltningen och ledamöter sker i administrativa frågor.</w:t>
      </w:r>
    </w:p>
    <w:p w:rsidR="00EA590A" w:rsidRDefault="00EA590A" w:rsidP="00C02638">
      <w:pPr>
        <w:pStyle w:val="R3"/>
      </w:pPr>
      <w:r>
        <w:t>Anslagsdirektiv och andra styrelseb</w:t>
      </w:r>
      <w:r>
        <w:t>e</w:t>
      </w:r>
      <w:r>
        <w:t>slut</w:t>
      </w:r>
    </w:p>
    <w:p w:rsidR="00EA590A" w:rsidRDefault="00EA590A">
      <w:r>
        <w:t>Riksdagen har beslutat om anslag för riksdagsförvaltningens verksamhet</w:t>
      </w:r>
      <w:r>
        <w:rPr>
          <w:rStyle w:val="Fotnotsreferens"/>
        </w:rPr>
        <w:footnoteReference w:id="5"/>
      </w:r>
      <w:r>
        <w:t xml:space="preserve"> för budgetåret 2008. Riksdagsstyrelsen har i anslagsdirektiv till riksdagsförval</w:t>
      </w:r>
      <w:r>
        <w:t>t</w:t>
      </w:r>
      <w:r>
        <w:t>ningen inför 2008 angivit ett öve</w:t>
      </w:r>
      <w:r>
        <w:t>r</w:t>
      </w:r>
      <w:r>
        <w:t>gripande verksamhetsmål och ett antal ekonomiska mål men inga verksamhetsanknutna up</w:t>
      </w:r>
      <w:r>
        <w:t>p</w:t>
      </w:r>
      <w:r>
        <w:t>drag. Det övergripande målet för riksdagsförvaltningen är att skapa goda förutsättningar för att rik</w:t>
      </w:r>
      <w:r>
        <w:t>s</w:t>
      </w:r>
      <w:r>
        <w:t>dagen ska kunna uppfylla sina konstitutionella och demokr</w:t>
      </w:r>
      <w:r>
        <w:t>a</w:t>
      </w:r>
      <w:r>
        <w:t>tiska uppgifter samt sina internationella åtaga</w:t>
      </w:r>
      <w:r>
        <w:t>n</w:t>
      </w:r>
      <w:r>
        <w:t xml:space="preserve">den. </w:t>
      </w:r>
    </w:p>
    <w:p w:rsidR="00EA590A" w:rsidRDefault="00EA590A">
      <w:pPr>
        <w:pStyle w:val="Normaltindrag"/>
      </w:pPr>
      <w:r>
        <w:t>Med utgångspunkt i riksdagsordningen</w:t>
      </w:r>
      <w:r>
        <w:rPr>
          <w:rStyle w:val="Fotnotsreferens"/>
        </w:rPr>
        <w:footnoteReference w:id="6"/>
      </w:r>
      <w:r>
        <w:t xml:space="preserve"> samt i instruktionen har riksdag</w:t>
      </w:r>
      <w:r>
        <w:t>s</w:t>
      </w:r>
      <w:r>
        <w:t>styrelsen i mars 2008 formulerat riksdagsförvaltningens fem huvudup</w:t>
      </w:r>
      <w:r>
        <w:t>p</w:t>
      </w:r>
      <w:r>
        <w:t>drag enligt följande:</w:t>
      </w:r>
    </w:p>
    <w:p w:rsidR="00EA590A" w:rsidRDefault="00EA590A">
      <w:r>
        <w:t>Riksdagsförvaltningen ska skapa bästa möjliga förutsättningar för riksdagens och ledamöte</w:t>
      </w:r>
      <w:r>
        <w:t>r</w:t>
      </w:r>
      <w:r>
        <w:t>nas arbete genom att</w:t>
      </w:r>
    </w:p>
    <w:p w:rsidR="00EA590A" w:rsidRDefault="00EA590A">
      <w:pPr>
        <w:numPr>
          <w:ilvl w:val="0"/>
          <w:numId w:val="3"/>
        </w:numPr>
        <w:spacing w:before="0"/>
      </w:pPr>
      <w:r>
        <w:t>svara för väl fungerande stöd till arbetet i kammare och utskott m.m.</w:t>
      </w:r>
    </w:p>
    <w:p w:rsidR="00EA590A" w:rsidRDefault="00EA590A" w:rsidP="00645AA5">
      <w:pPr>
        <w:numPr>
          <w:ilvl w:val="0"/>
          <w:numId w:val="3"/>
        </w:numPr>
        <w:spacing w:before="0"/>
      </w:pPr>
      <w:r>
        <w:t>svara för väl fungerande stöd och service till ledamöter och partikan</w:t>
      </w:r>
      <w:r>
        <w:t>s</w:t>
      </w:r>
      <w:r>
        <w:t xml:space="preserve">lier </w:t>
      </w:r>
    </w:p>
    <w:p w:rsidR="00EA590A" w:rsidRDefault="00EA590A" w:rsidP="00645AA5">
      <w:pPr>
        <w:numPr>
          <w:ilvl w:val="0"/>
          <w:numId w:val="3"/>
        </w:numPr>
        <w:spacing w:before="0"/>
      </w:pPr>
      <w:r>
        <w:t xml:space="preserve">främja kunskapen om riksdagen och dess arbete </w:t>
      </w:r>
    </w:p>
    <w:p w:rsidR="00EA590A" w:rsidRDefault="00EA590A" w:rsidP="00645AA5">
      <w:pPr>
        <w:numPr>
          <w:ilvl w:val="0"/>
          <w:numId w:val="3"/>
        </w:numPr>
        <w:spacing w:before="0"/>
      </w:pPr>
      <w:r>
        <w:t xml:space="preserve">vårda och bevara riksdagens byggnader och samlingar </w:t>
      </w:r>
    </w:p>
    <w:p w:rsidR="00EA590A" w:rsidRDefault="00EA590A" w:rsidP="00645AA5">
      <w:pPr>
        <w:numPr>
          <w:ilvl w:val="0"/>
          <w:numId w:val="3"/>
        </w:numPr>
        <w:spacing w:before="0"/>
      </w:pPr>
      <w:r>
        <w:t>vara en väl fungerande och framsynt myndighet och arbetsg</w:t>
      </w:r>
      <w:r>
        <w:t>i</w:t>
      </w:r>
      <w:r>
        <w:t>vare.</w:t>
      </w:r>
    </w:p>
    <w:p w:rsidR="00EA590A" w:rsidRDefault="00EA590A" w:rsidP="00BB7262">
      <w:pPr>
        <w:pStyle w:val="Rubrik2"/>
      </w:pPr>
      <w:bookmarkStart w:id="24" w:name="_Toc222736872"/>
      <w:r>
        <w:t>Förutsättningar för resultatredovisningen</w:t>
      </w:r>
      <w:bookmarkEnd w:id="24"/>
    </w:p>
    <w:p w:rsidR="00EA590A" w:rsidRDefault="00EA590A">
      <w:r>
        <w:t>I syfte att tydliggöra och förenkla planering och uppföljning av verksamheten fastställde riksdagsstyrelsen vid sammanträdet i mars 2008 hur de fem h</w:t>
      </w:r>
      <w:r>
        <w:t>u</w:t>
      </w:r>
      <w:r>
        <w:t>vuduppdragen, formulerade som uppdragsområden, ska följas upp. I resulta</w:t>
      </w:r>
      <w:r>
        <w:t>t</w:t>
      </w:r>
      <w:r>
        <w:t>redovisningen redovisas därför verksamhetens resultat fördelat på dessa o</w:t>
      </w:r>
      <w:r>
        <w:t>m</w:t>
      </w:r>
      <w:r>
        <w:t>råden. Uppdragsövergripande verksamheter samt av styrelsen givna övriga uppdrag red</w:t>
      </w:r>
      <w:r>
        <w:t>o</w:t>
      </w:r>
      <w:r>
        <w:t>visas under egna avsnitt.</w:t>
      </w:r>
    </w:p>
    <w:p w:rsidR="00EA590A" w:rsidRDefault="00EA590A">
      <w:pPr>
        <w:pStyle w:val="TabellrubrikFet"/>
      </w:pPr>
      <w:r>
        <w:t>Tabell: Uppdragsområden och uppföljning</w:t>
      </w:r>
    </w:p>
    <w:tbl>
      <w:tblPr>
        <w:tblW w:w="6379" w:type="dxa"/>
        <w:tblInd w:w="15" w:type="dxa"/>
        <w:tblLayout w:type="fixed"/>
        <w:tblCellMar>
          <w:top w:w="15" w:type="dxa"/>
          <w:left w:w="15" w:type="dxa"/>
          <w:bottom w:w="15" w:type="dxa"/>
          <w:right w:w="15" w:type="dxa"/>
        </w:tblCellMar>
        <w:tblLook w:val="0000" w:firstRow="0" w:lastRow="0" w:firstColumn="0" w:lastColumn="0" w:noHBand="0" w:noVBand="0"/>
      </w:tblPr>
      <w:tblGrid>
        <w:gridCol w:w="665"/>
        <w:gridCol w:w="1995"/>
        <w:gridCol w:w="1859"/>
        <w:gridCol w:w="1860"/>
      </w:tblGrid>
      <w:tr w:rsidR="00EA590A" w:rsidTr="00645AA5">
        <w:trPr>
          <w:trHeight w:val="397"/>
          <w:tblHeader/>
        </w:trPr>
        <w:tc>
          <w:tcPr>
            <w:tcW w:w="665" w:type="dxa"/>
            <w:tcBorders>
              <w:top w:val="single" w:sz="4" w:space="0" w:color="000000"/>
              <w:left w:val="nil"/>
              <w:bottom w:val="single" w:sz="4" w:space="0" w:color="000000"/>
              <w:right w:val="nil"/>
            </w:tcBorders>
          </w:tcPr>
          <w:p w:rsidR="00EA590A" w:rsidRDefault="00EA590A">
            <w:pPr>
              <w:spacing w:before="60" w:line="360" w:lineRule="auto"/>
              <w:rPr>
                <w:b/>
                <w:bCs/>
                <w:sz w:val="16"/>
                <w:szCs w:val="16"/>
              </w:rPr>
            </w:pPr>
            <w:r>
              <w:rPr>
                <w:b/>
                <w:bCs/>
                <w:sz w:val="16"/>
                <w:szCs w:val="16"/>
              </w:rPr>
              <w:t>Avsnitt</w:t>
            </w:r>
          </w:p>
        </w:tc>
        <w:tc>
          <w:tcPr>
            <w:tcW w:w="1995" w:type="dxa"/>
            <w:tcBorders>
              <w:top w:val="single" w:sz="4" w:space="0" w:color="000000"/>
              <w:left w:val="nil"/>
              <w:bottom w:val="single" w:sz="4" w:space="0" w:color="000000"/>
              <w:right w:val="nil"/>
            </w:tcBorders>
          </w:tcPr>
          <w:p w:rsidR="00EA590A" w:rsidRDefault="00EA590A">
            <w:pPr>
              <w:spacing w:before="60" w:line="360" w:lineRule="auto"/>
              <w:rPr>
                <w:b/>
                <w:bCs/>
                <w:sz w:val="16"/>
                <w:szCs w:val="16"/>
              </w:rPr>
            </w:pPr>
            <w:r>
              <w:rPr>
                <w:b/>
                <w:bCs/>
                <w:sz w:val="16"/>
                <w:szCs w:val="16"/>
              </w:rPr>
              <w:t>Uppdragsområde</w:t>
            </w:r>
          </w:p>
        </w:tc>
        <w:tc>
          <w:tcPr>
            <w:tcW w:w="1859" w:type="dxa"/>
            <w:tcBorders>
              <w:top w:val="single" w:sz="4" w:space="0" w:color="000000"/>
              <w:left w:val="nil"/>
              <w:bottom w:val="single" w:sz="4" w:space="0" w:color="000000"/>
              <w:right w:val="nil"/>
            </w:tcBorders>
          </w:tcPr>
          <w:p w:rsidR="00EA590A" w:rsidRDefault="00EA590A">
            <w:pPr>
              <w:spacing w:before="60" w:line="360" w:lineRule="auto"/>
              <w:ind w:left="57"/>
              <w:jc w:val="left"/>
              <w:rPr>
                <w:b/>
                <w:bCs/>
                <w:sz w:val="16"/>
                <w:szCs w:val="16"/>
              </w:rPr>
            </w:pPr>
            <w:r>
              <w:rPr>
                <w:b/>
                <w:bCs/>
                <w:sz w:val="16"/>
                <w:szCs w:val="16"/>
              </w:rPr>
              <w:t>Uppföl</w:t>
            </w:r>
            <w:r>
              <w:rPr>
                <w:b/>
                <w:bCs/>
                <w:sz w:val="16"/>
                <w:szCs w:val="16"/>
              </w:rPr>
              <w:t>j</w:t>
            </w:r>
            <w:r>
              <w:rPr>
                <w:b/>
                <w:bCs/>
                <w:sz w:val="16"/>
                <w:szCs w:val="16"/>
              </w:rPr>
              <w:t xml:space="preserve">ning </w:t>
            </w:r>
          </w:p>
        </w:tc>
        <w:tc>
          <w:tcPr>
            <w:tcW w:w="1860" w:type="dxa"/>
            <w:tcBorders>
              <w:top w:val="single" w:sz="4" w:space="0" w:color="000000"/>
              <w:left w:val="nil"/>
              <w:bottom w:val="single" w:sz="4" w:space="0" w:color="000000"/>
              <w:right w:val="nil"/>
            </w:tcBorders>
          </w:tcPr>
          <w:p w:rsidR="00EA590A" w:rsidRDefault="00EA590A">
            <w:pPr>
              <w:spacing w:before="60" w:line="360" w:lineRule="auto"/>
              <w:ind w:left="57"/>
              <w:jc w:val="left"/>
              <w:rPr>
                <w:b/>
                <w:bCs/>
                <w:sz w:val="16"/>
                <w:szCs w:val="16"/>
              </w:rPr>
            </w:pPr>
            <w:r>
              <w:rPr>
                <w:b/>
                <w:bCs/>
                <w:sz w:val="16"/>
                <w:szCs w:val="16"/>
              </w:rPr>
              <w:t>Mål/mått</w:t>
            </w:r>
          </w:p>
        </w:tc>
      </w:tr>
      <w:tr w:rsidR="00EA590A">
        <w:trPr>
          <w:trHeight w:val="227"/>
        </w:trPr>
        <w:tc>
          <w:tcPr>
            <w:tcW w:w="665" w:type="dxa"/>
            <w:tcBorders>
              <w:top w:val="single" w:sz="4" w:space="0" w:color="000000"/>
              <w:left w:val="nil"/>
              <w:right w:val="nil"/>
            </w:tcBorders>
          </w:tcPr>
          <w:p w:rsidR="00EA590A" w:rsidRDefault="00EA590A">
            <w:pPr>
              <w:pStyle w:val="Tabelltext"/>
              <w:rPr>
                <w:szCs w:val="16"/>
              </w:rPr>
            </w:pPr>
            <w:r>
              <w:rPr>
                <w:szCs w:val="16"/>
              </w:rPr>
              <w:t>2.5</w:t>
            </w:r>
          </w:p>
        </w:tc>
        <w:tc>
          <w:tcPr>
            <w:tcW w:w="1995" w:type="dxa"/>
            <w:tcBorders>
              <w:top w:val="single" w:sz="4" w:space="0" w:color="000000"/>
              <w:left w:val="nil"/>
              <w:right w:val="nil"/>
            </w:tcBorders>
          </w:tcPr>
          <w:p w:rsidR="00EA590A" w:rsidRDefault="00EA590A">
            <w:pPr>
              <w:pStyle w:val="Tabelltext"/>
              <w:rPr>
                <w:szCs w:val="16"/>
              </w:rPr>
            </w:pPr>
            <w:r>
              <w:rPr>
                <w:szCs w:val="16"/>
              </w:rPr>
              <w:t>Stöd till arbetet i kammare och u</w:t>
            </w:r>
            <w:r>
              <w:rPr>
                <w:szCs w:val="16"/>
              </w:rPr>
              <w:t>t</w:t>
            </w:r>
            <w:r>
              <w:rPr>
                <w:szCs w:val="16"/>
              </w:rPr>
              <w:t>skott m.m.</w:t>
            </w:r>
          </w:p>
        </w:tc>
        <w:tc>
          <w:tcPr>
            <w:tcW w:w="1859" w:type="dxa"/>
            <w:tcBorders>
              <w:top w:val="single" w:sz="4" w:space="0" w:color="000000"/>
              <w:left w:val="nil"/>
              <w:right w:val="nil"/>
            </w:tcBorders>
          </w:tcPr>
          <w:p w:rsidR="00EA590A" w:rsidRDefault="00EA590A">
            <w:pPr>
              <w:pStyle w:val="Tabelltext"/>
              <w:tabs>
                <w:tab w:val="left" w:pos="160"/>
              </w:tabs>
              <w:rPr>
                <w:szCs w:val="16"/>
              </w:rPr>
            </w:pPr>
            <w:r>
              <w:rPr>
                <w:szCs w:val="16"/>
              </w:rPr>
              <w:t>Stati</w:t>
            </w:r>
            <w:r>
              <w:rPr>
                <w:szCs w:val="16"/>
              </w:rPr>
              <w:t>s</w:t>
            </w:r>
            <w:r>
              <w:rPr>
                <w:szCs w:val="16"/>
              </w:rPr>
              <w:t>tik</w:t>
            </w:r>
          </w:p>
          <w:p w:rsidR="00EA590A" w:rsidRDefault="00EA590A">
            <w:pPr>
              <w:pStyle w:val="Tabelltext"/>
              <w:tabs>
                <w:tab w:val="left" w:pos="160"/>
              </w:tabs>
              <w:rPr>
                <w:szCs w:val="16"/>
              </w:rPr>
            </w:pPr>
            <w:r>
              <w:rPr>
                <w:szCs w:val="16"/>
              </w:rPr>
              <w:t>Serviceenkät</w:t>
            </w:r>
          </w:p>
          <w:p w:rsidR="00EA590A" w:rsidRDefault="00EA590A">
            <w:pPr>
              <w:pStyle w:val="Tabelltext"/>
              <w:tabs>
                <w:tab w:val="left" w:pos="160"/>
              </w:tabs>
              <w:rPr>
                <w:szCs w:val="16"/>
              </w:rPr>
            </w:pPr>
            <w:r>
              <w:rPr>
                <w:szCs w:val="16"/>
              </w:rPr>
              <w:t>Annan uppföljning</w:t>
            </w:r>
          </w:p>
        </w:tc>
        <w:tc>
          <w:tcPr>
            <w:tcW w:w="1860" w:type="dxa"/>
            <w:tcBorders>
              <w:top w:val="single" w:sz="4" w:space="0" w:color="000000"/>
              <w:left w:val="nil"/>
              <w:right w:val="nil"/>
            </w:tcBorders>
          </w:tcPr>
          <w:p w:rsidR="00EA590A" w:rsidRDefault="00EA590A">
            <w:pPr>
              <w:pStyle w:val="Tabelltext"/>
              <w:rPr>
                <w:szCs w:val="16"/>
              </w:rPr>
            </w:pPr>
            <w:r>
              <w:rPr>
                <w:szCs w:val="16"/>
              </w:rPr>
              <w:t>Volymen avklarad</w:t>
            </w:r>
            <w:r>
              <w:rPr>
                <w:rStyle w:val="Fotnotsreferens"/>
                <w:szCs w:val="16"/>
              </w:rPr>
              <w:footnoteReference w:id="7"/>
            </w:r>
          </w:p>
          <w:p w:rsidR="00EA590A" w:rsidRDefault="00EA590A">
            <w:pPr>
              <w:pStyle w:val="Tabelltext"/>
            </w:pPr>
            <w:r>
              <w:t>Nöjdhet (NKI)</w:t>
            </w:r>
          </w:p>
          <w:p w:rsidR="00EA590A" w:rsidRDefault="00EA590A">
            <w:pPr>
              <w:pStyle w:val="Tabelltext"/>
              <w:rPr>
                <w:szCs w:val="16"/>
              </w:rPr>
            </w:pPr>
            <w:r>
              <w:t>Klarat ålagda up</w:t>
            </w:r>
            <w:r>
              <w:t>p</w:t>
            </w:r>
            <w:r>
              <w:t>gifter</w:t>
            </w:r>
          </w:p>
        </w:tc>
      </w:tr>
      <w:tr w:rsidR="00EA590A">
        <w:trPr>
          <w:trHeight w:val="227"/>
        </w:trPr>
        <w:tc>
          <w:tcPr>
            <w:tcW w:w="665" w:type="dxa"/>
            <w:tcBorders>
              <w:left w:val="nil"/>
              <w:right w:val="nil"/>
            </w:tcBorders>
          </w:tcPr>
          <w:p w:rsidR="00EA590A" w:rsidRDefault="00EA590A">
            <w:pPr>
              <w:pStyle w:val="Tabelltext"/>
              <w:rPr>
                <w:szCs w:val="16"/>
              </w:rPr>
            </w:pPr>
            <w:r>
              <w:rPr>
                <w:szCs w:val="16"/>
              </w:rPr>
              <w:t>2.6</w:t>
            </w:r>
          </w:p>
        </w:tc>
        <w:tc>
          <w:tcPr>
            <w:tcW w:w="1995" w:type="dxa"/>
            <w:tcBorders>
              <w:left w:val="nil"/>
              <w:right w:val="nil"/>
            </w:tcBorders>
          </w:tcPr>
          <w:p w:rsidR="00EA590A" w:rsidRDefault="00EA590A">
            <w:pPr>
              <w:pStyle w:val="Tabelltext"/>
              <w:rPr>
                <w:szCs w:val="16"/>
              </w:rPr>
            </w:pPr>
            <w:r>
              <w:rPr>
                <w:szCs w:val="16"/>
              </w:rPr>
              <w:t>Stöd och service till leda-</w:t>
            </w:r>
            <w:r>
              <w:rPr>
                <w:szCs w:val="16"/>
              </w:rPr>
              <w:br/>
              <w:t>m</w:t>
            </w:r>
            <w:r>
              <w:rPr>
                <w:szCs w:val="16"/>
              </w:rPr>
              <w:t>ö</w:t>
            </w:r>
            <w:r>
              <w:rPr>
                <w:szCs w:val="16"/>
              </w:rPr>
              <w:t xml:space="preserve">ter och partikanslier </w:t>
            </w:r>
          </w:p>
        </w:tc>
        <w:tc>
          <w:tcPr>
            <w:tcW w:w="1859" w:type="dxa"/>
            <w:tcBorders>
              <w:left w:val="nil"/>
              <w:right w:val="nil"/>
            </w:tcBorders>
          </w:tcPr>
          <w:p w:rsidR="00EA590A" w:rsidRDefault="00EA590A">
            <w:pPr>
              <w:pStyle w:val="Tabelltext"/>
              <w:tabs>
                <w:tab w:val="left" w:pos="160"/>
              </w:tabs>
              <w:rPr>
                <w:szCs w:val="16"/>
              </w:rPr>
            </w:pPr>
            <w:r>
              <w:rPr>
                <w:szCs w:val="16"/>
              </w:rPr>
              <w:t>Serviceenkät</w:t>
            </w:r>
          </w:p>
          <w:p w:rsidR="00EA590A" w:rsidRDefault="00EA590A">
            <w:pPr>
              <w:pStyle w:val="Tabelltext"/>
              <w:rPr>
                <w:szCs w:val="16"/>
              </w:rPr>
            </w:pPr>
            <w:r>
              <w:rPr>
                <w:szCs w:val="16"/>
              </w:rPr>
              <w:t>Annan uppföljning</w:t>
            </w:r>
          </w:p>
        </w:tc>
        <w:tc>
          <w:tcPr>
            <w:tcW w:w="1860" w:type="dxa"/>
            <w:tcBorders>
              <w:left w:val="nil"/>
              <w:right w:val="nil"/>
            </w:tcBorders>
          </w:tcPr>
          <w:p w:rsidR="00EA590A" w:rsidRDefault="00EA590A">
            <w:pPr>
              <w:pStyle w:val="Tabelltext"/>
              <w:rPr>
                <w:szCs w:val="16"/>
              </w:rPr>
            </w:pPr>
            <w:r>
              <w:rPr>
                <w:szCs w:val="16"/>
              </w:rPr>
              <w:t>Nöjdhet (NKI)</w:t>
            </w:r>
          </w:p>
          <w:p w:rsidR="00EA590A" w:rsidRDefault="00EA590A">
            <w:pPr>
              <w:pStyle w:val="Tabelltext"/>
              <w:rPr>
                <w:szCs w:val="16"/>
              </w:rPr>
            </w:pPr>
            <w:r>
              <w:rPr>
                <w:szCs w:val="16"/>
              </w:rPr>
              <w:t xml:space="preserve">Efterlevnad </w:t>
            </w:r>
          </w:p>
        </w:tc>
      </w:tr>
      <w:tr w:rsidR="00EA590A">
        <w:trPr>
          <w:trHeight w:val="227"/>
        </w:trPr>
        <w:tc>
          <w:tcPr>
            <w:tcW w:w="665" w:type="dxa"/>
            <w:tcBorders>
              <w:right w:val="nil"/>
            </w:tcBorders>
          </w:tcPr>
          <w:p w:rsidR="00EA590A" w:rsidRDefault="00EA590A">
            <w:pPr>
              <w:pStyle w:val="Tabelltext"/>
              <w:rPr>
                <w:szCs w:val="16"/>
              </w:rPr>
            </w:pPr>
            <w:r>
              <w:rPr>
                <w:szCs w:val="16"/>
              </w:rPr>
              <w:t>2.7</w:t>
            </w:r>
          </w:p>
        </w:tc>
        <w:tc>
          <w:tcPr>
            <w:tcW w:w="1995" w:type="dxa"/>
            <w:tcBorders>
              <w:right w:val="nil"/>
            </w:tcBorders>
          </w:tcPr>
          <w:p w:rsidR="00EA590A" w:rsidRDefault="00EA590A">
            <w:pPr>
              <w:pStyle w:val="Tabelltext"/>
              <w:rPr>
                <w:szCs w:val="16"/>
              </w:rPr>
            </w:pPr>
            <w:r>
              <w:rPr>
                <w:szCs w:val="16"/>
              </w:rPr>
              <w:t>Kunskap om rik</w:t>
            </w:r>
            <w:r>
              <w:rPr>
                <w:szCs w:val="16"/>
              </w:rPr>
              <w:t>s</w:t>
            </w:r>
            <w:r>
              <w:rPr>
                <w:szCs w:val="16"/>
              </w:rPr>
              <w:t>dagen och</w:t>
            </w:r>
          </w:p>
          <w:p w:rsidR="00EA590A" w:rsidRDefault="00EA590A">
            <w:pPr>
              <w:pStyle w:val="Tabelltext"/>
              <w:rPr>
                <w:szCs w:val="16"/>
              </w:rPr>
            </w:pPr>
            <w:r>
              <w:rPr>
                <w:szCs w:val="16"/>
              </w:rPr>
              <w:t>riksdagens arbete</w:t>
            </w:r>
          </w:p>
        </w:tc>
        <w:tc>
          <w:tcPr>
            <w:tcW w:w="1859" w:type="dxa"/>
            <w:tcBorders>
              <w:left w:val="nil"/>
              <w:right w:val="nil"/>
            </w:tcBorders>
          </w:tcPr>
          <w:p w:rsidR="00EA590A" w:rsidRDefault="00EA590A">
            <w:pPr>
              <w:pStyle w:val="Tabelltext"/>
              <w:rPr>
                <w:szCs w:val="16"/>
              </w:rPr>
            </w:pPr>
            <w:r>
              <w:rPr>
                <w:szCs w:val="16"/>
              </w:rPr>
              <w:t>Undersö</w:t>
            </w:r>
            <w:r>
              <w:rPr>
                <w:szCs w:val="16"/>
              </w:rPr>
              <w:t>k</w:t>
            </w:r>
            <w:r>
              <w:rPr>
                <w:szCs w:val="16"/>
              </w:rPr>
              <w:t xml:space="preserve">ningar </w:t>
            </w:r>
          </w:p>
          <w:p w:rsidR="00EA590A" w:rsidRDefault="00EA590A">
            <w:pPr>
              <w:pStyle w:val="Tabelltext"/>
              <w:rPr>
                <w:szCs w:val="16"/>
              </w:rPr>
            </w:pPr>
            <w:r>
              <w:rPr>
                <w:szCs w:val="16"/>
              </w:rPr>
              <w:t>Utvärderingar och uppföl</w:t>
            </w:r>
            <w:r>
              <w:rPr>
                <w:szCs w:val="16"/>
              </w:rPr>
              <w:t>j</w:t>
            </w:r>
            <w:r>
              <w:rPr>
                <w:szCs w:val="16"/>
              </w:rPr>
              <w:t>ningar</w:t>
            </w:r>
          </w:p>
          <w:p w:rsidR="00EA590A" w:rsidRDefault="00EA590A">
            <w:pPr>
              <w:pStyle w:val="Tabelltext"/>
              <w:rPr>
                <w:szCs w:val="16"/>
              </w:rPr>
            </w:pPr>
          </w:p>
        </w:tc>
        <w:tc>
          <w:tcPr>
            <w:tcW w:w="1860" w:type="dxa"/>
            <w:tcBorders>
              <w:left w:val="nil"/>
            </w:tcBorders>
          </w:tcPr>
          <w:p w:rsidR="00EA590A" w:rsidRDefault="00EA590A">
            <w:pPr>
              <w:pStyle w:val="Tabelltext"/>
              <w:rPr>
                <w:szCs w:val="16"/>
              </w:rPr>
            </w:pPr>
            <w:r>
              <w:rPr>
                <w:szCs w:val="16"/>
              </w:rPr>
              <w:t>Förtroende för riksd</w:t>
            </w:r>
            <w:r>
              <w:rPr>
                <w:szCs w:val="16"/>
              </w:rPr>
              <w:t>a</w:t>
            </w:r>
            <w:r>
              <w:rPr>
                <w:szCs w:val="16"/>
              </w:rPr>
              <w:t>gen som institution</w:t>
            </w:r>
          </w:p>
          <w:p w:rsidR="00EA590A" w:rsidRDefault="00EA590A">
            <w:pPr>
              <w:pStyle w:val="Tabelltext"/>
              <w:rPr>
                <w:szCs w:val="16"/>
              </w:rPr>
            </w:pPr>
            <w:r>
              <w:rPr>
                <w:szCs w:val="16"/>
              </w:rPr>
              <w:t>Kunskap om rik</w:t>
            </w:r>
            <w:r>
              <w:rPr>
                <w:szCs w:val="16"/>
              </w:rPr>
              <w:t>s</w:t>
            </w:r>
            <w:r>
              <w:rPr>
                <w:szCs w:val="16"/>
              </w:rPr>
              <w:t>dagen</w:t>
            </w:r>
          </w:p>
          <w:p w:rsidR="00EA590A" w:rsidRDefault="00EA590A">
            <w:pPr>
              <w:pStyle w:val="Tabelltext"/>
              <w:rPr>
                <w:szCs w:val="16"/>
              </w:rPr>
            </w:pPr>
            <w:r>
              <w:rPr>
                <w:szCs w:val="16"/>
              </w:rPr>
              <w:t>Nöjdhet (NKI)</w:t>
            </w:r>
          </w:p>
        </w:tc>
      </w:tr>
      <w:tr w:rsidR="00EA590A">
        <w:trPr>
          <w:trHeight w:val="245"/>
        </w:trPr>
        <w:tc>
          <w:tcPr>
            <w:tcW w:w="665" w:type="dxa"/>
            <w:tcBorders>
              <w:top w:val="nil"/>
              <w:left w:val="nil"/>
              <w:right w:val="nil"/>
            </w:tcBorders>
          </w:tcPr>
          <w:p w:rsidR="00EA590A" w:rsidRDefault="00EA590A">
            <w:pPr>
              <w:pStyle w:val="Tabelltext"/>
              <w:rPr>
                <w:szCs w:val="16"/>
              </w:rPr>
            </w:pPr>
            <w:r>
              <w:rPr>
                <w:szCs w:val="16"/>
              </w:rPr>
              <w:t>2.8</w:t>
            </w:r>
          </w:p>
        </w:tc>
        <w:tc>
          <w:tcPr>
            <w:tcW w:w="1995" w:type="dxa"/>
            <w:tcBorders>
              <w:top w:val="nil"/>
              <w:left w:val="nil"/>
              <w:right w:val="nil"/>
            </w:tcBorders>
          </w:tcPr>
          <w:p w:rsidR="00EA590A" w:rsidRDefault="00EA590A">
            <w:pPr>
              <w:pStyle w:val="Tabelltext"/>
              <w:rPr>
                <w:szCs w:val="16"/>
              </w:rPr>
            </w:pPr>
            <w:r>
              <w:rPr>
                <w:szCs w:val="16"/>
              </w:rPr>
              <w:t>Vård och bevarande av byg</w:t>
            </w:r>
            <w:r>
              <w:rPr>
                <w:szCs w:val="16"/>
              </w:rPr>
              <w:t>g</w:t>
            </w:r>
            <w:r>
              <w:rPr>
                <w:szCs w:val="16"/>
              </w:rPr>
              <w:t>nader och samlingar</w:t>
            </w:r>
          </w:p>
        </w:tc>
        <w:tc>
          <w:tcPr>
            <w:tcW w:w="1859" w:type="dxa"/>
            <w:tcBorders>
              <w:top w:val="nil"/>
              <w:left w:val="nil"/>
              <w:right w:val="nil"/>
            </w:tcBorders>
          </w:tcPr>
          <w:p w:rsidR="00EA590A" w:rsidRDefault="00EA590A">
            <w:pPr>
              <w:pStyle w:val="Tabelltext"/>
              <w:rPr>
                <w:szCs w:val="16"/>
              </w:rPr>
            </w:pPr>
            <w:r>
              <w:rPr>
                <w:szCs w:val="16"/>
              </w:rPr>
              <w:t>Genomförda åtgä</w:t>
            </w:r>
            <w:r>
              <w:rPr>
                <w:szCs w:val="16"/>
              </w:rPr>
              <w:t>r</w:t>
            </w:r>
            <w:r>
              <w:rPr>
                <w:szCs w:val="16"/>
              </w:rPr>
              <w:t>der</w:t>
            </w:r>
          </w:p>
        </w:tc>
        <w:tc>
          <w:tcPr>
            <w:tcW w:w="1860" w:type="dxa"/>
            <w:tcBorders>
              <w:top w:val="nil"/>
              <w:left w:val="nil"/>
              <w:right w:val="nil"/>
            </w:tcBorders>
          </w:tcPr>
          <w:p w:rsidR="00EA590A" w:rsidRDefault="00EA590A">
            <w:pPr>
              <w:pStyle w:val="Tabelltext"/>
              <w:rPr>
                <w:szCs w:val="16"/>
              </w:rPr>
            </w:pPr>
            <w:r>
              <w:rPr>
                <w:szCs w:val="16"/>
              </w:rPr>
              <w:t>Uthålligt användbara byg</w:t>
            </w:r>
            <w:r>
              <w:rPr>
                <w:szCs w:val="16"/>
              </w:rPr>
              <w:t>g</w:t>
            </w:r>
            <w:r>
              <w:rPr>
                <w:szCs w:val="16"/>
              </w:rPr>
              <w:t xml:space="preserve">nader och samlingar </w:t>
            </w:r>
          </w:p>
        </w:tc>
      </w:tr>
      <w:tr w:rsidR="00EA590A">
        <w:trPr>
          <w:trHeight w:val="227"/>
        </w:trPr>
        <w:tc>
          <w:tcPr>
            <w:tcW w:w="665" w:type="dxa"/>
            <w:tcBorders>
              <w:top w:val="nil"/>
              <w:left w:val="nil"/>
              <w:bottom w:val="single" w:sz="4" w:space="0" w:color="auto"/>
              <w:right w:val="nil"/>
            </w:tcBorders>
          </w:tcPr>
          <w:p w:rsidR="00EA590A" w:rsidRDefault="00EA590A">
            <w:pPr>
              <w:pStyle w:val="Tabelltext"/>
              <w:rPr>
                <w:szCs w:val="16"/>
              </w:rPr>
            </w:pPr>
            <w:r>
              <w:rPr>
                <w:szCs w:val="16"/>
              </w:rPr>
              <w:t>2.9</w:t>
            </w:r>
          </w:p>
        </w:tc>
        <w:tc>
          <w:tcPr>
            <w:tcW w:w="1995" w:type="dxa"/>
            <w:tcBorders>
              <w:top w:val="nil"/>
              <w:left w:val="nil"/>
              <w:bottom w:val="single" w:sz="4" w:space="0" w:color="auto"/>
              <w:right w:val="nil"/>
            </w:tcBorders>
          </w:tcPr>
          <w:p w:rsidR="00EA590A" w:rsidRDefault="00EA590A">
            <w:pPr>
              <w:pStyle w:val="Tabelltext"/>
              <w:rPr>
                <w:szCs w:val="16"/>
              </w:rPr>
            </w:pPr>
            <w:r>
              <w:rPr>
                <w:szCs w:val="16"/>
              </w:rPr>
              <w:t>Myndighet och a</w:t>
            </w:r>
            <w:r>
              <w:rPr>
                <w:szCs w:val="16"/>
              </w:rPr>
              <w:t>r</w:t>
            </w:r>
            <w:r>
              <w:rPr>
                <w:szCs w:val="16"/>
              </w:rPr>
              <w:t>betsgivare</w:t>
            </w:r>
          </w:p>
        </w:tc>
        <w:tc>
          <w:tcPr>
            <w:tcW w:w="1859" w:type="dxa"/>
            <w:tcBorders>
              <w:top w:val="nil"/>
              <w:left w:val="nil"/>
              <w:bottom w:val="single" w:sz="4" w:space="0" w:color="auto"/>
              <w:right w:val="nil"/>
            </w:tcBorders>
          </w:tcPr>
          <w:p w:rsidR="00EA590A" w:rsidRDefault="00EA590A">
            <w:pPr>
              <w:pStyle w:val="Tabelltext"/>
              <w:rPr>
                <w:szCs w:val="16"/>
              </w:rPr>
            </w:pPr>
            <w:r>
              <w:rPr>
                <w:szCs w:val="16"/>
              </w:rPr>
              <w:t>Medarbetarenkät</w:t>
            </w:r>
          </w:p>
          <w:p w:rsidR="00EA590A" w:rsidRDefault="00EA590A">
            <w:pPr>
              <w:pStyle w:val="Tabelltext"/>
              <w:rPr>
                <w:szCs w:val="16"/>
              </w:rPr>
            </w:pPr>
            <w:r>
              <w:rPr>
                <w:szCs w:val="16"/>
              </w:rPr>
              <w:t>Myndighetsjämf</w:t>
            </w:r>
            <w:r>
              <w:rPr>
                <w:szCs w:val="16"/>
              </w:rPr>
              <w:t>ö</w:t>
            </w:r>
            <w:r>
              <w:rPr>
                <w:szCs w:val="16"/>
              </w:rPr>
              <w:t>relser</w:t>
            </w:r>
          </w:p>
          <w:p w:rsidR="00EA590A" w:rsidRDefault="00EA590A">
            <w:pPr>
              <w:pStyle w:val="Tabelltext"/>
              <w:rPr>
                <w:szCs w:val="16"/>
              </w:rPr>
            </w:pPr>
            <w:r>
              <w:rPr>
                <w:szCs w:val="16"/>
              </w:rPr>
              <w:t>Specialfr</w:t>
            </w:r>
            <w:r>
              <w:rPr>
                <w:szCs w:val="16"/>
              </w:rPr>
              <w:t>å</w:t>
            </w:r>
            <w:r>
              <w:rPr>
                <w:szCs w:val="16"/>
              </w:rPr>
              <w:t>gor/planer</w:t>
            </w:r>
          </w:p>
          <w:p w:rsidR="00EA590A" w:rsidRDefault="00EA590A">
            <w:pPr>
              <w:pStyle w:val="Tabelltext"/>
              <w:rPr>
                <w:szCs w:val="16"/>
              </w:rPr>
            </w:pPr>
            <w:r>
              <w:rPr>
                <w:szCs w:val="16"/>
              </w:rPr>
              <w:t>Utvärderingar och uppföl</w:t>
            </w:r>
            <w:r>
              <w:rPr>
                <w:szCs w:val="16"/>
              </w:rPr>
              <w:t>j</w:t>
            </w:r>
            <w:r>
              <w:rPr>
                <w:szCs w:val="16"/>
              </w:rPr>
              <w:t>ningar</w:t>
            </w:r>
          </w:p>
        </w:tc>
        <w:tc>
          <w:tcPr>
            <w:tcW w:w="1860" w:type="dxa"/>
            <w:tcBorders>
              <w:top w:val="nil"/>
              <w:left w:val="nil"/>
              <w:bottom w:val="single" w:sz="4" w:space="0" w:color="auto"/>
              <w:right w:val="nil"/>
            </w:tcBorders>
          </w:tcPr>
          <w:p w:rsidR="00EA590A" w:rsidRDefault="00EA590A">
            <w:pPr>
              <w:pStyle w:val="Tabelltext"/>
              <w:rPr>
                <w:szCs w:val="16"/>
              </w:rPr>
            </w:pPr>
            <w:r>
              <w:rPr>
                <w:szCs w:val="16"/>
              </w:rPr>
              <w:t>Nöjdhet (NMI, NKI)</w:t>
            </w:r>
          </w:p>
          <w:p w:rsidR="00EA590A" w:rsidRDefault="00EA590A">
            <w:pPr>
              <w:pStyle w:val="Tabelltext"/>
              <w:rPr>
                <w:szCs w:val="16"/>
              </w:rPr>
            </w:pPr>
            <w:r>
              <w:rPr>
                <w:szCs w:val="16"/>
              </w:rPr>
              <w:t>Revision m.m.</w:t>
            </w:r>
          </w:p>
          <w:p w:rsidR="00EA590A" w:rsidRDefault="00EA590A">
            <w:pPr>
              <w:pStyle w:val="Tabelltext"/>
              <w:rPr>
                <w:szCs w:val="16"/>
              </w:rPr>
            </w:pPr>
            <w:r>
              <w:rPr>
                <w:szCs w:val="16"/>
              </w:rPr>
              <w:t>Sjukfrånvaro etc.</w:t>
            </w:r>
          </w:p>
          <w:p w:rsidR="00EA590A" w:rsidRDefault="00EA590A">
            <w:pPr>
              <w:pStyle w:val="Tabelltext"/>
              <w:rPr>
                <w:szCs w:val="16"/>
              </w:rPr>
            </w:pPr>
            <w:r>
              <w:rPr>
                <w:szCs w:val="16"/>
              </w:rPr>
              <w:t>Geno</w:t>
            </w:r>
            <w:r>
              <w:rPr>
                <w:szCs w:val="16"/>
              </w:rPr>
              <w:t>m</w:t>
            </w:r>
            <w:r>
              <w:rPr>
                <w:szCs w:val="16"/>
              </w:rPr>
              <w:t>fört/uppnått mål</w:t>
            </w:r>
          </w:p>
        </w:tc>
      </w:tr>
    </w:tbl>
    <w:p w:rsidR="00EA590A" w:rsidRDefault="00EA590A">
      <w:r>
        <w:t>Förutom beslut om anslagsdirektiv för 2008 har riksdagsstyrelsen</w:t>
      </w:r>
      <w:r>
        <w:rPr>
          <w:rStyle w:val="Fotnotsreferens"/>
        </w:rPr>
        <w:footnoteReference w:id="8"/>
      </w:r>
      <w:r>
        <w:t xml:space="preserve"> i plan</w:t>
      </w:r>
      <w:r>
        <w:t>e</w:t>
      </w:r>
      <w:r>
        <w:t>ringsanvisningarna för 2008 angivit vissa uppdrag för verksamhetsåret i form av prioriteringar inom följande omr</w:t>
      </w:r>
      <w:r>
        <w:t>å</w:t>
      </w:r>
      <w:r>
        <w:t>den:</w:t>
      </w:r>
    </w:p>
    <w:p w:rsidR="00EA590A" w:rsidRDefault="00EA590A" w:rsidP="00645AA5">
      <w:pPr>
        <w:numPr>
          <w:ilvl w:val="0"/>
          <w:numId w:val="4"/>
        </w:numPr>
        <w:spacing w:before="60"/>
        <w:ind w:left="357" w:hanging="357"/>
      </w:pPr>
      <w:r>
        <w:t>Digital långtidsarkivering</w:t>
      </w:r>
    </w:p>
    <w:p w:rsidR="00EA590A" w:rsidRDefault="00EA590A">
      <w:pPr>
        <w:numPr>
          <w:ilvl w:val="0"/>
          <w:numId w:val="4"/>
        </w:numPr>
        <w:spacing w:before="0"/>
      </w:pPr>
      <w:r>
        <w:t xml:space="preserve">EU-ordförandeskapet </w:t>
      </w:r>
    </w:p>
    <w:p w:rsidR="00EA590A" w:rsidRDefault="00EA590A">
      <w:pPr>
        <w:numPr>
          <w:ilvl w:val="0"/>
          <w:numId w:val="4"/>
        </w:numPr>
        <w:spacing w:before="0"/>
      </w:pPr>
      <w:r>
        <w:t>Miljöledningsarbete</w:t>
      </w:r>
    </w:p>
    <w:p w:rsidR="00EA590A" w:rsidRDefault="00EA590A">
      <w:pPr>
        <w:numPr>
          <w:ilvl w:val="0"/>
          <w:numId w:val="4"/>
        </w:numPr>
        <w:spacing w:before="0"/>
      </w:pPr>
      <w:r>
        <w:t>Moderna och ändamålsenliga sammanträdes- och konferenslokaler</w:t>
      </w:r>
    </w:p>
    <w:p w:rsidR="00EA590A" w:rsidRDefault="00EA590A">
      <w:pPr>
        <w:numPr>
          <w:ilvl w:val="0"/>
          <w:numId w:val="4"/>
        </w:numPr>
        <w:spacing w:before="0"/>
      </w:pPr>
      <w:r>
        <w:t>Mångfald</w:t>
      </w:r>
    </w:p>
    <w:p w:rsidR="00EA590A" w:rsidRDefault="00EA590A">
      <w:pPr>
        <w:numPr>
          <w:ilvl w:val="0"/>
          <w:numId w:val="4"/>
        </w:numPr>
        <w:spacing w:before="0"/>
      </w:pPr>
      <w:r>
        <w:t xml:space="preserve">Riksdagsförvaltningens IT-verksamhet </w:t>
      </w:r>
    </w:p>
    <w:p w:rsidR="00EA590A" w:rsidRDefault="00EA590A">
      <w:pPr>
        <w:numPr>
          <w:ilvl w:val="0"/>
          <w:numId w:val="4"/>
        </w:numPr>
        <w:spacing w:before="0"/>
      </w:pPr>
      <w:r>
        <w:t xml:space="preserve">Riksdagskommittén </w:t>
      </w:r>
    </w:p>
    <w:p w:rsidR="00EA590A" w:rsidRDefault="00EA590A">
      <w:pPr>
        <w:numPr>
          <w:ilvl w:val="0"/>
          <w:numId w:val="4"/>
        </w:numPr>
        <w:spacing w:before="0"/>
      </w:pPr>
      <w:r>
        <w:t>Systematiskt arbetsmiljöarbete</w:t>
      </w:r>
    </w:p>
    <w:p w:rsidR="00EA590A" w:rsidRDefault="00EA590A">
      <w:pPr>
        <w:numPr>
          <w:ilvl w:val="0"/>
          <w:numId w:val="4"/>
        </w:numPr>
        <w:spacing w:before="0"/>
      </w:pPr>
      <w:r>
        <w:t>Säkerhet och sårbarhet</w:t>
      </w:r>
    </w:p>
    <w:p w:rsidR="00EA590A" w:rsidRDefault="00EA590A">
      <w:pPr>
        <w:numPr>
          <w:ilvl w:val="0"/>
          <w:numId w:val="4"/>
        </w:numPr>
        <w:spacing w:before="0"/>
      </w:pPr>
      <w:r>
        <w:t>Tillgänglighet och kommunikation</w:t>
      </w:r>
    </w:p>
    <w:p w:rsidR="00EA590A" w:rsidRDefault="00EA590A">
      <w:pPr>
        <w:numPr>
          <w:ilvl w:val="0"/>
          <w:numId w:val="4"/>
        </w:numPr>
        <w:spacing w:before="0"/>
      </w:pPr>
      <w:r>
        <w:t>Tillgänglighet till riksdagens byggnader</w:t>
      </w:r>
    </w:p>
    <w:p w:rsidR="00EA590A" w:rsidRDefault="00EA590A">
      <w:pPr>
        <w:pStyle w:val="Normaltindrag"/>
      </w:pPr>
    </w:p>
    <w:p w:rsidR="00EA590A" w:rsidRDefault="00EA590A">
      <w:r>
        <w:t>Resultatet av årets arbete inom dessa områden redovisas under avsnitt 2.10 Prioriterade omr</w:t>
      </w:r>
      <w:r>
        <w:t>å</w:t>
      </w:r>
      <w:r>
        <w:t>den.</w:t>
      </w:r>
    </w:p>
    <w:p w:rsidR="00EA590A" w:rsidRDefault="00EA590A">
      <w:pPr>
        <w:pStyle w:val="Normaltindrag"/>
      </w:pPr>
      <w:r>
        <w:t>Förvaltningen får även under löpande år uppdrag från riksdagsstyrelsen. I avsnitt 2.11 Styrelseuppdrag, strategiska frågor m.m. redovisas en lägesra</w:t>
      </w:r>
      <w:r>
        <w:t>p</w:t>
      </w:r>
      <w:r>
        <w:t>port för de uppdrag som förväntas få stor ekonomisk betydelse för förval</w:t>
      </w:r>
      <w:r>
        <w:t>t</w:t>
      </w:r>
      <w:r>
        <w:t>ningen, betydelse för ledamöters möjlighet att utföra sitt uppdrag eller kan komma att leda till förslag från riksdagsstyrelsen om förändringar i lag m.m.</w:t>
      </w:r>
    </w:p>
    <w:p w:rsidR="00EA590A" w:rsidRDefault="00EA590A">
      <w:pPr>
        <w:pStyle w:val="Normaltindrag"/>
      </w:pPr>
      <w:r>
        <w:t>Resterande uppdrag redovisas i riksdagsförvaltningens tertialuppföljning</w:t>
      </w:r>
      <w:r>
        <w:t>s</w:t>
      </w:r>
      <w:r>
        <w:t>rapport III, den s.k. helårsrapporten</w:t>
      </w:r>
      <w:r>
        <w:rPr>
          <w:rStyle w:val="Fotnotsreferens"/>
        </w:rPr>
        <w:footnoteReference w:id="9"/>
      </w:r>
      <w:r>
        <w:t>. Helårsrapporten innehåller förutom denna redovisning även genomgång av miljöledningssystemet, lägesavstä</w:t>
      </w:r>
      <w:r>
        <w:t>m</w:t>
      </w:r>
      <w:r>
        <w:t>ningar av de prioriterade områdena och påg</w:t>
      </w:r>
      <w:r>
        <w:t>å</w:t>
      </w:r>
      <w:r>
        <w:t>ende projekt samt en fördjupad analys av årets anslagsförbrukning och uppgifter om framtida ekonomiska åtaga</w:t>
      </w:r>
      <w:r>
        <w:t>n</w:t>
      </w:r>
      <w:r>
        <w:t>den.</w:t>
      </w:r>
    </w:p>
    <w:p w:rsidR="00EA590A" w:rsidRDefault="00EA590A">
      <w:pPr>
        <w:pStyle w:val="Normaltindrag"/>
      </w:pPr>
      <w:r>
        <w:t>I Riksdagens årsbok för 2007/08 lämnas en närmare redogörelse för rik</w:t>
      </w:r>
      <w:r>
        <w:t>s</w:t>
      </w:r>
      <w:r>
        <w:t>dagsarbetet.</w:t>
      </w:r>
    </w:p>
    <w:p w:rsidR="00EA590A" w:rsidRDefault="00EA590A">
      <w:pPr>
        <w:pStyle w:val="R3"/>
      </w:pPr>
      <w:r>
        <w:t>Uppföljningar</w:t>
      </w:r>
    </w:p>
    <w:p w:rsidR="00EA590A" w:rsidRDefault="00EA590A">
      <w:r>
        <w:t>Arbetet</w:t>
      </w:r>
      <w:r>
        <w:rPr>
          <w:rStyle w:val="Fotnotsreferens"/>
        </w:rPr>
        <w:footnoteReference w:id="10"/>
      </w:r>
      <w:r>
        <w:t xml:space="preserve"> med att utveckla planeringen, uppföljningen och styrningen av ver</w:t>
      </w:r>
      <w:r>
        <w:t>k</w:t>
      </w:r>
      <w:r>
        <w:t>samheten har fortsatt under året. De metoder för uppföljning av verksa</w:t>
      </w:r>
      <w:r>
        <w:t>m</w:t>
      </w:r>
      <w:r>
        <w:t>heten som riksdagsstyrelsen fastställde i mars 2008 har delvis kunnat anvä</w:t>
      </w:r>
      <w:r>
        <w:t>n</w:t>
      </w:r>
      <w:r>
        <w:t>das redan i föreliggande årsr</w:t>
      </w:r>
      <w:r>
        <w:t>e</w:t>
      </w:r>
      <w:r>
        <w:t xml:space="preserve">dovisning. </w:t>
      </w:r>
    </w:p>
    <w:p w:rsidR="00EA590A" w:rsidRDefault="00EA590A">
      <w:pPr>
        <w:pStyle w:val="Normaltindrag"/>
      </w:pPr>
      <w:r>
        <w:t>Förutom månatliga, tertialvisa och årliga uppföljningar i form av statistik och nöjdhetsmä</w:t>
      </w:r>
      <w:r>
        <w:t>t</w:t>
      </w:r>
      <w:r>
        <w:t>ningar sker även löpande uppföljningar av verksamheten vid möten mellan riksdagsled</w:t>
      </w:r>
      <w:r>
        <w:t>a</w:t>
      </w:r>
      <w:r>
        <w:t>möter och tjänstemän, t.ex. i riksdagsstyrelsen, i led</w:t>
      </w:r>
      <w:r>
        <w:t>a</w:t>
      </w:r>
      <w:r>
        <w:t>motsrådet, vid gruppledarmöten, vid möten med partigruppskanslierna och utskottsordförandena samt vid beredningar med ta</w:t>
      </w:r>
      <w:r>
        <w:t>l</w:t>
      </w:r>
      <w:r>
        <w:t xml:space="preserve">mannen. </w:t>
      </w:r>
    </w:p>
    <w:p w:rsidR="00EA590A" w:rsidRDefault="00EA590A">
      <w:pPr>
        <w:pStyle w:val="R3"/>
      </w:pPr>
      <w:r>
        <w:t>Särredovisning av avgiftsbelagd verksamhet</w:t>
      </w:r>
    </w:p>
    <w:p w:rsidR="00EA590A" w:rsidRDefault="00EA590A">
      <w:r>
        <w:t>Av föreskrift (RFS 2006:10) om tillämpning av lagen (2006:999) med ek</w:t>
      </w:r>
      <w:r>
        <w:t>o</w:t>
      </w:r>
      <w:r>
        <w:t>nomia</w:t>
      </w:r>
      <w:r>
        <w:t>d</w:t>
      </w:r>
      <w:r>
        <w:t xml:space="preserve">ministrativa bestämmelser m.m. för riksdagsförvaltningen, Riksdagens ombudsmän och Riksrevisionen </w:t>
      </w:r>
      <w:r w:rsidR="00C87852">
        <w:t xml:space="preserve">(rea-lagen) </w:t>
      </w:r>
      <w:r>
        <w:t>7 kap. 7 § framgår att avgiftsb</w:t>
      </w:r>
      <w:r>
        <w:t>e</w:t>
      </w:r>
      <w:r>
        <w:t>lagd ver</w:t>
      </w:r>
      <w:r>
        <w:t>k</w:t>
      </w:r>
      <w:r>
        <w:t xml:space="preserve">samhet ska särredovisas. </w:t>
      </w:r>
    </w:p>
    <w:p w:rsidR="00EA590A" w:rsidRDefault="00EA590A">
      <w:pPr>
        <w:pStyle w:val="Normaltindrag"/>
      </w:pPr>
      <w:r>
        <w:t>För riksdagsförvaltningen innebär detta att en särredovisning sker av de d</w:t>
      </w:r>
      <w:r>
        <w:t>i</w:t>
      </w:r>
      <w:r>
        <w:t>rekta kostnaderna såsom produktions- och distributionskostnader för rik</w:t>
      </w:r>
      <w:r>
        <w:t>s</w:t>
      </w:r>
      <w:r>
        <w:t>dagstrycket och tidningen Riksdag &amp; Departement samt motsvarande kostn</w:t>
      </w:r>
      <w:r>
        <w:t>a</w:t>
      </w:r>
      <w:r>
        <w:t>der och intäkter för fastighetsverksamheten. Särredovisningen sker i anslu</w:t>
      </w:r>
      <w:r>
        <w:t>t</w:t>
      </w:r>
      <w:r>
        <w:t>ning till respektive verksamhet</w:t>
      </w:r>
      <w:r>
        <w:t>s</w:t>
      </w:r>
      <w:r>
        <w:t xml:space="preserve">beskrivning. </w:t>
      </w:r>
    </w:p>
    <w:p w:rsidR="00EA590A" w:rsidRDefault="00EA590A" w:rsidP="00BB7262">
      <w:pPr>
        <w:pStyle w:val="Rubrik2"/>
      </w:pPr>
      <w:bookmarkStart w:id="25" w:name="_Toc222736873"/>
      <w:r>
        <w:t>Anslagsdirektivens återrapporteringskrav</w:t>
      </w:r>
      <w:bookmarkEnd w:id="25"/>
    </w:p>
    <w:p w:rsidR="00EA590A" w:rsidRDefault="00EA590A">
      <w:pPr>
        <w:pStyle w:val="R3"/>
      </w:pPr>
      <w:r>
        <w:t xml:space="preserve">Redovisning av ekonomiska mål för avgiftsbelagd verksamhet </w:t>
      </w:r>
    </w:p>
    <w:p w:rsidR="00EA590A" w:rsidRDefault="00EA590A">
      <w:r>
        <w:t>Nedan följer en kort redovisning av de ekonomiska målen för riksdagsfö</w:t>
      </w:r>
      <w:r>
        <w:t>r</w:t>
      </w:r>
      <w:r>
        <w:t>valtningens avgiftsb</w:t>
      </w:r>
      <w:r>
        <w:t>e</w:t>
      </w:r>
      <w:r>
        <w:t>lagda verksamhet:</w:t>
      </w:r>
    </w:p>
    <w:p w:rsidR="00EA590A" w:rsidRDefault="00EA590A" w:rsidP="00E44B60">
      <w:pPr>
        <w:pStyle w:val="TabellrubrikFet"/>
      </w:pPr>
      <w:r>
        <w:t>Tabell: Uppföljning av ekonomiska mål för avgiftsbelagd verksamhet</w:t>
      </w:r>
    </w:p>
    <w:tbl>
      <w:tblPr>
        <w:tblW w:w="5928" w:type="dxa"/>
        <w:tblInd w:w="15" w:type="dxa"/>
        <w:tblLayout w:type="fixed"/>
        <w:tblCellMar>
          <w:top w:w="15" w:type="dxa"/>
          <w:left w:w="15" w:type="dxa"/>
          <w:bottom w:w="15" w:type="dxa"/>
          <w:right w:w="15" w:type="dxa"/>
        </w:tblCellMar>
        <w:tblLook w:val="0000" w:firstRow="0" w:lastRow="0" w:firstColumn="0" w:lastColumn="0" w:noHBand="0" w:noVBand="0"/>
      </w:tblPr>
      <w:tblGrid>
        <w:gridCol w:w="567"/>
        <w:gridCol w:w="1563"/>
        <w:gridCol w:w="1993"/>
        <w:gridCol w:w="1805"/>
      </w:tblGrid>
      <w:tr w:rsidR="00EA590A">
        <w:trPr>
          <w:trHeight w:val="397"/>
          <w:tblHeader/>
        </w:trPr>
        <w:tc>
          <w:tcPr>
            <w:tcW w:w="567" w:type="dxa"/>
            <w:tcBorders>
              <w:top w:val="single" w:sz="4" w:space="0" w:color="000000"/>
              <w:left w:val="nil"/>
              <w:bottom w:val="single" w:sz="4" w:space="0" w:color="000000"/>
              <w:right w:val="nil"/>
            </w:tcBorders>
          </w:tcPr>
          <w:p w:rsidR="00EA590A" w:rsidRDefault="00EA590A">
            <w:pPr>
              <w:spacing w:before="60" w:line="360" w:lineRule="auto"/>
              <w:rPr>
                <w:b/>
                <w:bCs/>
                <w:sz w:val="16"/>
                <w:szCs w:val="16"/>
              </w:rPr>
            </w:pPr>
            <w:r>
              <w:rPr>
                <w:b/>
                <w:bCs/>
                <w:sz w:val="16"/>
                <w:szCs w:val="16"/>
              </w:rPr>
              <w:t>Avsnitt</w:t>
            </w:r>
          </w:p>
        </w:tc>
        <w:tc>
          <w:tcPr>
            <w:tcW w:w="1563" w:type="dxa"/>
            <w:tcBorders>
              <w:top w:val="single" w:sz="4" w:space="0" w:color="000000"/>
              <w:left w:val="nil"/>
              <w:bottom w:val="single" w:sz="4" w:space="0" w:color="000000"/>
              <w:right w:val="nil"/>
            </w:tcBorders>
          </w:tcPr>
          <w:p w:rsidR="00EA590A" w:rsidRDefault="00EA590A">
            <w:pPr>
              <w:spacing w:before="60" w:line="360" w:lineRule="auto"/>
              <w:rPr>
                <w:b/>
                <w:bCs/>
                <w:sz w:val="16"/>
                <w:szCs w:val="16"/>
              </w:rPr>
            </w:pPr>
            <w:r>
              <w:rPr>
                <w:b/>
                <w:bCs/>
                <w:sz w:val="16"/>
                <w:szCs w:val="16"/>
              </w:rPr>
              <w:t xml:space="preserve">Verksamhet </w:t>
            </w:r>
          </w:p>
        </w:tc>
        <w:tc>
          <w:tcPr>
            <w:tcW w:w="1993" w:type="dxa"/>
            <w:tcBorders>
              <w:top w:val="single" w:sz="4" w:space="0" w:color="000000"/>
              <w:left w:val="nil"/>
              <w:bottom w:val="single" w:sz="4" w:space="0" w:color="000000"/>
              <w:right w:val="nil"/>
            </w:tcBorders>
          </w:tcPr>
          <w:p w:rsidR="00EA590A" w:rsidRDefault="00EA590A">
            <w:pPr>
              <w:spacing w:before="60" w:line="360" w:lineRule="auto"/>
              <w:ind w:left="57"/>
              <w:jc w:val="left"/>
              <w:rPr>
                <w:b/>
                <w:bCs/>
                <w:sz w:val="16"/>
                <w:szCs w:val="16"/>
              </w:rPr>
            </w:pPr>
            <w:r>
              <w:rPr>
                <w:b/>
                <w:bCs/>
                <w:sz w:val="16"/>
                <w:szCs w:val="16"/>
              </w:rPr>
              <w:t>Mål</w:t>
            </w:r>
          </w:p>
        </w:tc>
        <w:tc>
          <w:tcPr>
            <w:tcW w:w="1805" w:type="dxa"/>
            <w:tcBorders>
              <w:top w:val="single" w:sz="4" w:space="0" w:color="000000"/>
              <w:left w:val="nil"/>
              <w:bottom w:val="single" w:sz="4" w:space="0" w:color="000000"/>
              <w:right w:val="nil"/>
            </w:tcBorders>
          </w:tcPr>
          <w:p w:rsidR="00EA590A" w:rsidRDefault="00EA590A">
            <w:pPr>
              <w:spacing w:before="60" w:line="360" w:lineRule="auto"/>
              <w:ind w:left="57"/>
              <w:jc w:val="left"/>
              <w:rPr>
                <w:b/>
                <w:bCs/>
                <w:sz w:val="16"/>
                <w:szCs w:val="16"/>
              </w:rPr>
            </w:pPr>
            <w:r>
              <w:rPr>
                <w:b/>
                <w:bCs/>
                <w:sz w:val="16"/>
                <w:szCs w:val="16"/>
              </w:rPr>
              <w:t>Måluppfyllelse</w:t>
            </w:r>
          </w:p>
        </w:tc>
      </w:tr>
      <w:tr w:rsidR="00EA590A">
        <w:trPr>
          <w:trHeight w:val="227"/>
        </w:trPr>
        <w:tc>
          <w:tcPr>
            <w:tcW w:w="567" w:type="dxa"/>
            <w:tcBorders>
              <w:top w:val="single" w:sz="4" w:space="0" w:color="000000"/>
              <w:left w:val="nil"/>
              <w:right w:val="nil"/>
            </w:tcBorders>
          </w:tcPr>
          <w:p w:rsidR="00EA590A" w:rsidRDefault="00EA590A">
            <w:pPr>
              <w:pStyle w:val="Tabelltext"/>
              <w:rPr>
                <w:szCs w:val="16"/>
              </w:rPr>
            </w:pPr>
            <w:r>
              <w:rPr>
                <w:szCs w:val="16"/>
              </w:rPr>
              <w:t>2.6 och 2.8</w:t>
            </w:r>
          </w:p>
        </w:tc>
        <w:tc>
          <w:tcPr>
            <w:tcW w:w="1563" w:type="dxa"/>
            <w:tcBorders>
              <w:top w:val="single" w:sz="4" w:space="0" w:color="000000"/>
              <w:left w:val="nil"/>
              <w:right w:val="nil"/>
            </w:tcBorders>
          </w:tcPr>
          <w:p w:rsidR="00EA590A" w:rsidRDefault="00EA590A">
            <w:pPr>
              <w:pStyle w:val="Tabelltext"/>
              <w:tabs>
                <w:tab w:val="left" w:pos="160"/>
              </w:tabs>
              <w:rPr>
                <w:b/>
                <w:szCs w:val="16"/>
              </w:rPr>
            </w:pPr>
            <w:r>
              <w:rPr>
                <w:b/>
                <w:szCs w:val="16"/>
              </w:rPr>
              <w:t>Fastighets-verksamh</w:t>
            </w:r>
            <w:r>
              <w:rPr>
                <w:b/>
                <w:szCs w:val="16"/>
              </w:rPr>
              <w:t>e</w:t>
            </w:r>
            <w:r>
              <w:rPr>
                <w:b/>
                <w:szCs w:val="16"/>
              </w:rPr>
              <w:t>ten</w:t>
            </w:r>
          </w:p>
          <w:p w:rsidR="00EA590A" w:rsidRDefault="00EA590A">
            <w:pPr>
              <w:pStyle w:val="Tabelltext"/>
              <w:rPr>
                <w:szCs w:val="16"/>
              </w:rPr>
            </w:pPr>
          </w:p>
        </w:tc>
        <w:tc>
          <w:tcPr>
            <w:tcW w:w="1993" w:type="dxa"/>
            <w:tcBorders>
              <w:top w:val="single" w:sz="4" w:space="0" w:color="000000"/>
              <w:left w:val="nil"/>
              <w:right w:val="nil"/>
            </w:tcBorders>
          </w:tcPr>
          <w:p w:rsidR="00EA590A" w:rsidRDefault="00EA590A">
            <w:pPr>
              <w:pStyle w:val="Tabelltext"/>
              <w:tabs>
                <w:tab w:val="left" w:pos="160"/>
              </w:tabs>
              <w:rPr>
                <w:szCs w:val="16"/>
              </w:rPr>
            </w:pPr>
            <w:r>
              <w:rPr>
                <w:szCs w:val="16"/>
              </w:rPr>
              <w:t>1) Hyrorna för de kommers</w:t>
            </w:r>
            <w:r>
              <w:rPr>
                <w:szCs w:val="16"/>
              </w:rPr>
              <w:t>i</w:t>
            </w:r>
            <w:r>
              <w:rPr>
                <w:szCs w:val="16"/>
              </w:rPr>
              <w:t>ella lokalerna, dvs. lokaler som nyttjas av butiker och restauranger, ska sättas på mar</w:t>
            </w:r>
            <w:r>
              <w:rPr>
                <w:szCs w:val="16"/>
              </w:rPr>
              <w:t>k</w:t>
            </w:r>
            <w:r>
              <w:rPr>
                <w:szCs w:val="16"/>
              </w:rPr>
              <w:t>nadsmässiga grunder.</w:t>
            </w:r>
          </w:p>
          <w:p w:rsidR="00EA590A" w:rsidRDefault="00EA590A">
            <w:pPr>
              <w:pStyle w:val="Tabelltext"/>
              <w:tabs>
                <w:tab w:val="left" w:pos="160"/>
              </w:tabs>
              <w:rPr>
                <w:szCs w:val="16"/>
              </w:rPr>
            </w:pPr>
          </w:p>
          <w:p w:rsidR="00EA590A" w:rsidRDefault="00EA590A">
            <w:pPr>
              <w:pStyle w:val="Tabelltext"/>
              <w:tabs>
                <w:tab w:val="left" w:pos="160"/>
              </w:tabs>
              <w:rPr>
                <w:szCs w:val="16"/>
              </w:rPr>
            </w:pPr>
            <w:r>
              <w:t>2</w:t>
            </w:r>
            <w:r>
              <w:rPr>
                <w:szCs w:val="16"/>
              </w:rPr>
              <w:t>) Lägenhetshyrorna ska sättas enligt bruksvärdespri</w:t>
            </w:r>
            <w:r>
              <w:rPr>
                <w:szCs w:val="16"/>
              </w:rPr>
              <w:t>n</w:t>
            </w:r>
            <w:r>
              <w:rPr>
                <w:szCs w:val="16"/>
              </w:rPr>
              <w:t>cipen, dvs. följa u</w:t>
            </w:r>
            <w:r>
              <w:rPr>
                <w:szCs w:val="16"/>
              </w:rPr>
              <w:t>t</w:t>
            </w:r>
            <w:r>
              <w:rPr>
                <w:szCs w:val="16"/>
              </w:rPr>
              <w:t>vecklingen inom allmänny</w:t>
            </w:r>
            <w:r>
              <w:rPr>
                <w:szCs w:val="16"/>
              </w:rPr>
              <w:t>t</w:t>
            </w:r>
            <w:r>
              <w:rPr>
                <w:szCs w:val="16"/>
              </w:rPr>
              <w:t xml:space="preserve">tan. </w:t>
            </w:r>
          </w:p>
          <w:p w:rsidR="00EA590A" w:rsidRDefault="00EA590A">
            <w:pPr>
              <w:pStyle w:val="Tabelltext"/>
              <w:tabs>
                <w:tab w:val="left" w:pos="160"/>
              </w:tabs>
              <w:rPr>
                <w:szCs w:val="16"/>
              </w:rPr>
            </w:pPr>
          </w:p>
          <w:p w:rsidR="00EA590A" w:rsidRDefault="00EA590A">
            <w:pPr>
              <w:pStyle w:val="Tabelltext"/>
              <w:tabs>
                <w:tab w:val="left" w:pos="160"/>
              </w:tabs>
              <w:rPr>
                <w:szCs w:val="16"/>
              </w:rPr>
            </w:pPr>
            <w:r>
              <w:rPr>
                <w:szCs w:val="16"/>
              </w:rPr>
              <w:t>3) Hyran för ersättarru</w:t>
            </w:r>
            <w:r>
              <w:rPr>
                <w:szCs w:val="16"/>
              </w:rPr>
              <w:t>m</w:t>
            </w:r>
            <w:r>
              <w:rPr>
                <w:szCs w:val="16"/>
              </w:rPr>
              <w:t>men ska täcka kostnader för sän</w:t>
            </w:r>
            <w:r>
              <w:rPr>
                <w:szCs w:val="16"/>
              </w:rPr>
              <w:t>g</w:t>
            </w:r>
            <w:r>
              <w:rPr>
                <w:szCs w:val="16"/>
              </w:rPr>
              <w:t>linne, handdukar, lokalvård, hushål</w:t>
            </w:r>
            <w:r>
              <w:rPr>
                <w:szCs w:val="16"/>
              </w:rPr>
              <w:t>l</w:t>
            </w:r>
            <w:r>
              <w:rPr>
                <w:szCs w:val="16"/>
              </w:rPr>
              <w:t>sel och gemensam tv (jfr 28 och 42 §§ föreskriften RFS 2005:9 om arbetsrum och öve</w:t>
            </w:r>
            <w:r>
              <w:rPr>
                <w:szCs w:val="16"/>
              </w:rPr>
              <w:t>r</w:t>
            </w:r>
            <w:r>
              <w:rPr>
                <w:szCs w:val="16"/>
              </w:rPr>
              <w:t>nattningsbostäder för rik</w:t>
            </w:r>
            <w:r>
              <w:rPr>
                <w:szCs w:val="16"/>
              </w:rPr>
              <w:t>s</w:t>
            </w:r>
            <w:r>
              <w:rPr>
                <w:szCs w:val="16"/>
              </w:rPr>
              <w:t>dagens ledamöter och ändringsföreskrift (RFS 2006:7).</w:t>
            </w:r>
          </w:p>
        </w:tc>
        <w:tc>
          <w:tcPr>
            <w:tcW w:w="1805" w:type="dxa"/>
            <w:tcBorders>
              <w:top w:val="single" w:sz="4" w:space="0" w:color="000000"/>
              <w:left w:val="nil"/>
              <w:right w:val="nil"/>
            </w:tcBorders>
          </w:tcPr>
          <w:p w:rsidR="00EA590A" w:rsidRDefault="00EA590A">
            <w:pPr>
              <w:pStyle w:val="Tabelltext"/>
              <w:tabs>
                <w:tab w:val="left" w:pos="160"/>
              </w:tabs>
              <w:rPr>
                <w:szCs w:val="16"/>
              </w:rPr>
            </w:pPr>
            <w:r>
              <w:rPr>
                <w:szCs w:val="16"/>
              </w:rPr>
              <w:t>1) Ja</w:t>
            </w: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tabs>
                <w:tab w:val="left" w:pos="160"/>
              </w:tabs>
              <w:rPr>
                <w:szCs w:val="16"/>
              </w:rPr>
            </w:pPr>
            <w:r>
              <w:rPr>
                <w:szCs w:val="16"/>
              </w:rPr>
              <w:t>2) Ja</w:t>
            </w: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tabs>
                <w:tab w:val="left" w:pos="160"/>
              </w:tabs>
              <w:rPr>
                <w:szCs w:val="16"/>
              </w:rPr>
            </w:pPr>
            <w:r>
              <w:rPr>
                <w:szCs w:val="16"/>
              </w:rPr>
              <w:t>3) Under året har ingen uthyrning skett av ersätta</w:t>
            </w:r>
            <w:r>
              <w:rPr>
                <w:szCs w:val="16"/>
              </w:rPr>
              <w:t>r</w:t>
            </w:r>
            <w:r>
              <w:rPr>
                <w:szCs w:val="16"/>
              </w:rPr>
              <w:t>rummen.</w:t>
            </w:r>
          </w:p>
          <w:p w:rsidR="00EA590A" w:rsidRDefault="00EA590A">
            <w:pPr>
              <w:pStyle w:val="Tabelltext"/>
              <w:tabs>
                <w:tab w:val="left" w:pos="160"/>
              </w:tabs>
              <w:rPr>
                <w:szCs w:val="16"/>
              </w:rPr>
            </w:pPr>
          </w:p>
          <w:p w:rsidR="00EA590A" w:rsidRDefault="00EA590A">
            <w:pPr>
              <w:pStyle w:val="Tabelltext"/>
              <w:tabs>
                <w:tab w:val="left" w:pos="160"/>
              </w:tabs>
              <w:rPr>
                <w:szCs w:val="16"/>
              </w:rPr>
            </w:pPr>
          </w:p>
          <w:p w:rsidR="00EA590A" w:rsidRDefault="00EA590A">
            <w:pPr>
              <w:pStyle w:val="Tabelltext"/>
              <w:rPr>
                <w:i/>
                <w:szCs w:val="16"/>
              </w:rPr>
            </w:pPr>
          </w:p>
          <w:p w:rsidR="00EA590A" w:rsidRDefault="00EA590A">
            <w:pPr>
              <w:pStyle w:val="Tabelltext"/>
              <w:rPr>
                <w:i/>
                <w:szCs w:val="16"/>
              </w:rPr>
            </w:pPr>
          </w:p>
          <w:p w:rsidR="00EA590A" w:rsidRDefault="00EA590A">
            <w:pPr>
              <w:pStyle w:val="Tabelltext"/>
              <w:tabs>
                <w:tab w:val="left" w:pos="160"/>
              </w:tabs>
              <w:rPr>
                <w:i/>
                <w:szCs w:val="16"/>
              </w:rPr>
            </w:pPr>
            <w:r>
              <w:rPr>
                <w:i/>
                <w:szCs w:val="16"/>
              </w:rPr>
              <w:t>De ekonomiska målen för fastighetsver</w:t>
            </w:r>
            <w:r>
              <w:rPr>
                <w:i/>
                <w:szCs w:val="16"/>
              </w:rPr>
              <w:t>k</w:t>
            </w:r>
            <w:r>
              <w:rPr>
                <w:i/>
                <w:szCs w:val="16"/>
              </w:rPr>
              <w:t>samheten har uppnåtts.</w:t>
            </w:r>
          </w:p>
          <w:p w:rsidR="00EA590A" w:rsidRDefault="00EA590A">
            <w:pPr>
              <w:pStyle w:val="Tabelltext"/>
              <w:tabs>
                <w:tab w:val="left" w:pos="160"/>
              </w:tabs>
              <w:rPr>
                <w:i/>
                <w:szCs w:val="16"/>
              </w:rPr>
            </w:pPr>
          </w:p>
          <w:p w:rsidR="00EA590A" w:rsidRDefault="00EA590A">
            <w:pPr>
              <w:pStyle w:val="Tabelltext"/>
              <w:tabs>
                <w:tab w:val="left" w:pos="160"/>
              </w:tabs>
              <w:rPr>
                <w:i/>
                <w:szCs w:val="16"/>
              </w:rPr>
            </w:pPr>
          </w:p>
          <w:p w:rsidR="00EA590A" w:rsidRDefault="00EA590A">
            <w:pPr>
              <w:pStyle w:val="Tabelltext"/>
              <w:tabs>
                <w:tab w:val="left" w:pos="160"/>
              </w:tabs>
              <w:rPr>
                <w:i/>
                <w:szCs w:val="16"/>
              </w:rPr>
            </w:pPr>
          </w:p>
          <w:p w:rsidR="00EA590A" w:rsidRDefault="00EA590A">
            <w:pPr>
              <w:pStyle w:val="Tabelltext"/>
              <w:tabs>
                <w:tab w:val="left" w:pos="160"/>
              </w:tabs>
              <w:rPr>
                <w:szCs w:val="16"/>
              </w:rPr>
            </w:pPr>
          </w:p>
        </w:tc>
      </w:tr>
      <w:tr w:rsidR="00EA590A">
        <w:trPr>
          <w:trHeight w:val="227"/>
        </w:trPr>
        <w:tc>
          <w:tcPr>
            <w:tcW w:w="567" w:type="dxa"/>
            <w:tcBorders>
              <w:left w:val="nil"/>
              <w:right w:val="nil"/>
            </w:tcBorders>
          </w:tcPr>
          <w:p w:rsidR="00EA590A" w:rsidRDefault="00EA590A">
            <w:pPr>
              <w:pStyle w:val="Tabelltext"/>
              <w:rPr>
                <w:szCs w:val="16"/>
              </w:rPr>
            </w:pPr>
            <w:r>
              <w:rPr>
                <w:szCs w:val="16"/>
              </w:rPr>
              <w:t>2.5</w:t>
            </w:r>
          </w:p>
        </w:tc>
        <w:tc>
          <w:tcPr>
            <w:tcW w:w="1563" w:type="dxa"/>
            <w:tcBorders>
              <w:left w:val="nil"/>
              <w:right w:val="nil"/>
            </w:tcBorders>
          </w:tcPr>
          <w:p w:rsidR="00EA590A" w:rsidRDefault="00EA590A">
            <w:pPr>
              <w:pStyle w:val="Tabelltext"/>
              <w:rPr>
                <w:b/>
                <w:szCs w:val="16"/>
              </w:rPr>
            </w:pPr>
            <w:r>
              <w:rPr>
                <w:b/>
                <w:szCs w:val="16"/>
              </w:rPr>
              <w:t>Riksdag</w:t>
            </w:r>
            <w:r>
              <w:rPr>
                <w:b/>
                <w:szCs w:val="16"/>
              </w:rPr>
              <w:t>s</w:t>
            </w:r>
            <w:r>
              <w:rPr>
                <w:b/>
                <w:szCs w:val="16"/>
              </w:rPr>
              <w:t>trycket</w:t>
            </w:r>
          </w:p>
        </w:tc>
        <w:tc>
          <w:tcPr>
            <w:tcW w:w="1993" w:type="dxa"/>
            <w:tcBorders>
              <w:left w:val="nil"/>
              <w:right w:val="nil"/>
            </w:tcBorders>
          </w:tcPr>
          <w:p w:rsidR="00EA590A" w:rsidRDefault="00EA590A">
            <w:pPr>
              <w:pStyle w:val="Tabelltext"/>
              <w:rPr>
                <w:szCs w:val="16"/>
              </w:rPr>
            </w:pPr>
            <w:r>
              <w:rPr>
                <w:szCs w:val="16"/>
              </w:rPr>
              <w:t>Avgiften ska relateras till dokumentens omfattning och distribution</w:t>
            </w:r>
            <w:r>
              <w:rPr>
                <w:szCs w:val="16"/>
              </w:rPr>
              <w:t>s</w:t>
            </w:r>
            <w:r>
              <w:rPr>
                <w:szCs w:val="16"/>
              </w:rPr>
              <w:t>kostnad.</w:t>
            </w:r>
          </w:p>
        </w:tc>
        <w:tc>
          <w:tcPr>
            <w:tcW w:w="1805" w:type="dxa"/>
            <w:tcBorders>
              <w:left w:val="nil"/>
              <w:right w:val="nil"/>
            </w:tcBorders>
          </w:tcPr>
          <w:p w:rsidR="00EA590A" w:rsidRDefault="00EA590A">
            <w:pPr>
              <w:pStyle w:val="Tabelltext"/>
              <w:rPr>
                <w:szCs w:val="16"/>
              </w:rPr>
            </w:pPr>
            <w:r>
              <w:rPr>
                <w:szCs w:val="16"/>
              </w:rPr>
              <w:t>Ja, enligt RFS 2002:6, där det framgår att riksdag</w:t>
            </w:r>
            <w:r>
              <w:rPr>
                <w:szCs w:val="16"/>
              </w:rPr>
              <w:t>s</w:t>
            </w:r>
            <w:r>
              <w:rPr>
                <w:szCs w:val="16"/>
              </w:rPr>
              <w:t>förvaltningen beslutar om avgiftssättningen.</w:t>
            </w:r>
          </w:p>
          <w:p w:rsidR="00EA590A" w:rsidRDefault="00EA590A">
            <w:pPr>
              <w:pStyle w:val="Tabelltext"/>
              <w:rPr>
                <w:szCs w:val="16"/>
              </w:rPr>
            </w:pPr>
          </w:p>
          <w:p w:rsidR="00EA590A" w:rsidRDefault="00EA590A">
            <w:pPr>
              <w:pStyle w:val="Tabelltext"/>
              <w:rPr>
                <w:i/>
                <w:szCs w:val="16"/>
              </w:rPr>
            </w:pPr>
            <w:r>
              <w:rPr>
                <w:i/>
                <w:szCs w:val="16"/>
              </w:rPr>
              <w:t>Det ekonomiska målet för riksdagstrycket har up</w:t>
            </w:r>
            <w:r>
              <w:rPr>
                <w:i/>
                <w:szCs w:val="16"/>
              </w:rPr>
              <w:t>p</w:t>
            </w:r>
            <w:r>
              <w:rPr>
                <w:i/>
                <w:szCs w:val="16"/>
              </w:rPr>
              <w:t xml:space="preserve">nåtts. </w:t>
            </w:r>
          </w:p>
        </w:tc>
      </w:tr>
      <w:tr w:rsidR="00EA590A" w:rsidTr="002A7D56">
        <w:trPr>
          <w:trHeight w:val="227"/>
        </w:trPr>
        <w:tc>
          <w:tcPr>
            <w:tcW w:w="567" w:type="dxa"/>
            <w:tcBorders>
              <w:left w:val="nil"/>
              <w:right w:val="nil"/>
            </w:tcBorders>
          </w:tcPr>
          <w:p w:rsidR="00EA590A" w:rsidRDefault="00EA590A">
            <w:pPr>
              <w:pStyle w:val="Tabelltext"/>
              <w:rPr>
                <w:szCs w:val="16"/>
              </w:rPr>
            </w:pPr>
            <w:r>
              <w:rPr>
                <w:szCs w:val="16"/>
              </w:rPr>
              <w:t>2.6</w:t>
            </w:r>
          </w:p>
        </w:tc>
        <w:tc>
          <w:tcPr>
            <w:tcW w:w="1563" w:type="dxa"/>
            <w:tcBorders>
              <w:left w:val="nil"/>
              <w:right w:val="nil"/>
            </w:tcBorders>
          </w:tcPr>
          <w:p w:rsidR="00EA590A" w:rsidRDefault="00EA590A">
            <w:pPr>
              <w:pStyle w:val="Tabelltext"/>
              <w:rPr>
                <w:b/>
                <w:szCs w:val="16"/>
              </w:rPr>
            </w:pPr>
            <w:r>
              <w:rPr>
                <w:b/>
                <w:szCs w:val="16"/>
              </w:rPr>
              <w:t>Barnverksamheten</w:t>
            </w:r>
          </w:p>
        </w:tc>
        <w:tc>
          <w:tcPr>
            <w:tcW w:w="1993" w:type="dxa"/>
            <w:tcBorders>
              <w:left w:val="nil"/>
              <w:right w:val="nil"/>
            </w:tcBorders>
          </w:tcPr>
          <w:p w:rsidR="00EA590A" w:rsidRDefault="00EA590A">
            <w:pPr>
              <w:pStyle w:val="Tabelltext"/>
              <w:rPr>
                <w:szCs w:val="16"/>
              </w:rPr>
            </w:pPr>
            <w:r>
              <w:rPr>
                <w:szCs w:val="16"/>
              </w:rPr>
              <w:t>Avgiften för barnens målt</w:t>
            </w:r>
            <w:r>
              <w:rPr>
                <w:szCs w:val="16"/>
              </w:rPr>
              <w:t>i</w:t>
            </w:r>
            <w:r>
              <w:rPr>
                <w:szCs w:val="16"/>
              </w:rPr>
              <w:t>der ska vara procentuellt anpassad efter riksdagsr</w:t>
            </w:r>
            <w:r>
              <w:rPr>
                <w:szCs w:val="16"/>
              </w:rPr>
              <w:t>e</w:t>
            </w:r>
            <w:r>
              <w:rPr>
                <w:szCs w:val="16"/>
              </w:rPr>
              <w:t>staurangens pris för lunch i självserverin</w:t>
            </w:r>
            <w:r>
              <w:rPr>
                <w:szCs w:val="16"/>
              </w:rPr>
              <w:t>g</w:t>
            </w:r>
            <w:r>
              <w:rPr>
                <w:szCs w:val="16"/>
              </w:rPr>
              <w:t>en. Avgiften faktureras led</w:t>
            </w:r>
            <w:r>
              <w:rPr>
                <w:szCs w:val="16"/>
              </w:rPr>
              <w:t>a</w:t>
            </w:r>
            <w:r>
              <w:rPr>
                <w:szCs w:val="16"/>
              </w:rPr>
              <w:t>moten.</w:t>
            </w:r>
          </w:p>
        </w:tc>
        <w:tc>
          <w:tcPr>
            <w:tcW w:w="1805" w:type="dxa"/>
            <w:tcBorders>
              <w:left w:val="nil"/>
              <w:right w:val="nil"/>
            </w:tcBorders>
          </w:tcPr>
          <w:p w:rsidR="00EA590A" w:rsidRDefault="00EA590A">
            <w:pPr>
              <w:pStyle w:val="Tabelltext"/>
              <w:rPr>
                <w:szCs w:val="16"/>
              </w:rPr>
            </w:pPr>
            <w:r>
              <w:rPr>
                <w:szCs w:val="16"/>
              </w:rPr>
              <w:t>Ja.</w:t>
            </w:r>
          </w:p>
          <w:p w:rsidR="00EA590A" w:rsidRDefault="00EA590A">
            <w:pPr>
              <w:pStyle w:val="Tabelltext"/>
              <w:rPr>
                <w:szCs w:val="16"/>
              </w:rPr>
            </w:pPr>
          </w:p>
          <w:p w:rsidR="00EA590A" w:rsidRDefault="00EA590A">
            <w:pPr>
              <w:pStyle w:val="Tabelltext"/>
              <w:rPr>
                <w:szCs w:val="16"/>
              </w:rPr>
            </w:pPr>
            <w:r>
              <w:rPr>
                <w:szCs w:val="16"/>
              </w:rPr>
              <w:t>Det ekonomiska målet för barnverksamheten har up</w:t>
            </w:r>
            <w:r>
              <w:rPr>
                <w:szCs w:val="16"/>
              </w:rPr>
              <w:t>p</w:t>
            </w:r>
            <w:r>
              <w:rPr>
                <w:szCs w:val="16"/>
              </w:rPr>
              <w:t>nåtts.</w:t>
            </w:r>
          </w:p>
        </w:tc>
      </w:tr>
      <w:tr w:rsidR="00EA590A" w:rsidTr="002A7D56">
        <w:trPr>
          <w:trHeight w:val="227"/>
        </w:trPr>
        <w:tc>
          <w:tcPr>
            <w:tcW w:w="567" w:type="dxa"/>
            <w:tcBorders>
              <w:left w:val="nil"/>
              <w:bottom w:val="single" w:sz="4" w:space="0" w:color="auto"/>
              <w:right w:val="nil"/>
            </w:tcBorders>
          </w:tcPr>
          <w:p w:rsidR="00EA590A" w:rsidRDefault="00EA590A">
            <w:pPr>
              <w:pStyle w:val="Tabelltext"/>
              <w:rPr>
                <w:szCs w:val="16"/>
              </w:rPr>
            </w:pPr>
            <w:r>
              <w:rPr>
                <w:szCs w:val="16"/>
              </w:rPr>
              <w:t>2.6</w:t>
            </w:r>
          </w:p>
        </w:tc>
        <w:tc>
          <w:tcPr>
            <w:tcW w:w="1563" w:type="dxa"/>
            <w:tcBorders>
              <w:left w:val="nil"/>
              <w:bottom w:val="single" w:sz="4" w:space="0" w:color="auto"/>
              <w:right w:val="nil"/>
            </w:tcBorders>
          </w:tcPr>
          <w:p w:rsidR="00EA590A" w:rsidRDefault="00EA590A">
            <w:pPr>
              <w:pStyle w:val="Tabelltext"/>
              <w:rPr>
                <w:b/>
                <w:szCs w:val="16"/>
              </w:rPr>
            </w:pPr>
            <w:r>
              <w:rPr>
                <w:b/>
                <w:szCs w:val="16"/>
              </w:rPr>
              <w:t xml:space="preserve">Utrustning till </w:t>
            </w:r>
            <w:r>
              <w:rPr>
                <w:b/>
                <w:szCs w:val="16"/>
              </w:rPr>
              <w:br/>
              <w:t>partikansl</w:t>
            </w:r>
            <w:r>
              <w:rPr>
                <w:b/>
                <w:szCs w:val="16"/>
              </w:rPr>
              <w:t>i</w:t>
            </w:r>
            <w:r>
              <w:rPr>
                <w:b/>
                <w:szCs w:val="16"/>
              </w:rPr>
              <w:t>erna</w:t>
            </w:r>
          </w:p>
          <w:p w:rsidR="00EA590A" w:rsidRDefault="00EA590A">
            <w:pPr>
              <w:pStyle w:val="Tabelltext"/>
              <w:rPr>
                <w:b/>
                <w:szCs w:val="16"/>
              </w:rPr>
            </w:pPr>
          </w:p>
        </w:tc>
        <w:tc>
          <w:tcPr>
            <w:tcW w:w="1993" w:type="dxa"/>
            <w:tcBorders>
              <w:left w:val="nil"/>
              <w:bottom w:val="single" w:sz="4" w:space="0" w:color="auto"/>
              <w:right w:val="nil"/>
            </w:tcBorders>
          </w:tcPr>
          <w:p w:rsidR="00EA590A" w:rsidRDefault="00EA590A">
            <w:pPr>
              <w:pStyle w:val="Tabelltext"/>
              <w:rPr>
                <w:szCs w:val="16"/>
              </w:rPr>
            </w:pPr>
            <w:r>
              <w:rPr>
                <w:szCs w:val="16"/>
              </w:rPr>
              <w:t>Avgiften ska täcka kostn</w:t>
            </w:r>
            <w:r>
              <w:rPr>
                <w:szCs w:val="16"/>
              </w:rPr>
              <w:t>a</w:t>
            </w:r>
            <w:r>
              <w:rPr>
                <w:szCs w:val="16"/>
              </w:rPr>
              <w:t>der för viss teknisk utrus</w:t>
            </w:r>
            <w:r>
              <w:rPr>
                <w:szCs w:val="16"/>
              </w:rPr>
              <w:t>t</w:t>
            </w:r>
            <w:r>
              <w:rPr>
                <w:szCs w:val="16"/>
              </w:rPr>
              <w:t>ning till partikanslierna.</w:t>
            </w:r>
          </w:p>
        </w:tc>
        <w:tc>
          <w:tcPr>
            <w:tcW w:w="1805" w:type="dxa"/>
            <w:tcBorders>
              <w:left w:val="nil"/>
              <w:bottom w:val="single" w:sz="4" w:space="0" w:color="auto"/>
              <w:right w:val="nil"/>
            </w:tcBorders>
          </w:tcPr>
          <w:p w:rsidR="00EA590A" w:rsidRDefault="00EA590A">
            <w:pPr>
              <w:pStyle w:val="Tabelltext"/>
              <w:rPr>
                <w:szCs w:val="16"/>
              </w:rPr>
            </w:pPr>
            <w:r>
              <w:rPr>
                <w:szCs w:val="16"/>
              </w:rPr>
              <w:t>Delvis, översyn av princ</w:t>
            </w:r>
            <w:r>
              <w:rPr>
                <w:szCs w:val="16"/>
              </w:rPr>
              <w:t>i</w:t>
            </w:r>
            <w:r>
              <w:rPr>
                <w:szCs w:val="16"/>
              </w:rPr>
              <w:t>perna för avgift</w:t>
            </w:r>
            <w:r>
              <w:rPr>
                <w:szCs w:val="16"/>
              </w:rPr>
              <w:t>s</w:t>
            </w:r>
            <w:r>
              <w:rPr>
                <w:szCs w:val="16"/>
              </w:rPr>
              <w:t>sättning pågår.</w:t>
            </w:r>
          </w:p>
          <w:p w:rsidR="00EA590A" w:rsidRDefault="00EA590A">
            <w:pPr>
              <w:pStyle w:val="Tabelltext"/>
              <w:rPr>
                <w:szCs w:val="16"/>
              </w:rPr>
            </w:pPr>
            <w:r>
              <w:rPr>
                <w:szCs w:val="16"/>
              </w:rPr>
              <w:t>Det ekonomiska målet har delvis up</w:t>
            </w:r>
            <w:r>
              <w:rPr>
                <w:szCs w:val="16"/>
              </w:rPr>
              <w:t>p</w:t>
            </w:r>
            <w:r>
              <w:rPr>
                <w:szCs w:val="16"/>
              </w:rPr>
              <w:t xml:space="preserve">nåtts. </w:t>
            </w:r>
          </w:p>
        </w:tc>
      </w:tr>
    </w:tbl>
    <w:p w:rsidR="00EA590A" w:rsidRDefault="00EA590A">
      <w:pPr>
        <w:pStyle w:val="R3fet"/>
      </w:pPr>
      <w:r>
        <w:t>Kvarvarande återrapporteringskrav från 2006 års anslagsdirektiv</w:t>
      </w:r>
      <w:r>
        <w:rPr>
          <w:rStyle w:val="Fotnotsreferens"/>
          <w:b w:val="0"/>
          <w:sz w:val="18"/>
          <w:szCs w:val="18"/>
        </w:rPr>
        <w:footnoteReference w:id="11"/>
      </w:r>
    </w:p>
    <w:p w:rsidR="00EA590A" w:rsidRDefault="00EA590A">
      <w:pPr>
        <w:tabs>
          <w:tab w:val="num" w:pos="567"/>
        </w:tabs>
        <w:autoSpaceDE w:val="0"/>
        <w:autoSpaceDN w:val="0"/>
        <w:adjustRightInd w:val="0"/>
        <w:spacing w:before="120" w:line="240" w:lineRule="auto"/>
        <w:rPr>
          <w:i/>
        </w:rPr>
      </w:pPr>
      <w:r>
        <w:rPr>
          <w:i/>
        </w:rPr>
        <w:t>Avgiftsbestämt pensionssystem m.m. (uppdrag 2)</w:t>
      </w:r>
    </w:p>
    <w:p w:rsidR="00EA590A" w:rsidRDefault="00EA590A">
      <w:r>
        <w:t xml:space="preserve">Riksdagsstyrelsen tillsatte i slutet av år 2005 en utredare med uppdrag att ytterligare utreda förslaget om ett </w:t>
      </w:r>
      <w:r>
        <w:rPr>
          <w:i/>
        </w:rPr>
        <w:t>avgiftsbestämt</w:t>
      </w:r>
      <w:r>
        <w:t xml:space="preserve"> pensionssystem för riksd</w:t>
      </w:r>
      <w:r>
        <w:t>a</w:t>
      </w:r>
      <w:r>
        <w:t>gens ledamöter och att ge förslag på nya regler om efterlevandepension med anle</w:t>
      </w:r>
      <w:r>
        <w:t>d</w:t>
      </w:r>
      <w:r>
        <w:t xml:space="preserve">ning av ett sådant pensionssystem. </w:t>
      </w:r>
    </w:p>
    <w:p w:rsidR="00EA590A" w:rsidRDefault="00EA590A">
      <w:pPr>
        <w:pStyle w:val="Normaltindrag"/>
      </w:pPr>
      <w:r>
        <w:t xml:space="preserve">Arbetet avrapporterades våren 2007 och en ny utredare tillsattes hösten 2007 med uppdrag att ta fram förslag till ett </w:t>
      </w:r>
      <w:r>
        <w:rPr>
          <w:i/>
        </w:rPr>
        <w:t>förmånsbestämt</w:t>
      </w:r>
      <w:r>
        <w:t xml:space="preserve"> pensionssystem. Ett förslag i enlighet med resultatet av beredningen lämnades till riksdagsst</w:t>
      </w:r>
      <w:r>
        <w:t>y</w:t>
      </w:r>
      <w:r>
        <w:t>relsen den 24 september 2008. Styrelsen beslutade att sä</w:t>
      </w:r>
      <w:r>
        <w:t>n</w:t>
      </w:r>
      <w:r>
        <w:t>da ut förslaget på remiss. Remis</w:t>
      </w:r>
      <w:r>
        <w:t>s</w:t>
      </w:r>
      <w:r>
        <w:t>tiden utgick den 15 december. Förslaget bereds därefter vidare med sikte på en framställning till riksdagen under våren 2009.</w:t>
      </w:r>
    </w:p>
    <w:p w:rsidR="00EA590A" w:rsidRDefault="00EA590A" w:rsidP="00BB7262">
      <w:pPr>
        <w:pStyle w:val="Rubrik2"/>
      </w:pPr>
      <w:bookmarkStart w:id="26" w:name="_Toc222736874"/>
      <w:r>
        <w:t>Redovisning av resultatet</w:t>
      </w:r>
      <w:bookmarkEnd w:id="26"/>
    </w:p>
    <w:p w:rsidR="00EA590A" w:rsidRDefault="00EA590A">
      <w:pPr>
        <w:spacing w:before="187"/>
      </w:pPr>
      <w:r>
        <w:t>I tabellen nedan framgår riksdagsförvaltningens kostnader, intäkter och tran</w:t>
      </w:r>
      <w:r>
        <w:t>s</w:t>
      </w:r>
      <w:r>
        <w:t>fereringar för verksamhetsgrenen,</w:t>
      </w:r>
      <w:r>
        <w:rPr>
          <w:i/>
        </w:rPr>
        <w:t xml:space="preserve"> Stödet till den parlamentariska proce</w:t>
      </w:r>
      <w:r>
        <w:rPr>
          <w:i/>
        </w:rPr>
        <w:t>s</w:t>
      </w:r>
      <w:r>
        <w:rPr>
          <w:i/>
        </w:rPr>
        <w:t>sen</w:t>
      </w:r>
      <w:r>
        <w:t>.</w:t>
      </w:r>
    </w:p>
    <w:p w:rsidR="00EA590A" w:rsidRDefault="00EA590A" w:rsidP="00645AA5">
      <w:pPr>
        <w:pStyle w:val="TabellrubrikFet"/>
        <w:rPr>
          <w:rStyle w:val="TabellrubrikLinjerverochunderChar"/>
          <w:sz w:val="19"/>
        </w:rPr>
      </w:pPr>
      <w:r>
        <w:t xml:space="preserve">Tabell: </w:t>
      </w:r>
      <w:r>
        <w:rPr>
          <w:rStyle w:val="TabellrubrikLinjerverochunderChar"/>
          <w:sz w:val="19"/>
          <w:szCs w:val="18"/>
        </w:rPr>
        <w:t>Intäkter, kostnader och transfereringar (miljoner kronor)</w:t>
      </w:r>
    </w:p>
    <w:tbl>
      <w:tblPr>
        <w:tblW w:w="5954" w:type="dxa"/>
        <w:tblInd w:w="30" w:type="dxa"/>
        <w:tblLayout w:type="fixed"/>
        <w:tblCellMar>
          <w:left w:w="30" w:type="dxa"/>
          <w:right w:w="30" w:type="dxa"/>
        </w:tblCellMar>
        <w:tblLook w:val="0000" w:firstRow="0" w:lastRow="0" w:firstColumn="0" w:lastColumn="0" w:noHBand="0" w:noVBand="0"/>
      </w:tblPr>
      <w:tblGrid>
        <w:gridCol w:w="2714"/>
        <w:gridCol w:w="1080"/>
        <w:gridCol w:w="1080"/>
        <w:gridCol w:w="1080"/>
      </w:tblGrid>
      <w:tr w:rsidR="00EA590A">
        <w:tblPrEx>
          <w:tblCellMar>
            <w:top w:w="0" w:type="dxa"/>
            <w:bottom w:w="0" w:type="dxa"/>
          </w:tblCellMar>
        </w:tblPrEx>
        <w:trPr>
          <w:trHeight w:val="20"/>
        </w:trPr>
        <w:tc>
          <w:tcPr>
            <w:tcW w:w="2714" w:type="dxa"/>
            <w:tcBorders>
              <w:top w:val="single" w:sz="4" w:space="0" w:color="auto"/>
              <w:bottom w:val="single" w:sz="4" w:space="0" w:color="auto"/>
            </w:tcBorders>
          </w:tcPr>
          <w:p w:rsidR="00EA590A" w:rsidRDefault="00EA590A">
            <w:pPr>
              <w:spacing w:before="60" w:line="200" w:lineRule="exact"/>
              <w:jc w:val="left"/>
              <w:rPr>
                <w:b/>
                <w:snapToGrid w:val="0"/>
                <w:sz w:val="16"/>
                <w:szCs w:val="16"/>
              </w:rPr>
            </w:pPr>
          </w:p>
        </w:tc>
        <w:tc>
          <w:tcPr>
            <w:tcW w:w="1080" w:type="dxa"/>
            <w:tcBorders>
              <w:top w:val="single" w:sz="4" w:space="0" w:color="auto"/>
              <w:bottom w:val="single" w:sz="4" w:space="0" w:color="auto"/>
            </w:tcBorders>
          </w:tcPr>
          <w:p w:rsidR="00EA590A" w:rsidRDefault="00EA590A">
            <w:pPr>
              <w:spacing w:before="60" w:line="200" w:lineRule="exact"/>
              <w:jc w:val="right"/>
              <w:rPr>
                <w:b/>
                <w:snapToGrid w:val="0"/>
                <w:sz w:val="16"/>
                <w:szCs w:val="16"/>
              </w:rPr>
            </w:pPr>
            <w:r>
              <w:rPr>
                <w:b/>
                <w:snapToGrid w:val="0"/>
                <w:sz w:val="16"/>
                <w:szCs w:val="16"/>
              </w:rPr>
              <w:t>2008</w:t>
            </w:r>
          </w:p>
        </w:tc>
        <w:tc>
          <w:tcPr>
            <w:tcW w:w="1080" w:type="dxa"/>
            <w:tcBorders>
              <w:top w:val="single" w:sz="4" w:space="0" w:color="auto"/>
              <w:bottom w:val="single" w:sz="4" w:space="0" w:color="auto"/>
            </w:tcBorders>
          </w:tcPr>
          <w:p w:rsidR="00EA590A" w:rsidRDefault="00EA590A">
            <w:pPr>
              <w:spacing w:before="60" w:line="200" w:lineRule="exact"/>
              <w:jc w:val="right"/>
              <w:rPr>
                <w:b/>
                <w:snapToGrid w:val="0"/>
                <w:sz w:val="16"/>
                <w:szCs w:val="16"/>
              </w:rPr>
            </w:pPr>
            <w:r>
              <w:rPr>
                <w:b/>
                <w:snapToGrid w:val="0"/>
                <w:sz w:val="16"/>
                <w:szCs w:val="16"/>
              </w:rPr>
              <w:t>2007</w:t>
            </w:r>
          </w:p>
        </w:tc>
        <w:tc>
          <w:tcPr>
            <w:tcW w:w="1080" w:type="dxa"/>
            <w:tcBorders>
              <w:top w:val="single" w:sz="4" w:space="0" w:color="auto"/>
              <w:bottom w:val="single" w:sz="4" w:space="0" w:color="auto"/>
            </w:tcBorders>
          </w:tcPr>
          <w:p w:rsidR="00EA590A" w:rsidRDefault="00EA590A">
            <w:pPr>
              <w:spacing w:before="60" w:line="200" w:lineRule="exact"/>
              <w:jc w:val="right"/>
              <w:rPr>
                <w:b/>
                <w:snapToGrid w:val="0"/>
                <w:sz w:val="16"/>
                <w:szCs w:val="16"/>
              </w:rPr>
            </w:pPr>
            <w:r>
              <w:rPr>
                <w:b/>
                <w:snapToGrid w:val="0"/>
                <w:sz w:val="16"/>
                <w:szCs w:val="16"/>
              </w:rPr>
              <w:t>2006</w:t>
            </w:r>
          </w:p>
        </w:tc>
      </w:tr>
      <w:tr w:rsidR="00EA590A">
        <w:tblPrEx>
          <w:tblCellMar>
            <w:top w:w="0" w:type="dxa"/>
            <w:bottom w:w="0" w:type="dxa"/>
          </w:tblCellMar>
        </w:tblPrEx>
        <w:trPr>
          <w:trHeight w:val="20"/>
        </w:trPr>
        <w:tc>
          <w:tcPr>
            <w:tcW w:w="2714" w:type="dxa"/>
            <w:tcBorders>
              <w:top w:val="single" w:sz="4" w:space="0" w:color="auto"/>
            </w:tcBorders>
            <w:vAlign w:val="bottom"/>
          </w:tcPr>
          <w:p w:rsidR="00EA590A" w:rsidRDefault="00EA590A">
            <w:pPr>
              <w:spacing w:before="60" w:line="200" w:lineRule="exact"/>
              <w:jc w:val="left"/>
              <w:rPr>
                <w:snapToGrid w:val="0"/>
                <w:sz w:val="16"/>
                <w:szCs w:val="16"/>
              </w:rPr>
            </w:pPr>
            <w:r>
              <w:rPr>
                <w:snapToGrid w:val="0"/>
                <w:sz w:val="16"/>
                <w:szCs w:val="16"/>
              </w:rPr>
              <w:t>Intäkter</w:t>
            </w:r>
            <w:r>
              <w:rPr>
                <w:rStyle w:val="Fotnotsreferens"/>
                <w:snapToGrid w:val="0"/>
                <w:sz w:val="16"/>
                <w:szCs w:val="16"/>
              </w:rPr>
              <w:footnoteReference w:id="12"/>
            </w:r>
          </w:p>
        </w:tc>
        <w:tc>
          <w:tcPr>
            <w:tcW w:w="1080" w:type="dxa"/>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44</w:t>
            </w:r>
          </w:p>
        </w:tc>
        <w:tc>
          <w:tcPr>
            <w:tcW w:w="1080" w:type="dxa"/>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42</w:t>
            </w:r>
          </w:p>
        </w:tc>
        <w:tc>
          <w:tcPr>
            <w:tcW w:w="1080" w:type="dxa"/>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56</w:t>
            </w:r>
          </w:p>
        </w:tc>
      </w:tr>
      <w:tr w:rsidR="00EA590A">
        <w:tblPrEx>
          <w:tblCellMar>
            <w:top w:w="0" w:type="dxa"/>
            <w:bottom w:w="0" w:type="dxa"/>
          </w:tblCellMar>
        </w:tblPrEx>
        <w:trPr>
          <w:trHeight w:val="20"/>
        </w:trPr>
        <w:tc>
          <w:tcPr>
            <w:tcW w:w="2714" w:type="dxa"/>
            <w:tcBorders>
              <w:bottom w:val="single" w:sz="4" w:space="0" w:color="auto"/>
            </w:tcBorders>
            <w:vAlign w:val="bottom"/>
          </w:tcPr>
          <w:p w:rsidR="00EA590A" w:rsidRDefault="00EA590A">
            <w:pPr>
              <w:spacing w:before="60" w:line="200" w:lineRule="exact"/>
              <w:jc w:val="left"/>
              <w:rPr>
                <w:snapToGrid w:val="0"/>
                <w:sz w:val="16"/>
                <w:szCs w:val="16"/>
              </w:rPr>
            </w:pPr>
            <w:r>
              <w:rPr>
                <w:snapToGrid w:val="0"/>
                <w:sz w:val="16"/>
                <w:szCs w:val="16"/>
              </w:rPr>
              <w:t>Kostnader</w:t>
            </w:r>
          </w:p>
        </w:tc>
        <w:tc>
          <w:tcPr>
            <w:tcW w:w="1080" w:type="dxa"/>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–1 526</w:t>
            </w:r>
          </w:p>
        </w:tc>
        <w:tc>
          <w:tcPr>
            <w:tcW w:w="1080" w:type="dxa"/>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–1 168</w:t>
            </w:r>
          </w:p>
        </w:tc>
        <w:tc>
          <w:tcPr>
            <w:tcW w:w="1080" w:type="dxa"/>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–1 197</w:t>
            </w:r>
          </w:p>
        </w:tc>
      </w:tr>
      <w:tr w:rsidR="00EA590A">
        <w:tblPrEx>
          <w:tblCellMar>
            <w:top w:w="0" w:type="dxa"/>
            <w:bottom w:w="0" w:type="dxa"/>
          </w:tblCellMar>
        </w:tblPrEx>
        <w:trPr>
          <w:trHeight w:val="20"/>
        </w:trPr>
        <w:tc>
          <w:tcPr>
            <w:tcW w:w="2714" w:type="dxa"/>
            <w:tcBorders>
              <w:top w:val="single" w:sz="4" w:space="0" w:color="auto"/>
            </w:tcBorders>
            <w:vAlign w:val="bottom"/>
          </w:tcPr>
          <w:p w:rsidR="00EA590A" w:rsidRDefault="00EA590A">
            <w:pPr>
              <w:spacing w:before="60" w:line="200" w:lineRule="exact"/>
              <w:jc w:val="left"/>
              <w:rPr>
                <w:i/>
                <w:snapToGrid w:val="0"/>
                <w:sz w:val="16"/>
                <w:szCs w:val="16"/>
              </w:rPr>
            </w:pPr>
            <w:r>
              <w:rPr>
                <w:i/>
                <w:snapToGrid w:val="0"/>
                <w:sz w:val="16"/>
                <w:szCs w:val="16"/>
              </w:rPr>
              <w:t>Nettokostnad</w:t>
            </w:r>
          </w:p>
        </w:tc>
        <w:tc>
          <w:tcPr>
            <w:tcW w:w="1080" w:type="dxa"/>
            <w:tcBorders>
              <w:top w:val="single" w:sz="4" w:space="0" w:color="auto"/>
            </w:tcBorders>
            <w:vAlign w:val="bottom"/>
          </w:tcPr>
          <w:p w:rsidR="00EA590A" w:rsidRDefault="00EA590A">
            <w:pPr>
              <w:spacing w:before="60" w:line="200" w:lineRule="exact"/>
              <w:jc w:val="right"/>
              <w:rPr>
                <w:i/>
                <w:snapToGrid w:val="0"/>
                <w:sz w:val="16"/>
                <w:szCs w:val="16"/>
              </w:rPr>
            </w:pPr>
            <w:r>
              <w:rPr>
                <w:i/>
                <w:snapToGrid w:val="0"/>
                <w:sz w:val="16"/>
                <w:szCs w:val="16"/>
              </w:rPr>
              <w:t>–1 482</w:t>
            </w:r>
          </w:p>
        </w:tc>
        <w:tc>
          <w:tcPr>
            <w:tcW w:w="1080" w:type="dxa"/>
            <w:tcBorders>
              <w:top w:val="single" w:sz="4" w:space="0" w:color="auto"/>
            </w:tcBorders>
            <w:vAlign w:val="bottom"/>
          </w:tcPr>
          <w:p w:rsidR="00EA590A" w:rsidRDefault="00EA590A">
            <w:pPr>
              <w:spacing w:before="60" w:line="200" w:lineRule="exact"/>
              <w:jc w:val="right"/>
              <w:rPr>
                <w:i/>
                <w:snapToGrid w:val="0"/>
                <w:sz w:val="16"/>
                <w:szCs w:val="16"/>
              </w:rPr>
            </w:pPr>
            <w:r>
              <w:rPr>
                <w:i/>
                <w:snapToGrid w:val="0"/>
                <w:sz w:val="16"/>
                <w:szCs w:val="16"/>
              </w:rPr>
              <w:t>–1 126</w:t>
            </w:r>
          </w:p>
        </w:tc>
        <w:tc>
          <w:tcPr>
            <w:tcW w:w="1080" w:type="dxa"/>
            <w:tcBorders>
              <w:top w:val="single" w:sz="4" w:space="0" w:color="auto"/>
            </w:tcBorders>
            <w:vAlign w:val="bottom"/>
          </w:tcPr>
          <w:p w:rsidR="00EA590A" w:rsidRDefault="00EA590A">
            <w:pPr>
              <w:spacing w:before="60" w:line="200" w:lineRule="exact"/>
              <w:jc w:val="right"/>
              <w:rPr>
                <w:i/>
                <w:snapToGrid w:val="0"/>
                <w:sz w:val="16"/>
                <w:szCs w:val="16"/>
              </w:rPr>
            </w:pPr>
            <w:r>
              <w:rPr>
                <w:i/>
                <w:snapToGrid w:val="0"/>
                <w:sz w:val="16"/>
                <w:szCs w:val="16"/>
              </w:rPr>
              <w:t>–1 142</w:t>
            </w:r>
          </w:p>
        </w:tc>
      </w:tr>
      <w:tr w:rsidR="00EA590A">
        <w:tblPrEx>
          <w:tblCellMar>
            <w:top w:w="0" w:type="dxa"/>
            <w:bottom w:w="0" w:type="dxa"/>
          </w:tblCellMar>
        </w:tblPrEx>
        <w:trPr>
          <w:trHeight w:val="125"/>
        </w:trPr>
        <w:tc>
          <w:tcPr>
            <w:tcW w:w="2714" w:type="dxa"/>
            <w:vAlign w:val="bottom"/>
          </w:tcPr>
          <w:p w:rsidR="00EA590A" w:rsidRDefault="00EA590A">
            <w:pPr>
              <w:spacing w:before="60" w:line="200" w:lineRule="exact"/>
              <w:jc w:val="right"/>
              <w:rPr>
                <w:snapToGrid w:val="0"/>
                <w:sz w:val="16"/>
                <w:szCs w:val="16"/>
              </w:rPr>
            </w:pPr>
          </w:p>
        </w:tc>
        <w:tc>
          <w:tcPr>
            <w:tcW w:w="1080" w:type="dxa"/>
            <w:vAlign w:val="bottom"/>
          </w:tcPr>
          <w:p w:rsidR="00EA590A" w:rsidRDefault="00EA590A">
            <w:pPr>
              <w:spacing w:before="60" w:line="200" w:lineRule="exact"/>
              <w:jc w:val="right"/>
              <w:rPr>
                <w:snapToGrid w:val="0"/>
                <w:sz w:val="16"/>
                <w:szCs w:val="16"/>
              </w:rPr>
            </w:pPr>
          </w:p>
        </w:tc>
        <w:tc>
          <w:tcPr>
            <w:tcW w:w="1080" w:type="dxa"/>
            <w:vAlign w:val="bottom"/>
          </w:tcPr>
          <w:p w:rsidR="00EA590A" w:rsidRDefault="00EA590A">
            <w:pPr>
              <w:spacing w:before="60" w:line="200" w:lineRule="exact"/>
              <w:jc w:val="right"/>
              <w:rPr>
                <w:snapToGrid w:val="0"/>
                <w:sz w:val="16"/>
                <w:szCs w:val="16"/>
              </w:rPr>
            </w:pPr>
          </w:p>
        </w:tc>
        <w:tc>
          <w:tcPr>
            <w:tcW w:w="1080" w:type="dxa"/>
            <w:vAlign w:val="bottom"/>
          </w:tcPr>
          <w:p w:rsidR="00EA590A" w:rsidRDefault="00EA590A">
            <w:pPr>
              <w:spacing w:before="60" w:line="200" w:lineRule="exact"/>
              <w:jc w:val="right"/>
              <w:rPr>
                <w:snapToGrid w:val="0"/>
                <w:sz w:val="16"/>
                <w:szCs w:val="16"/>
              </w:rPr>
            </w:pPr>
          </w:p>
        </w:tc>
      </w:tr>
      <w:tr w:rsidR="00EA590A">
        <w:tblPrEx>
          <w:tblCellMar>
            <w:top w:w="0" w:type="dxa"/>
            <w:bottom w:w="0" w:type="dxa"/>
          </w:tblCellMar>
        </w:tblPrEx>
        <w:trPr>
          <w:trHeight w:val="20"/>
        </w:trPr>
        <w:tc>
          <w:tcPr>
            <w:tcW w:w="2714" w:type="dxa"/>
            <w:tcBorders>
              <w:bottom w:val="single" w:sz="4" w:space="0" w:color="auto"/>
            </w:tcBorders>
            <w:vAlign w:val="bottom"/>
          </w:tcPr>
          <w:p w:rsidR="00EA590A" w:rsidRDefault="00EA590A">
            <w:pPr>
              <w:spacing w:before="60" w:line="200" w:lineRule="exact"/>
              <w:jc w:val="left"/>
              <w:rPr>
                <w:snapToGrid w:val="0"/>
                <w:sz w:val="16"/>
                <w:szCs w:val="16"/>
              </w:rPr>
            </w:pPr>
            <w:r>
              <w:rPr>
                <w:snapToGrid w:val="0"/>
                <w:sz w:val="16"/>
                <w:szCs w:val="16"/>
              </w:rPr>
              <w:t>Transfererin</w:t>
            </w:r>
            <w:r>
              <w:rPr>
                <w:snapToGrid w:val="0"/>
                <w:sz w:val="16"/>
                <w:szCs w:val="16"/>
              </w:rPr>
              <w:t>g</w:t>
            </w:r>
            <w:r>
              <w:rPr>
                <w:snapToGrid w:val="0"/>
                <w:sz w:val="16"/>
                <w:szCs w:val="16"/>
              </w:rPr>
              <w:t>ar</w:t>
            </w:r>
          </w:p>
        </w:tc>
        <w:tc>
          <w:tcPr>
            <w:tcW w:w="1080" w:type="dxa"/>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–431</w:t>
            </w:r>
          </w:p>
        </w:tc>
        <w:tc>
          <w:tcPr>
            <w:tcW w:w="1080" w:type="dxa"/>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–415</w:t>
            </w:r>
          </w:p>
        </w:tc>
        <w:tc>
          <w:tcPr>
            <w:tcW w:w="1080" w:type="dxa"/>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–420</w:t>
            </w:r>
          </w:p>
        </w:tc>
      </w:tr>
      <w:tr w:rsidR="00EA590A">
        <w:tblPrEx>
          <w:tblCellMar>
            <w:top w:w="0" w:type="dxa"/>
            <w:bottom w:w="0" w:type="dxa"/>
          </w:tblCellMar>
        </w:tblPrEx>
        <w:trPr>
          <w:trHeight w:val="20"/>
        </w:trPr>
        <w:tc>
          <w:tcPr>
            <w:tcW w:w="2714" w:type="dxa"/>
            <w:tcBorders>
              <w:bottom w:val="single" w:sz="4" w:space="0" w:color="auto"/>
            </w:tcBorders>
            <w:vAlign w:val="bottom"/>
          </w:tcPr>
          <w:p w:rsidR="00EA590A" w:rsidRDefault="00EA590A">
            <w:pPr>
              <w:spacing w:before="60" w:line="200" w:lineRule="exact"/>
              <w:jc w:val="left"/>
              <w:rPr>
                <w:b/>
                <w:i/>
                <w:snapToGrid w:val="0"/>
                <w:sz w:val="16"/>
                <w:szCs w:val="16"/>
              </w:rPr>
            </w:pPr>
            <w:r>
              <w:rPr>
                <w:b/>
                <w:i/>
                <w:snapToGrid w:val="0"/>
                <w:sz w:val="16"/>
                <w:szCs w:val="16"/>
              </w:rPr>
              <w:t>Totalt</w:t>
            </w:r>
          </w:p>
        </w:tc>
        <w:tc>
          <w:tcPr>
            <w:tcW w:w="1080" w:type="dxa"/>
            <w:tcBorders>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–1 913</w:t>
            </w:r>
          </w:p>
        </w:tc>
        <w:tc>
          <w:tcPr>
            <w:tcW w:w="1080" w:type="dxa"/>
            <w:tcBorders>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–1 583</w:t>
            </w:r>
          </w:p>
        </w:tc>
        <w:tc>
          <w:tcPr>
            <w:tcW w:w="1080" w:type="dxa"/>
            <w:tcBorders>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–1 617</w:t>
            </w:r>
          </w:p>
        </w:tc>
      </w:tr>
    </w:tbl>
    <w:p w:rsidR="00EA590A" w:rsidRDefault="00EA590A">
      <w:pPr>
        <w:spacing w:before="187"/>
      </w:pPr>
      <w:r>
        <w:t>Utöver de nedlagda kostnaderna, 1 526 miljoner kronor, har 431 miljoner kronor utbetalats i form av stöd och bidrag</w:t>
      </w:r>
      <w:r>
        <w:rPr>
          <w:rStyle w:val="Fotnotsreferens"/>
        </w:rPr>
        <w:footnoteReference w:id="13"/>
      </w:r>
      <w:r>
        <w:t>, främst som stöd till partigru</w:t>
      </w:r>
      <w:r>
        <w:t>p</w:t>
      </w:r>
      <w:r>
        <w:t>perna i riksdagen (244 miljoner kronor) samt som stöd till politiska partier (172 miljoner kr</w:t>
      </w:r>
      <w:r>
        <w:t>o</w:t>
      </w:r>
      <w:r>
        <w:t>nor).</w:t>
      </w:r>
    </w:p>
    <w:p w:rsidR="00EA590A" w:rsidRDefault="00EA590A">
      <w:pPr>
        <w:pStyle w:val="Normaltindrag"/>
      </w:pPr>
      <w:r>
        <w:t>Intäkterna kan främst hänföras till uthyrning av lokaler i riksdagsförval</w:t>
      </w:r>
      <w:r>
        <w:t>t</w:t>
      </w:r>
      <w:r>
        <w:t>ningens fastigheter, 19 miljoner kronor och försäljning av riksdagstryck 8 milj</w:t>
      </w:r>
      <w:r>
        <w:t>o</w:t>
      </w:r>
      <w:r>
        <w:t>ner kronor.</w:t>
      </w:r>
    </w:p>
    <w:p w:rsidR="00EA590A" w:rsidRDefault="00EA590A">
      <w:pPr>
        <w:pStyle w:val="R3"/>
      </w:pPr>
      <w:r>
        <w:t>Årets serviceenkäter</w:t>
      </w:r>
    </w:p>
    <w:p w:rsidR="00EA590A" w:rsidRDefault="00EA590A">
      <w:r>
        <w:t>Med undantag av valår</w:t>
      </w:r>
      <w:r>
        <w:rPr>
          <w:rStyle w:val="Fotnotsreferens"/>
        </w:rPr>
        <w:footnoteReference w:id="14"/>
      </w:r>
      <w:r>
        <w:t xml:space="preserve"> följs riksdagsförvaltningens service och stöd till ledamöterna, till a</w:t>
      </w:r>
      <w:r>
        <w:t>n</w:t>
      </w:r>
      <w:r>
        <w:t>ställda vid partigruppernas kanslier samt till den egna förvaltningen upp genom årliga enkätundersö</w:t>
      </w:r>
      <w:r>
        <w:t>k</w:t>
      </w:r>
      <w:r>
        <w:t xml:space="preserve">ningar. </w:t>
      </w:r>
    </w:p>
    <w:p w:rsidR="00EA590A" w:rsidRDefault="00EA590A">
      <w:pPr>
        <w:pStyle w:val="R4"/>
      </w:pPr>
      <w:r>
        <w:t>Årets serviceenkäter – ny modell</w:t>
      </w:r>
    </w:p>
    <w:p w:rsidR="00EA590A" w:rsidRDefault="00EA590A">
      <w:r>
        <w:t>Serviceenkäter genomfördes under hösten 2008 med stöd av Statistiska ce</w:t>
      </w:r>
      <w:r>
        <w:t>n</w:t>
      </w:r>
      <w:r>
        <w:t>tralbyrån (SCB). Genom samarbetet med SCB ges möjligheter till jämförelser av resultatet med andra organis</w:t>
      </w:r>
      <w:r>
        <w:t>a</w:t>
      </w:r>
      <w:r>
        <w:t>tioner och myndigheter. En konsekvens av valet av samarbetspartner är att det s.k. nöjdkundi</w:t>
      </w:r>
      <w:r>
        <w:t>n</w:t>
      </w:r>
      <w:r>
        <w:t>dexet (NKI) beräknas annorlunda än tidigare år. Det är därför inte möjligt att direkt jämf</w:t>
      </w:r>
      <w:r>
        <w:t>ö</w:t>
      </w:r>
      <w:r>
        <w:t>ra med tidigare års resultat. Dock kan t.ex. den jämförelsen göras att det fortfarande ges höga betyg för informationsdisken i Bankhallen medan man är min</w:t>
      </w:r>
      <w:r>
        <w:t>d</w:t>
      </w:r>
      <w:r>
        <w:t>re nöjd med luften och ventilationen i arbetsrummen.</w:t>
      </w:r>
    </w:p>
    <w:p w:rsidR="00EA590A" w:rsidRDefault="00EA590A">
      <w:pPr>
        <w:pStyle w:val="Normaltindrag"/>
      </w:pPr>
      <w:r>
        <w:t>Analysmodellen är uppbyggd dels av ett mått på totalnöjdheten, NKI, dels av ett antal faktorer</w:t>
      </w:r>
      <w:r>
        <w:rPr>
          <w:rStyle w:val="Fotnotsreferens"/>
        </w:rPr>
        <w:footnoteReference w:id="15"/>
      </w:r>
      <w:r>
        <w:t xml:space="preserve"> som speglar olika delar av den undersökta verksamh</w:t>
      </w:r>
      <w:r>
        <w:t>e</w:t>
      </w:r>
      <w:r>
        <w:t>ten. För att bestämma NKI ställs tre frågor</w:t>
      </w:r>
      <w:r>
        <w:rPr>
          <w:rStyle w:val="Fotnotsreferens"/>
        </w:rPr>
        <w:footnoteReference w:id="16"/>
      </w:r>
      <w:r>
        <w:t xml:space="preserve"> för helheten. Dessa frågor är standardiserade, vilket gör att jämförbarheten är stor med andra undersö</w:t>
      </w:r>
      <w:r>
        <w:t>k</w:t>
      </w:r>
      <w:r>
        <w:t>ningar.</w:t>
      </w:r>
    </w:p>
    <w:p w:rsidR="00EA590A" w:rsidRDefault="00EA590A">
      <w:pPr>
        <w:pStyle w:val="Normaltindrag"/>
      </w:pPr>
      <w:r>
        <w:t>Varje faktor mäts med flera frågor som belyser aspekter av respektive fa</w:t>
      </w:r>
      <w:r>
        <w:t>k</w:t>
      </w:r>
      <w:r>
        <w:t xml:space="preserve">tor/verksamhetsområde, se tabell nedan, </w:t>
      </w:r>
      <w:r>
        <w:rPr>
          <w:bCs/>
          <w:i/>
        </w:rPr>
        <w:t>De enskilda faktorernas betygsindex</w:t>
      </w:r>
      <w:r>
        <w:rPr>
          <w:bCs/>
        </w:rPr>
        <w:t>.</w:t>
      </w:r>
      <w:r>
        <w:t xml:space="preserve"> Betyg sätts på de enskilda frågorna på 10-gradiga skalor, där 1 är lägsta betyg och 10 högsta betyg. </w:t>
      </w:r>
    </w:p>
    <w:p w:rsidR="00EA590A" w:rsidRDefault="00EA590A">
      <w:pPr>
        <w:pStyle w:val="Normaltindrag"/>
      </w:pPr>
      <w:r>
        <w:t>Resultaten redovisades dels i form av betyg</w:t>
      </w:r>
      <w:r>
        <w:rPr>
          <w:rStyle w:val="Fotnotsreferens"/>
        </w:rPr>
        <w:footnoteReference w:id="17"/>
      </w:r>
      <w:r>
        <w:t xml:space="preserve"> (1-10) för de enskilda fr</w:t>
      </w:r>
      <w:r>
        <w:t>å</w:t>
      </w:r>
      <w:r>
        <w:t>gorna, dels i form av ett betygsindex (0-100), dvs. ju högre betygsindex, desto bättre b</w:t>
      </w:r>
      <w:r>
        <w:t>e</w:t>
      </w:r>
      <w:r>
        <w:t>tyg.</w:t>
      </w:r>
    </w:p>
    <w:p w:rsidR="00EA590A" w:rsidRDefault="00EA590A">
      <w:pPr>
        <w:pStyle w:val="Normaltindrag"/>
      </w:pPr>
      <w:r>
        <w:t>Betygsindex under 40 har av SCB klassats som ”inte godkända”. Gränsen för ”nöjd” går vid 55 och betygsindex på 75 eller högre kan to</w:t>
      </w:r>
      <w:r>
        <w:t>l</w:t>
      </w:r>
      <w:r>
        <w:t xml:space="preserve">kas som ”mycket nöjd”. </w:t>
      </w:r>
    </w:p>
    <w:p w:rsidR="00EA590A" w:rsidRDefault="00EA590A">
      <w:pPr>
        <w:pStyle w:val="R4"/>
      </w:pPr>
      <w:r>
        <w:t>Årets serviceenkäter – resultatet</w:t>
      </w:r>
    </w:p>
    <w:p w:rsidR="00EA590A" w:rsidRDefault="00EA590A">
      <w:pPr>
        <w:spacing w:before="187"/>
        <w:jc w:val="left"/>
      </w:pPr>
      <w:r>
        <w:t>Trots bortfallet, 42 %, av svarande bedömer SCB att tillförlitligheten är hög. I de bortfallsunde</w:t>
      </w:r>
      <w:r>
        <w:t>r</w:t>
      </w:r>
      <w:r>
        <w:t>sökningar som SCB genomfört för andra undersökningar ser resultatfördelningen vanligtvis något bättre ut för den som inte svarat på enk</w:t>
      </w:r>
      <w:r>
        <w:t>ä</w:t>
      </w:r>
      <w:r>
        <w:t xml:space="preserve">ten i första skedet än för den grupp som har besvarat undersökningen. SCB:s slutsats är därför att bortfallet vanligtvis försämrar resultatet. </w:t>
      </w:r>
    </w:p>
    <w:p w:rsidR="00EA590A" w:rsidRDefault="00EA590A">
      <w:pPr>
        <w:pStyle w:val="Normaltindrag"/>
      </w:pPr>
      <w:r>
        <w:t>Det helhetsbetyg (NKI) på 81 som ledamöterna ger förvaltningen är enligt SCB mycket bra. Bra är även helhetsbetygen som ges av de andra grupperna. Förvaltningen har dock valt att fokusera på ledamöternas nöjdhet.</w:t>
      </w:r>
    </w:p>
    <w:p w:rsidR="00EA590A" w:rsidRDefault="00EA590A">
      <w:pPr>
        <w:pStyle w:val="TabellrubrikFet"/>
      </w:pPr>
      <w:r>
        <w:t xml:space="preserve">Tabell: Helhetsbedömning </w:t>
      </w:r>
    </w:p>
    <w:tbl>
      <w:tblPr>
        <w:tblW w:w="5954" w:type="dxa"/>
        <w:tblInd w:w="30" w:type="dxa"/>
        <w:tblLayout w:type="fixed"/>
        <w:tblCellMar>
          <w:left w:w="30" w:type="dxa"/>
          <w:right w:w="30" w:type="dxa"/>
        </w:tblCellMar>
        <w:tblLook w:val="0000" w:firstRow="0" w:lastRow="0" w:firstColumn="0" w:lastColumn="0" w:noHBand="0" w:noVBand="0"/>
      </w:tblPr>
      <w:tblGrid>
        <w:gridCol w:w="2714"/>
        <w:gridCol w:w="1080"/>
        <w:gridCol w:w="1080"/>
        <w:gridCol w:w="1080"/>
      </w:tblGrid>
      <w:tr w:rsidR="00EA590A">
        <w:tblPrEx>
          <w:tblCellMar>
            <w:top w:w="0" w:type="dxa"/>
            <w:bottom w:w="0" w:type="dxa"/>
          </w:tblCellMar>
        </w:tblPrEx>
        <w:trPr>
          <w:trHeight w:val="280"/>
        </w:trPr>
        <w:tc>
          <w:tcPr>
            <w:tcW w:w="2714" w:type="dxa"/>
            <w:tcBorders>
              <w:top w:val="single" w:sz="4" w:space="0" w:color="auto"/>
              <w:bottom w:val="single" w:sz="4" w:space="0" w:color="auto"/>
            </w:tcBorders>
          </w:tcPr>
          <w:p w:rsidR="00EA590A" w:rsidRDefault="00EA590A">
            <w:pPr>
              <w:pStyle w:val="Tabelltext"/>
              <w:rPr>
                <w:b/>
              </w:rPr>
            </w:pPr>
          </w:p>
        </w:tc>
        <w:tc>
          <w:tcPr>
            <w:tcW w:w="1080" w:type="dxa"/>
            <w:tcBorders>
              <w:top w:val="single" w:sz="4" w:space="0" w:color="auto"/>
              <w:bottom w:val="single" w:sz="4" w:space="0" w:color="auto"/>
            </w:tcBorders>
          </w:tcPr>
          <w:p w:rsidR="00EA590A" w:rsidRDefault="00EA590A">
            <w:pPr>
              <w:pStyle w:val="Tabelltext"/>
              <w:rPr>
                <w:b/>
                <w:color w:val="000000"/>
              </w:rPr>
            </w:pPr>
            <w:r>
              <w:rPr>
                <w:b/>
                <w:color w:val="000000"/>
              </w:rPr>
              <w:t>Ledamöter</w:t>
            </w:r>
          </w:p>
        </w:tc>
        <w:tc>
          <w:tcPr>
            <w:tcW w:w="1080" w:type="dxa"/>
            <w:tcBorders>
              <w:top w:val="single" w:sz="4" w:space="0" w:color="auto"/>
              <w:bottom w:val="single" w:sz="4" w:space="0" w:color="auto"/>
            </w:tcBorders>
          </w:tcPr>
          <w:p w:rsidR="00EA590A" w:rsidRDefault="00EA590A">
            <w:pPr>
              <w:pStyle w:val="Tabelltext"/>
              <w:rPr>
                <w:b/>
                <w:color w:val="000000"/>
              </w:rPr>
            </w:pPr>
            <w:r>
              <w:rPr>
                <w:b/>
                <w:color w:val="000000"/>
              </w:rPr>
              <w:t>Partikansli-anställda</w:t>
            </w:r>
          </w:p>
        </w:tc>
        <w:tc>
          <w:tcPr>
            <w:tcW w:w="1080" w:type="dxa"/>
            <w:tcBorders>
              <w:top w:val="single" w:sz="4" w:space="0" w:color="auto"/>
              <w:bottom w:val="single" w:sz="4" w:space="0" w:color="auto"/>
            </w:tcBorders>
          </w:tcPr>
          <w:p w:rsidR="00EA590A" w:rsidRDefault="00EA590A">
            <w:pPr>
              <w:pStyle w:val="Tabelltext"/>
              <w:rPr>
                <w:b/>
                <w:color w:val="000000"/>
              </w:rPr>
            </w:pPr>
            <w:r>
              <w:rPr>
                <w:b/>
                <w:color w:val="000000"/>
              </w:rPr>
              <w:t>RDF-anställda</w:t>
            </w:r>
          </w:p>
        </w:tc>
      </w:tr>
      <w:tr w:rsidR="00EA590A">
        <w:tblPrEx>
          <w:tblCellMar>
            <w:top w:w="0" w:type="dxa"/>
            <w:bottom w:w="0" w:type="dxa"/>
          </w:tblCellMar>
        </w:tblPrEx>
        <w:trPr>
          <w:trHeight w:val="280"/>
        </w:trPr>
        <w:tc>
          <w:tcPr>
            <w:tcW w:w="2714" w:type="dxa"/>
            <w:tcBorders>
              <w:top w:val="single" w:sz="4" w:space="0" w:color="auto"/>
            </w:tcBorders>
            <w:vAlign w:val="bottom"/>
          </w:tcPr>
          <w:p w:rsidR="00EA590A" w:rsidRDefault="00EA590A">
            <w:pPr>
              <w:pStyle w:val="Tabelltext"/>
              <w:spacing w:before="60"/>
              <w:rPr>
                <w:snapToGrid w:val="0"/>
              </w:rPr>
            </w:pPr>
            <w:r>
              <w:rPr>
                <w:snapToGrid w:val="0"/>
              </w:rPr>
              <w:t>Svarsandel</w:t>
            </w:r>
          </w:p>
        </w:tc>
        <w:tc>
          <w:tcPr>
            <w:tcW w:w="1080" w:type="dxa"/>
            <w:tcBorders>
              <w:top w:val="single" w:sz="4" w:space="0" w:color="auto"/>
            </w:tcBorders>
            <w:vAlign w:val="bottom"/>
          </w:tcPr>
          <w:p w:rsidR="00EA590A" w:rsidRDefault="00EA590A">
            <w:pPr>
              <w:pStyle w:val="Tabelltext"/>
              <w:spacing w:before="60"/>
              <w:rPr>
                <w:snapToGrid w:val="0"/>
              </w:rPr>
            </w:pPr>
            <w:r>
              <w:rPr>
                <w:snapToGrid w:val="0"/>
              </w:rPr>
              <w:t>58 %</w:t>
            </w:r>
          </w:p>
        </w:tc>
        <w:tc>
          <w:tcPr>
            <w:tcW w:w="1080" w:type="dxa"/>
            <w:tcBorders>
              <w:top w:val="single" w:sz="4" w:space="0" w:color="auto"/>
            </w:tcBorders>
            <w:vAlign w:val="bottom"/>
          </w:tcPr>
          <w:p w:rsidR="00EA590A" w:rsidRDefault="00EA590A">
            <w:pPr>
              <w:pStyle w:val="Tabelltext"/>
              <w:spacing w:before="60"/>
              <w:rPr>
                <w:snapToGrid w:val="0"/>
              </w:rPr>
            </w:pPr>
            <w:r>
              <w:rPr>
                <w:snapToGrid w:val="0"/>
              </w:rPr>
              <w:t>47 %</w:t>
            </w:r>
          </w:p>
        </w:tc>
        <w:tc>
          <w:tcPr>
            <w:tcW w:w="1080" w:type="dxa"/>
            <w:tcBorders>
              <w:top w:val="single" w:sz="4" w:space="0" w:color="auto"/>
            </w:tcBorders>
            <w:vAlign w:val="bottom"/>
          </w:tcPr>
          <w:p w:rsidR="00EA590A" w:rsidRDefault="00EA590A">
            <w:pPr>
              <w:pStyle w:val="Tabelltext"/>
              <w:spacing w:before="60"/>
              <w:rPr>
                <w:snapToGrid w:val="0"/>
              </w:rPr>
            </w:pPr>
            <w:r>
              <w:rPr>
                <w:snapToGrid w:val="0"/>
              </w:rPr>
              <w:t>71 %</w:t>
            </w:r>
          </w:p>
        </w:tc>
      </w:tr>
      <w:tr w:rsidR="00EA590A">
        <w:tblPrEx>
          <w:tblCellMar>
            <w:top w:w="0" w:type="dxa"/>
            <w:bottom w:w="0" w:type="dxa"/>
          </w:tblCellMar>
        </w:tblPrEx>
        <w:trPr>
          <w:trHeight w:val="280"/>
        </w:trPr>
        <w:tc>
          <w:tcPr>
            <w:tcW w:w="2714" w:type="dxa"/>
            <w:tcBorders>
              <w:bottom w:val="single" w:sz="4" w:space="0" w:color="auto"/>
            </w:tcBorders>
            <w:vAlign w:val="bottom"/>
          </w:tcPr>
          <w:p w:rsidR="00EA590A" w:rsidRDefault="00EA590A">
            <w:pPr>
              <w:pStyle w:val="Tabelltext"/>
              <w:spacing w:before="60"/>
              <w:rPr>
                <w:snapToGrid w:val="0"/>
              </w:rPr>
            </w:pPr>
            <w:r>
              <w:rPr>
                <w:snapToGrid w:val="0"/>
              </w:rPr>
              <w:t>Helhetsbetyg (NKI)</w:t>
            </w:r>
          </w:p>
        </w:tc>
        <w:tc>
          <w:tcPr>
            <w:tcW w:w="1080" w:type="dxa"/>
            <w:tcBorders>
              <w:bottom w:val="single" w:sz="4" w:space="0" w:color="auto"/>
            </w:tcBorders>
            <w:vAlign w:val="bottom"/>
          </w:tcPr>
          <w:p w:rsidR="00EA590A" w:rsidRDefault="00EA590A">
            <w:pPr>
              <w:pStyle w:val="Tabelltext"/>
              <w:spacing w:before="60"/>
              <w:rPr>
                <w:snapToGrid w:val="0"/>
              </w:rPr>
            </w:pPr>
            <w:r>
              <w:rPr>
                <w:snapToGrid w:val="0"/>
              </w:rPr>
              <w:t>81</w:t>
            </w:r>
          </w:p>
        </w:tc>
        <w:tc>
          <w:tcPr>
            <w:tcW w:w="1080" w:type="dxa"/>
            <w:tcBorders>
              <w:bottom w:val="single" w:sz="4" w:space="0" w:color="auto"/>
            </w:tcBorders>
            <w:vAlign w:val="bottom"/>
          </w:tcPr>
          <w:p w:rsidR="00EA590A" w:rsidRDefault="00EA590A">
            <w:pPr>
              <w:pStyle w:val="Tabelltext"/>
              <w:spacing w:before="60"/>
              <w:rPr>
                <w:snapToGrid w:val="0"/>
              </w:rPr>
            </w:pPr>
            <w:r>
              <w:rPr>
                <w:snapToGrid w:val="0"/>
              </w:rPr>
              <w:t>72</w:t>
            </w:r>
          </w:p>
        </w:tc>
        <w:tc>
          <w:tcPr>
            <w:tcW w:w="1080" w:type="dxa"/>
            <w:tcBorders>
              <w:bottom w:val="single" w:sz="4" w:space="0" w:color="auto"/>
            </w:tcBorders>
            <w:vAlign w:val="bottom"/>
          </w:tcPr>
          <w:p w:rsidR="00EA590A" w:rsidRDefault="00EA590A">
            <w:pPr>
              <w:pStyle w:val="Tabelltext"/>
              <w:spacing w:before="60"/>
              <w:rPr>
                <w:snapToGrid w:val="0"/>
              </w:rPr>
            </w:pPr>
            <w:r>
              <w:rPr>
                <w:snapToGrid w:val="0"/>
              </w:rPr>
              <w:t>67</w:t>
            </w:r>
          </w:p>
        </w:tc>
      </w:tr>
    </w:tbl>
    <w:p w:rsidR="00EA590A" w:rsidRDefault="00EA590A">
      <w:r>
        <w:t>Ett betygsindex på 89 för förvaltningens bemötande av ledam</w:t>
      </w:r>
      <w:r>
        <w:t>ö</w:t>
      </w:r>
      <w:r>
        <w:t>terna är även det ett mycket bra resultat.</w:t>
      </w:r>
    </w:p>
    <w:p w:rsidR="00EA590A" w:rsidRDefault="00EA590A">
      <w:pPr>
        <w:pStyle w:val="Normaltindrag"/>
      </w:pPr>
      <w:r>
        <w:t>S</w:t>
      </w:r>
      <w:r w:rsidR="000A4B64">
        <w:t>å gott som s</w:t>
      </w:r>
      <w:r>
        <w:t>amtliga faktorer, se tabellen nedan, har ett betygsindex över ”nöjdgränsen” 55</w:t>
      </w:r>
      <w:r w:rsidR="00C02638">
        <w:rPr>
          <w:rStyle w:val="Fotnotsreferens"/>
        </w:rPr>
        <w:footnoteReference w:id="18"/>
      </w:r>
      <w:r>
        <w:t>. Dessutom är många faktorers betygsindex över 75, vilket motsvarar väl godkänt. Förvaltningen ser därmed resultatet som mycket til</w:t>
      </w:r>
      <w:r>
        <w:t>l</w:t>
      </w:r>
      <w:r>
        <w:t>fredsställande och som en viktig del i resu</w:t>
      </w:r>
      <w:r>
        <w:t>l</w:t>
      </w:r>
      <w:r>
        <w:t>tatbedömningen av det arbete som genomförs i syfte att</w:t>
      </w:r>
      <w:r>
        <w:rPr>
          <w:bCs/>
        </w:rPr>
        <w:t xml:space="preserve"> </w:t>
      </w:r>
      <w:r>
        <w:t>svara för väl fungerande stöd och service till kammare och utskott, till ledamöter, partikanslier, rik</w:t>
      </w:r>
      <w:r>
        <w:t>s</w:t>
      </w:r>
      <w:r>
        <w:t>dagsorgan samt till den egna förvaltningen.</w:t>
      </w:r>
    </w:p>
    <w:p w:rsidR="00EA590A" w:rsidRDefault="00EA590A">
      <w:pPr>
        <w:pStyle w:val="TabellrubrikFet"/>
      </w:pPr>
      <w:r>
        <w:t xml:space="preserve">Tabell: </w:t>
      </w:r>
      <w:r>
        <w:rPr>
          <w:bCs/>
        </w:rPr>
        <w:t>De enskilda faktorernas betygsindex</w:t>
      </w:r>
    </w:p>
    <w:tbl>
      <w:tblPr>
        <w:tblW w:w="5954" w:type="dxa"/>
        <w:tblInd w:w="30" w:type="dxa"/>
        <w:tblLayout w:type="fixed"/>
        <w:tblCellMar>
          <w:left w:w="30" w:type="dxa"/>
          <w:right w:w="30" w:type="dxa"/>
        </w:tblCellMar>
        <w:tblLook w:val="0000" w:firstRow="0" w:lastRow="0" w:firstColumn="0" w:lastColumn="0" w:noHBand="0" w:noVBand="0"/>
      </w:tblPr>
      <w:tblGrid>
        <w:gridCol w:w="2714"/>
        <w:gridCol w:w="1080"/>
        <w:gridCol w:w="1080"/>
        <w:gridCol w:w="1080"/>
      </w:tblGrid>
      <w:tr w:rsidR="00EA590A">
        <w:tblPrEx>
          <w:tblCellMar>
            <w:top w:w="0" w:type="dxa"/>
            <w:bottom w:w="0" w:type="dxa"/>
          </w:tblCellMar>
        </w:tblPrEx>
        <w:trPr>
          <w:trHeight w:val="280"/>
        </w:trPr>
        <w:tc>
          <w:tcPr>
            <w:tcW w:w="2714" w:type="dxa"/>
            <w:tcBorders>
              <w:top w:val="single" w:sz="4" w:space="0" w:color="auto"/>
              <w:bottom w:val="single" w:sz="4" w:space="0" w:color="auto"/>
            </w:tcBorders>
          </w:tcPr>
          <w:p w:rsidR="00EA590A" w:rsidRDefault="00EA590A">
            <w:pPr>
              <w:pStyle w:val="Tabelltext"/>
              <w:rPr>
                <w:b/>
              </w:rPr>
            </w:pPr>
          </w:p>
        </w:tc>
        <w:tc>
          <w:tcPr>
            <w:tcW w:w="1080" w:type="dxa"/>
            <w:tcBorders>
              <w:top w:val="single" w:sz="4" w:space="0" w:color="auto"/>
              <w:bottom w:val="single" w:sz="4" w:space="0" w:color="auto"/>
            </w:tcBorders>
          </w:tcPr>
          <w:p w:rsidR="00EA590A" w:rsidRDefault="00EA590A">
            <w:pPr>
              <w:pStyle w:val="Tabelltext"/>
              <w:jc w:val="right"/>
              <w:rPr>
                <w:b/>
                <w:color w:val="000000"/>
              </w:rPr>
            </w:pPr>
            <w:r>
              <w:rPr>
                <w:b/>
                <w:color w:val="000000"/>
              </w:rPr>
              <w:t>Ledamöter</w:t>
            </w:r>
          </w:p>
        </w:tc>
        <w:tc>
          <w:tcPr>
            <w:tcW w:w="1080" w:type="dxa"/>
            <w:tcBorders>
              <w:top w:val="single" w:sz="4" w:space="0" w:color="auto"/>
              <w:bottom w:val="single" w:sz="4" w:space="0" w:color="auto"/>
            </w:tcBorders>
          </w:tcPr>
          <w:p w:rsidR="00EA590A" w:rsidRDefault="00EA590A">
            <w:pPr>
              <w:pStyle w:val="Tabelltext"/>
              <w:jc w:val="right"/>
              <w:rPr>
                <w:b/>
                <w:color w:val="000000"/>
              </w:rPr>
            </w:pPr>
            <w:r>
              <w:rPr>
                <w:b/>
                <w:color w:val="000000"/>
              </w:rPr>
              <w:t>Partikansli-anställda</w:t>
            </w:r>
          </w:p>
        </w:tc>
        <w:tc>
          <w:tcPr>
            <w:tcW w:w="1080" w:type="dxa"/>
            <w:tcBorders>
              <w:top w:val="single" w:sz="4" w:space="0" w:color="auto"/>
              <w:bottom w:val="single" w:sz="4" w:space="0" w:color="auto"/>
            </w:tcBorders>
          </w:tcPr>
          <w:p w:rsidR="00EA590A" w:rsidRDefault="00EA590A">
            <w:pPr>
              <w:pStyle w:val="Tabelltext"/>
              <w:jc w:val="right"/>
              <w:rPr>
                <w:b/>
                <w:color w:val="000000"/>
              </w:rPr>
            </w:pPr>
            <w:r>
              <w:rPr>
                <w:b/>
                <w:color w:val="000000"/>
              </w:rPr>
              <w:t>RDF-anställda</w:t>
            </w:r>
          </w:p>
        </w:tc>
      </w:tr>
      <w:tr w:rsidR="00EA590A">
        <w:tblPrEx>
          <w:tblCellMar>
            <w:top w:w="0" w:type="dxa"/>
            <w:bottom w:w="0" w:type="dxa"/>
          </w:tblCellMar>
        </w:tblPrEx>
        <w:trPr>
          <w:trHeight w:val="280"/>
        </w:trPr>
        <w:tc>
          <w:tcPr>
            <w:tcW w:w="2714" w:type="dxa"/>
            <w:tcBorders>
              <w:top w:val="single" w:sz="4" w:space="0" w:color="auto"/>
            </w:tcBorders>
            <w:vAlign w:val="bottom"/>
          </w:tcPr>
          <w:p w:rsidR="00EA590A" w:rsidRDefault="00EA590A">
            <w:pPr>
              <w:spacing w:before="60" w:line="200" w:lineRule="exact"/>
              <w:jc w:val="left"/>
              <w:rPr>
                <w:bCs/>
                <w:sz w:val="16"/>
                <w:szCs w:val="16"/>
              </w:rPr>
            </w:pPr>
            <w:r>
              <w:rPr>
                <w:bCs/>
                <w:sz w:val="16"/>
                <w:szCs w:val="16"/>
              </w:rPr>
              <w:t>Bemötande</w:t>
            </w:r>
          </w:p>
        </w:tc>
        <w:tc>
          <w:tcPr>
            <w:tcW w:w="1080" w:type="dxa"/>
            <w:tcBorders>
              <w:top w:val="single" w:sz="4" w:space="0" w:color="auto"/>
            </w:tcBorders>
          </w:tcPr>
          <w:p w:rsidR="00EA590A" w:rsidRDefault="00EA590A">
            <w:pPr>
              <w:spacing w:before="60" w:line="200" w:lineRule="exact"/>
              <w:jc w:val="right"/>
              <w:rPr>
                <w:bCs/>
                <w:sz w:val="16"/>
                <w:szCs w:val="16"/>
              </w:rPr>
            </w:pPr>
            <w:r>
              <w:rPr>
                <w:bCs/>
                <w:sz w:val="16"/>
                <w:szCs w:val="16"/>
              </w:rPr>
              <w:t>89</w:t>
            </w:r>
          </w:p>
        </w:tc>
        <w:tc>
          <w:tcPr>
            <w:tcW w:w="1080" w:type="dxa"/>
            <w:tcBorders>
              <w:top w:val="single" w:sz="4" w:space="0" w:color="auto"/>
            </w:tcBorders>
            <w:vAlign w:val="bottom"/>
          </w:tcPr>
          <w:p w:rsidR="00EA590A" w:rsidRDefault="00EA590A">
            <w:pPr>
              <w:spacing w:before="60" w:line="200" w:lineRule="exact"/>
              <w:jc w:val="right"/>
              <w:rPr>
                <w:bCs/>
                <w:sz w:val="16"/>
                <w:szCs w:val="16"/>
              </w:rPr>
            </w:pPr>
            <w:r>
              <w:rPr>
                <w:bCs/>
                <w:sz w:val="16"/>
                <w:szCs w:val="16"/>
              </w:rPr>
              <w:t>80</w:t>
            </w:r>
          </w:p>
        </w:tc>
        <w:tc>
          <w:tcPr>
            <w:tcW w:w="1080" w:type="dxa"/>
            <w:tcBorders>
              <w:top w:val="single" w:sz="4" w:space="0" w:color="auto"/>
            </w:tcBorders>
            <w:vAlign w:val="bottom"/>
          </w:tcPr>
          <w:p w:rsidR="00EA590A" w:rsidRDefault="00EA590A">
            <w:pPr>
              <w:spacing w:before="60" w:line="200" w:lineRule="exact"/>
              <w:jc w:val="right"/>
              <w:rPr>
                <w:bCs/>
                <w:sz w:val="16"/>
                <w:szCs w:val="16"/>
              </w:rPr>
            </w:pPr>
            <w:r>
              <w:rPr>
                <w:bCs/>
                <w:sz w:val="16"/>
                <w:szCs w:val="16"/>
              </w:rPr>
              <w:t>81</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Kompetens</w:t>
            </w:r>
          </w:p>
        </w:tc>
        <w:tc>
          <w:tcPr>
            <w:tcW w:w="1080" w:type="dxa"/>
          </w:tcPr>
          <w:p w:rsidR="00EA590A" w:rsidRDefault="00EA590A">
            <w:pPr>
              <w:spacing w:before="60" w:line="200" w:lineRule="exact"/>
              <w:jc w:val="right"/>
              <w:rPr>
                <w:bCs/>
                <w:sz w:val="16"/>
                <w:szCs w:val="16"/>
              </w:rPr>
            </w:pPr>
            <w:r>
              <w:rPr>
                <w:bCs/>
                <w:sz w:val="16"/>
                <w:szCs w:val="16"/>
              </w:rPr>
              <w:t>84</w:t>
            </w:r>
          </w:p>
        </w:tc>
        <w:tc>
          <w:tcPr>
            <w:tcW w:w="1080" w:type="dxa"/>
            <w:vAlign w:val="bottom"/>
          </w:tcPr>
          <w:p w:rsidR="00EA590A" w:rsidRDefault="00EA590A">
            <w:pPr>
              <w:spacing w:before="60" w:line="200" w:lineRule="exact"/>
              <w:jc w:val="right"/>
              <w:rPr>
                <w:bCs/>
                <w:sz w:val="16"/>
                <w:szCs w:val="16"/>
              </w:rPr>
            </w:pPr>
            <w:r>
              <w:rPr>
                <w:bCs/>
                <w:sz w:val="16"/>
                <w:szCs w:val="16"/>
              </w:rPr>
              <w:t>81</w:t>
            </w:r>
          </w:p>
        </w:tc>
        <w:tc>
          <w:tcPr>
            <w:tcW w:w="1080" w:type="dxa"/>
            <w:vAlign w:val="bottom"/>
          </w:tcPr>
          <w:p w:rsidR="00EA590A" w:rsidRDefault="00EA590A">
            <w:pPr>
              <w:spacing w:before="60" w:line="200" w:lineRule="exact"/>
              <w:jc w:val="right"/>
              <w:rPr>
                <w:bCs/>
                <w:sz w:val="16"/>
                <w:szCs w:val="16"/>
              </w:rPr>
            </w:pPr>
            <w:r>
              <w:rPr>
                <w:bCs/>
                <w:sz w:val="16"/>
                <w:szCs w:val="16"/>
              </w:rPr>
              <w:t>73</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Service</w:t>
            </w:r>
          </w:p>
        </w:tc>
        <w:tc>
          <w:tcPr>
            <w:tcW w:w="1080" w:type="dxa"/>
          </w:tcPr>
          <w:p w:rsidR="00EA590A" w:rsidRDefault="00EA590A">
            <w:pPr>
              <w:spacing w:before="60" w:line="200" w:lineRule="exact"/>
              <w:jc w:val="right"/>
              <w:rPr>
                <w:bCs/>
                <w:sz w:val="16"/>
                <w:szCs w:val="16"/>
              </w:rPr>
            </w:pPr>
            <w:r>
              <w:rPr>
                <w:bCs/>
                <w:sz w:val="16"/>
                <w:szCs w:val="16"/>
              </w:rPr>
              <w:t>82</w:t>
            </w:r>
          </w:p>
        </w:tc>
        <w:tc>
          <w:tcPr>
            <w:tcW w:w="1080" w:type="dxa"/>
            <w:vAlign w:val="bottom"/>
          </w:tcPr>
          <w:p w:rsidR="00EA590A" w:rsidRDefault="00EA590A">
            <w:pPr>
              <w:spacing w:before="60" w:line="200" w:lineRule="exact"/>
              <w:jc w:val="right"/>
              <w:rPr>
                <w:bCs/>
                <w:sz w:val="16"/>
                <w:szCs w:val="16"/>
              </w:rPr>
            </w:pPr>
            <w:r>
              <w:rPr>
                <w:bCs/>
                <w:sz w:val="16"/>
                <w:szCs w:val="16"/>
              </w:rPr>
              <w:t>78</w:t>
            </w:r>
          </w:p>
        </w:tc>
        <w:tc>
          <w:tcPr>
            <w:tcW w:w="1080" w:type="dxa"/>
            <w:vAlign w:val="bottom"/>
          </w:tcPr>
          <w:p w:rsidR="00EA590A" w:rsidRDefault="00EA590A">
            <w:pPr>
              <w:spacing w:before="60" w:line="200" w:lineRule="exact"/>
              <w:jc w:val="right"/>
              <w:rPr>
                <w:bCs/>
                <w:sz w:val="16"/>
                <w:szCs w:val="16"/>
              </w:rPr>
            </w:pPr>
            <w:r>
              <w:rPr>
                <w:bCs/>
                <w:sz w:val="16"/>
                <w:szCs w:val="16"/>
              </w:rPr>
              <w:t>77</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Friskvård och hälsa</w:t>
            </w:r>
          </w:p>
        </w:tc>
        <w:tc>
          <w:tcPr>
            <w:tcW w:w="1080" w:type="dxa"/>
          </w:tcPr>
          <w:p w:rsidR="00EA590A" w:rsidRDefault="00EA590A">
            <w:pPr>
              <w:spacing w:before="60" w:line="200" w:lineRule="exact"/>
              <w:jc w:val="right"/>
              <w:rPr>
                <w:bCs/>
                <w:sz w:val="16"/>
                <w:szCs w:val="16"/>
              </w:rPr>
            </w:pPr>
            <w:r>
              <w:rPr>
                <w:bCs/>
                <w:sz w:val="16"/>
                <w:szCs w:val="16"/>
              </w:rPr>
              <w:t>78</w:t>
            </w:r>
          </w:p>
        </w:tc>
        <w:tc>
          <w:tcPr>
            <w:tcW w:w="1080" w:type="dxa"/>
            <w:vAlign w:val="bottom"/>
          </w:tcPr>
          <w:p w:rsidR="00EA590A" w:rsidRDefault="00EA590A">
            <w:pPr>
              <w:spacing w:before="60" w:line="200" w:lineRule="exact"/>
              <w:jc w:val="right"/>
              <w:rPr>
                <w:bCs/>
                <w:sz w:val="16"/>
                <w:szCs w:val="16"/>
              </w:rPr>
            </w:pPr>
            <w:r>
              <w:rPr>
                <w:bCs/>
                <w:sz w:val="16"/>
                <w:szCs w:val="16"/>
              </w:rPr>
              <w:t>75</w:t>
            </w:r>
          </w:p>
        </w:tc>
        <w:tc>
          <w:tcPr>
            <w:tcW w:w="1080" w:type="dxa"/>
            <w:vAlign w:val="bottom"/>
          </w:tcPr>
          <w:p w:rsidR="00EA590A" w:rsidRDefault="00EA590A">
            <w:pPr>
              <w:spacing w:before="60" w:line="200" w:lineRule="exact"/>
              <w:jc w:val="right"/>
              <w:rPr>
                <w:bCs/>
                <w:sz w:val="16"/>
                <w:szCs w:val="16"/>
              </w:rPr>
            </w:pPr>
            <w:r>
              <w:rPr>
                <w:bCs/>
                <w:sz w:val="16"/>
                <w:szCs w:val="16"/>
              </w:rPr>
              <w:t>80</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Snabbhet</w:t>
            </w:r>
          </w:p>
        </w:tc>
        <w:tc>
          <w:tcPr>
            <w:tcW w:w="1080" w:type="dxa"/>
          </w:tcPr>
          <w:p w:rsidR="00EA590A" w:rsidRDefault="00EA590A">
            <w:pPr>
              <w:spacing w:before="60" w:line="200" w:lineRule="exact"/>
              <w:jc w:val="right"/>
              <w:rPr>
                <w:bCs/>
                <w:sz w:val="16"/>
                <w:szCs w:val="16"/>
              </w:rPr>
            </w:pPr>
            <w:r>
              <w:rPr>
                <w:bCs/>
                <w:sz w:val="16"/>
                <w:szCs w:val="16"/>
              </w:rPr>
              <w:t>77</w:t>
            </w:r>
          </w:p>
        </w:tc>
        <w:tc>
          <w:tcPr>
            <w:tcW w:w="1080" w:type="dxa"/>
            <w:vAlign w:val="bottom"/>
          </w:tcPr>
          <w:p w:rsidR="00EA590A" w:rsidRDefault="00EA590A">
            <w:pPr>
              <w:spacing w:before="60" w:line="200" w:lineRule="exact"/>
              <w:jc w:val="right"/>
              <w:rPr>
                <w:bCs/>
                <w:sz w:val="16"/>
                <w:szCs w:val="16"/>
              </w:rPr>
            </w:pPr>
            <w:r>
              <w:rPr>
                <w:bCs/>
                <w:sz w:val="16"/>
                <w:szCs w:val="16"/>
              </w:rPr>
              <w:t>68</w:t>
            </w:r>
          </w:p>
        </w:tc>
        <w:tc>
          <w:tcPr>
            <w:tcW w:w="1080" w:type="dxa"/>
            <w:vAlign w:val="bottom"/>
          </w:tcPr>
          <w:p w:rsidR="00EA590A" w:rsidRDefault="00EA590A">
            <w:pPr>
              <w:spacing w:before="60" w:line="200" w:lineRule="exact"/>
              <w:jc w:val="right"/>
              <w:rPr>
                <w:bCs/>
                <w:sz w:val="16"/>
                <w:szCs w:val="16"/>
              </w:rPr>
            </w:pPr>
            <w:r>
              <w:rPr>
                <w:bCs/>
                <w:sz w:val="16"/>
                <w:szCs w:val="16"/>
              </w:rPr>
              <w:t>57</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Information</w:t>
            </w:r>
          </w:p>
        </w:tc>
        <w:tc>
          <w:tcPr>
            <w:tcW w:w="1080" w:type="dxa"/>
          </w:tcPr>
          <w:p w:rsidR="00EA590A" w:rsidRDefault="00EA590A">
            <w:pPr>
              <w:spacing w:before="60" w:line="200" w:lineRule="exact"/>
              <w:jc w:val="right"/>
              <w:rPr>
                <w:bCs/>
                <w:sz w:val="16"/>
                <w:szCs w:val="16"/>
              </w:rPr>
            </w:pPr>
            <w:r>
              <w:rPr>
                <w:bCs/>
                <w:sz w:val="16"/>
                <w:szCs w:val="16"/>
              </w:rPr>
              <w:t>77</w:t>
            </w:r>
          </w:p>
        </w:tc>
        <w:tc>
          <w:tcPr>
            <w:tcW w:w="1080" w:type="dxa"/>
            <w:vAlign w:val="bottom"/>
          </w:tcPr>
          <w:p w:rsidR="00EA590A" w:rsidRDefault="00EA590A">
            <w:pPr>
              <w:spacing w:before="60" w:line="200" w:lineRule="exact"/>
              <w:jc w:val="right"/>
              <w:rPr>
                <w:bCs/>
                <w:sz w:val="16"/>
                <w:szCs w:val="16"/>
              </w:rPr>
            </w:pPr>
            <w:r>
              <w:rPr>
                <w:bCs/>
                <w:sz w:val="16"/>
                <w:szCs w:val="16"/>
              </w:rPr>
              <w:t>74</w:t>
            </w:r>
          </w:p>
        </w:tc>
        <w:tc>
          <w:tcPr>
            <w:tcW w:w="1080" w:type="dxa"/>
            <w:vAlign w:val="bottom"/>
          </w:tcPr>
          <w:p w:rsidR="00EA590A" w:rsidRDefault="00EA590A">
            <w:pPr>
              <w:spacing w:before="60" w:line="200" w:lineRule="exact"/>
              <w:jc w:val="right"/>
              <w:rPr>
                <w:bCs/>
                <w:sz w:val="16"/>
                <w:szCs w:val="16"/>
              </w:rPr>
            </w:pPr>
            <w:r>
              <w:rPr>
                <w:bCs/>
                <w:sz w:val="16"/>
                <w:szCs w:val="16"/>
              </w:rPr>
              <w:t>75</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Löner, arvoden och övriga ersättnin</w:t>
            </w:r>
            <w:r>
              <w:rPr>
                <w:bCs/>
                <w:sz w:val="16"/>
                <w:szCs w:val="16"/>
              </w:rPr>
              <w:t>g</w:t>
            </w:r>
            <w:r>
              <w:rPr>
                <w:bCs/>
                <w:sz w:val="16"/>
                <w:szCs w:val="16"/>
              </w:rPr>
              <w:t>ar</w:t>
            </w:r>
            <w:r>
              <w:rPr>
                <w:rStyle w:val="Fotnotsreferens"/>
                <w:bCs/>
                <w:szCs w:val="16"/>
              </w:rPr>
              <w:footnoteReference w:id="19"/>
            </w:r>
          </w:p>
        </w:tc>
        <w:tc>
          <w:tcPr>
            <w:tcW w:w="1080" w:type="dxa"/>
          </w:tcPr>
          <w:p w:rsidR="00EA590A" w:rsidRDefault="00EA590A">
            <w:pPr>
              <w:spacing w:before="60" w:line="200" w:lineRule="exact"/>
              <w:jc w:val="right"/>
              <w:rPr>
                <w:bCs/>
                <w:sz w:val="16"/>
                <w:szCs w:val="16"/>
              </w:rPr>
            </w:pPr>
            <w:r>
              <w:rPr>
                <w:bCs/>
                <w:sz w:val="16"/>
                <w:szCs w:val="16"/>
              </w:rPr>
              <w:t>76</w:t>
            </w:r>
          </w:p>
        </w:tc>
        <w:tc>
          <w:tcPr>
            <w:tcW w:w="1080" w:type="dxa"/>
            <w:vAlign w:val="bottom"/>
          </w:tcPr>
          <w:p w:rsidR="00EA590A" w:rsidRDefault="00EA590A">
            <w:pPr>
              <w:spacing w:before="60" w:line="200" w:lineRule="exact"/>
              <w:jc w:val="right"/>
              <w:rPr>
                <w:bCs/>
                <w:sz w:val="16"/>
                <w:szCs w:val="16"/>
              </w:rPr>
            </w:pPr>
            <w:r>
              <w:rPr>
                <w:bCs/>
                <w:sz w:val="16"/>
                <w:szCs w:val="16"/>
              </w:rPr>
              <w:t>–</w:t>
            </w:r>
          </w:p>
        </w:tc>
        <w:tc>
          <w:tcPr>
            <w:tcW w:w="1080" w:type="dxa"/>
            <w:vAlign w:val="bottom"/>
          </w:tcPr>
          <w:p w:rsidR="00EA590A" w:rsidRDefault="00EA590A">
            <w:pPr>
              <w:spacing w:before="60" w:line="200" w:lineRule="exact"/>
              <w:jc w:val="right"/>
              <w:rPr>
                <w:bCs/>
                <w:sz w:val="16"/>
                <w:szCs w:val="16"/>
              </w:rPr>
            </w:pPr>
            <w:r>
              <w:rPr>
                <w:bCs/>
                <w:sz w:val="16"/>
                <w:szCs w:val="16"/>
              </w:rPr>
              <w:t>–</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Utbildning och seminarier</w:t>
            </w:r>
          </w:p>
        </w:tc>
        <w:tc>
          <w:tcPr>
            <w:tcW w:w="1080" w:type="dxa"/>
          </w:tcPr>
          <w:p w:rsidR="00EA590A" w:rsidRDefault="00EA590A">
            <w:pPr>
              <w:spacing w:before="60" w:line="200" w:lineRule="exact"/>
              <w:jc w:val="right"/>
              <w:rPr>
                <w:bCs/>
                <w:sz w:val="16"/>
                <w:szCs w:val="16"/>
              </w:rPr>
            </w:pPr>
            <w:r>
              <w:rPr>
                <w:bCs/>
                <w:sz w:val="16"/>
                <w:szCs w:val="16"/>
              </w:rPr>
              <w:t>74</w:t>
            </w:r>
          </w:p>
        </w:tc>
        <w:tc>
          <w:tcPr>
            <w:tcW w:w="1080" w:type="dxa"/>
            <w:vAlign w:val="bottom"/>
          </w:tcPr>
          <w:p w:rsidR="00EA590A" w:rsidRDefault="00EA590A">
            <w:pPr>
              <w:spacing w:before="60" w:line="200" w:lineRule="exact"/>
              <w:jc w:val="right"/>
              <w:rPr>
                <w:bCs/>
                <w:sz w:val="16"/>
                <w:szCs w:val="16"/>
              </w:rPr>
            </w:pPr>
            <w:r>
              <w:rPr>
                <w:bCs/>
                <w:sz w:val="16"/>
                <w:szCs w:val="16"/>
              </w:rPr>
              <w:t>75</w:t>
            </w:r>
          </w:p>
        </w:tc>
        <w:tc>
          <w:tcPr>
            <w:tcW w:w="1080" w:type="dxa"/>
            <w:vAlign w:val="bottom"/>
          </w:tcPr>
          <w:p w:rsidR="00EA590A" w:rsidRDefault="00EA590A">
            <w:pPr>
              <w:spacing w:before="60" w:line="200" w:lineRule="exact"/>
              <w:jc w:val="right"/>
              <w:rPr>
                <w:bCs/>
                <w:sz w:val="16"/>
                <w:szCs w:val="16"/>
              </w:rPr>
            </w:pPr>
            <w:r>
              <w:rPr>
                <w:bCs/>
                <w:sz w:val="16"/>
                <w:szCs w:val="16"/>
              </w:rPr>
              <w:t>71</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Teknisk utrustning</w:t>
            </w:r>
          </w:p>
        </w:tc>
        <w:tc>
          <w:tcPr>
            <w:tcW w:w="1080" w:type="dxa"/>
          </w:tcPr>
          <w:p w:rsidR="00EA590A" w:rsidRDefault="00EA590A">
            <w:pPr>
              <w:spacing w:before="60" w:line="200" w:lineRule="exact"/>
              <w:jc w:val="right"/>
              <w:rPr>
                <w:bCs/>
                <w:sz w:val="16"/>
                <w:szCs w:val="16"/>
              </w:rPr>
            </w:pPr>
            <w:r>
              <w:rPr>
                <w:bCs/>
                <w:sz w:val="16"/>
                <w:szCs w:val="16"/>
              </w:rPr>
              <w:t>70</w:t>
            </w:r>
          </w:p>
        </w:tc>
        <w:tc>
          <w:tcPr>
            <w:tcW w:w="1080" w:type="dxa"/>
            <w:vAlign w:val="bottom"/>
          </w:tcPr>
          <w:p w:rsidR="00EA590A" w:rsidRDefault="00EA590A">
            <w:pPr>
              <w:spacing w:before="60" w:line="200" w:lineRule="exact"/>
              <w:jc w:val="right"/>
              <w:rPr>
                <w:bCs/>
                <w:sz w:val="16"/>
                <w:szCs w:val="16"/>
              </w:rPr>
            </w:pPr>
            <w:r>
              <w:rPr>
                <w:bCs/>
                <w:sz w:val="16"/>
                <w:szCs w:val="16"/>
              </w:rPr>
              <w:t>60</w:t>
            </w:r>
          </w:p>
        </w:tc>
        <w:tc>
          <w:tcPr>
            <w:tcW w:w="1080" w:type="dxa"/>
            <w:vAlign w:val="bottom"/>
          </w:tcPr>
          <w:p w:rsidR="00EA590A" w:rsidRDefault="00EA590A">
            <w:pPr>
              <w:spacing w:before="60" w:line="200" w:lineRule="exact"/>
              <w:jc w:val="right"/>
              <w:rPr>
                <w:bCs/>
                <w:sz w:val="16"/>
                <w:szCs w:val="16"/>
              </w:rPr>
            </w:pPr>
            <w:r>
              <w:rPr>
                <w:bCs/>
                <w:sz w:val="16"/>
                <w:szCs w:val="16"/>
              </w:rPr>
              <w:t>77</w:t>
            </w:r>
          </w:p>
        </w:tc>
      </w:tr>
      <w:tr w:rsidR="00EA590A">
        <w:tblPrEx>
          <w:tblCellMar>
            <w:top w:w="0" w:type="dxa"/>
            <w:bottom w:w="0" w:type="dxa"/>
          </w:tblCellMar>
        </w:tblPrEx>
        <w:trPr>
          <w:trHeight w:val="280"/>
        </w:trPr>
        <w:tc>
          <w:tcPr>
            <w:tcW w:w="2714" w:type="dxa"/>
            <w:vAlign w:val="bottom"/>
          </w:tcPr>
          <w:p w:rsidR="00EA590A" w:rsidRDefault="00EA590A">
            <w:pPr>
              <w:spacing w:before="60" w:line="200" w:lineRule="exact"/>
              <w:jc w:val="left"/>
              <w:rPr>
                <w:bCs/>
                <w:sz w:val="16"/>
                <w:szCs w:val="16"/>
              </w:rPr>
            </w:pPr>
            <w:r>
              <w:rPr>
                <w:bCs/>
                <w:sz w:val="16"/>
                <w:szCs w:val="16"/>
              </w:rPr>
              <w:t>Säkerhet</w:t>
            </w:r>
          </w:p>
        </w:tc>
        <w:tc>
          <w:tcPr>
            <w:tcW w:w="1080" w:type="dxa"/>
          </w:tcPr>
          <w:p w:rsidR="00EA590A" w:rsidRDefault="00EA590A">
            <w:pPr>
              <w:spacing w:before="60" w:line="200" w:lineRule="exact"/>
              <w:jc w:val="right"/>
              <w:rPr>
                <w:bCs/>
                <w:sz w:val="16"/>
                <w:szCs w:val="16"/>
              </w:rPr>
            </w:pPr>
            <w:r>
              <w:rPr>
                <w:bCs/>
                <w:sz w:val="16"/>
                <w:szCs w:val="16"/>
              </w:rPr>
              <w:t>69</w:t>
            </w:r>
          </w:p>
        </w:tc>
        <w:tc>
          <w:tcPr>
            <w:tcW w:w="1080" w:type="dxa"/>
            <w:vAlign w:val="bottom"/>
          </w:tcPr>
          <w:p w:rsidR="00EA590A" w:rsidRDefault="00EA590A">
            <w:pPr>
              <w:spacing w:before="60" w:line="200" w:lineRule="exact"/>
              <w:jc w:val="right"/>
              <w:rPr>
                <w:bCs/>
                <w:sz w:val="16"/>
                <w:szCs w:val="16"/>
              </w:rPr>
            </w:pPr>
            <w:r>
              <w:rPr>
                <w:bCs/>
                <w:sz w:val="16"/>
                <w:szCs w:val="16"/>
              </w:rPr>
              <w:t>61</w:t>
            </w:r>
          </w:p>
        </w:tc>
        <w:tc>
          <w:tcPr>
            <w:tcW w:w="1080" w:type="dxa"/>
            <w:vAlign w:val="bottom"/>
          </w:tcPr>
          <w:p w:rsidR="00EA590A" w:rsidRDefault="00EA590A">
            <w:pPr>
              <w:spacing w:before="60" w:line="200" w:lineRule="exact"/>
              <w:jc w:val="right"/>
              <w:rPr>
                <w:bCs/>
                <w:sz w:val="16"/>
                <w:szCs w:val="16"/>
              </w:rPr>
            </w:pPr>
            <w:r>
              <w:rPr>
                <w:bCs/>
                <w:sz w:val="16"/>
                <w:szCs w:val="16"/>
              </w:rPr>
              <w:t>70</w:t>
            </w:r>
          </w:p>
        </w:tc>
      </w:tr>
      <w:tr w:rsidR="00EA590A">
        <w:tblPrEx>
          <w:tblCellMar>
            <w:top w:w="0" w:type="dxa"/>
            <w:bottom w:w="0" w:type="dxa"/>
          </w:tblCellMar>
        </w:tblPrEx>
        <w:trPr>
          <w:trHeight w:val="280"/>
        </w:trPr>
        <w:tc>
          <w:tcPr>
            <w:tcW w:w="2714" w:type="dxa"/>
            <w:tcBorders>
              <w:bottom w:val="single" w:sz="4" w:space="0" w:color="auto"/>
            </w:tcBorders>
            <w:vAlign w:val="bottom"/>
          </w:tcPr>
          <w:p w:rsidR="00EA590A" w:rsidRDefault="00EA590A">
            <w:pPr>
              <w:spacing w:before="60" w:line="200" w:lineRule="exact"/>
              <w:jc w:val="left"/>
              <w:rPr>
                <w:bCs/>
                <w:sz w:val="16"/>
                <w:szCs w:val="16"/>
              </w:rPr>
            </w:pPr>
            <w:r>
              <w:rPr>
                <w:bCs/>
                <w:sz w:val="16"/>
                <w:szCs w:val="16"/>
              </w:rPr>
              <w:t>Lokaler</w:t>
            </w:r>
          </w:p>
        </w:tc>
        <w:tc>
          <w:tcPr>
            <w:tcW w:w="1080" w:type="dxa"/>
            <w:tcBorders>
              <w:bottom w:val="single" w:sz="4" w:space="0" w:color="auto"/>
            </w:tcBorders>
          </w:tcPr>
          <w:p w:rsidR="00EA590A" w:rsidRDefault="00EA590A">
            <w:pPr>
              <w:spacing w:before="60" w:line="200" w:lineRule="exact"/>
              <w:jc w:val="right"/>
              <w:rPr>
                <w:bCs/>
                <w:sz w:val="16"/>
                <w:szCs w:val="16"/>
              </w:rPr>
            </w:pPr>
            <w:r>
              <w:rPr>
                <w:bCs/>
                <w:sz w:val="16"/>
                <w:szCs w:val="16"/>
              </w:rPr>
              <w:t>66</w:t>
            </w:r>
          </w:p>
        </w:tc>
        <w:tc>
          <w:tcPr>
            <w:tcW w:w="1080" w:type="dxa"/>
            <w:tcBorders>
              <w:bottom w:val="single" w:sz="4" w:space="0" w:color="auto"/>
            </w:tcBorders>
            <w:vAlign w:val="bottom"/>
          </w:tcPr>
          <w:p w:rsidR="00EA590A" w:rsidRDefault="00EA590A">
            <w:pPr>
              <w:spacing w:before="60" w:line="200" w:lineRule="exact"/>
              <w:jc w:val="right"/>
              <w:rPr>
                <w:bCs/>
                <w:sz w:val="16"/>
                <w:szCs w:val="16"/>
              </w:rPr>
            </w:pPr>
            <w:r>
              <w:rPr>
                <w:bCs/>
                <w:sz w:val="16"/>
                <w:szCs w:val="16"/>
              </w:rPr>
              <w:t>54</w:t>
            </w:r>
          </w:p>
        </w:tc>
        <w:tc>
          <w:tcPr>
            <w:tcW w:w="1080" w:type="dxa"/>
            <w:tcBorders>
              <w:bottom w:val="single" w:sz="4" w:space="0" w:color="auto"/>
            </w:tcBorders>
            <w:vAlign w:val="bottom"/>
          </w:tcPr>
          <w:p w:rsidR="00EA590A" w:rsidRDefault="00EA590A">
            <w:pPr>
              <w:spacing w:before="60" w:line="200" w:lineRule="exact"/>
              <w:jc w:val="right"/>
              <w:rPr>
                <w:bCs/>
                <w:sz w:val="16"/>
                <w:szCs w:val="16"/>
              </w:rPr>
            </w:pPr>
            <w:r>
              <w:rPr>
                <w:bCs/>
                <w:sz w:val="16"/>
                <w:szCs w:val="16"/>
              </w:rPr>
              <w:t>63</w:t>
            </w:r>
          </w:p>
        </w:tc>
      </w:tr>
    </w:tbl>
    <w:p w:rsidR="00EA590A" w:rsidRDefault="00EA590A">
      <w:pPr>
        <w:spacing w:before="187"/>
      </w:pPr>
      <w:r>
        <w:t>Motsvarande serviceenkäter besvarades under 2007 respektive 2005 av led</w:t>
      </w:r>
      <w:r>
        <w:t>a</w:t>
      </w:r>
      <w:r>
        <w:t>möter och under 2007 respektive 2004 av anställda vid partigruppernas kan</w:t>
      </w:r>
      <w:r>
        <w:t>s</w:t>
      </w:r>
      <w:r>
        <w:t>lier, men då (som anförts i det föregående) med en annan mätmetod.</w:t>
      </w:r>
    </w:p>
    <w:p w:rsidR="00EA590A" w:rsidRDefault="00EA590A">
      <w:pPr>
        <w:pStyle w:val="Normaltindrag"/>
      </w:pPr>
      <w:r>
        <w:t>Förutom dessa uppföljningar genomför flera organisatoriska enheter egna enkäter, uppföljningar och utvärderingssamtal i syfte att utveckla verksamh</w:t>
      </w:r>
      <w:r>
        <w:t>e</w:t>
      </w:r>
      <w:r>
        <w:t xml:space="preserve">ten. </w:t>
      </w:r>
    </w:p>
    <w:p w:rsidR="00EA590A" w:rsidRDefault="00EA590A" w:rsidP="00BB7262">
      <w:pPr>
        <w:pStyle w:val="Rubrik2"/>
      </w:pPr>
      <w:bookmarkStart w:id="27" w:name="_Toc190424566"/>
      <w:bookmarkStart w:id="28" w:name="_Toc190507146"/>
      <w:bookmarkStart w:id="29" w:name="_Toc190571107"/>
      <w:bookmarkStart w:id="30" w:name="_Toc190571303"/>
      <w:bookmarkStart w:id="31" w:name="_Toc190424567"/>
      <w:bookmarkStart w:id="32" w:name="_Toc190507147"/>
      <w:bookmarkStart w:id="33" w:name="_Toc190571108"/>
      <w:bookmarkStart w:id="34" w:name="_Toc190571304"/>
      <w:bookmarkStart w:id="35" w:name="_Toc190424614"/>
      <w:bookmarkStart w:id="36" w:name="_Toc190507194"/>
      <w:bookmarkStart w:id="37" w:name="_Toc190571155"/>
      <w:bookmarkStart w:id="38" w:name="_Toc190571351"/>
      <w:bookmarkStart w:id="39" w:name="_Toc190424615"/>
      <w:bookmarkStart w:id="40" w:name="_Toc190507195"/>
      <w:bookmarkStart w:id="41" w:name="_Toc190571156"/>
      <w:bookmarkStart w:id="42" w:name="_Toc190571352"/>
      <w:bookmarkStart w:id="43" w:name="_Toc190424616"/>
      <w:bookmarkStart w:id="44" w:name="_Toc190507196"/>
      <w:bookmarkStart w:id="45" w:name="_Toc190571157"/>
      <w:bookmarkStart w:id="46" w:name="_Toc190571353"/>
      <w:bookmarkStart w:id="47" w:name="_Toc190424617"/>
      <w:bookmarkStart w:id="48" w:name="_Toc190507197"/>
      <w:bookmarkStart w:id="49" w:name="_Toc190571158"/>
      <w:bookmarkStart w:id="50" w:name="_Toc190571354"/>
      <w:bookmarkStart w:id="51" w:name="_Toc22273687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Stöd till arbetet i kammare och utskott m.m.</w:t>
      </w:r>
      <w:bookmarkEnd w:id="51"/>
    </w:p>
    <w:p w:rsidR="00EA590A" w:rsidRDefault="00EA590A">
      <w:pPr>
        <w:pStyle w:val="R4"/>
      </w:pPr>
      <w:r>
        <w:rPr>
          <w:b/>
          <w:bCs/>
        </w:rPr>
        <w:t xml:space="preserve">Uppdrag: </w:t>
      </w:r>
      <w:r>
        <w:t>A</w:t>
      </w:r>
      <w:r>
        <w:rPr>
          <w:bCs/>
        </w:rPr>
        <w:t xml:space="preserve">tt </w:t>
      </w:r>
      <w:r>
        <w:t>svara för väl fungerande stöd till arbetet i kammare och utskott m.m.</w:t>
      </w:r>
    </w:p>
    <w:p w:rsidR="00EA590A" w:rsidRDefault="00EA590A">
      <w:r>
        <w:t>Uppdraget syftar till ett väl fungerande direkt stöd till det parlamentariska arbetet i kammare, utskott och de interparlamentariska delegationerna. De ver</w:t>
      </w:r>
      <w:r>
        <w:t>k</w:t>
      </w:r>
      <w:r>
        <w:t>samheter som främst berörs är utskottens och EU-nämndens kanslier samt delar av kammarkansliet, internationella kansliet och tryckerienh</w:t>
      </w:r>
      <w:r>
        <w:t>e</w:t>
      </w:r>
      <w:r>
        <w:t xml:space="preserve">ten. </w:t>
      </w:r>
    </w:p>
    <w:p w:rsidR="00EA590A" w:rsidRDefault="00EA590A">
      <w:r>
        <w:t>Följande har särskilt bea</w:t>
      </w:r>
      <w:r>
        <w:t>k</w:t>
      </w:r>
      <w:r>
        <w:t>tats:</w:t>
      </w:r>
    </w:p>
    <w:p w:rsidR="00EA590A" w:rsidRDefault="00EA590A">
      <w:pPr>
        <w:pStyle w:val="UpprkningStreck"/>
        <w:spacing w:before="62"/>
      </w:pPr>
      <w:r>
        <w:t>att kammarens och utskottens arbete har kunnat utföras i enlighet med regeringsformen (RF), riksdagsordningen (RO) och gällande pra</w:t>
      </w:r>
      <w:r>
        <w:t>x</w:t>
      </w:r>
      <w:r>
        <w:t xml:space="preserve">is </w:t>
      </w:r>
    </w:p>
    <w:p w:rsidR="00EA590A" w:rsidRDefault="00EA590A">
      <w:pPr>
        <w:pStyle w:val="UpprkningStreck"/>
      </w:pPr>
      <w:r>
        <w:t>att stödet till ledamöterna inom detta område har varit gott (serviceenkät)</w:t>
      </w:r>
    </w:p>
    <w:p w:rsidR="00EA590A" w:rsidRDefault="00EA590A" w:rsidP="00645AA5">
      <w:pPr>
        <w:pStyle w:val="UpprkningStreck"/>
        <w:spacing w:after="120"/>
      </w:pPr>
      <w:r>
        <w:t xml:space="preserve">att pappersförbrukningen har minskat motsvarande uppställt miljömål </w:t>
      </w:r>
    </w:p>
    <w:tbl>
      <w:tblPr>
        <w:tblW w:w="5954" w:type="dxa"/>
        <w:tblInd w:w="108" w:type="dxa"/>
        <w:tblLayout w:type="fixed"/>
        <w:tblCellMar>
          <w:top w:w="15" w:type="dxa"/>
          <w:left w:w="15" w:type="dxa"/>
          <w:bottom w:w="15" w:type="dxa"/>
          <w:right w:w="15" w:type="dxa"/>
        </w:tblCellMar>
        <w:tblLook w:val="0000" w:firstRow="0" w:lastRow="0" w:firstColumn="0" w:lastColumn="0" w:noHBand="0" w:noVBand="0"/>
      </w:tblPr>
      <w:tblGrid>
        <w:gridCol w:w="1984"/>
        <w:gridCol w:w="1985"/>
        <w:gridCol w:w="1985"/>
      </w:tblGrid>
      <w:tr w:rsidR="00EA590A">
        <w:trPr>
          <w:trHeight w:val="227"/>
        </w:trPr>
        <w:tc>
          <w:tcPr>
            <w:tcW w:w="1984" w:type="dxa"/>
            <w:tcBorders>
              <w:top w:val="single" w:sz="4" w:space="0" w:color="000000"/>
              <w:left w:val="nil"/>
              <w:bottom w:val="single" w:sz="4" w:space="0" w:color="000000"/>
              <w:right w:val="nil"/>
            </w:tcBorders>
            <w:tcMar>
              <w:left w:w="108" w:type="dxa"/>
              <w:right w:w="108" w:type="dxa"/>
            </w:tcMar>
          </w:tcPr>
          <w:p w:rsidR="00EA590A" w:rsidRDefault="00EA590A" w:rsidP="00645AA5">
            <w:pPr>
              <w:pStyle w:val="Tabelltext"/>
              <w:jc w:val="both"/>
              <w:rPr>
                <w:b/>
              </w:rPr>
            </w:pPr>
            <w:r>
              <w:rPr>
                <w:b/>
              </w:rPr>
              <w:t>Område</w:t>
            </w:r>
          </w:p>
        </w:tc>
        <w:tc>
          <w:tcPr>
            <w:tcW w:w="1985" w:type="dxa"/>
            <w:tcBorders>
              <w:top w:val="single" w:sz="4" w:space="0" w:color="000000"/>
              <w:left w:val="nil"/>
              <w:bottom w:val="single" w:sz="4" w:space="0" w:color="000000"/>
              <w:right w:val="nil"/>
            </w:tcBorders>
            <w:noWrap/>
            <w:tcMar>
              <w:left w:w="108" w:type="dxa"/>
              <w:right w:w="108" w:type="dxa"/>
            </w:tcMar>
          </w:tcPr>
          <w:p w:rsidR="00EA590A" w:rsidRDefault="00EA590A">
            <w:pPr>
              <w:pStyle w:val="Tabelltext"/>
              <w:ind w:left="170"/>
              <w:rPr>
                <w:b/>
              </w:rPr>
            </w:pPr>
            <w:r>
              <w:rPr>
                <w:b/>
              </w:rPr>
              <w:t>Uppföl</w:t>
            </w:r>
            <w:r>
              <w:rPr>
                <w:b/>
              </w:rPr>
              <w:t>j</w:t>
            </w:r>
            <w:r>
              <w:rPr>
                <w:b/>
              </w:rPr>
              <w:t xml:space="preserve">ning </w:t>
            </w:r>
          </w:p>
        </w:tc>
        <w:tc>
          <w:tcPr>
            <w:tcW w:w="1985" w:type="dxa"/>
            <w:tcBorders>
              <w:top w:val="single" w:sz="4" w:space="0" w:color="000000"/>
              <w:left w:val="nil"/>
              <w:bottom w:val="single" w:sz="4" w:space="0" w:color="000000"/>
              <w:right w:val="nil"/>
            </w:tcBorders>
            <w:noWrap/>
            <w:tcMar>
              <w:left w:w="108" w:type="dxa"/>
              <w:right w:w="108" w:type="dxa"/>
            </w:tcMar>
          </w:tcPr>
          <w:p w:rsidR="00EA590A" w:rsidRDefault="00EA590A">
            <w:pPr>
              <w:pStyle w:val="Tabelltext"/>
              <w:ind w:left="170"/>
              <w:rPr>
                <w:b/>
              </w:rPr>
            </w:pPr>
            <w:r>
              <w:rPr>
                <w:b/>
                <w:bCs/>
                <w:szCs w:val="16"/>
              </w:rPr>
              <w:t>Mål/mått</w:t>
            </w:r>
          </w:p>
        </w:tc>
      </w:tr>
      <w:tr w:rsidR="00EA590A">
        <w:trPr>
          <w:trHeight w:val="227"/>
        </w:trPr>
        <w:tc>
          <w:tcPr>
            <w:tcW w:w="1984" w:type="dxa"/>
            <w:tcBorders>
              <w:top w:val="single" w:sz="4" w:space="0" w:color="000000"/>
              <w:left w:val="nil"/>
              <w:bottom w:val="single" w:sz="4" w:space="0" w:color="auto"/>
              <w:right w:val="nil"/>
            </w:tcBorders>
            <w:tcMar>
              <w:left w:w="108" w:type="dxa"/>
              <w:right w:w="108" w:type="dxa"/>
            </w:tcMar>
          </w:tcPr>
          <w:p w:rsidR="00EA590A" w:rsidRDefault="00EA590A">
            <w:pPr>
              <w:pStyle w:val="Tabelltext"/>
            </w:pPr>
            <w:r>
              <w:t>Stöd till arbetet i kamm</w:t>
            </w:r>
            <w:r>
              <w:t>a</w:t>
            </w:r>
            <w:r>
              <w:t>re och u</w:t>
            </w:r>
            <w:r>
              <w:t>t</w:t>
            </w:r>
            <w:r>
              <w:t>skott m.m.</w:t>
            </w:r>
          </w:p>
        </w:tc>
        <w:tc>
          <w:tcPr>
            <w:tcW w:w="1985" w:type="dxa"/>
            <w:tcBorders>
              <w:top w:val="single" w:sz="4" w:space="0" w:color="000000"/>
              <w:left w:val="nil"/>
              <w:bottom w:val="single" w:sz="4" w:space="0" w:color="auto"/>
              <w:right w:val="nil"/>
            </w:tcBorders>
            <w:noWrap/>
            <w:tcMar>
              <w:left w:w="108" w:type="dxa"/>
              <w:right w:w="108" w:type="dxa"/>
            </w:tcMar>
          </w:tcPr>
          <w:p w:rsidR="00EA590A" w:rsidRDefault="00EA590A">
            <w:pPr>
              <w:pStyle w:val="Tabelltext"/>
              <w:ind w:left="170"/>
            </w:pPr>
            <w:r>
              <w:t>Statistik</w:t>
            </w:r>
          </w:p>
          <w:p w:rsidR="00EA590A" w:rsidRDefault="00EA590A">
            <w:pPr>
              <w:pStyle w:val="Tabelltext"/>
              <w:ind w:left="170"/>
            </w:pPr>
            <w:r>
              <w:t>Serviceenkät</w:t>
            </w:r>
          </w:p>
          <w:p w:rsidR="00EA590A" w:rsidRDefault="00EA590A">
            <w:pPr>
              <w:pStyle w:val="Tabelltext"/>
              <w:ind w:left="170"/>
            </w:pPr>
            <w:r>
              <w:t xml:space="preserve">Annan uppföljning </w:t>
            </w:r>
          </w:p>
        </w:tc>
        <w:tc>
          <w:tcPr>
            <w:tcW w:w="1985" w:type="dxa"/>
            <w:tcBorders>
              <w:top w:val="single" w:sz="4" w:space="0" w:color="000000"/>
              <w:left w:val="nil"/>
              <w:bottom w:val="single" w:sz="4" w:space="0" w:color="auto"/>
              <w:right w:val="nil"/>
            </w:tcBorders>
            <w:noWrap/>
            <w:tcMar>
              <w:left w:w="108" w:type="dxa"/>
              <w:right w:w="108" w:type="dxa"/>
            </w:tcMar>
          </w:tcPr>
          <w:p w:rsidR="00EA590A" w:rsidRDefault="00EA590A">
            <w:pPr>
              <w:pStyle w:val="Tabelltext"/>
              <w:ind w:left="170"/>
              <w:rPr>
                <w:szCs w:val="16"/>
              </w:rPr>
            </w:pPr>
            <w:r>
              <w:rPr>
                <w:szCs w:val="16"/>
              </w:rPr>
              <w:t>Volymen avklarad</w:t>
            </w:r>
          </w:p>
          <w:p w:rsidR="00EA590A" w:rsidRDefault="00EA590A">
            <w:pPr>
              <w:pStyle w:val="Tabelltext"/>
              <w:ind w:left="170"/>
              <w:rPr>
                <w:szCs w:val="16"/>
              </w:rPr>
            </w:pPr>
            <w:r>
              <w:rPr>
                <w:szCs w:val="16"/>
              </w:rPr>
              <w:t>Nöjdhet (NKI)</w:t>
            </w:r>
          </w:p>
          <w:p w:rsidR="00EA590A" w:rsidRDefault="00EA590A">
            <w:pPr>
              <w:pStyle w:val="Tabelltext"/>
              <w:ind w:left="170"/>
            </w:pPr>
            <w:r>
              <w:rPr>
                <w:szCs w:val="16"/>
              </w:rPr>
              <w:t>Klarat ålagda up</w:t>
            </w:r>
            <w:r>
              <w:rPr>
                <w:szCs w:val="16"/>
              </w:rPr>
              <w:t>p</w:t>
            </w:r>
            <w:r>
              <w:rPr>
                <w:szCs w:val="16"/>
              </w:rPr>
              <w:t>gifter</w:t>
            </w:r>
          </w:p>
        </w:tc>
      </w:tr>
    </w:tbl>
    <w:p w:rsidR="00EA590A" w:rsidRDefault="00EA590A">
      <w:pPr>
        <w:pStyle w:val="R3fet"/>
      </w:pPr>
      <w:r>
        <w:t>Sammanfattande resultatuppföljning</w:t>
      </w:r>
    </w:p>
    <w:p w:rsidR="00EA590A" w:rsidRDefault="00EA590A">
      <w:r>
        <w:t>Sammanfattningsvis har riksdagsförvaltningen under 2008 säkerställt att riksdagen kunnat ful</w:t>
      </w:r>
      <w:r>
        <w:t>l</w:t>
      </w:r>
      <w:r>
        <w:t xml:space="preserve">göra sina uppgifter enligt RF och RO. </w:t>
      </w:r>
    </w:p>
    <w:p w:rsidR="00EA590A" w:rsidRDefault="00EA590A">
      <w:pPr>
        <w:pStyle w:val="Normaltindrag"/>
      </w:pPr>
      <w:r>
        <w:t>Dokument har i stort sett producerats, publicerats och distribuerats i tid till kammare och utskott. Utskottens och kammarens planering har liksom tidig</w:t>
      </w:r>
      <w:r>
        <w:t>a</w:t>
      </w:r>
      <w:r>
        <w:t>re år i viss utsträckning fått revideras, främst på grund av att propositionsa</w:t>
      </w:r>
      <w:r>
        <w:t>v</w:t>
      </w:r>
      <w:r>
        <w:t>lämnandet har avvikit från vad som avis</w:t>
      </w:r>
      <w:r>
        <w:t>e</w:t>
      </w:r>
      <w:r>
        <w:t>rats.</w:t>
      </w:r>
    </w:p>
    <w:p w:rsidR="00EA590A" w:rsidRDefault="00EA590A">
      <w:pPr>
        <w:pStyle w:val="Normaltindrag"/>
      </w:pPr>
      <w:r>
        <w:t>Kammarens arbetsplaner har med vissa revideringar kunnat hållas och i</w:t>
      </w:r>
      <w:r>
        <w:t>n</w:t>
      </w:r>
      <w:r>
        <w:t>komna dok</w:t>
      </w:r>
      <w:r>
        <w:t>u</w:t>
      </w:r>
      <w:r>
        <w:t>ment har behandlats korrekt. Riksdagens protokoll har kommit ut i rätt tid.</w:t>
      </w:r>
    </w:p>
    <w:p w:rsidR="00EA590A" w:rsidRDefault="00EA590A">
      <w:pPr>
        <w:pStyle w:val="Normaltindrag"/>
      </w:pPr>
      <w:r>
        <w:t>Miljömålet: Minskad pappersförbrukning med 10 % under åren 2008-2011, (varav 3 % 2008) har inte kunnat mätas utan kommer att kunna följas upp 2009 i samband med tertial 1. Tryckningen av snabbprotokollen har dock begränsats genom att kammarupplagan har minskats från 510 till 260 exe</w:t>
      </w:r>
      <w:r>
        <w:t>m</w:t>
      </w:r>
      <w:r>
        <w:t>plar. Även propositionernas upplaga har minskat med 5 % u</w:t>
      </w:r>
      <w:r>
        <w:t>n</w:t>
      </w:r>
      <w:r>
        <w:t xml:space="preserve">der 2008. </w:t>
      </w:r>
    </w:p>
    <w:p w:rsidR="00EA590A" w:rsidRDefault="00EA590A">
      <w:pPr>
        <w:pStyle w:val="Normaltindrag"/>
      </w:pPr>
      <w:r>
        <w:t>Ledamöterna lämnar i serviceenkäten mycket höga värden för service och kompetens inom beslutsprocessen.</w:t>
      </w:r>
    </w:p>
    <w:p w:rsidR="00EA590A" w:rsidRDefault="00EA590A">
      <w:pPr>
        <w:pStyle w:val="R4"/>
        <w:rPr>
          <w:b/>
          <w:i w:val="0"/>
        </w:rPr>
      </w:pPr>
      <w:r>
        <w:rPr>
          <w:b/>
          <w:i w:val="0"/>
        </w:rPr>
        <w:t>Väl fungerande stöd till kammaren</w:t>
      </w:r>
    </w:p>
    <w:p w:rsidR="00EA590A" w:rsidRDefault="00EA590A">
      <w:r>
        <w:t>Kammarens arbetsplaner har med viss revidering kunnat hållas och inkomna dokument har hanterats korrekt. Riksdagens protokoll har kommit ut i rätt tid.</w:t>
      </w:r>
    </w:p>
    <w:p w:rsidR="00EA590A" w:rsidRDefault="00EA590A">
      <w:pPr>
        <w:pStyle w:val="R4"/>
      </w:pPr>
      <w:r>
        <w:t>Propositioner och skrivelser</w:t>
      </w:r>
    </w:p>
    <w:p w:rsidR="00EA590A" w:rsidRDefault="00EA590A">
      <w:r>
        <w:t>Sammanlagt inkom 186 stycken aviserade propositioner och skrive</w:t>
      </w:r>
      <w:r>
        <w:t>l</w:t>
      </w:r>
      <w:r>
        <w:t>ser till riksdagen 2008.</w:t>
      </w:r>
    </w:p>
    <w:p w:rsidR="00EA590A" w:rsidRDefault="00EA590A">
      <w:pPr>
        <w:pStyle w:val="TabellrubrikFet"/>
      </w:pPr>
      <w:r>
        <w:t>Tabell: Inkomna propositioner och skrivelser 2008</w:t>
      </w:r>
      <w:r w:rsidR="00874CB2">
        <w:rPr>
          <w:rStyle w:val="Fotnotsreferens"/>
        </w:rPr>
        <w:footnoteReference w:id="20"/>
      </w:r>
      <w:r>
        <w:t xml:space="preserve"> </w:t>
      </w:r>
    </w:p>
    <w:tbl>
      <w:tblPr>
        <w:tblW w:w="6097" w:type="dxa"/>
        <w:tblInd w:w="108" w:type="dxa"/>
        <w:tblLayout w:type="fixed"/>
        <w:tblLook w:val="01E0" w:firstRow="1" w:lastRow="1" w:firstColumn="1" w:lastColumn="1" w:noHBand="0" w:noVBand="0"/>
      </w:tblPr>
      <w:tblGrid>
        <w:gridCol w:w="2185"/>
        <w:gridCol w:w="1330"/>
        <w:gridCol w:w="1425"/>
        <w:gridCol w:w="1157"/>
      </w:tblGrid>
      <w:tr w:rsidR="007449DD" w:rsidRPr="007449DD" w:rsidTr="007449DD">
        <w:trPr>
          <w:tblHeader/>
        </w:trPr>
        <w:tc>
          <w:tcPr>
            <w:tcW w:w="2185" w:type="dxa"/>
            <w:tcBorders>
              <w:top w:val="single" w:sz="4" w:space="0" w:color="auto"/>
              <w:bottom w:val="single" w:sz="4" w:space="0" w:color="auto"/>
            </w:tcBorders>
            <w:shd w:val="clear" w:color="auto" w:fill="auto"/>
          </w:tcPr>
          <w:p w:rsidR="00EA590A" w:rsidRPr="007449DD" w:rsidRDefault="00EA590A" w:rsidP="007449DD">
            <w:pPr>
              <w:pStyle w:val="Tabelltext"/>
              <w:spacing w:before="60"/>
              <w:rPr>
                <w:b/>
                <w:szCs w:val="24"/>
              </w:rPr>
            </w:pPr>
            <w:r w:rsidRPr="007449DD">
              <w:rPr>
                <w:b/>
                <w:szCs w:val="24"/>
              </w:rPr>
              <w:t>Departement</w:t>
            </w:r>
          </w:p>
        </w:tc>
        <w:tc>
          <w:tcPr>
            <w:tcW w:w="1330" w:type="dxa"/>
            <w:tcBorders>
              <w:top w:val="single" w:sz="4" w:space="0" w:color="auto"/>
              <w:bottom w:val="single" w:sz="4" w:space="0" w:color="auto"/>
            </w:tcBorders>
            <w:shd w:val="clear" w:color="auto" w:fill="auto"/>
          </w:tcPr>
          <w:p w:rsidR="00EA590A" w:rsidRPr="007449DD" w:rsidRDefault="00EA590A" w:rsidP="007449DD">
            <w:pPr>
              <w:pStyle w:val="Tabelltext"/>
              <w:spacing w:before="60"/>
              <w:jc w:val="right"/>
              <w:rPr>
                <w:b/>
                <w:szCs w:val="24"/>
              </w:rPr>
            </w:pPr>
            <w:r w:rsidRPr="007449DD">
              <w:rPr>
                <w:b/>
                <w:szCs w:val="24"/>
              </w:rPr>
              <w:t>Aviserade, i tid</w:t>
            </w:r>
          </w:p>
        </w:tc>
        <w:tc>
          <w:tcPr>
            <w:tcW w:w="1425" w:type="dxa"/>
            <w:tcBorders>
              <w:top w:val="single" w:sz="4" w:space="0" w:color="auto"/>
              <w:bottom w:val="single" w:sz="4" w:space="0" w:color="auto"/>
            </w:tcBorders>
            <w:shd w:val="clear" w:color="auto" w:fill="auto"/>
          </w:tcPr>
          <w:p w:rsidR="00EA590A" w:rsidRPr="007449DD" w:rsidRDefault="00EA590A" w:rsidP="007449DD">
            <w:pPr>
              <w:pStyle w:val="Tabelltext"/>
              <w:spacing w:before="60"/>
              <w:jc w:val="right"/>
              <w:rPr>
                <w:b/>
                <w:szCs w:val="24"/>
              </w:rPr>
            </w:pPr>
            <w:r w:rsidRPr="007449DD">
              <w:rPr>
                <w:b/>
                <w:szCs w:val="24"/>
              </w:rPr>
              <w:t>Aviserade, sena</w:t>
            </w:r>
          </w:p>
        </w:tc>
        <w:tc>
          <w:tcPr>
            <w:tcW w:w="1157" w:type="dxa"/>
            <w:tcBorders>
              <w:top w:val="single" w:sz="4" w:space="0" w:color="auto"/>
              <w:bottom w:val="single" w:sz="4" w:space="0" w:color="auto"/>
            </w:tcBorders>
            <w:shd w:val="clear" w:color="auto" w:fill="auto"/>
          </w:tcPr>
          <w:p w:rsidR="00EA590A" w:rsidRPr="007449DD" w:rsidRDefault="00EA590A" w:rsidP="007449DD">
            <w:pPr>
              <w:pStyle w:val="Tabelltext"/>
              <w:spacing w:before="60"/>
              <w:jc w:val="right"/>
              <w:rPr>
                <w:b/>
                <w:szCs w:val="24"/>
              </w:rPr>
            </w:pPr>
            <w:r w:rsidRPr="007449DD">
              <w:rPr>
                <w:b/>
                <w:szCs w:val="24"/>
              </w:rPr>
              <w:t>Ej aviser</w:t>
            </w:r>
            <w:r w:rsidRPr="007449DD">
              <w:rPr>
                <w:b/>
                <w:szCs w:val="24"/>
              </w:rPr>
              <w:t>a</w:t>
            </w:r>
            <w:r w:rsidRPr="007449DD">
              <w:rPr>
                <w:b/>
                <w:szCs w:val="24"/>
              </w:rPr>
              <w:t>de</w:t>
            </w:r>
          </w:p>
        </w:tc>
      </w:tr>
      <w:tr w:rsidR="007449DD" w:rsidRPr="007449DD" w:rsidTr="007449DD">
        <w:tc>
          <w:tcPr>
            <w:tcW w:w="2185" w:type="dxa"/>
            <w:tcBorders>
              <w:top w:val="single" w:sz="4" w:space="0" w:color="auto"/>
            </w:tcBorders>
            <w:shd w:val="clear" w:color="auto" w:fill="auto"/>
          </w:tcPr>
          <w:p w:rsidR="00EA590A" w:rsidRPr="007449DD" w:rsidRDefault="00EA590A" w:rsidP="007449DD">
            <w:pPr>
              <w:pStyle w:val="Tabelltext"/>
              <w:spacing w:before="40"/>
              <w:rPr>
                <w:szCs w:val="24"/>
              </w:rPr>
            </w:pPr>
            <w:r w:rsidRPr="007449DD">
              <w:rPr>
                <w:szCs w:val="24"/>
              </w:rPr>
              <w:t>Statsrådsberednin</w:t>
            </w:r>
            <w:r w:rsidRPr="007449DD">
              <w:rPr>
                <w:szCs w:val="24"/>
              </w:rPr>
              <w:t>g</w:t>
            </w:r>
            <w:r w:rsidRPr="007449DD">
              <w:rPr>
                <w:szCs w:val="24"/>
              </w:rPr>
              <w:t>en</w:t>
            </w:r>
          </w:p>
        </w:tc>
        <w:tc>
          <w:tcPr>
            <w:tcW w:w="1330" w:type="dxa"/>
            <w:tcBorders>
              <w:top w:val="single" w:sz="4" w:space="0" w:color="auto"/>
            </w:tcBorders>
            <w:shd w:val="clear" w:color="auto" w:fill="auto"/>
          </w:tcPr>
          <w:p w:rsidR="00EA590A" w:rsidRPr="007449DD" w:rsidRDefault="00EA590A" w:rsidP="007449DD">
            <w:pPr>
              <w:pStyle w:val="Tabelltext"/>
              <w:spacing w:before="40"/>
              <w:jc w:val="right"/>
              <w:rPr>
                <w:szCs w:val="24"/>
              </w:rPr>
            </w:pPr>
            <w:r w:rsidRPr="007449DD">
              <w:rPr>
                <w:szCs w:val="24"/>
              </w:rPr>
              <w:t>2</w:t>
            </w:r>
          </w:p>
        </w:tc>
        <w:tc>
          <w:tcPr>
            <w:tcW w:w="1425" w:type="dxa"/>
            <w:tcBorders>
              <w:top w:val="single" w:sz="4" w:space="0" w:color="auto"/>
            </w:tcBorders>
            <w:shd w:val="clear" w:color="auto" w:fill="auto"/>
          </w:tcPr>
          <w:p w:rsidR="00EA590A" w:rsidRPr="007449DD" w:rsidRDefault="00EA590A" w:rsidP="007449DD">
            <w:pPr>
              <w:pStyle w:val="Tabelltext"/>
              <w:spacing w:before="40"/>
              <w:jc w:val="right"/>
              <w:rPr>
                <w:szCs w:val="24"/>
              </w:rPr>
            </w:pPr>
            <w:r w:rsidRPr="007449DD">
              <w:rPr>
                <w:szCs w:val="24"/>
              </w:rPr>
              <w:t xml:space="preserve">1 </w:t>
            </w:r>
          </w:p>
        </w:tc>
        <w:tc>
          <w:tcPr>
            <w:tcW w:w="1157" w:type="dxa"/>
            <w:tcBorders>
              <w:top w:val="single" w:sz="4" w:space="0" w:color="auto"/>
            </w:tcBorders>
            <w:shd w:val="clear" w:color="auto" w:fill="auto"/>
          </w:tcPr>
          <w:p w:rsidR="00EA590A" w:rsidRPr="007449DD" w:rsidRDefault="00EA590A" w:rsidP="007449DD">
            <w:pPr>
              <w:pStyle w:val="Tabelltext"/>
              <w:spacing w:before="40"/>
              <w:jc w:val="right"/>
              <w:rPr>
                <w:szCs w:val="24"/>
              </w:rPr>
            </w:pPr>
            <w:r w:rsidRPr="007449DD">
              <w:rPr>
                <w:szCs w:val="24"/>
              </w:rPr>
              <w:t>1</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Justitiedeparteme</w:t>
            </w:r>
            <w:r w:rsidRPr="007449DD">
              <w:rPr>
                <w:szCs w:val="24"/>
              </w:rPr>
              <w:t>n</w:t>
            </w:r>
            <w:r w:rsidRPr="007449DD">
              <w:rPr>
                <w:szCs w:val="24"/>
              </w:rPr>
              <w:t>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29</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11</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5</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Utrikesdeparteme</w:t>
            </w:r>
            <w:r w:rsidRPr="007449DD">
              <w:rPr>
                <w:szCs w:val="24"/>
              </w:rPr>
              <w:t>n</w:t>
            </w:r>
            <w:r w:rsidRPr="007449DD">
              <w:rPr>
                <w:szCs w:val="24"/>
              </w:rPr>
              <w:t>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8</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8</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2</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Försvarsdepart</w:t>
            </w:r>
            <w:r w:rsidRPr="007449DD">
              <w:rPr>
                <w:szCs w:val="24"/>
              </w:rPr>
              <w:t>e</w:t>
            </w:r>
            <w:r w:rsidRPr="007449DD">
              <w:rPr>
                <w:szCs w:val="24"/>
              </w:rPr>
              <w:t>mentet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1</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2</w:t>
            </w:r>
          </w:p>
        </w:tc>
        <w:tc>
          <w:tcPr>
            <w:tcW w:w="1157" w:type="dxa"/>
            <w:shd w:val="clear" w:color="auto" w:fill="auto"/>
          </w:tcPr>
          <w:p w:rsidR="00EA590A" w:rsidRPr="007449DD" w:rsidRDefault="00E44B60" w:rsidP="007449DD">
            <w:pPr>
              <w:pStyle w:val="Tabelltext"/>
              <w:spacing w:before="40"/>
              <w:jc w:val="right"/>
              <w:rPr>
                <w:szCs w:val="24"/>
              </w:rPr>
            </w:pPr>
            <w:r w:rsidRPr="007449DD">
              <w:rPr>
                <w:szCs w:val="24"/>
              </w:rPr>
              <w:t>–</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Socialdeparteme</w:t>
            </w:r>
            <w:r w:rsidRPr="007449DD">
              <w:rPr>
                <w:szCs w:val="24"/>
              </w:rPr>
              <w:t>n</w:t>
            </w:r>
            <w:r w:rsidRPr="007449DD">
              <w:rPr>
                <w:szCs w:val="24"/>
              </w:rPr>
              <w:t>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16</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7</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1</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Finansdeparteme</w:t>
            </w:r>
            <w:r w:rsidRPr="007449DD">
              <w:rPr>
                <w:szCs w:val="24"/>
              </w:rPr>
              <w:t>n</w:t>
            </w:r>
            <w:r w:rsidRPr="007449DD">
              <w:rPr>
                <w:szCs w:val="24"/>
              </w:rPr>
              <w:t>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39</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7</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6</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Utbildningsdepart</w:t>
            </w:r>
            <w:r w:rsidRPr="007449DD">
              <w:rPr>
                <w:szCs w:val="24"/>
              </w:rPr>
              <w:t>e</w:t>
            </w:r>
            <w:r w:rsidRPr="007449DD">
              <w:rPr>
                <w:szCs w:val="24"/>
              </w:rPr>
              <w:t>mentet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2</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5</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1</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Jordbruksdeparteme</w:t>
            </w:r>
            <w:r w:rsidRPr="007449DD">
              <w:rPr>
                <w:szCs w:val="24"/>
              </w:rPr>
              <w:t>n</w:t>
            </w:r>
            <w:r w:rsidRPr="007449DD">
              <w:rPr>
                <w:szCs w:val="24"/>
              </w:rPr>
              <w:t>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5</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1</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Miljödepartementet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4</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3</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1</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Näringsdepart</w:t>
            </w:r>
            <w:r w:rsidRPr="007449DD">
              <w:rPr>
                <w:szCs w:val="24"/>
              </w:rPr>
              <w:t>e</w:t>
            </w:r>
            <w:r w:rsidRPr="007449DD">
              <w:rPr>
                <w:szCs w:val="24"/>
              </w:rPr>
              <w:t>mentet</w:t>
            </w:r>
          </w:p>
        </w:tc>
        <w:tc>
          <w:tcPr>
            <w:tcW w:w="1330" w:type="dxa"/>
            <w:shd w:val="clear" w:color="auto" w:fill="auto"/>
          </w:tcPr>
          <w:p w:rsidR="00EA590A" w:rsidRPr="007449DD" w:rsidRDefault="00EA590A" w:rsidP="007449DD">
            <w:pPr>
              <w:pStyle w:val="Tabelltext"/>
              <w:spacing w:before="40"/>
              <w:jc w:val="right"/>
              <w:rPr>
                <w:szCs w:val="24"/>
              </w:rPr>
            </w:pPr>
            <w:r w:rsidRPr="007449DD">
              <w:rPr>
                <w:szCs w:val="24"/>
              </w:rPr>
              <w:t>15</w:t>
            </w:r>
          </w:p>
        </w:tc>
        <w:tc>
          <w:tcPr>
            <w:tcW w:w="1425" w:type="dxa"/>
            <w:shd w:val="clear" w:color="auto" w:fill="auto"/>
          </w:tcPr>
          <w:p w:rsidR="00EA590A" w:rsidRPr="007449DD" w:rsidRDefault="00EA590A" w:rsidP="007449DD">
            <w:pPr>
              <w:pStyle w:val="Tabelltext"/>
              <w:spacing w:before="40"/>
              <w:jc w:val="right"/>
              <w:rPr>
                <w:szCs w:val="24"/>
              </w:rPr>
            </w:pPr>
            <w:r w:rsidRPr="007449DD">
              <w:rPr>
                <w:szCs w:val="24"/>
              </w:rPr>
              <w:t>5</w:t>
            </w:r>
          </w:p>
        </w:tc>
        <w:tc>
          <w:tcPr>
            <w:tcW w:w="1157" w:type="dxa"/>
            <w:shd w:val="clear" w:color="auto" w:fill="auto"/>
          </w:tcPr>
          <w:p w:rsidR="00EA590A" w:rsidRPr="007449DD" w:rsidRDefault="00EA590A" w:rsidP="007449DD">
            <w:pPr>
              <w:pStyle w:val="Tabelltext"/>
              <w:spacing w:before="40"/>
              <w:jc w:val="right"/>
              <w:rPr>
                <w:szCs w:val="24"/>
              </w:rPr>
            </w:pPr>
            <w:r w:rsidRPr="007449DD">
              <w:rPr>
                <w:szCs w:val="24"/>
              </w:rPr>
              <w:t>6</w:t>
            </w:r>
          </w:p>
        </w:tc>
      </w:tr>
      <w:tr w:rsidR="007449DD" w:rsidRPr="007449DD" w:rsidTr="007449DD">
        <w:tc>
          <w:tcPr>
            <w:tcW w:w="2185" w:type="dxa"/>
            <w:shd w:val="clear" w:color="auto" w:fill="auto"/>
          </w:tcPr>
          <w:p w:rsidR="00EA590A" w:rsidRPr="007449DD" w:rsidRDefault="00EA590A" w:rsidP="007449DD">
            <w:pPr>
              <w:pStyle w:val="Tabelltext"/>
              <w:spacing w:before="40"/>
              <w:rPr>
                <w:szCs w:val="24"/>
              </w:rPr>
            </w:pPr>
            <w:r w:rsidRPr="007449DD">
              <w:rPr>
                <w:szCs w:val="24"/>
              </w:rPr>
              <w:t>Integrations- och jämställ</w:t>
            </w:r>
            <w:r w:rsidRPr="007449DD">
              <w:rPr>
                <w:szCs w:val="24"/>
              </w:rPr>
              <w:t>d</w:t>
            </w:r>
            <w:r w:rsidRPr="007449DD">
              <w:rPr>
                <w:szCs w:val="24"/>
              </w:rPr>
              <w:t>hetsdepart</w:t>
            </w:r>
            <w:r w:rsidRPr="007449DD">
              <w:rPr>
                <w:szCs w:val="24"/>
              </w:rPr>
              <w:t>e</w:t>
            </w:r>
            <w:r w:rsidRPr="007449DD">
              <w:rPr>
                <w:szCs w:val="24"/>
              </w:rPr>
              <w:t>mentet</w:t>
            </w:r>
          </w:p>
        </w:tc>
        <w:tc>
          <w:tcPr>
            <w:tcW w:w="1330" w:type="dxa"/>
            <w:shd w:val="clear" w:color="auto" w:fill="auto"/>
            <w:vAlign w:val="bottom"/>
          </w:tcPr>
          <w:p w:rsidR="00EA590A" w:rsidRPr="007449DD" w:rsidRDefault="00EA590A" w:rsidP="007449DD">
            <w:pPr>
              <w:pStyle w:val="Tabelltext"/>
              <w:spacing w:before="40"/>
              <w:jc w:val="right"/>
              <w:rPr>
                <w:szCs w:val="24"/>
              </w:rPr>
            </w:pPr>
            <w:r w:rsidRPr="007449DD">
              <w:rPr>
                <w:szCs w:val="24"/>
              </w:rPr>
              <w:t>4</w:t>
            </w:r>
          </w:p>
        </w:tc>
        <w:tc>
          <w:tcPr>
            <w:tcW w:w="1425" w:type="dxa"/>
            <w:shd w:val="clear" w:color="auto" w:fill="auto"/>
            <w:vAlign w:val="bottom"/>
          </w:tcPr>
          <w:p w:rsidR="00EA590A" w:rsidRPr="007449DD" w:rsidRDefault="00E44B60" w:rsidP="007449DD">
            <w:pPr>
              <w:pStyle w:val="Tabelltext"/>
              <w:spacing w:before="40"/>
              <w:jc w:val="right"/>
              <w:rPr>
                <w:szCs w:val="24"/>
              </w:rPr>
            </w:pPr>
            <w:r w:rsidRPr="007449DD">
              <w:rPr>
                <w:szCs w:val="24"/>
              </w:rPr>
              <w:t>–</w:t>
            </w:r>
          </w:p>
        </w:tc>
        <w:tc>
          <w:tcPr>
            <w:tcW w:w="1157" w:type="dxa"/>
            <w:shd w:val="clear" w:color="auto" w:fill="auto"/>
            <w:vAlign w:val="bottom"/>
          </w:tcPr>
          <w:p w:rsidR="00EA590A" w:rsidRPr="007449DD" w:rsidRDefault="00EA590A" w:rsidP="007449DD">
            <w:pPr>
              <w:pStyle w:val="Tabelltext"/>
              <w:spacing w:before="40"/>
              <w:jc w:val="right"/>
              <w:rPr>
                <w:szCs w:val="24"/>
              </w:rPr>
            </w:pPr>
            <w:r w:rsidRPr="007449DD">
              <w:rPr>
                <w:szCs w:val="24"/>
              </w:rPr>
              <w:t>1</w:t>
            </w:r>
          </w:p>
        </w:tc>
      </w:tr>
      <w:tr w:rsidR="007449DD" w:rsidRPr="007449DD" w:rsidTr="007449DD">
        <w:tc>
          <w:tcPr>
            <w:tcW w:w="2185" w:type="dxa"/>
            <w:tcBorders>
              <w:bottom w:val="nil"/>
            </w:tcBorders>
            <w:shd w:val="clear" w:color="auto" w:fill="auto"/>
          </w:tcPr>
          <w:p w:rsidR="00EA590A" w:rsidRPr="007449DD" w:rsidRDefault="00EA590A" w:rsidP="007449DD">
            <w:pPr>
              <w:pStyle w:val="Tabelltext"/>
              <w:spacing w:before="40"/>
              <w:rPr>
                <w:szCs w:val="24"/>
              </w:rPr>
            </w:pPr>
            <w:r w:rsidRPr="007449DD">
              <w:rPr>
                <w:szCs w:val="24"/>
              </w:rPr>
              <w:t>Kulturdeparteme</w:t>
            </w:r>
            <w:r w:rsidRPr="007449DD">
              <w:rPr>
                <w:szCs w:val="24"/>
              </w:rPr>
              <w:t>n</w:t>
            </w:r>
            <w:r w:rsidRPr="007449DD">
              <w:rPr>
                <w:szCs w:val="24"/>
              </w:rPr>
              <w:t>tet</w:t>
            </w:r>
          </w:p>
        </w:tc>
        <w:tc>
          <w:tcPr>
            <w:tcW w:w="1330" w:type="dxa"/>
            <w:tcBorders>
              <w:bottom w:val="nil"/>
            </w:tcBorders>
            <w:shd w:val="clear" w:color="auto" w:fill="auto"/>
          </w:tcPr>
          <w:p w:rsidR="00EA590A" w:rsidRPr="007449DD" w:rsidRDefault="00EA590A" w:rsidP="007449DD">
            <w:pPr>
              <w:pStyle w:val="Tabelltext"/>
              <w:spacing w:before="40"/>
              <w:jc w:val="right"/>
              <w:rPr>
                <w:szCs w:val="24"/>
              </w:rPr>
            </w:pPr>
            <w:r w:rsidRPr="007449DD">
              <w:rPr>
                <w:szCs w:val="24"/>
              </w:rPr>
              <w:t>1</w:t>
            </w:r>
          </w:p>
        </w:tc>
        <w:tc>
          <w:tcPr>
            <w:tcW w:w="1425" w:type="dxa"/>
            <w:tcBorders>
              <w:bottom w:val="nil"/>
            </w:tcBorders>
            <w:shd w:val="clear" w:color="auto" w:fill="auto"/>
          </w:tcPr>
          <w:p w:rsidR="00EA590A" w:rsidRPr="007449DD" w:rsidRDefault="00E44B60" w:rsidP="007449DD">
            <w:pPr>
              <w:pStyle w:val="Tabelltext"/>
              <w:spacing w:before="40"/>
              <w:jc w:val="right"/>
              <w:rPr>
                <w:szCs w:val="24"/>
              </w:rPr>
            </w:pPr>
            <w:r w:rsidRPr="007449DD">
              <w:rPr>
                <w:szCs w:val="24"/>
              </w:rPr>
              <w:t>–</w:t>
            </w:r>
          </w:p>
        </w:tc>
        <w:tc>
          <w:tcPr>
            <w:tcW w:w="1157" w:type="dxa"/>
            <w:tcBorders>
              <w:bottom w:val="nil"/>
            </w:tcBorders>
            <w:shd w:val="clear" w:color="auto" w:fill="auto"/>
          </w:tcPr>
          <w:p w:rsidR="00EA590A" w:rsidRPr="007449DD" w:rsidRDefault="00E44B60" w:rsidP="007449DD">
            <w:pPr>
              <w:pStyle w:val="Tabelltext"/>
              <w:spacing w:before="40"/>
              <w:jc w:val="right"/>
              <w:rPr>
                <w:szCs w:val="24"/>
              </w:rPr>
            </w:pPr>
            <w:r w:rsidRPr="007449DD">
              <w:rPr>
                <w:szCs w:val="24"/>
              </w:rPr>
              <w:t>–</w:t>
            </w:r>
          </w:p>
        </w:tc>
      </w:tr>
      <w:tr w:rsidR="007449DD" w:rsidRPr="007449DD" w:rsidTr="007449DD">
        <w:tc>
          <w:tcPr>
            <w:tcW w:w="2185" w:type="dxa"/>
            <w:tcBorders>
              <w:top w:val="nil"/>
              <w:bottom w:val="single" w:sz="4" w:space="0" w:color="auto"/>
            </w:tcBorders>
            <w:shd w:val="clear" w:color="auto" w:fill="auto"/>
          </w:tcPr>
          <w:p w:rsidR="00EA590A" w:rsidRPr="007449DD" w:rsidRDefault="00EA590A" w:rsidP="007449DD">
            <w:pPr>
              <w:pStyle w:val="Tabelltext"/>
              <w:spacing w:before="40"/>
              <w:rPr>
                <w:szCs w:val="24"/>
              </w:rPr>
            </w:pPr>
            <w:r w:rsidRPr="007449DD">
              <w:rPr>
                <w:szCs w:val="24"/>
              </w:rPr>
              <w:t>Arbetsmarknadsdeparteme</w:t>
            </w:r>
            <w:r w:rsidRPr="007449DD">
              <w:rPr>
                <w:szCs w:val="24"/>
              </w:rPr>
              <w:t>n</w:t>
            </w:r>
            <w:r w:rsidRPr="007449DD">
              <w:rPr>
                <w:szCs w:val="24"/>
              </w:rPr>
              <w:t>tet</w:t>
            </w:r>
          </w:p>
        </w:tc>
        <w:tc>
          <w:tcPr>
            <w:tcW w:w="1330" w:type="dxa"/>
            <w:tcBorders>
              <w:top w:val="nil"/>
              <w:bottom w:val="single" w:sz="4" w:space="0" w:color="auto"/>
            </w:tcBorders>
            <w:shd w:val="clear" w:color="auto" w:fill="auto"/>
          </w:tcPr>
          <w:p w:rsidR="00EA590A" w:rsidRPr="007449DD" w:rsidRDefault="00EA590A" w:rsidP="007449DD">
            <w:pPr>
              <w:pStyle w:val="Tabelltext"/>
              <w:spacing w:before="40"/>
              <w:jc w:val="right"/>
              <w:rPr>
                <w:szCs w:val="24"/>
              </w:rPr>
            </w:pPr>
            <w:r w:rsidRPr="007449DD">
              <w:rPr>
                <w:szCs w:val="24"/>
              </w:rPr>
              <w:t>10</w:t>
            </w:r>
          </w:p>
        </w:tc>
        <w:tc>
          <w:tcPr>
            <w:tcW w:w="1425" w:type="dxa"/>
            <w:tcBorders>
              <w:top w:val="nil"/>
              <w:bottom w:val="single" w:sz="4" w:space="0" w:color="auto"/>
            </w:tcBorders>
            <w:shd w:val="clear" w:color="auto" w:fill="auto"/>
          </w:tcPr>
          <w:p w:rsidR="00EA590A" w:rsidRPr="007449DD" w:rsidRDefault="00E44B60" w:rsidP="007449DD">
            <w:pPr>
              <w:pStyle w:val="Tabelltext"/>
              <w:spacing w:before="40"/>
              <w:jc w:val="right"/>
              <w:rPr>
                <w:szCs w:val="24"/>
              </w:rPr>
            </w:pPr>
            <w:r w:rsidRPr="007449DD">
              <w:rPr>
                <w:szCs w:val="24"/>
              </w:rPr>
              <w:t>–</w:t>
            </w:r>
          </w:p>
        </w:tc>
        <w:tc>
          <w:tcPr>
            <w:tcW w:w="1157" w:type="dxa"/>
            <w:tcBorders>
              <w:top w:val="nil"/>
              <w:bottom w:val="single" w:sz="4" w:space="0" w:color="auto"/>
            </w:tcBorders>
            <w:shd w:val="clear" w:color="auto" w:fill="auto"/>
          </w:tcPr>
          <w:p w:rsidR="00EA590A" w:rsidRPr="007449DD" w:rsidRDefault="00EA590A" w:rsidP="007449DD">
            <w:pPr>
              <w:pStyle w:val="Tabelltext"/>
              <w:spacing w:before="40"/>
              <w:jc w:val="right"/>
              <w:rPr>
                <w:szCs w:val="24"/>
              </w:rPr>
            </w:pPr>
            <w:r w:rsidRPr="007449DD">
              <w:rPr>
                <w:szCs w:val="24"/>
              </w:rPr>
              <w:t>1</w:t>
            </w:r>
          </w:p>
        </w:tc>
      </w:tr>
      <w:tr w:rsidR="007449DD" w:rsidRPr="007449DD" w:rsidTr="007449DD">
        <w:tc>
          <w:tcPr>
            <w:tcW w:w="2185" w:type="dxa"/>
            <w:tcBorders>
              <w:top w:val="single" w:sz="4" w:space="0" w:color="auto"/>
              <w:bottom w:val="single" w:sz="4" w:space="0" w:color="auto"/>
            </w:tcBorders>
            <w:shd w:val="clear" w:color="auto" w:fill="auto"/>
          </w:tcPr>
          <w:p w:rsidR="00EA590A" w:rsidRPr="007449DD" w:rsidRDefault="00EA590A" w:rsidP="007449DD">
            <w:pPr>
              <w:pStyle w:val="Tabelltext"/>
              <w:spacing w:before="40"/>
              <w:rPr>
                <w:b/>
                <w:i/>
                <w:szCs w:val="24"/>
              </w:rPr>
            </w:pPr>
            <w:r w:rsidRPr="007449DD">
              <w:rPr>
                <w:b/>
                <w:i/>
                <w:szCs w:val="24"/>
              </w:rPr>
              <w:t>Totalt</w:t>
            </w:r>
          </w:p>
        </w:tc>
        <w:tc>
          <w:tcPr>
            <w:tcW w:w="1330" w:type="dxa"/>
            <w:tcBorders>
              <w:top w:val="single" w:sz="4" w:space="0" w:color="auto"/>
              <w:bottom w:val="single" w:sz="4" w:space="0" w:color="auto"/>
            </w:tcBorders>
            <w:shd w:val="clear" w:color="auto" w:fill="auto"/>
          </w:tcPr>
          <w:p w:rsidR="00EA590A" w:rsidRPr="007449DD" w:rsidRDefault="00EA590A" w:rsidP="007449DD">
            <w:pPr>
              <w:pStyle w:val="Tabelltext"/>
              <w:spacing w:before="40"/>
              <w:jc w:val="right"/>
              <w:rPr>
                <w:b/>
                <w:i/>
                <w:szCs w:val="24"/>
              </w:rPr>
            </w:pPr>
            <w:r w:rsidRPr="007449DD">
              <w:rPr>
                <w:b/>
                <w:i/>
                <w:szCs w:val="24"/>
              </w:rPr>
              <w:t>136</w:t>
            </w:r>
          </w:p>
        </w:tc>
        <w:tc>
          <w:tcPr>
            <w:tcW w:w="1425" w:type="dxa"/>
            <w:tcBorders>
              <w:top w:val="single" w:sz="4" w:space="0" w:color="auto"/>
              <w:bottom w:val="single" w:sz="4" w:space="0" w:color="auto"/>
            </w:tcBorders>
            <w:shd w:val="clear" w:color="auto" w:fill="auto"/>
          </w:tcPr>
          <w:p w:rsidR="00EA590A" w:rsidRPr="007449DD" w:rsidRDefault="00EA590A" w:rsidP="007449DD">
            <w:pPr>
              <w:pStyle w:val="Tabelltext"/>
              <w:spacing w:before="40"/>
              <w:jc w:val="right"/>
              <w:rPr>
                <w:b/>
                <w:i/>
                <w:szCs w:val="24"/>
              </w:rPr>
            </w:pPr>
            <w:r w:rsidRPr="007449DD">
              <w:rPr>
                <w:b/>
                <w:i/>
                <w:szCs w:val="24"/>
              </w:rPr>
              <w:t>50</w:t>
            </w:r>
          </w:p>
        </w:tc>
        <w:tc>
          <w:tcPr>
            <w:tcW w:w="1157" w:type="dxa"/>
            <w:tcBorders>
              <w:top w:val="single" w:sz="4" w:space="0" w:color="auto"/>
              <w:bottom w:val="single" w:sz="4" w:space="0" w:color="auto"/>
            </w:tcBorders>
            <w:shd w:val="clear" w:color="auto" w:fill="auto"/>
          </w:tcPr>
          <w:p w:rsidR="00EA590A" w:rsidRPr="007449DD" w:rsidRDefault="00EA590A" w:rsidP="007449DD">
            <w:pPr>
              <w:pStyle w:val="Tabelltext"/>
              <w:spacing w:before="40"/>
              <w:jc w:val="right"/>
              <w:rPr>
                <w:b/>
                <w:i/>
                <w:szCs w:val="24"/>
              </w:rPr>
            </w:pPr>
            <w:r w:rsidRPr="007449DD">
              <w:rPr>
                <w:b/>
                <w:i/>
                <w:szCs w:val="24"/>
              </w:rPr>
              <w:t>25</w:t>
            </w:r>
          </w:p>
        </w:tc>
      </w:tr>
    </w:tbl>
    <w:p w:rsidR="00EA590A" w:rsidRDefault="00EA590A">
      <w:pPr>
        <w:pStyle w:val="R4"/>
      </w:pPr>
      <w:r>
        <w:t>Kammarens arbetsvolym</w:t>
      </w:r>
    </w:p>
    <w:p w:rsidR="00EA590A" w:rsidRDefault="00EA590A">
      <w:r>
        <w:t>Kammarens arbetsvolym under 2008 visar på ett något ökat antal kamma</w:t>
      </w:r>
      <w:r>
        <w:t>r</w:t>
      </w:r>
      <w:r>
        <w:t>timmar jämfört med 2007 (ca 5 %). Ökningen ligger väsentligen på tiden för ärendedebatter. Antalet m</w:t>
      </w:r>
      <w:r>
        <w:t>o</w:t>
      </w:r>
      <w:r>
        <w:t xml:space="preserve">tioner under allmänna motionstiden var det högsta under valperioden.  </w:t>
      </w:r>
    </w:p>
    <w:p w:rsidR="00EA590A" w:rsidRDefault="00EA590A">
      <w:pPr>
        <w:pStyle w:val="TabellrubrikFet"/>
      </w:pPr>
      <w:r>
        <w:t>Tabell: Plenitimmar</w:t>
      </w:r>
    </w:p>
    <w:tbl>
      <w:tblPr>
        <w:tblW w:w="5954" w:type="dxa"/>
        <w:tblInd w:w="108" w:type="dxa"/>
        <w:tblLayout w:type="fixed"/>
        <w:tblLook w:val="01E0" w:firstRow="1" w:lastRow="1" w:firstColumn="1" w:lastColumn="1" w:noHBand="0" w:noVBand="0"/>
      </w:tblPr>
      <w:tblGrid>
        <w:gridCol w:w="3620"/>
        <w:gridCol w:w="1213"/>
        <w:gridCol w:w="1121"/>
      </w:tblGrid>
      <w:tr w:rsidR="007449DD" w:rsidRPr="007449DD" w:rsidTr="007449DD">
        <w:tc>
          <w:tcPr>
            <w:tcW w:w="3070" w:type="dxa"/>
            <w:tcBorders>
              <w:top w:val="single" w:sz="4" w:space="0" w:color="auto"/>
              <w:bottom w:val="single" w:sz="4" w:space="0" w:color="auto"/>
            </w:tcBorders>
            <w:shd w:val="clear" w:color="auto" w:fill="auto"/>
          </w:tcPr>
          <w:p w:rsidR="00EA590A" w:rsidRPr="007449DD" w:rsidRDefault="00EA590A" w:rsidP="007449DD">
            <w:pPr>
              <w:spacing w:before="60" w:line="200" w:lineRule="exact"/>
              <w:rPr>
                <w:sz w:val="16"/>
                <w:szCs w:val="16"/>
              </w:rPr>
            </w:pPr>
          </w:p>
        </w:tc>
        <w:tc>
          <w:tcPr>
            <w:tcW w:w="1028" w:type="dxa"/>
            <w:tcBorders>
              <w:top w:val="single" w:sz="4" w:space="0" w:color="auto"/>
              <w:bottom w:val="single" w:sz="4" w:space="0" w:color="auto"/>
            </w:tcBorders>
            <w:shd w:val="clear" w:color="auto" w:fill="auto"/>
          </w:tcPr>
          <w:p w:rsidR="00EA590A" w:rsidRPr="007449DD" w:rsidRDefault="00EA590A" w:rsidP="007449DD">
            <w:pPr>
              <w:spacing w:before="60" w:line="200" w:lineRule="exact"/>
              <w:jc w:val="right"/>
              <w:rPr>
                <w:b/>
                <w:sz w:val="16"/>
                <w:szCs w:val="16"/>
              </w:rPr>
            </w:pPr>
            <w:r w:rsidRPr="007449DD">
              <w:rPr>
                <w:b/>
                <w:sz w:val="16"/>
                <w:szCs w:val="16"/>
              </w:rPr>
              <w:t>2008</w:t>
            </w:r>
          </w:p>
        </w:tc>
        <w:tc>
          <w:tcPr>
            <w:tcW w:w="950" w:type="dxa"/>
            <w:tcBorders>
              <w:top w:val="single" w:sz="4" w:space="0" w:color="auto"/>
              <w:bottom w:val="single" w:sz="4" w:space="0" w:color="auto"/>
            </w:tcBorders>
            <w:shd w:val="clear" w:color="auto" w:fill="auto"/>
          </w:tcPr>
          <w:p w:rsidR="00EA590A" w:rsidRPr="007449DD" w:rsidRDefault="00EA590A" w:rsidP="007449DD">
            <w:pPr>
              <w:spacing w:before="60" w:line="200" w:lineRule="exact"/>
              <w:jc w:val="right"/>
              <w:rPr>
                <w:b/>
                <w:sz w:val="16"/>
                <w:szCs w:val="16"/>
              </w:rPr>
            </w:pPr>
            <w:r w:rsidRPr="007449DD">
              <w:rPr>
                <w:b/>
                <w:sz w:val="16"/>
                <w:szCs w:val="16"/>
              </w:rPr>
              <w:t>2007</w:t>
            </w:r>
          </w:p>
        </w:tc>
      </w:tr>
      <w:tr w:rsidR="007449DD" w:rsidTr="007449DD">
        <w:tc>
          <w:tcPr>
            <w:tcW w:w="3070" w:type="dxa"/>
            <w:tcBorders>
              <w:top w:val="single" w:sz="4" w:space="0" w:color="auto"/>
            </w:tcBorders>
            <w:shd w:val="clear" w:color="auto" w:fill="auto"/>
          </w:tcPr>
          <w:p w:rsidR="00EA590A" w:rsidRPr="007449DD" w:rsidRDefault="00EA590A" w:rsidP="007449DD">
            <w:pPr>
              <w:pStyle w:val="Tabelltext"/>
              <w:spacing w:before="20"/>
              <w:rPr>
                <w:szCs w:val="24"/>
              </w:rPr>
            </w:pPr>
            <w:r w:rsidRPr="007449DD">
              <w:rPr>
                <w:szCs w:val="24"/>
              </w:rPr>
              <w:t>Ärendebehandling</w:t>
            </w:r>
          </w:p>
        </w:tc>
        <w:tc>
          <w:tcPr>
            <w:tcW w:w="1028" w:type="dxa"/>
            <w:tcBorders>
              <w:top w:val="single" w:sz="4" w:space="0" w:color="auto"/>
            </w:tcBorders>
            <w:shd w:val="clear" w:color="auto" w:fill="auto"/>
            <w:vAlign w:val="bottom"/>
          </w:tcPr>
          <w:p w:rsidR="00EA590A" w:rsidRPr="007449DD" w:rsidRDefault="00EA590A" w:rsidP="007449DD">
            <w:pPr>
              <w:pStyle w:val="Tabelltextsiffror"/>
              <w:spacing w:before="20"/>
              <w:rPr>
                <w:szCs w:val="24"/>
              </w:rPr>
            </w:pPr>
            <w:r w:rsidRPr="007449DD">
              <w:rPr>
                <w:szCs w:val="24"/>
              </w:rPr>
              <w:t>355</w:t>
            </w:r>
          </w:p>
        </w:tc>
        <w:tc>
          <w:tcPr>
            <w:tcW w:w="950" w:type="dxa"/>
            <w:tcBorders>
              <w:top w:val="single" w:sz="4" w:space="0" w:color="auto"/>
            </w:tcBorders>
            <w:shd w:val="clear" w:color="auto" w:fill="auto"/>
            <w:vAlign w:val="bottom"/>
          </w:tcPr>
          <w:p w:rsidR="00EA590A" w:rsidRPr="007449DD" w:rsidRDefault="00EA590A" w:rsidP="007449DD">
            <w:pPr>
              <w:pStyle w:val="Tabelltextsiffror"/>
              <w:spacing w:before="20"/>
              <w:rPr>
                <w:szCs w:val="24"/>
              </w:rPr>
            </w:pPr>
            <w:r w:rsidRPr="007449DD">
              <w:rPr>
                <w:szCs w:val="24"/>
              </w:rPr>
              <w:t>318</w:t>
            </w:r>
          </w:p>
        </w:tc>
      </w:tr>
      <w:tr w:rsidR="007449DD" w:rsidTr="007449DD">
        <w:tc>
          <w:tcPr>
            <w:tcW w:w="3070" w:type="dxa"/>
            <w:shd w:val="clear" w:color="auto" w:fill="auto"/>
          </w:tcPr>
          <w:p w:rsidR="00EA590A" w:rsidRPr="007449DD" w:rsidRDefault="00EA590A" w:rsidP="007449DD">
            <w:pPr>
              <w:pStyle w:val="Tabelltext"/>
              <w:spacing w:before="20"/>
              <w:rPr>
                <w:szCs w:val="24"/>
              </w:rPr>
            </w:pPr>
            <w:r w:rsidRPr="007449DD">
              <w:rPr>
                <w:szCs w:val="24"/>
              </w:rPr>
              <w:t>Voteringar</w:t>
            </w:r>
          </w:p>
        </w:tc>
        <w:tc>
          <w:tcPr>
            <w:tcW w:w="1028" w:type="dxa"/>
            <w:shd w:val="clear" w:color="auto" w:fill="auto"/>
            <w:vAlign w:val="bottom"/>
          </w:tcPr>
          <w:p w:rsidR="00EA590A" w:rsidRPr="007449DD" w:rsidRDefault="00EA590A" w:rsidP="007449DD">
            <w:pPr>
              <w:pStyle w:val="Tabelltextsiffror"/>
              <w:spacing w:before="20"/>
              <w:rPr>
                <w:szCs w:val="24"/>
              </w:rPr>
            </w:pPr>
            <w:r w:rsidRPr="007449DD">
              <w:rPr>
                <w:szCs w:val="24"/>
              </w:rPr>
              <w:t>12</w:t>
            </w:r>
          </w:p>
        </w:tc>
        <w:tc>
          <w:tcPr>
            <w:tcW w:w="950" w:type="dxa"/>
            <w:shd w:val="clear" w:color="auto" w:fill="auto"/>
            <w:vAlign w:val="bottom"/>
          </w:tcPr>
          <w:p w:rsidR="00EA590A" w:rsidRPr="007449DD" w:rsidRDefault="00EA590A" w:rsidP="007449DD">
            <w:pPr>
              <w:pStyle w:val="Tabelltextsiffror"/>
              <w:spacing w:before="20"/>
              <w:rPr>
                <w:szCs w:val="24"/>
              </w:rPr>
            </w:pPr>
            <w:r w:rsidRPr="007449DD">
              <w:rPr>
                <w:szCs w:val="24"/>
              </w:rPr>
              <w:t>13</w:t>
            </w:r>
          </w:p>
        </w:tc>
      </w:tr>
      <w:tr w:rsidR="007449DD" w:rsidTr="007449DD">
        <w:tc>
          <w:tcPr>
            <w:tcW w:w="3070" w:type="dxa"/>
            <w:shd w:val="clear" w:color="auto" w:fill="auto"/>
          </w:tcPr>
          <w:p w:rsidR="00EA590A" w:rsidRPr="007449DD" w:rsidRDefault="00EA590A" w:rsidP="007449DD">
            <w:pPr>
              <w:pStyle w:val="Tabelltext"/>
              <w:spacing w:before="20"/>
              <w:rPr>
                <w:szCs w:val="24"/>
              </w:rPr>
            </w:pPr>
            <w:r w:rsidRPr="007449DD">
              <w:rPr>
                <w:szCs w:val="24"/>
              </w:rPr>
              <w:t>Interpellationssvar</w:t>
            </w:r>
          </w:p>
        </w:tc>
        <w:tc>
          <w:tcPr>
            <w:tcW w:w="1028" w:type="dxa"/>
            <w:shd w:val="clear" w:color="auto" w:fill="auto"/>
            <w:vAlign w:val="bottom"/>
          </w:tcPr>
          <w:p w:rsidR="00EA590A" w:rsidRPr="007449DD" w:rsidRDefault="00EA590A" w:rsidP="007449DD">
            <w:pPr>
              <w:pStyle w:val="Tabelltextsiffror"/>
              <w:spacing w:before="20"/>
              <w:rPr>
                <w:szCs w:val="24"/>
              </w:rPr>
            </w:pPr>
            <w:r w:rsidRPr="007449DD">
              <w:rPr>
                <w:szCs w:val="24"/>
              </w:rPr>
              <w:t>275</w:t>
            </w:r>
          </w:p>
        </w:tc>
        <w:tc>
          <w:tcPr>
            <w:tcW w:w="950" w:type="dxa"/>
            <w:shd w:val="clear" w:color="auto" w:fill="auto"/>
            <w:vAlign w:val="bottom"/>
          </w:tcPr>
          <w:p w:rsidR="00EA590A" w:rsidRPr="007449DD" w:rsidRDefault="00EA590A" w:rsidP="007449DD">
            <w:pPr>
              <w:pStyle w:val="Tabelltextsiffror"/>
              <w:spacing w:before="20"/>
              <w:rPr>
                <w:szCs w:val="24"/>
              </w:rPr>
            </w:pPr>
            <w:r w:rsidRPr="007449DD">
              <w:rPr>
                <w:szCs w:val="24"/>
              </w:rPr>
              <w:t>283</w:t>
            </w:r>
          </w:p>
        </w:tc>
      </w:tr>
      <w:tr w:rsidR="007449DD" w:rsidTr="007449DD">
        <w:tc>
          <w:tcPr>
            <w:tcW w:w="3070" w:type="dxa"/>
            <w:tcBorders>
              <w:bottom w:val="nil"/>
            </w:tcBorders>
            <w:shd w:val="clear" w:color="auto" w:fill="auto"/>
          </w:tcPr>
          <w:p w:rsidR="00EA590A" w:rsidRPr="007449DD" w:rsidRDefault="00EA590A" w:rsidP="007449DD">
            <w:pPr>
              <w:pStyle w:val="Tabelltext"/>
              <w:spacing w:before="20"/>
              <w:rPr>
                <w:szCs w:val="24"/>
              </w:rPr>
            </w:pPr>
            <w:r w:rsidRPr="007449DD">
              <w:rPr>
                <w:szCs w:val="24"/>
              </w:rPr>
              <w:t>Information från regeringen</w:t>
            </w:r>
          </w:p>
        </w:tc>
        <w:tc>
          <w:tcPr>
            <w:tcW w:w="1028" w:type="dxa"/>
            <w:tcBorders>
              <w:bottom w:val="nil"/>
            </w:tcBorders>
            <w:shd w:val="clear" w:color="auto" w:fill="auto"/>
            <w:vAlign w:val="bottom"/>
          </w:tcPr>
          <w:p w:rsidR="00EA590A" w:rsidRPr="007449DD" w:rsidRDefault="00EA590A" w:rsidP="007449DD">
            <w:pPr>
              <w:pStyle w:val="Tabelltextsiffror"/>
              <w:spacing w:before="20"/>
              <w:rPr>
                <w:szCs w:val="24"/>
              </w:rPr>
            </w:pPr>
            <w:r w:rsidRPr="007449DD">
              <w:rPr>
                <w:szCs w:val="24"/>
              </w:rPr>
              <w:t>9</w:t>
            </w:r>
          </w:p>
        </w:tc>
        <w:tc>
          <w:tcPr>
            <w:tcW w:w="950" w:type="dxa"/>
            <w:tcBorders>
              <w:bottom w:val="nil"/>
            </w:tcBorders>
            <w:shd w:val="clear" w:color="auto" w:fill="auto"/>
            <w:vAlign w:val="bottom"/>
          </w:tcPr>
          <w:p w:rsidR="00EA590A" w:rsidRPr="007449DD" w:rsidRDefault="00EA590A" w:rsidP="007449DD">
            <w:pPr>
              <w:pStyle w:val="Tabelltextsiffror"/>
              <w:spacing w:before="20"/>
              <w:rPr>
                <w:szCs w:val="24"/>
              </w:rPr>
            </w:pPr>
            <w:r w:rsidRPr="007449DD">
              <w:rPr>
                <w:szCs w:val="24"/>
              </w:rPr>
              <w:t>4</w:t>
            </w:r>
          </w:p>
        </w:tc>
      </w:tr>
      <w:tr w:rsidR="007449DD" w:rsidTr="007449DD">
        <w:tc>
          <w:tcPr>
            <w:tcW w:w="3070" w:type="dxa"/>
            <w:tcBorders>
              <w:top w:val="nil"/>
              <w:bottom w:val="nil"/>
            </w:tcBorders>
            <w:shd w:val="clear" w:color="auto" w:fill="auto"/>
          </w:tcPr>
          <w:p w:rsidR="00EA590A" w:rsidRPr="007449DD" w:rsidRDefault="00EA590A" w:rsidP="007449DD">
            <w:pPr>
              <w:pStyle w:val="Tabelltext"/>
              <w:spacing w:before="20"/>
              <w:rPr>
                <w:szCs w:val="24"/>
              </w:rPr>
            </w:pPr>
            <w:r w:rsidRPr="007449DD">
              <w:rPr>
                <w:szCs w:val="24"/>
              </w:rPr>
              <w:t>Frågestund</w:t>
            </w:r>
          </w:p>
        </w:tc>
        <w:tc>
          <w:tcPr>
            <w:tcW w:w="1028" w:type="dxa"/>
            <w:tcBorders>
              <w:top w:val="nil"/>
              <w:bottom w:val="nil"/>
            </w:tcBorders>
            <w:shd w:val="clear" w:color="auto" w:fill="auto"/>
            <w:vAlign w:val="bottom"/>
          </w:tcPr>
          <w:p w:rsidR="00EA590A" w:rsidRPr="007449DD" w:rsidRDefault="00EA590A" w:rsidP="007449DD">
            <w:pPr>
              <w:pStyle w:val="Tabelltextsiffror"/>
              <w:spacing w:before="20"/>
              <w:rPr>
                <w:szCs w:val="24"/>
              </w:rPr>
            </w:pPr>
            <w:r w:rsidRPr="007449DD">
              <w:rPr>
                <w:szCs w:val="24"/>
              </w:rPr>
              <w:t>25</w:t>
            </w:r>
          </w:p>
        </w:tc>
        <w:tc>
          <w:tcPr>
            <w:tcW w:w="950" w:type="dxa"/>
            <w:tcBorders>
              <w:top w:val="nil"/>
              <w:bottom w:val="nil"/>
            </w:tcBorders>
            <w:shd w:val="clear" w:color="auto" w:fill="auto"/>
            <w:vAlign w:val="bottom"/>
          </w:tcPr>
          <w:p w:rsidR="00EA590A" w:rsidRPr="007449DD" w:rsidRDefault="00EA590A" w:rsidP="007449DD">
            <w:pPr>
              <w:pStyle w:val="Tabelltextsiffror"/>
              <w:spacing w:before="20"/>
              <w:rPr>
                <w:szCs w:val="24"/>
              </w:rPr>
            </w:pPr>
            <w:r w:rsidRPr="007449DD">
              <w:rPr>
                <w:szCs w:val="24"/>
              </w:rPr>
              <w:t>24</w:t>
            </w:r>
          </w:p>
        </w:tc>
      </w:tr>
      <w:tr w:rsidR="007449DD" w:rsidTr="007449DD">
        <w:tc>
          <w:tcPr>
            <w:tcW w:w="3070" w:type="dxa"/>
            <w:tcBorders>
              <w:top w:val="nil"/>
            </w:tcBorders>
            <w:shd w:val="clear" w:color="auto" w:fill="auto"/>
          </w:tcPr>
          <w:p w:rsidR="00EA590A" w:rsidRPr="007449DD" w:rsidRDefault="00EA590A" w:rsidP="007449DD">
            <w:pPr>
              <w:pStyle w:val="Tabelltext"/>
              <w:spacing w:before="20"/>
              <w:rPr>
                <w:szCs w:val="24"/>
              </w:rPr>
            </w:pPr>
            <w:r w:rsidRPr="007449DD">
              <w:rPr>
                <w:szCs w:val="24"/>
              </w:rPr>
              <w:t>Debatter m.m.</w:t>
            </w:r>
          </w:p>
        </w:tc>
        <w:tc>
          <w:tcPr>
            <w:tcW w:w="1028" w:type="dxa"/>
            <w:tcBorders>
              <w:top w:val="nil"/>
            </w:tcBorders>
            <w:shd w:val="clear" w:color="auto" w:fill="auto"/>
            <w:vAlign w:val="bottom"/>
          </w:tcPr>
          <w:p w:rsidR="00EA590A" w:rsidRPr="007449DD" w:rsidRDefault="00EA590A" w:rsidP="007449DD">
            <w:pPr>
              <w:pStyle w:val="Tabelltextsiffror"/>
              <w:spacing w:before="20"/>
              <w:rPr>
                <w:szCs w:val="24"/>
              </w:rPr>
            </w:pPr>
            <w:r w:rsidRPr="007449DD">
              <w:rPr>
                <w:szCs w:val="24"/>
              </w:rPr>
              <w:t>73</w:t>
            </w:r>
          </w:p>
        </w:tc>
        <w:tc>
          <w:tcPr>
            <w:tcW w:w="950" w:type="dxa"/>
            <w:tcBorders>
              <w:top w:val="nil"/>
            </w:tcBorders>
            <w:shd w:val="clear" w:color="auto" w:fill="auto"/>
            <w:vAlign w:val="bottom"/>
          </w:tcPr>
          <w:p w:rsidR="00EA590A" w:rsidRPr="007449DD" w:rsidRDefault="00EA590A" w:rsidP="007449DD">
            <w:pPr>
              <w:pStyle w:val="Tabelltextsiffror"/>
              <w:spacing w:before="20"/>
              <w:rPr>
                <w:szCs w:val="24"/>
              </w:rPr>
            </w:pPr>
            <w:r w:rsidRPr="007449DD">
              <w:rPr>
                <w:szCs w:val="24"/>
              </w:rPr>
              <w:t>74</w:t>
            </w:r>
          </w:p>
        </w:tc>
      </w:tr>
      <w:tr w:rsidR="007449DD" w:rsidTr="007449DD">
        <w:tc>
          <w:tcPr>
            <w:tcW w:w="3070" w:type="dxa"/>
            <w:tcBorders>
              <w:bottom w:val="single" w:sz="4" w:space="0" w:color="auto"/>
            </w:tcBorders>
            <w:shd w:val="clear" w:color="auto" w:fill="auto"/>
          </w:tcPr>
          <w:p w:rsidR="00EA590A" w:rsidRPr="007449DD" w:rsidRDefault="00EA590A" w:rsidP="007449DD">
            <w:pPr>
              <w:pStyle w:val="Tabelltext"/>
              <w:spacing w:before="20"/>
              <w:rPr>
                <w:szCs w:val="24"/>
              </w:rPr>
            </w:pPr>
            <w:r w:rsidRPr="007449DD">
              <w:rPr>
                <w:szCs w:val="24"/>
              </w:rPr>
              <w:t xml:space="preserve">Övrigt </w:t>
            </w:r>
          </w:p>
        </w:tc>
        <w:tc>
          <w:tcPr>
            <w:tcW w:w="1028" w:type="dxa"/>
            <w:tcBorders>
              <w:bottom w:val="single" w:sz="4" w:space="0" w:color="auto"/>
            </w:tcBorders>
            <w:shd w:val="clear" w:color="auto" w:fill="auto"/>
            <w:vAlign w:val="bottom"/>
          </w:tcPr>
          <w:p w:rsidR="00EA590A" w:rsidRPr="007449DD" w:rsidRDefault="00EA590A" w:rsidP="007449DD">
            <w:pPr>
              <w:pStyle w:val="Tabelltextsiffror"/>
              <w:spacing w:before="20"/>
              <w:rPr>
                <w:szCs w:val="24"/>
              </w:rPr>
            </w:pPr>
            <w:r w:rsidRPr="007449DD">
              <w:rPr>
                <w:szCs w:val="24"/>
              </w:rPr>
              <w:t>7</w:t>
            </w:r>
          </w:p>
        </w:tc>
        <w:tc>
          <w:tcPr>
            <w:tcW w:w="950" w:type="dxa"/>
            <w:tcBorders>
              <w:bottom w:val="single" w:sz="4" w:space="0" w:color="auto"/>
            </w:tcBorders>
            <w:shd w:val="clear" w:color="auto" w:fill="auto"/>
            <w:vAlign w:val="bottom"/>
          </w:tcPr>
          <w:p w:rsidR="00EA590A" w:rsidRPr="007449DD" w:rsidRDefault="00EA590A" w:rsidP="007449DD">
            <w:pPr>
              <w:pStyle w:val="Tabelltextsiffror"/>
              <w:spacing w:before="20"/>
              <w:rPr>
                <w:szCs w:val="24"/>
              </w:rPr>
            </w:pPr>
            <w:r w:rsidRPr="007449DD">
              <w:rPr>
                <w:szCs w:val="24"/>
              </w:rPr>
              <w:t>7</w:t>
            </w:r>
          </w:p>
        </w:tc>
      </w:tr>
      <w:tr w:rsidR="007449DD" w:rsidRPr="007449DD" w:rsidTr="007449DD">
        <w:tc>
          <w:tcPr>
            <w:tcW w:w="3070" w:type="dxa"/>
            <w:tcBorders>
              <w:top w:val="single" w:sz="4" w:space="0" w:color="auto"/>
              <w:bottom w:val="single" w:sz="4" w:space="0" w:color="auto"/>
            </w:tcBorders>
            <w:shd w:val="clear" w:color="auto" w:fill="auto"/>
          </w:tcPr>
          <w:p w:rsidR="00EA590A" w:rsidRPr="007449DD" w:rsidRDefault="00EA590A" w:rsidP="007449DD">
            <w:pPr>
              <w:pStyle w:val="Tabelltext"/>
              <w:spacing w:before="60"/>
              <w:rPr>
                <w:b/>
                <w:i/>
                <w:szCs w:val="24"/>
              </w:rPr>
            </w:pPr>
            <w:r w:rsidRPr="007449DD">
              <w:rPr>
                <w:b/>
                <w:i/>
                <w:szCs w:val="24"/>
              </w:rPr>
              <w:t>Totalt</w:t>
            </w:r>
          </w:p>
        </w:tc>
        <w:tc>
          <w:tcPr>
            <w:tcW w:w="1028" w:type="dxa"/>
            <w:tcBorders>
              <w:top w:val="single" w:sz="4" w:space="0" w:color="auto"/>
              <w:bottom w:val="single" w:sz="4" w:space="0" w:color="auto"/>
            </w:tcBorders>
            <w:shd w:val="clear" w:color="auto" w:fill="auto"/>
            <w:vAlign w:val="bottom"/>
          </w:tcPr>
          <w:p w:rsidR="00EA590A" w:rsidRPr="007449DD" w:rsidRDefault="00EA590A" w:rsidP="007449DD">
            <w:pPr>
              <w:pStyle w:val="Tabelltextsiffror"/>
              <w:spacing w:before="60"/>
              <w:rPr>
                <w:b/>
                <w:i/>
                <w:szCs w:val="24"/>
              </w:rPr>
            </w:pPr>
            <w:r w:rsidRPr="007449DD">
              <w:rPr>
                <w:b/>
                <w:i/>
                <w:szCs w:val="24"/>
              </w:rPr>
              <w:t>756</w:t>
            </w:r>
          </w:p>
        </w:tc>
        <w:tc>
          <w:tcPr>
            <w:tcW w:w="950" w:type="dxa"/>
            <w:tcBorders>
              <w:top w:val="single" w:sz="4" w:space="0" w:color="auto"/>
              <w:bottom w:val="single" w:sz="4" w:space="0" w:color="auto"/>
            </w:tcBorders>
            <w:shd w:val="clear" w:color="auto" w:fill="auto"/>
            <w:vAlign w:val="bottom"/>
          </w:tcPr>
          <w:p w:rsidR="00EA590A" w:rsidRPr="007449DD" w:rsidRDefault="00EA590A" w:rsidP="007449DD">
            <w:pPr>
              <w:pStyle w:val="Tabelltextsiffror"/>
              <w:spacing w:before="60"/>
              <w:rPr>
                <w:b/>
                <w:i/>
                <w:szCs w:val="24"/>
              </w:rPr>
            </w:pPr>
            <w:r w:rsidRPr="007449DD">
              <w:rPr>
                <w:b/>
                <w:i/>
                <w:szCs w:val="24"/>
              </w:rPr>
              <w:t>723</w:t>
            </w:r>
          </w:p>
        </w:tc>
      </w:tr>
    </w:tbl>
    <w:p w:rsidR="00645AA5" w:rsidRDefault="00645AA5">
      <w:pPr>
        <w:pStyle w:val="TabellrubrikFet"/>
      </w:pPr>
    </w:p>
    <w:p w:rsidR="00EA590A" w:rsidRDefault="00645AA5" w:rsidP="00645AA5">
      <w:pPr>
        <w:pStyle w:val="TabellrubrikFet"/>
        <w:spacing w:before="0"/>
      </w:pPr>
      <w:r>
        <w:br w:type="page"/>
      </w:r>
      <w:r w:rsidR="00EA590A">
        <w:t>Tabell: Till kammarkansliet inlämnade dokument 2008</w:t>
      </w:r>
      <w:r w:rsidR="00883E8D">
        <w:rPr>
          <w:rStyle w:val="Fotnotsreferens"/>
        </w:rPr>
        <w:footnoteReference w:id="21"/>
      </w:r>
    </w:p>
    <w:tbl>
      <w:tblPr>
        <w:tblW w:w="5954" w:type="dxa"/>
        <w:tblInd w:w="108" w:type="dxa"/>
        <w:tblLayout w:type="fixed"/>
        <w:tblLook w:val="01E0" w:firstRow="1" w:lastRow="1" w:firstColumn="1" w:lastColumn="1" w:noHBand="0" w:noVBand="0"/>
      </w:tblPr>
      <w:tblGrid>
        <w:gridCol w:w="4992"/>
        <w:gridCol w:w="962"/>
      </w:tblGrid>
      <w:tr w:rsidR="007449DD" w:rsidTr="007449DD">
        <w:tc>
          <w:tcPr>
            <w:tcW w:w="5086" w:type="dxa"/>
            <w:tcBorders>
              <w:top w:val="single" w:sz="4" w:space="0" w:color="auto"/>
              <w:bottom w:val="single" w:sz="4" w:space="0" w:color="auto"/>
            </w:tcBorders>
            <w:shd w:val="clear" w:color="auto" w:fill="auto"/>
          </w:tcPr>
          <w:p w:rsidR="00EA590A" w:rsidRPr="007449DD" w:rsidRDefault="00EA590A" w:rsidP="007449DD">
            <w:pPr>
              <w:pStyle w:val="Tabelltext"/>
              <w:spacing w:before="60"/>
              <w:rPr>
                <w:szCs w:val="24"/>
              </w:rPr>
            </w:pPr>
          </w:p>
        </w:tc>
        <w:tc>
          <w:tcPr>
            <w:tcW w:w="976" w:type="dxa"/>
            <w:tcBorders>
              <w:top w:val="single" w:sz="4" w:space="0" w:color="auto"/>
              <w:bottom w:val="single" w:sz="4" w:space="0" w:color="auto"/>
            </w:tcBorders>
            <w:shd w:val="clear" w:color="auto" w:fill="auto"/>
          </w:tcPr>
          <w:p w:rsidR="00EA590A" w:rsidRPr="007449DD" w:rsidRDefault="00EA590A" w:rsidP="007449DD">
            <w:pPr>
              <w:pStyle w:val="Tabelltext"/>
              <w:spacing w:before="60"/>
              <w:rPr>
                <w:b/>
                <w:szCs w:val="24"/>
              </w:rPr>
            </w:pPr>
            <w:r w:rsidRPr="007449DD">
              <w:rPr>
                <w:b/>
                <w:szCs w:val="24"/>
              </w:rPr>
              <w:t>Antal</w:t>
            </w:r>
          </w:p>
        </w:tc>
      </w:tr>
      <w:tr w:rsidR="007449DD" w:rsidRPr="007449DD" w:rsidTr="007449DD">
        <w:tc>
          <w:tcPr>
            <w:tcW w:w="5086" w:type="dxa"/>
            <w:tcBorders>
              <w:top w:val="single" w:sz="4" w:space="0" w:color="auto"/>
            </w:tcBorders>
            <w:shd w:val="clear" w:color="auto" w:fill="auto"/>
          </w:tcPr>
          <w:p w:rsidR="00EA590A" w:rsidRPr="007449DD" w:rsidRDefault="00EA590A" w:rsidP="007449DD">
            <w:pPr>
              <w:spacing w:before="60" w:line="200" w:lineRule="exact"/>
              <w:jc w:val="left"/>
              <w:rPr>
                <w:sz w:val="16"/>
                <w:szCs w:val="16"/>
              </w:rPr>
            </w:pPr>
            <w:r w:rsidRPr="007449DD">
              <w:rPr>
                <w:sz w:val="16"/>
                <w:szCs w:val="16"/>
              </w:rPr>
              <w:t>Propositioner</w:t>
            </w:r>
          </w:p>
        </w:tc>
        <w:tc>
          <w:tcPr>
            <w:tcW w:w="976" w:type="dxa"/>
            <w:tcBorders>
              <w:top w:val="single" w:sz="4" w:space="0" w:color="auto"/>
            </w:tcBorders>
            <w:shd w:val="clear" w:color="auto" w:fill="auto"/>
          </w:tcPr>
          <w:p w:rsidR="00EA590A" w:rsidRPr="007449DD" w:rsidRDefault="00EA590A" w:rsidP="007449DD">
            <w:pPr>
              <w:pStyle w:val="Tabelltextsiffror"/>
              <w:spacing w:before="60"/>
              <w:ind w:right="142"/>
              <w:rPr>
                <w:szCs w:val="24"/>
              </w:rPr>
            </w:pPr>
            <w:r w:rsidRPr="007449DD">
              <w:rPr>
                <w:szCs w:val="24"/>
              </w:rPr>
              <w:t>177</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Skrivelser</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34</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Framställningar</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13</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Redogörelser</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26</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Följdmotioner</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305</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Motioner från allmänna motionstiden</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3 678</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Motioner med anledning av händelse av större vikt</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3</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Interpellationer</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781</w:t>
            </w:r>
          </w:p>
        </w:tc>
      </w:tr>
      <w:tr w:rsidR="007449DD" w:rsidRPr="007449DD" w:rsidTr="007449DD">
        <w:tc>
          <w:tcPr>
            <w:tcW w:w="5086" w:type="dxa"/>
            <w:shd w:val="clear" w:color="auto" w:fill="auto"/>
          </w:tcPr>
          <w:p w:rsidR="00EA590A" w:rsidRPr="007449DD" w:rsidRDefault="00EA590A" w:rsidP="007449DD">
            <w:pPr>
              <w:spacing w:before="60" w:line="200" w:lineRule="exact"/>
              <w:jc w:val="left"/>
              <w:rPr>
                <w:sz w:val="16"/>
                <w:szCs w:val="16"/>
              </w:rPr>
            </w:pPr>
            <w:r w:rsidRPr="007449DD">
              <w:rPr>
                <w:sz w:val="16"/>
                <w:szCs w:val="16"/>
              </w:rPr>
              <w:t>Skriftliga frågor</w:t>
            </w:r>
          </w:p>
        </w:tc>
        <w:tc>
          <w:tcPr>
            <w:tcW w:w="976" w:type="dxa"/>
            <w:shd w:val="clear" w:color="auto" w:fill="auto"/>
          </w:tcPr>
          <w:p w:rsidR="00EA590A" w:rsidRPr="007449DD" w:rsidRDefault="00EA590A" w:rsidP="007449DD">
            <w:pPr>
              <w:pStyle w:val="Tabelltextsiffror"/>
              <w:spacing w:before="60"/>
              <w:ind w:right="142"/>
              <w:rPr>
                <w:szCs w:val="24"/>
              </w:rPr>
            </w:pPr>
            <w:r w:rsidRPr="007449DD">
              <w:rPr>
                <w:szCs w:val="24"/>
              </w:rPr>
              <w:t>1 548</w:t>
            </w:r>
          </w:p>
        </w:tc>
      </w:tr>
      <w:tr w:rsidR="007449DD" w:rsidRPr="007449DD" w:rsidTr="007449DD">
        <w:tc>
          <w:tcPr>
            <w:tcW w:w="5086" w:type="dxa"/>
            <w:tcBorders>
              <w:bottom w:val="nil"/>
            </w:tcBorders>
            <w:shd w:val="clear" w:color="auto" w:fill="auto"/>
          </w:tcPr>
          <w:p w:rsidR="00EA590A" w:rsidRPr="007449DD" w:rsidRDefault="00EA590A" w:rsidP="007449DD">
            <w:pPr>
              <w:spacing w:before="60" w:line="200" w:lineRule="exact"/>
              <w:jc w:val="left"/>
              <w:rPr>
                <w:sz w:val="16"/>
                <w:szCs w:val="16"/>
              </w:rPr>
            </w:pPr>
            <w:r w:rsidRPr="007449DD">
              <w:rPr>
                <w:sz w:val="16"/>
                <w:szCs w:val="16"/>
              </w:rPr>
              <w:t>Behandlade betänkanden</w:t>
            </w:r>
          </w:p>
        </w:tc>
        <w:tc>
          <w:tcPr>
            <w:tcW w:w="976" w:type="dxa"/>
            <w:tcBorders>
              <w:bottom w:val="nil"/>
            </w:tcBorders>
            <w:shd w:val="clear" w:color="auto" w:fill="auto"/>
          </w:tcPr>
          <w:p w:rsidR="00EA590A" w:rsidRPr="007449DD" w:rsidRDefault="00EA590A" w:rsidP="007449DD">
            <w:pPr>
              <w:pStyle w:val="Tabelltextsiffror"/>
              <w:spacing w:before="60"/>
              <w:ind w:right="142"/>
              <w:rPr>
                <w:szCs w:val="24"/>
              </w:rPr>
            </w:pPr>
            <w:r w:rsidRPr="007449DD">
              <w:rPr>
                <w:szCs w:val="24"/>
              </w:rPr>
              <w:t>321</w:t>
            </w:r>
          </w:p>
        </w:tc>
      </w:tr>
      <w:tr w:rsidR="007449DD" w:rsidRPr="007449DD" w:rsidTr="007449DD">
        <w:tc>
          <w:tcPr>
            <w:tcW w:w="5086" w:type="dxa"/>
            <w:tcBorders>
              <w:top w:val="nil"/>
            </w:tcBorders>
            <w:shd w:val="clear" w:color="auto" w:fill="auto"/>
          </w:tcPr>
          <w:p w:rsidR="00EA590A" w:rsidRPr="007449DD" w:rsidRDefault="00EA590A" w:rsidP="007449DD">
            <w:pPr>
              <w:spacing w:before="60" w:line="200" w:lineRule="exact"/>
              <w:jc w:val="left"/>
              <w:rPr>
                <w:sz w:val="16"/>
                <w:szCs w:val="16"/>
              </w:rPr>
            </w:pPr>
            <w:r w:rsidRPr="007449DD">
              <w:rPr>
                <w:sz w:val="16"/>
                <w:szCs w:val="16"/>
              </w:rPr>
              <w:t>Behandlade utlåtanden</w:t>
            </w:r>
          </w:p>
        </w:tc>
        <w:tc>
          <w:tcPr>
            <w:tcW w:w="976" w:type="dxa"/>
            <w:tcBorders>
              <w:top w:val="nil"/>
            </w:tcBorders>
            <w:shd w:val="clear" w:color="auto" w:fill="auto"/>
          </w:tcPr>
          <w:p w:rsidR="00EA590A" w:rsidRPr="007449DD" w:rsidRDefault="00EA590A" w:rsidP="007449DD">
            <w:pPr>
              <w:pStyle w:val="Tabelltextsiffror"/>
              <w:spacing w:before="60"/>
              <w:ind w:right="142"/>
              <w:rPr>
                <w:szCs w:val="24"/>
              </w:rPr>
            </w:pPr>
            <w:r w:rsidRPr="007449DD">
              <w:rPr>
                <w:szCs w:val="24"/>
              </w:rPr>
              <w:t>16</w:t>
            </w:r>
          </w:p>
        </w:tc>
      </w:tr>
      <w:tr w:rsidR="007449DD" w:rsidRPr="007449DD" w:rsidTr="007449DD">
        <w:tc>
          <w:tcPr>
            <w:tcW w:w="5086" w:type="dxa"/>
            <w:tcBorders>
              <w:top w:val="nil"/>
              <w:bottom w:val="single" w:sz="4" w:space="0" w:color="auto"/>
            </w:tcBorders>
            <w:shd w:val="clear" w:color="auto" w:fill="auto"/>
          </w:tcPr>
          <w:p w:rsidR="00EA590A" w:rsidRPr="007449DD" w:rsidRDefault="00EA590A" w:rsidP="007449DD">
            <w:pPr>
              <w:spacing w:before="60" w:line="200" w:lineRule="exact"/>
              <w:jc w:val="left"/>
              <w:rPr>
                <w:sz w:val="16"/>
                <w:szCs w:val="16"/>
              </w:rPr>
            </w:pPr>
            <w:r w:rsidRPr="007449DD">
              <w:rPr>
                <w:sz w:val="16"/>
                <w:szCs w:val="16"/>
              </w:rPr>
              <w:t>EU-dokument</w:t>
            </w:r>
          </w:p>
        </w:tc>
        <w:tc>
          <w:tcPr>
            <w:tcW w:w="976" w:type="dxa"/>
            <w:tcBorders>
              <w:top w:val="nil"/>
              <w:bottom w:val="single" w:sz="4" w:space="0" w:color="auto"/>
            </w:tcBorders>
            <w:shd w:val="clear" w:color="auto" w:fill="auto"/>
          </w:tcPr>
          <w:p w:rsidR="00EA590A" w:rsidRPr="007449DD" w:rsidRDefault="00EA590A" w:rsidP="007449DD">
            <w:pPr>
              <w:pStyle w:val="Tabelltextsiffror"/>
              <w:spacing w:before="60"/>
              <w:rPr>
                <w:szCs w:val="24"/>
              </w:rPr>
            </w:pPr>
            <w:r w:rsidRPr="007449DD">
              <w:rPr>
                <w:szCs w:val="24"/>
              </w:rPr>
              <w:t>1 593</w:t>
            </w:r>
            <w:r w:rsidRPr="007449DD">
              <w:rPr>
                <w:rStyle w:val="Fotnotsreferens"/>
                <w:szCs w:val="24"/>
              </w:rPr>
              <w:footnoteReference w:id="22"/>
            </w:r>
          </w:p>
        </w:tc>
      </w:tr>
    </w:tbl>
    <w:p w:rsidR="00EA590A" w:rsidRDefault="00EA590A">
      <w:pPr>
        <w:spacing w:before="187"/>
      </w:pPr>
      <w:r>
        <w:t>Den sista dagen för inlämnande av interpellationer före sommarupp</w:t>
      </w:r>
      <w:r>
        <w:t>e</w:t>
      </w:r>
      <w:r>
        <w:t>hållet, tisdagen den 13 maj, inkom 107</w:t>
      </w:r>
      <w:r>
        <w:rPr>
          <w:rStyle w:val="Fotnotsreferens"/>
        </w:rPr>
        <w:footnoteReference w:id="23"/>
      </w:r>
      <w:r>
        <w:t xml:space="preserve"> interpellationer. Det stora antalet interpell</w:t>
      </w:r>
      <w:r>
        <w:t>a</w:t>
      </w:r>
      <w:r>
        <w:t>tioner gjorde att kammarens samma</w:t>
      </w:r>
      <w:r>
        <w:t>n</w:t>
      </w:r>
      <w:r>
        <w:t>trädesplan med kort varsel fick revideras så att ytterligare dagar togs i anspråk för kamma</w:t>
      </w:r>
      <w:r>
        <w:t>r</w:t>
      </w:r>
      <w:r>
        <w:t xml:space="preserve">sammanträden i juni. </w:t>
      </w:r>
    </w:p>
    <w:p w:rsidR="00EA590A" w:rsidRDefault="00EA590A">
      <w:pPr>
        <w:pStyle w:val="Normaltindrag"/>
      </w:pPr>
      <w:r>
        <w:t>På grund av att interpellationerna varit ojämnt fördelade över året har det funnits tillfällen under året då det inte funnits utrymme i kammaren för stat</w:t>
      </w:r>
      <w:r>
        <w:t>s</w:t>
      </w:r>
      <w:r>
        <w:t>råd att besvara interpellationer i tid.</w:t>
      </w:r>
    </w:p>
    <w:p w:rsidR="00EA590A" w:rsidRDefault="00EA590A">
      <w:pPr>
        <w:pStyle w:val="R4"/>
      </w:pPr>
      <w:r>
        <w:t>Propositioner med skyndsam behandling i riksdagen</w:t>
      </w:r>
    </w:p>
    <w:p w:rsidR="00EA590A" w:rsidRDefault="00EA590A">
      <w:r>
        <w:t>Regeringen har under hösten lämnat fem propositioner för vilka man föresl</w:t>
      </w:r>
      <w:r>
        <w:t>a</w:t>
      </w:r>
      <w:r>
        <w:t>git förkortad m</w:t>
      </w:r>
      <w:r>
        <w:t>o</w:t>
      </w:r>
      <w:r>
        <w:t>tionstid.  Riksdagen har godkänt den förkortade motionstiden (2-6 dagar) och propositionerna med tillkommande följdmotioner har fått en skyndsam behandling. Beredningstiden i riksd</w:t>
      </w:r>
      <w:r>
        <w:t>a</w:t>
      </w:r>
      <w:r>
        <w:t>gen för dessa ärenden har uppgått till mellan 6 och 15 dagar, mot normalt 6 till 8 veckor.  Fö</w:t>
      </w:r>
      <w:r>
        <w:t>r</w:t>
      </w:r>
      <w:r>
        <w:t>slagen hade alla sin bakgrund i den uppkomna krisen på de internationella finan</w:t>
      </w:r>
      <w:r>
        <w:t>s</w:t>
      </w:r>
      <w:r>
        <w:t>marknade</w:t>
      </w:r>
      <w:r>
        <w:t>r</w:t>
      </w:r>
      <w:r>
        <w:t xml:space="preserve">na.  </w:t>
      </w:r>
    </w:p>
    <w:p w:rsidR="00EA590A" w:rsidRDefault="00EA590A">
      <w:pPr>
        <w:pStyle w:val="R4"/>
      </w:pPr>
      <w:r>
        <w:t>Sommarinterpellationer</w:t>
      </w:r>
    </w:p>
    <w:p w:rsidR="00EA590A" w:rsidRDefault="00EA590A">
      <w:r>
        <w:t>För andra året i rad påg</w:t>
      </w:r>
      <w:r w:rsidR="00883E8D">
        <w:t>ick</w:t>
      </w:r>
      <w:r>
        <w:t xml:space="preserve"> en försöksverksamhet med interpellationer under augusti och september. 48 interpellationer har lämnats in i under årets fö</w:t>
      </w:r>
      <w:r>
        <w:t>r</w:t>
      </w:r>
      <w:r>
        <w:t>söksperiod (varav en återtagits). Motsvarande antal vid förra årets försöksp</w:t>
      </w:r>
      <w:r>
        <w:t>e</w:t>
      </w:r>
      <w:r>
        <w:t>riod var 55 interpellationer. Varje torsdag från den 16 a</w:t>
      </w:r>
      <w:r>
        <w:t>u</w:t>
      </w:r>
      <w:r>
        <w:t>gusti till den 11 september har kammaren hållit debatter med inte</w:t>
      </w:r>
      <w:r>
        <w:t>r</w:t>
      </w:r>
      <w:r>
        <w:t>pellationssvar. På grund av ombyggnad av entréerna i Västra riksdagshuset har dessa i år varit i Andr</w:t>
      </w:r>
      <w:r>
        <w:t>a</w:t>
      </w:r>
      <w:r>
        <w:t>kamma</w:t>
      </w:r>
      <w:r>
        <w:t>r</w:t>
      </w:r>
      <w:r>
        <w:t>salen.</w:t>
      </w:r>
    </w:p>
    <w:p w:rsidR="00EA590A" w:rsidRDefault="00EA590A">
      <w:pPr>
        <w:pStyle w:val="R4"/>
      </w:pPr>
      <w:r>
        <w:t>Sena kammarsammanträden</w:t>
      </w:r>
    </w:p>
    <w:p w:rsidR="00EA590A" w:rsidRDefault="00EA590A">
      <w:pPr>
        <w:rPr>
          <w:color w:val="000000"/>
        </w:rPr>
      </w:pPr>
      <w:r>
        <w:t>Kammarens sammanträde avslutas i normalfallet senast kl. 23.00. Torsdagen den 20 november behandlades utrikesutskottets betänkande om Lissabonfö</w:t>
      </w:r>
      <w:r>
        <w:t>r</w:t>
      </w:r>
      <w:r>
        <w:t>draget (UU8). Debatten tog längre tid än vad som berä</w:t>
      </w:r>
      <w:r>
        <w:t>k</w:t>
      </w:r>
      <w:r>
        <w:t xml:space="preserve">nats och kammarens sammanträde avslutades först kl. 23.25 efter </w:t>
      </w:r>
      <w:r>
        <w:rPr>
          <w:color w:val="000000"/>
        </w:rPr>
        <w:t>votering i ärendet där man bl.a. godkände EU:s Lissabonfördrag. Med anledning av den sena kvällsvote</w:t>
      </w:r>
      <w:r>
        <w:rPr>
          <w:color w:val="000000"/>
        </w:rPr>
        <w:t>r</w:t>
      </w:r>
      <w:r>
        <w:rPr>
          <w:color w:val="000000"/>
        </w:rPr>
        <w:t>ingen hölls många funktioner i Riksdagshuset öppna som service till riksdagens l</w:t>
      </w:r>
      <w:r>
        <w:rPr>
          <w:color w:val="000000"/>
        </w:rPr>
        <w:t>e</w:t>
      </w:r>
      <w:r>
        <w:rPr>
          <w:color w:val="000000"/>
        </w:rPr>
        <w:t xml:space="preserve">damöter och för massmedier som följde debatten. </w:t>
      </w:r>
    </w:p>
    <w:p w:rsidR="00EA590A" w:rsidRDefault="00EA590A">
      <w:pPr>
        <w:pStyle w:val="Normaltindrag"/>
      </w:pPr>
      <w:r>
        <w:t>Interpellationsdebatterna har också i vissa fall tagit längre tid än beräknat, vilket medfört att kammar</w:t>
      </w:r>
      <w:r w:rsidR="00883E8D">
        <w:t>sammanträdena</w:t>
      </w:r>
      <w:r>
        <w:t xml:space="preserve"> av det skälet vid några tillfällen hållit på längre än till 23.00.</w:t>
      </w:r>
    </w:p>
    <w:p w:rsidR="00EA590A" w:rsidRDefault="00EA590A">
      <w:pPr>
        <w:pStyle w:val="R4"/>
      </w:pPr>
      <w:r>
        <w:t>Teckentolkning av interpellationsdebatter</w:t>
      </w:r>
    </w:p>
    <w:p w:rsidR="00EA590A" w:rsidRDefault="00EA590A">
      <w:r>
        <w:t>Fyra interpellationsdebatter har teckentolkats under perioden. Teckentol</w:t>
      </w:r>
      <w:r>
        <w:t>k</w:t>
      </w:r>
      <w:r>
        <w:t>ningen har visats på storbildskärmarna i salen, på internteve och via web</w:t>
      </w:r>
      <w:r>
        <w:t>b</w:t>
      </w:r>
      <w:r>
        <w:t>sändningar.</w:t>
      </w:r>
    </w:p>
    <w:p w:rsidR="00EA590A" w:rsidRDefault="00EA590A">
      <w:pPr>
        <w:pStyle w:val="R4"/>
      </w:pPr>
      <w:r>
        <w:t>Väl fungerande votering</w:t>
      </w:r>
    </w:p>
    <w:p w:rsidR="00EA590A" w:rsidRDefault="00EA590A">
      <w:pPr>
        <w:rPr>
          <w:sz w:val="21"/>
        </w:rPr>
      </w:pPr>
      <w:r>
        <w:t>Voteringen den 5 mars fick avbrytas i ca 5 minuter på grund av tekniska pr</w:t>
      </w:r>
      <w:r>
        <w:t>o</w:t>
      </w:r>
      <w:r>
        <w:t>blem. Händelsen ledde till en översyn av systemet och installation av ytterligare larmfunktioner. I övrigt har inga driftstörningar inträffat.</w:t>
      </w:r>
    </w:p>
    <w:p w:rsidR="00EA590A" w:rsidRDefault="00EA590A">
      <w:pPr>
        <w:pStyle w:val="R4"/>
      </w:pPr>
      <w:r>
        <w:rPr>
          <w:rStyle w:val="R3fetChar"/>
          <w:i w:val="0"/>
        </w:rPr>
        <w:t>Samordning av EU-arbetet i riksdagen</w:t>
      </w:r>
      <w:r>
        <w:rPr>
          <w:rStyle w:val="Fotnotsreferens"/>
          <w:i w:val="0"/>
          <w:spacing w:val="-6"/>
        </w:rPr>
        <w:footnoteReference w:id="24"/>
      </w:r>
    </w:p>
    <w:p w:rsidR="00EA590A" w:rsidRDefault="00EA590A">
      <w:r>
        <w:t>Samordningsfunktionen för EU-frågor inom kammarkansliet är en intern och extern kontak</w:t>
      </w:r>
      <w:r>
        <w:t>t</w:t>
      </w:r>
      <w:r>
        <w:t>punkt för riksdagens arbete med EU-frågor. Funktionen tar emot EU-dokument såväl från R</w:t>
      </w:r>
      <w:r>
        <w:t>e</w:t>
      </w:r>
      <w:r>
        <w:t>geringskansliet som från EU:s institutioner och ansvarar för att grundläggande skriftlig inform</w:t>
      </w:r>
      <w:r>
        <w:t>a</w:t>
      </w:r>
      <w:r>
        <w:t>tion om EU-frågor når ut till utsko</w:t>
      </w:r>
      <w:r>
        <w:t>t</w:t>
      </w:r>
      <w:r>
        <w:t xml:space="preserve">ten och EU-nämnden. </w:t>
      </w:r>
    </w:p>
    <w:p w:rsidR="00EA590A" w:rsidRDefault="00EA590A">
      <w:pPr>
        <w:pStyle w:val="Normaltindrag"/>
      </w:pPr>
      <w:r>
        <w:t>En breddad genomförandegrupp tillsattes för att underlätta genomförandet av riksdagens beslut om nya arbetsformer för EU-frågor. Arbetet le</w:t>
      </w:r>
      <w:r>
        <w:t>d</w:t>
      </w:r>
      <w:r>
        <w:t>des av EU-samordningen. I gruppen ingick representanter för samtliga utskottskan</w:t>
      </w:r>
      <w:r>
        <w:t>s</w:t>
      </w:r>
      <w:r>
        <w:t>lier, EU-nämndens kansli, riksdagens utredningstjänst (RUT) och EU-upplysningen. Bland annat har en handledning för EU-arbete i rik</w:t>
      </w:r>
      <w:r>
        <w:t>s</w:t>
      </w:r>
      <w:r>
        <w:t>dagen utarbetats. Genomföra</w:t>
      </w:r>
      <w:r>
        <w:t>n</w:t>
      </w:r>
      <w:r>
        <w:t>defasen av riksdagens nya arbetsformer för EU-frågor betraktas nu som avslutad, varför gru</w:t>
      </w:r>
      <w:r>
        <w:t>p</w:t>
      </w:r>
      <w:r>
        <w:t>pens arbete har upphört.</w:t>
      </w:r>
    </w:p>
    <w:p w:rsidR="00EA590A" w:rsidRDefault="00EA590A">
      <w:pPr>
        <w:pStyle w:val="Normaltindrag"/>
      </w:pPr>
      <w:r>
        <w:t>Sju lunchdebatter om vardagsnära EU-frågor har arrangerats under 2008 i samarbete me</w:t>
      </w:r>
      <w:r>
        <w:t>l</w:t>
      </w:r>
      <w:r>
        <w:t>lan riksdagen och Europaparlamentets informationskontor. Riksdagsförvaltningens arbete med att planera och samordna aktiviteterna kring Sveriges EU-ordförandeskap 2009 fortsa</w:t>
      </w:r>
      <w:r>
        <w:t>t</w:t>
      </w:r>
      <w:r>
        <w:t>te under 2008. Det har handlat om såväl praktiska frågor kring arrangemangen som vilka möten riksdagen ska stå värd för under ordf</w:t>
      </w:r>
      <w:r>
        <w:t>ö</w:t>
      </w:r>
      <w:r>
        <w:t>randeskapet. I förberedelsearbetet har också ingått att bereda frågor för den politiskt sammansatta styrgruppen, gruppledarna under ledning av ta</w:t>
      </w:r>
      <w:r>
        <w:t>l</w:t>
      </w:r>
      <w:r>
        <w:t>mannen</w:t>
      </w:r>
    </w:p>
    <w:p w:rsidR="00EA590A" w:rsidRDefault="00EA590A">
      <w:pPr>
        <w:pStyle w:val="Normaltindrag"/>
      </w:pPr>
      <w:r>
        <w:t>Riksdagens representant vid EU:s institutioner avlämnade nio skriftliga rapporter som har publ</w:t>
      </w:r>
      <w:r>
        <w:t>i</w:t>
      </w:r>
      <w:r>
        <w:t xml:space="preserve">cerats på intranätet, Helgonät, i bearbetad form. </w:t>
      </w:r>
    </w:p>
    <w:p w:rsidR="00EA590A" w:rsidRDefault="00EA590A">
      <w:pPr>
        <w:pStyle w:val="R4"/>
      </w:pPr>
      <w:r>
        <w:t>Ledamöternas syn på stödet från kammarkansliet</w:t>
      </w:r>
    </w:p>
    <w:p w:rsidR="00EA590A" w:rsidRDefault="00EA590A">
      <w:r>
        <w:t>I serviceenkäten ger ledamöterna höga betyg till det stöd de får från kamma</w:t>
      </w:r>
      <w:r>
        <w:t>r</w:t>
      </w:r>
      <w:r>
        <w:t>kansliet. Det gäller såväl service som kompetens. När det gäller kompetensen är det endast två enheter som får ett högre betyg. Även servicegraden får ett högt medelbetyg, eller 8,2.</w:t>
      </w:r>
    </w:p>
    <w:p w:rsidR="00EA590A" w:rsidRDefault="00EA590A">
      <w:pPr>
        <w:pStyle w:val="TabellrubrikFet"/>
      </w:pPr>
      <w:r>
        <w:t>Tabell: Medelbetyg för kammarkansliet, ledamöter</w:t>
      </w:r>
    </w:p>
    <w:tbl>
      <w:tblPr>
        <w:tblW w:w="5954" w:type="dxa"/>
        <w:tblInd w:w="108" w:type="dxa"/>
        <w:tblLook w:val="01E0" w:firstRow="1" w:lastRow="1" w:firstColumn="1" w:lastColumn="1" w:noHBand="0" w:noVBand="0"/>
      </w:tblPr>
      <w:tblGrid>
        <w:gridCol w:w="3799"/>
        <w:gridCol w:w="2155"/>
      </w:tblGrid>
      <w:tr w:rsidR="00EA590A">
        <w:tc>
          <w:tcPr>
            <w:tcW w:w="0" w:type="auto"/>
            <w:tcBorders>
              <w:top w:val="single" w:sz="4" w:space="0" w:color="auto"/>
              <w:bottom w:val="single" w:sz="4" w:space="0" w:color="auto"/>
            </w:tcBorders>
          </w:tcPr>
          <w:p w:rsidR="00EA590A" w:rsidRDefault="00EA590A">
            <w:pPr>
              <w:pStyle w:val="Tabelltext"/>
              <w:spacing w:before="60"/>
            </w:pPr>
          </w:p>
        </w:tc>
        <w:tc>
          <w:tcPr>
            <w:tcW w:w="0" w:type="auto"/>
            <w:tcBorders>
              <w:top w:val="single" w:sz="4" w:space="0" w:color="auto"/>
              <w:bottom w:val="single" w:sz="4" w:space="0" w:color="auto"/>
            </w:tcBorders>
          </w:tcPr>
          <w:p w:rsidR="00EA590A" w:rsidRDefault="00EA590A">
            <w:pPr>
              <w:pStyle w:val="Tabelltextsiffror"/>
              <w:spacing w:before="60"/>
              <w:rPr>
                <w:b/>
              </w:rPr>
            </w:pPr>
            <w:r>
              <w:rPr>
                <w:b/>
              </w:rPr>
              <w:t>2008</w:t>
            </w:r>
          </w:p>
        </w:tc>
      </w:tr>
      <w:tr w:rsidR="00EA590A">
        <w:tc>
          <w:tcPr>
            <w:tcW w:w="0" w:type="auto"/>
            <w:tcBorders>
              <w:top w:val="single" w:sz="4" w:space="0" w:color="auto"/>
            </w:tcBorders>
          </w:tcPr>
          <w:p w:rsidR="00EA590A" w:rsidRDefault="00EA590A">
            <w:pPr>
              <w:pStyle w:val="Tabelltext"/>
              <w:spacing w:before="60"/>
              <w:rPr>
                <w:szCs w:val="16"/>
              </w:rPr>
            </w:pPr>
            <w:r>
              <w:t>Service</w:t>
            </w:r>
          </w:p>
        </w:tc>
        <w:tc>
          <w:tcPr>
            <w:tcW w:w="0" w:type="auto"/>
            <w:tcBorders>
              <w:top w:val="single" w:sz="4" w:space="0" w:color="auto"/>
            </w:tcBorders>
          </w:tcPr>
          <w:p w:rsidR="00EA590A" w:rsidRDefault="00EA590A">
            <w:pPr>
              <w:pStyle w:val="Tabelltextsiffror"/>
              <w:tabs>
                <w:tab w:val="right" w:pos="1793"/>
              </w:tabs>
              <w:spacing w:before="60"/>
            </w:pPr>
            <w:r>
              <w:t>8,2</w:t>
            </w:r>
            <w:r>
              <w:rPr>
                <w:rStyle w:val="Fotnotsreferens"/>
              </w:rPr>
              <w:footnoteReference w:id="25"/>
            </w:r>
          </w:p>
        </w:tc>
      </w:tr>
      <w:tr w:rsidR="00EA590A">
        <w:tc>
          <w:tcPr>
            <w:tcW w:w="0" w:type="auto"/>
            <w:tcBorders>
              <w:bottom w:val="single" w:sz="4" w:space="0" w:color="auto"/>
            </w:tcBorders>
          </w:tcPr>
          <w:p w:rsidR="00EA590A" w:rsidRDefault="00EA590A">
            <w:pPr>
              <w:pStyle w:val="Tabelltext"/>
              <w:spacing w:before="60"/>
            </w:pPr>
            <w:r>
              <w:t>Kompetens</w:t>
            </w:r>
          </w:p>
        </w:tc>
        <w:tc>
          <w:tcPr>
            <w:tcW w:w="0" w:type="auto"/>
            <w:tcBorders>
              <w:bottom w:val="single" w:sz="4" w:space="0" w:color="auto"/>
            </w:tcBorders>
          </w:tcPr>
          <w:p w:rsidR="00EA590A" w:rsidRDefault="00EA590A">
            <w:pPr>
              <w:pStyle w:val="Tabelltextsiffror"/>
              <w:spacing w:before="60"/>
            </w:pPr>
            <w:r>
              <w:t>8,6</w:t>
            </w:r>
          </w:p>
        </w:tc>
      </w:tr>
    </w:tbl>
    <w:p w:rsidR="00EA590A" w:rsidRDefault="00EA590A">
      <w:pPr>
        <w:pStyle w:val="R3"/>
      </w:pPr>
      <w:r>
        <w:t>Väl fungerande stöd till utskotten</w:t>
      </w:r>
    </w:p>
    <w:p w:rsidR="00EA590A" w:rsidRDefault="00EA590A">
      <w:pPr>
        <w:pStyle w:val="R4"/>
      </w:pPr>
      <w:r>
        <w:t>Utskottens ärendehantering</w:t>
      </w:r>
    </w:p>
    <w:p w:rsidR="00EA590A" w:rsidRDefault="00EA590A">
      <w:r>
        <w:t>Utskottens ärendehantering styrs i hög grad av i vilken omfattning och när förslag från regeringen föreläggs riksdagen. Det innebär att utskottens arbet</w:t>
      </w:r>
      <w:r>
        <w:t>s</w:t>
      </w:r>
      <w:r>
        <w:t>planering måste präglas av såväl långsiktighet som flexibilitet. Under fra</w:t>
      </w:r>
      <w:r>
        <w:t>m</w:t>
      </w:r>
      <w:r>
        <w:t>för allt hösten 2008 har utskottens arbete i betydande u</w:t>
      </w:r>
      <w:r>
        <w:t>t</w:t>
      </w:r>
      <w:r>
        <w:t>sträckning påverkats av att regeringen lagt fram förslag som inte varit kända i förväg. Trots detta har utskotten i allt väsentligt kunnat bedriva verksamheten enligt sina arbetspl</w:t>
      </w:r>
      <w:r>
        <w:t>a</w:t>
      </w:r>
      <w:r>
        <w:t xml:space="preserve">ner. </w:t>
      </w:r>
    </w:p>
    <w:p w:rsidR="00EA590A" w:rsidRDefault="00EA590A">
      <w:pPr>
        <w:pStyle w:val="Normaltindrag"/>
      </w:pPr>
      <w:r>
        <w:t>De svårigheter som funnits att planera verksamheten kan illustreras med att av 186 aviserade och inkomna propositioner och skrivelser kom 50 senare än vad regeringen aviserat. Dessutom tillkom det 25 som inte hade avis</w:t>
      </w:r>
      <w:r>
        <w:t>e</w:t>
      </w:r>
      <w:r>
        <w:t>rats. För flera av de icke aviserade förslagen var dessutom tiden för behan</w:t>
      </w:r>
      <w:r>
        <w:t>d</w:t>
      </w:r>
      <w:r>
        <w:t xml:space="preserve">ling av dem starkt förkortad. Det gällde bl.a. de fem propositioner som var föranledda av situationen på finansmarknaden. </w:t>
      </w:r>
    </w:p>
    <w:p w:rsidR="00EA590A" w:rsidRDefault="00EA590A">
      <w:pPr>
        <w:pStyle w:val="Normaltindrag"/>
      </w:pPr>
      <w:r>
        <w:t>Ett tydligt exempel på de krav som ställts på utskottsorganisationen är b</w:t>
      </w:r>
      <w:r>
        <w:t>e</w:t>
      </w:r>
      <w:r>
        <w:t>redningen av försl</w:t>
      </w:r>
      <w:r>
        <w:t>a</w:t>
      </w:r>
      <w:r>
        <w:t>get om stärkta insatser för fordonsindustrin (prop. 2008/09:95). Förslaget lades på riksd</w:t>
      </w:r>
      <w:r>
        <w:t>a</w:t>
      </w:r>
      <w:r>
        <w:t>gens bord fredagen den 12 december, och riksdagen fattade sedan sitt beslut torsdagen den 18 d</w:t>
      </w:r>
      <w:r>
        <w:t>e</w:t>
      </w:r>
      <w:r>
        <w:t>cember. För de beredande utskotten (FiU och NU) innebar det att tiden från motionstidens u</w:t>
      </w:r>
      <w:r>
        <w:t>t</w:t>
      </w:r>
      <w:r>
        <w:t>gång till utskottets beslut uppgick till mindre än ett dygn. Under denna tidsrymd genomförde dessutom de berörda utskotten en gemensam offentlig utfrå</w:t>
      </w:r>
      <w:r>
        <w:t>g</w:t>
      </w:r>
      <w:r>
        <w:t>ning.</w:t>
      </w:r>
    </w:p>
    <w:p w:rsidR="00EA590A" w:rsidRDefault="00645AA5" w:rsidP="00645AA5">
      <w:pPr>
        <w:pStyle w:val="TabellrubrikFet"/>
        <w:spacing w:before="0"/>
      </w:pPr>
      <w:r>
        <w:br w:type="page"/>
      </w:r>
      <w:r w:rsidR="00EA590A">
        <w:t>Tabell: Utskottens ärendehantering (antal)</w:t>
      </w:r>
    </w:p>
    <w:tbl>
      <w:tblPr>
        <w:tblW w:w="5954" w:type="dxa"/>
        <w:tblInd w:w="108" w:type="dxa"/>
        <w:tblLayout w:type="fixed"/>
        <w:tblLook w:val="01E0" w:firstRow="1" w:lastRow="1" w:firstColumn="1" w:lastColumn="1" w:noHBand="0" w:noVBand="0"/>
      </w:tblPr>
      <w:tblGrid>
        <w:gridCol w:w="3254"/>
        <w:gridCol w:w="900"/>
        <w:gridCol w:w="900"/>
        <w:gridCol w:w="900"/>
      </w:tblGrid>
      <w:tr w:rsidR="00EA590A">
        <w:tc>
          <w:tcPr>
            <w:tcW w:w="2826" w:type="dxa"/>
            <w:tcBorders>
              <w:top w:val="single" w:sz="4" w:space="0" w:color="auto"/>
              <w:bottom w:val="single" w:sz="4" w:space="0" w:color="auto"/>
            </w:tcBorders>
          </w:tcPr>
          <w:p w:rsidR="00EA590A" w:rsidRDefault="00EA590A">
            <w:pPr>
              <w:spacing w:before="60" w:line="200" w:lineRule="exact"/>
              <w:rPr>
                <w:b/>
                <w:sz w:val="16"/>
                <w:szCs w:val="16"/>
              </w:rPr>
            </w:pPr>
            <w:r>
              <w:rPr>
                <w:b/>
                <w:sz w:val="16"/>
                <w:szCs w:val="16"/>
              </w:rPr>
              <w:t>Antal ärenden i utskotten</w:t>
            </w:r>
          </w:p>
        </w:tc>
        <w:tc>
          <w:tcPr>
            <w:tcW w:w="782"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782"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2007</w:t>
            </w:r>
          </w:p>
        </w:tc>
        <w:tc>
          <w:tcPr>
            <w:tcW w:w="782"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2006</w:t>
            </w:r>
          </w:p>
        </w:tc>
      </w:tr>
      <w:tr w:rsidR="00EA590A">
        <w:tc>
          <w:tcPr>
            <w:tcW w:w="2826" w:type="dxa"/>
            <w:tcBorders>
              <w:top w:val="single" w:sz="4" w:space="0" w:color="auto"/>
            </w:tcBorders>
          </w:tcPr>
          <w:p w:rsidR="00EA590A" w:rsidRDefault="00EA590A">
            <w:pPr>
              <w:spacing w:before="60" w:line="200" w:lineRule="exact"/>
              <w:jc w:val="left"/>
              <w:rPr>
                <w:bCs/>
                <w:sz w:val="16"/>
                <w:szCs w:val="16"/>
              </w:rPr>
            </w:pPr>
            <w:r>
              <w:rPr>
                <w:bCs/>
                <w:sz w:val="16"/>
                <w:szCs w:val="16"/>
              </w:rPr>
              <w:t>Justerade betänkanden</w:t>
            </w:r>
          </w:p>
        </w:tc>
        <w:tc>
          <w:tcPr>
            <w:tcW w:w="782" w:type="dxa"/>
            <w:tcBorders>
              <w:top w:val="single" w:sz="4" w:space="0" w:color="auto"/>
            </w:tcBorders>
          </w:tcPr>
          <w:p w:rsidR="00EA590A" w:rsidRDefault="00EA590A">
            <w:pPr>
              <w:spacing w:before="60" w:line="200" w:lineRule="exact"/>
              <w:jc w:val="right"/>
              <w:rPr>
                <w:bCs/>
                <w:sz w:val="16"/>
                <w:szCs w:val="16"/>
              </w:rPr>
            </w:pPr>
            <w:r>
              <w:rPr>
                <w:bCs/>
                <w:sz w:val="16"/>
                <w:szCs w:val="16"/>
              </w:rPr>
              <w:t>323</w:t>
            </w:r>
          </w:p>
        </w:tc>
        <w:tc>
          <w:tcPr>
            <w:tcW w:w="782" w:type="dxa"/>
            <w:tcBorders>
              <w:top w:val="single" w:sz="4" w:space="0" w:color="auto"/>
            </w:tcBorders>
          </w:tcPr>
          <w:p w:rsidR="00EA590A" w:rsidRDefault="00EA590A">
            <w:pPr>
              <w:spacing w:before="60" w:line="200" w:lineRule="exact"/>
              <w:jc w:val="right"/>
              <w:rPr>
                <w:bCs/>
                <w:sz w:val="16"/>
                <w:szCs w:val="16"/>
              </w:rPr>
            </w:pPr>
            <w:r>
              <w:rPr>
                <w:bCs/>
                <w:sz w:val="16"/>
                <w:szCs w:val="16"/>
              </w:rPr>
              <w:t>284</w:t>
            </w:r>
          </w:p>
        </w:tc>
        <w:tc>
          <w:tcPr>
            <w:tcW w:w="782" w:type="dxa"/>
            <w:tcBorders>
              <w:top w:val="single" w:sz="4" w:space="0" w:color="auto"/>
            </w:tcBorders>
          </w:tcPr>
          <w:p w:rsidR="00EA590A" w:rsidRDefault="00EA590A">
            <w:pPr>
              <w:spacing w:before="60" w:line="200" w:lineRule="exact"/>
              <w:jc w:val="right"/>
              <w:rPr>
                <w:bCs/>
                <w:sz w:val="16"/>
                <w:szCs w:val="16"/>
              </w:rPr>
            </w:pPr>
            <w:r>
              <w:rPr>
                <w:bCs/>
                <w:sz w:val="16"/>
                <w:szCs w:val="16"/>
              </w:rPr>
              <w:t>374</w:t>
            </w:r>
          </w:p>
        </w:tc>
      </w:tr>
      <w:tr w:rsidR="00EA590A">
        <w:tc>
          <w:tcPr>
            <w:tcW w:w="2826" w:type="dxa"/>
          </w:tcPr>
          <w:p w:rsidR="00EA590A" w:rsidRDefault="00EA590A">
            <w:pPr>
              <w:spacing w:before="60" w:line="200" w:lineRule="exact"/>
              <w:jc w:val="left"/>
              <w:rPr>
                <w:bCs/>
                <w:sz w:val="16"/>
                <w:szCs w:val="16"/>
              </w:rPr>
            </w:pPr>
            <w:r>
              <w:rPr>
                <w:bCs/>
                <w:sz w:val="16"/>
                <w:szCs w:val="16"/>
              </w:rPr>
              <w:t>Justerade utlåtanden</w:t>
            </w:r>
          </w:p>
        </w:tc>
        <w:tc>
          <w:tcPr>
            <w:tcW w:w="782" w:type="dxa"/>
          </w:tcPr>
          <w:p w:rsidR="00EA590A" w:rsidRDefault="00EA590A">
            <w:pPr>
              <w:spacing w:before="60" w:line="200" w:lineRule="exact"/>
              <w:jc w:val="right"/>
              <w:rPr>
                <w:bCs/>
                <w:sz w:val="16"/>
                <w:szCs w:val="16"/>
              </w:rPr>
            </w:pPr>
            <w:r>
              <w:rPr>
                <w:bCs/>
                <w:sz w:val="16"/>
                <w:szCs w:val="16"/>
              </w:rPr>
              <w:t>16</w:t>
            </w:r>
          </w:p>
        </w:tc>
        <w:tc>
          <w:tcPr>
            <w:tcW w:w="782" w:type="dxa"/>
          </w:tcPr>
          <w:p w:rsidR="00EA590A" w:rsidRDefault="00EA590A">
            <w:pPr>
              <w:spacing w:before="60" w:line="200" w:lineRule="exact"/>
              <w:jc w:val="right"/>
              <w:rPr>
                <w:bCs/>
                <w:sz w:val="16"/>
                <w:szCs w:val="16"/>
              </w:rPr>
            </w:pPr>
            <w:r>
              <w:rPr>
                <w:bCs/>
                <w:sz w:val="16"/>
                <w:szCs w:val="16"/>
              </w:rPr>
              <w:t>17</w:t>
            </w:r>
          </w:p>
        </w:tc>
        <w:tc>
          <w:tcPr>
            <w:tcW w:w="782" w:type="dxa"/>
          </w:tcPr>
          <w:p w:rsidR="00EA590A" w:rsidRDefault="00EA590A">
            <w:pPr>
              <w:spacing w:before="60" w:line="200" w:lineRule="exact"/>
              <w:jc w:val="right"/>
              <w:rPr>
                <w:bCs/>
                <w:sz w:val="16"/>
                <w:szCs w:val="16"/>
              </w:rPr>
            </w:pPr>
            <w:r>
              <w:rPr>
                <w:rFonts w:cs="Bembo"/>
                <w:szCs w:val="22"/>
              </w:rPr>
              <w:t>-</w:t>
            </w:r>
            <w:r>
              <w:rPr>
                <w:rStyle w:val="Fotnotsreferens"/>
                <w:rFonts w:cs="Bembo"/>
                <w:szCs w:val="22"/>
              </w:rPr>
              <w:footnoteReference w:id="26"/>
            </w:r>
          </w:p>
        </w:tc>
      </w:tr>
      <w:tr w:rsidR="00EA590A">
        <w:tc>
          <w:tcPr>
            <w:tcW w:w="2826" w:type="dxa"/>
            <w:vAlign w:val="bottom"/>
          </w:tcPr>
          <w:p w:rsidR="00EA590A" w:rsidRDefault="00EA590A">
            <w:pPr>
              <w:spacing w:before="60" w:line="200" w:lineRule="exact"/>
              <w:jc w:val="left"/>
              <w:rPr>
                <w:bCs/>
                <w:sz w:val="16"/>
                <w:szCs w:val="16"/>
              </w:rPr>
            </w:pPr>
            <w:r>
              <w:rPr>
                <w:bCs/>
                <w:sz w:val="16"/>
                <w:szCs w:val="16"/>
              </w:rPr>
              <w:t xml:space="preserve">Sammanträden med överläggning med </w:t>
            </w:r>
            <w:r>
              <w:rPr>
                <w:bCs/>
                <w:sz w:val="16"/>
                <w:szCs w:val="16"/>
              </w:rPr>
              <w:br/>
              <w:t>rege</w:t>
            </w:r>
            <w:r>
              <w:rPr>
                <w:bCs/>
                <w:sz w:val="16"/>
                <w:szCs w:val="16"/>
              </w:rPr>
              <w:t>r</w:t>
            </w:r>
            <w:r>
              <w:rPr>
                <w:bCs/>
                <w:sz w:val="16"/>
                <w:szCs w:val="16"/>
              </w:rPr>
              <w:t>ingen i EU-ärenden</w:t>
            </w:r>
          </w:p>
        </w:tc>
        <w:tc>
          <w:tcPr>
            <w:tcW w:w="782" w:type="dxa"/>
            <w:vAlign w:val="bottom"/>
          </w:tcPr>
          <w:p w:rsidR="00EA590A" w:rsidRDefault="00EA590A">
            <w:pPr>
              <w:spacing w:before="60" w:line="200" w:lineRule="exact"/>
              <w:jc w:val="right"/>
              <w:rPr>
                <w:bCs/>
                <w:sz w:val="16"/>
                <w:szCs w:val="16"/>
              </w:rPr>
            </w:pPr>
            <w:r>
              <w:rPr>
                <w:bCs/>
                <w:sz w:val="16"/>
                <w:szCs w:val="16"/>
              </w:rPr>
              <w:t>42</w:t>
            </w:r>
          </w:p>
        </w:tc>
        <w:tc>
          <w:tcPr>
            <w:tcW w:w="782" w:type="dxa"/>
            <w:vAlign w:val="bottom"/>
          </w:tcPr>
          <w:p w:rsidR="00EA590A" w:rsidRDefault="00EA590A">
            <w:pPr>
              <w:spacing w:before="60" w:line="200" w:lineRule="exact"/>
              <w:jc w:val="right"/>
              <w:rPr>
                <w:bCs/>
                <w:sz w:val="16"/>
                <w:szCs w:val="16"/>
              </w:rPr>
            </w:pPr>
            <w:r>
              <w:rPr>
                <w:bCs/>
                <w:sz w:val="16"/>
                <w:szCs w:val="16"/>
              </w:rPr>
              <w:t>39</w:t>
            </w:r>
          </w:p>
        </w:tc>
        <w:tc>
          <w:tcPr>
            <w:tcW w:w="782" w:type="dxa"/>
            <w:vAlign w:val="bottom"/>
          </w:tcPr>
          <w:p w:rsidR="00EA590A" w:rsidRDefault="00EA590A">
            <w:pPr>
              <w:spacing w:before="60" w:line="200" w:lineRule="exact"/>
              <w:jc w:val="right"/>
              <w:rPr>
                <w:bCs/>
                <w:sz w:val="16"/>
                <w:szCs w:val="16"/>
              </w:rPr>
            </w:pPr>
            <w:r>
              <w:rPr>
                <w:rFonts w:cs="Bembo"/>
                <w:szCs w:val="22"/>
              </w:rPr>
              <w:t>-</w:t>
            </w:r>
            <w:r>
              <w:rPr>
                <w:rStyle w:val="Fotnotsreferens"/>
                <w:rFonts w:cs="Bembo"/>
                <w:szCs w:val="22"/>
              </w:rPr>
              <w:footnoteReference w:id="27"/>
            </w:r>
          </w:p>
        </w:tc>
      </w:tr>
      <w:tr w:rsidR="00EA590A">
        <w:tc>
          <w:tcPr>
            <w:tcW w:w="2826" w:type="dxa"/>
            <w:tcBorders>
              <w:bottom w:val="single" w:sz="4" w:space="0" w:color="auto"/>
            </w:tcBorders>
          </w:tcPr>
          <w:p w:rsidR="00EA590A" w:rsidRDefault="00EA590A">
            <w:pPr>
              <w:spacing w:before="60" w:line="200" w:lineRule="exact"/>
              <w:jc w:val="left"/>
              <w:rPr>
                <w:bCs/>
                <w:sz w:val="16"/>
                <w:szCs w:val="16"/>
              </w:rPr>
            </w:pPr>
            <w:r>
              <w:rPr>
                <w:bCs/>
                <w:sz w:val="16"/>
                <w:szCs w:val="16"/>
              </w:rPr>
              <w:t>Justerade yttranden</w:t>
            </w:r>
          </w:p>
        </w:tc>
        <w:tc>
          <w:tcPr>
            <w:tcW w:w="782" w:type="dxa"/>
            <w:tcBorders>
              <w:bottom w:val="single" w:sz="4" w:space="0" w:color="auto"/>
            </w:tcBorders>
          </w:tcPr>
          <w:p w:rsidR="00EA590A" w:rsidRDefault="00EA590A">
            <w:pPr>
              <w:spacing w:before="60" w:line="200" w:lineRule="exact"/>
              <w:jc w:val="right"/>
              <w:rPr>
                <w:bCs/>
                <w:sz w:val="16"/>
                <w:szCs w:val="16"/>
              </w:rPr>
            </w:pPr>
            <w:r>
              <w:rPr>
                <w:bCs/>
                <w:sz w:val="16"/>
                <w:szCs w:val="16"/>
              </w:rPr>
              <w:t>75</w:t>
            </w:r>
          </w:p>
        </w:tc>
        <w:tc>
          <w:tcPr>
            <w:tcW w:w="782" w:type="dxa"/>
            <w:tcBorders>
              <w:bottom w:val="single" w:sz="4" w:space="0" w:color="auto"/>
            </w:tcBorders>
          </w:tcPr>
          <w:p w:rsidR="00EA590A" w:rsidRDefault="00EA590A">
            <w:pPr>
              <w:spacing w:before="60" w:line="200" w:lineRule="exact"/>
              <w:jc w:val="right"/>
              <w:rPr>
                <w:bCs/>
                <w:sz w:val="16"/>
                <w:szCs w:val="16"/>
              </w:rPr>
            </w:pPr>
            <w:r>
              <w:rPr>
                <w:bCs/>
                <w:sz w:val="16"/>
                <w:szCs w:val="16"/>
              </w:rPr>
              <w:t>50</w:t>
            </w:r>
          </w:p>
        </w:tc>
        <w:tc>
          <w:tcPr>
            <w:tcW w:w="782" w:type="dxa"/>
            <w:tcBorders>
              <w:bottom w:val="single" w:sz="4" w:space="0" w:color="auto"/>
            </w:tcBorders>
          </w:tcPr>
          <w:p w:rsidR="00EA590A" w:rsidRDefault="00EA590A">
            <w:pPr>
              <w:spacing w:before="60" w:line="200" w:lineRule="exact"/>
              <w:jc w:val="right"/>
              <w:rPr>
                <w:bCs/>
                <w:sz w:val="16"/>
                <w:szCs w:val="16"/>
              </w:rPr>
            </w:pPr>
            <w:r>
              <w:rPr>
                <w:bCs/>
                <w:sz w:val="16"/>
                <w:szCs w:val="16"/>
              </w:rPr>
              <w:t>49</w:t>
            </w:r>
          </w:p>
        </w:tc>
      </w:tr>
    </w:tbl>
    <w:p w:rsidR="00EA590A" w:rsidRDefault="00EA590A">
      <w:pPr>
        <w:pStyle w:val="R4"/>
      </w:pPr>
      <w:r>
        <w:t>Utskottens arbete med utvärdering och forskningsfrågor</w:t>
      </w:r>
    </w:p>
    <w:p w:rsidR="00EA590A" w:rsidRDefault="00EA590A">
      <w:r>
        <w:t>Utskottens arbete med uppföljning och utvärdering samt med forsknings- och framtidsfrågor har fortsatt att utvecklas under 2008. Arbetet har bedrivits dels i utskottens egen regi, dels med olika grad av stöd från utredningstjänstens funktion för utvärdering och forskning. Även utomstående forskare har anl</w:t>
      </w:r>
      <w:r>
        <w:t>i</w:t>
      </w:r>
      <w:r>
        <w:t>tats för projekten. Under 2008 har 13 utvärderingsprojekt och en forskning</w:t>
      </w:r>
      <w:r>
        <w:t>s</w:t>
      </w:r>
      <w:r>
        <w:t xml:space="preserve">översikt färdigställts. </w:t>
      </w:r>
    </w:p>
    <w:p w:rsidR="00EA590A" w:rsidRDefault="00EA590A">
      <w:pPr>
        <w:pStyle w:val="Normaltindrag"/>
      </w:pPr>
      <w:r>
        <w:t>Till detta kommer två teknikutvärderingar. Tre av de projekt som avsett uppföljning och utvärdering har genomförts av utsko</w:t>
      </w:r>
      <w:r>
        <w:t>t</w:t>
      </w:r>
      <w:r>
        <w:t>ten i egen regi. Övriga projekt har genomförts med stöd i någon form från utredningstjänstens fun</w:t>
      </w:r>
      <w:r>
        <w:t>k</w:t>
      </w:r>
      <w:r>
        <w:t xml:space="preserve">tion för utvärdering och forskning. Av de tillgängliga medlen för anlitande av utomstående forskare m.m. har drygt 2,7 miljoner kronor eller knappt 91 % tagits i anspråk. </w:t>
      </w:r>
    </w:p>
    <w:p w:rsidR="00EA590A" w:rsidRDefault="00EA590A">
      <w:pPr>
        <w:pStyle w:val="TabellrubrikFet"/>
      </w:pPr>
      <w:r>
        <w:t xml:space="preserve">Tabell: Utskottens arbete med utvärdering och forskningsfrågor </w:t>
      </w:r>
    </w:p>
    <w:tbl>
      <w:tblPr>
        <w:tblW w:w="5954" w:type="dxa"/>
        <w:tblInd w:w="108" w:type="dxa"/>
        <w:tblLayout w:type="fixed"/>
        <w:tblLook w:val="01E0" w:firstRow="1" w:lastRow="1" w:firstColumn="1" w:lastColumn="1" w:noHBand="0" w:noVBand="0"/>
      </w:tblPr>
      <w:tblGrid>
        <w:gridCol w:w="3254"/>
        <w:gridCol w:w="900"/>
        <w:gridCol w:w="900"/>
        <w:gridCol w:w="900"/>
      </w:tblGrid>
      <w:tr w:rsidR="00EA590A">
        <w:tc>
          <w:tcPr>
            <w:tcW w:w="2826" w:type="dxa"/>
            <w:tcBorders>
              <w:top w:val="single" w:sz="4" w:space="0" w:color="auto"/>
              <w:bottom w:val="single" w:sz="4" w:space="0" w:color="auto"/>
            </w:tcBorders>
          </w:tcPr>
          <w:p w:rsidR="00EA590A" w:rsidRDefault="00EA590A">
            <w:pPr>
              <w:spacing w:before="60" w:line="200" w:lineRule="exact"/>
              <w:rPr>
                <w:b/>
                <w:sz w:val="16"/>
                <w:szCs w:val="16"/>
              </w:rPr>
            </w:pPr>
            <w:r>
              <w:rPr>
                <w:b/>
                <w:sz w:val="16"/>
                <w:szCs w:val="16"/>
              </w:rPr>
              <w:t>Antal genomförda projekt m.m.</w:t>
            </w:r>
          </w:p>
        </w:tc>
        <w:tc>
          <w:tcPr>
            <w:tcW w:w="782"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782"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2007</w:t>
            </w:r>
          </w:p>
        </w:tc>
        <w:tc>
          <w:tcPr>
            <w:tcW w:w="782"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2006</w:t>
            </w:r>
          </w:p>
        </w:tc>
      </w:tr>
      <w:tr w:rsidR="00EA590A">
        <w:tc>
          <w:tcPr>
            <w:tcW w:w="2826" w:type="dxa"/>
            <w:tcBorders>
              <w:top w:val="single" w:sz="4" w:space="0" w:color="auto"/>
            </w:tcBorders>
            <w:vAlign w:val="bottom"/>
          </w:tcPr>
          <w:p w:rsidR="00EA590A" w:rsidRDefault="00EA590A">
            <w:pPr>
              <w:spacing w:before="60" w:line="200" w:lineRule="exact"/>
              <w:jc w:val="left"/>
              <w:rPr>
                <w:bCs/>
                <w:sz w:val="16"/>
                <w:szCs w:val="16"/>
              </w:rPr>
            </w:pPr>
            <w:r>
              <w:rPr>
                <w:bCs/>
                <w:sz w:val="16"/>
                <w:szCs w:val="16"/>
              </w:rPr>
              <w:t>Uppföljningar och utvärderingar</w:t>
            </w:r>
          </w:p>
        </w:tc>
        <w:tc>
          <w:tcPr>
            <w:tcW w:w="782" w:type="dxa"/>
            <w:tcBorders>
              <w:top w:val="single" w:sz="4" w:space="0" w:color="auto"/>
            </w:tcBorders>
            <w:vAlign w:val="bottom"/>
          </w:tcPr>
          <w:p w:rsidR="00EA590A" w:rsidRDefault="00EA590A">
            <w:pPr>
              <w:spacing w:before="60" w:line="200" w:lineRule="exact"/>
              <w:jc w:val="right"/>
              <w:rPr>
                <w:bCs/>
                <w:sz w:val="16"/>
                <w:szCs w:val="16"/>
              </w:rPr>
            </w:pPr>
            <w:r>
              <w:rPr>
                <w:bCs/>
                <w:sz w:val="16"/>
                <w:szCs w:val="16"/>
              </w:rPr>
              <w:t>13</w:t>
            </w:r>
          </w:p>
        </w:tc>
        <w:tc>
          <w:tcPr>
            <w:tcW w:w="782" w:type="dxa"/>
            <w:tcBorders>
              <w:top w:val="single" w:sz="4" w:space="0" w:color="auto"/>
            </w:tcBorders>
            <w:vAlign w:val="bottom"/>
          </w:tcPr>
          <w:p w:rsidR="00EA590A" w:rsidRDefault="00EA590A">
            <w:pPr>
              <w:spacing w:before="60" w:line="200" w:lineRule="exact"/>
              <w:jc w:val="right"/>
              <w:rPr>
                <w:bCs/>
                <w:sz w:val="16"/>
                <w:szCs w:val="16"/>
              </w:rPr>
            </w:pPr>
            <w:r>
              <w:rPr>
                <w:bCs/>
                <w:sz w:val="16"/>
                <w:szCs w:val="16"/>
              </w:rPr>
              <w:t>18</w:t>
            </w:r>
          </w:p>
        </w:tc>
        <w:tc>
          <w:tcPr>
            <w:tcW w:w="782" w:type="dxa"/>
            <w:tcBorders>
              <w:top w:val="single" w:sz="4" w:space="0" w:color="auto"/>
            </w:tcBorders>
            <w:vAlign w:val="bottom"/>
          </w:tcPr>
          <w:p w:rsidR="00EA590A" w:rsidRDefault="00EA590A">
            <w:pPr>
              <w:spacing w:before="60" w:line="200" w:lineRule="exact"/>
              <w:jc w:val="right"/>
              <w:rPr>
                <w:bCs/>
                <w:sz w:val="16"/>
                <w:szCs w:val="16"/>
              </w:rPr>
            </w:pPr>
            <w:r>
              <w:rPr>
                <w:bCs/>
                <w:sz w:val="16"/>
                <w:szCs w:val="16"/>
              </w:rPr>
              <w:t>11</w:t>
            </w:r>
          </w:p>
        </w:tc>
      </w:tr>
      <w:tr w:rsidR="00EA590A">
        <w:tc>
          <w:tcPr>
            <w:tcW w:w="2826" w:type="dxa"/>
            <w:vAlign w:val="bottom"/>
          </w:tcPr>
          <w:p w:rsidR="00EA590A" w:rsidRPr="001C7D1A" w:rsidRDefault="00EA590A">
            <w:pPr>
              <w:spacing w:before="60" w:line="200" w:lineRule="exact"/>
              <w:jc w:val="left"/>
              <w:rPr>
                <w:bCs/>
                <w:spacing w:val="-2"/>
                <w:sz w:val="16"/>
                <w:szCs w:val="16"/>
              </w:rPr>
            </w:pPr>
            <w:r w:rsidRPr="001C7D1A">
              <w:rPr>
                <w:bCs/>
                <w:spacing w:val="-2"/>
                <w:sz w:val="16"/>
                <w:szCs w:val="16"/>
              </w:rPr>
              <w:t>Forskningsöversikter och forskningsinvente</w:t>
            </w:r>
            <w:r w:rsidRPr="001C7D1A">
              <w:rPr>
                <w:bCs/>
                <w:spacing w:val="-2"/>
                <w:sz w:val="16"/>
                <w:szCs w:val="16"/>
              </w:rPr>
              <w:t>r</w:t>
            </w:r>
            <w:r w:rsidRPr="001C7D1A">
              <w:rPr>
                <w:bCs/>
                <w:spacing w:val="-2"/>
                <w:sz w:val="16"/>
                <w:szCs w:val="16"/>
              </w:rPr>
              <w:t>ingar</w:t>
            </w:r>
          </w:p>
        </w:tc>
        <w:tc>
          <w:tcPr>
            <w:tcW w:w="782" w:type="dxa"/>
            <w:vAlign w:val="bottom"/>
          </w:tcPr>
          <w:p w:rsidR="00EA590A" w:rsidRDefault="00EA590A">
            <w:pPr>
              <w:spacing w:before="60" w:line="200" w:lineRule="exact"/>
              <w:jc w:val="right"/>
              <w:rPr>
                <w:bCs/>
                <w:sz w:val="16"/>
                <w:szCs w:val="16"/>
              </w:rPr>
            </w:pPr>
            <w:r>
              <w:rPr>
                <w:bCs/>
                <w:sz w:val="16"/>
                <w:szCs w:val="16"/>
              </w:rPr>
              <w:t>1</w:t>
            </w:r>
          </w:p>
        </w:tc>
        <w:tc>
          <w:tcPr>
            <w:tcW w:w="782" w:type="dxa"/>
            <w:vAlign w:val="bottom"/>
          </w:tcPr>
          <w:p w:rsidR="00EA590A" w:rsidRDefault="00EA590A">
            <w:pPr>
              <w:spacing w:before="60" w:line="200" w:lineRule="exact"/>
              <w:jc w:val="right"/>
              <w:rPr>
                <w:bCs/>
                <w:sz w:val="16"/>
                <w:szCs w:val="16"/>
              </w:rPr>
            </w:pPr>
            <w:r>
              <w:rPr>
                <w:bCs/>
                <w:sz w:val="16"/>
                <w:szCs w:val="16"/>
              </w:rPr>
              <w:t>5</w:t>
            </w:r>
          </w:p>
        </w:tc>
        <w:tc>
          <w:tcPr>
            <w:tcW w:w="782" w:type="dxa"/>
            <w:vAlign w:val="bottom"/>
          </w:tcPr>
          <w:p w:rsidR="00EA590A" w:rsidRDefault="00EA590A">
            <w:pPr>
              <w:spacing w:before="60" w:line="200" w:lineRule="exact"/>
              <w:jc w:val="right"/>
              <w:rPr>
                <w:bCs/>
                <w:sz w:val="16"/>
                <w:szCs w:val="16"/>
              </w:rPr>
            </w:pPr>
            <w:r>
              <w:rPr>
                <w:rFonts w:cs="Bembo"/>
                <w:szCs w:val="22"/>
              </w:rPr>
              <w:t>–</w:t>
            </w:r>
            <w:r>
              <w:rPr>
                <w:rStyle w:val="Fotnotsreferens"/>
                <w:rFonts w:cs="Bembo"/>
                <w:szCs w:val="22"/>
              </w:rPr>
              <w:footnoteReference w:id="28"/>
            </w:r>
          </w:p>
        </w:tc>
      </w:tr>
      <w:tr w:rsidR="00EA590A">
        <w:tc>
          <w:tcPr>
            <w:tcW w:w="2826" w:type="dxa"/>
            <w:tcBorders>
              <w:bottom w:val="single" w:sz="4" w:space="0" w:color="auto"/>
            </w:tcBorders>
            <w:vAlign w:val="bottom"/>
          </w:tcPr>
          <w:p w:rsidR="00EA590A" w:rsidRDefault="00EA590A">
            <w:pPr>
              <w:spacing w:before="60" w:line="200" w:lineRule="exact"/>
              <w:jc w:val="left"/>
              <w:rPr>
                <w:bCs/>
                <w:sz w:val="16"/>
                <w:szCs w:val="16"/>
              </w:rPr>
            </w:pPr>
            <w:r>
              <w:rPr>
                <w:bCs/>
                <w:sz w:val="16"/>
                <w:szCs w:val="16"/>
              </w:rPr>
              <w:t>Teknikutvärderingar</w:t>
            </w:r>
          </w:p>
        </w:tc>
        <w:tc>
          <w:tcPr>
            <w:tcW w:w="782" w:type="dxa"/>
            <w:tcBorders>
              <w:bottom w:val="single" w:sz="4" w:space="0" w:color="auto"/>
            </w:tcBorders>
            <w:vAlign w:val="bottom"/>
          </w:tcPr>
          <w:p w:rsidR="00EA590A" w:rsidRDefault="00EA590A">
            <w:pPr>
              <w:spacing w:before="60" w:line="200" w:lineRule="exact"/>
              <w:jc w:val="right"/>
              <w:rPr>
                <w:bCs/>
                <w:sz w:val="16"/>
                <w:szCs w:val="16"/>
              </w:rPr>
            </w:pPr>
            <w:r>
              <w:rPr>
                <w:bCs/>
                <w:sz w:val="16"/>
                <w:szCs w:val="16"/>
              </w:rPr>
              <w:t>2</w:t>
            </w:r>
          </w:p>
        </w:tc>
        <w:tc>
          <w:tcPr>
            <w:tcW w:w="782" w:type="dxa"/>
            <w:tcBorders>
              <w:bottom w:val="single" w:sz="4" w:space="0" w:color="auto"/>
            </w:tcBorders>
            <w:vAlign w:val="bottom"/>
          </w:tcPr>
          <w:p w:rsidR="00EA590A" w:rsidRDefault="00EA590A">
            <w:pPr>
              <w:spacing w:before="60" w:line="200" w:lineRule="exact"/>
              <w:jc w:val="right"/>
              <w:rPr>
                <w:bCs/>
                <w:sz w:val="16"/>
                <w:szCs w:val="16"/>
              </w:rPr>
            </w:pPr>
            <w:r>
              <w:rPr>
                <w:bCs/>
                <w:sz w:val="16"/>
                <w:szCs w:val="16"/>
              </w:rPr>
              <w:t>–</w:t>
            </w:r>
          </w:p>
        </w:tc>
        <w:tc>
          <w:tcPr>
            <w:tcW w:w="782" w:type="dxa"/>
            <w:tcBorders>
              <w:bottom w:val="single" w:sz="4" w:space="0" w:color="auto"/>
            </w:tcBorders>
            <w:vAlign w:val="bottom"/>
          </w:tcPr>
          <w:p w:rsidR="00EA590A" w:rsidRDefault="00EA590A">
            <w:pPr>
              <w:spacing w:before="60" w:line="200" w:lineRule="exact"/>
              <w:jc w:val="right"/>
              <w:rPr>
                <w:bCs/>
                <w:sz w:val="16"/>
                <w:szCs w:val="16"/>
              </w:rPr>
            </w:pPr>
            <w:r>
              <w:rPr>
                <w:rFonts w:cs="Bembo"/>
                <w:szCs w:val="22"/>
              </w:rPr>
              <w:t>–</w:t>
            </w:r>
            <w:r>
              <w:rPr>
                <w:rStyle w:val="Fotnotsreferens"/>
                <w:rFonts w:cs="Bembo"/>
                <w:szCs w:val="22"/>
              </w:rPr>
              <w:footnoteReference w:id="29"/>
            </w:r>
          </w:p>
        </w:tc>
      </w:tr>
      <w:tr w:rsidR="00EA590A">
        <w:tc>
          <w:tcPr>
            <w:tcW w:w="2826" w:type="dxa"/>
            <w:tcBorders>
              <w:top w:val="single" w:sz="4" w:space="0" w:color="auto"/>
              <w:bottom w:val="single" w:sz="4" w:space="0" w:color="auto"/>
            </w:tcBorders>
            <w:vAlign w:val="bottom"/>
          </w:tcPr>
          <w:p w:rsidR="00EA590A" w:rsidRDefault="00EA590A">
            <w:pPr>
              <w:spacing w:before="60" w:line="200" w:lineRule="exact"/>
              <w:jc w:val="left"/>
              <w:rPr>
                <w:b/>
                <w:bCs/>
                <w:i/>
                <w:sz w:val="16"/>
                <w:szCs w:val="16"/>
              </w:rPr>
            </w:pPr>
            <w:r>
              <w:rPr>
                <w:b/>
                <w:bCs/>
                <w:i/>
                <w:sz w:val="16"/>
                <w:szCs w:val="16"/>
              </w:rPr>
              <w:t>Totalt</w:t>
            </w:r>
          </w:p>
        </w:tc>
        <w:tc>
          <w:tcPr>
            <w:tcW w:w="782" w:type="dxa"/>
            <w:tcBorders>
              <w:top w:val="single" w:sz="4" w:space="0" w:color="auto"/>
              <w:bottom w:val="single" w:sz="4" w:space="0" w:color="auto"/>
            </w:tcBorders>
            <w:vAlign w:val="bottom"/>
          </w:tcPr>
          <w:p w:rsidR="00EA590A" w:rsidRDefault="00EA590A">
            <w:pPr>
              <w:spacing w:before="60" w:line="200" w:lineRule="exact"/>
              <w:jc w:val="right"/>
              <w:rPr>
                <w:b/>
                <w:bCs/>
                <w:i/>
                <w:sz w:val="16"/>
                <w:szCs w:val="16"/>
              </w:rPr>
            </w:pPr>
            <w:r>
              <w:rPr>
                <w:b/>
                <w:bCs/>
                <w:i/>
                <w:sz w:val="16"/>
                <w:szCs w:val="16"/>
              </w:rPr>
              <w:t>16</w:t>
            </w:r>
          </w:p>
        </w:tc>
        <w:tc>
          <w:tcPr>
            <w:tcW w:w="782" w:type="dxa"/>
            <w:tcBorders>
              <w:top w:val="single" w:sz="4" w:space="0" w:color="auto"/>
              <w:bottom w:val="single" w:sz="4" w:space="0" w:color="auto"/>
            </w:tcBorders>
            <w:vAlign w:val="bottom"/>
          </w:tcPr>
          <w:p w:rsidR="00EA590A" w:rsidRDefault="00EA590A">
            <w:pPr>
              <w:spacing w:before="60" w:line="200" w:lineRule="exact"/>
              <w:jc w:val="right"/>
              <w:rPr>
                <w:b/>
                <w:bCs/>
                <w:i/>
                <w:sz w:val="16"/>
                <w:szCs w:val="16"/>
              </w:rPr>
            </w:pPr>
            <w:r>
              <w:rPr>
                <w:b/>
                <w:bCs/>
                <w:i/>
                <w:sz w:val="16"/>
                <w:szCs w:val="16"/>
              </w:rPr>
              <w:t>23</w:t>
            </w:r>
          </w:p>
        </w:tc>
        <w:tc>
          <w:tcPr>
            <w:tcW w:w="782" w:type="dxa"/>
            <w:tcBorders>
              <w:top w:val="single" w:sz="4" w:space="0" w:color="auto"/>
              <w:bottom w:val="single" w:sz="4" w:space="0" w:color="auto"/>
            </w:tcBorders>
            <w:vAlign w:val="bottom"/>
          </w:tcPr>
          <w:p w:rsidR="00EA590A" w:rsidRDefault="00EA590A">
            <w:pPr>
              <w:spacing w:before="60" w:line="200" w:lineRule="exact"/>
              <w:jc w:val="right"/>
              <w:rPr>
                <w:b/>
                <w:bCs/>
                <w:i/>
                <w:sz w:val="16"/>
                <w:szCs w:val="16"/>
              </w:rPr>
            </w:pPr>
            <w:r>
              <w:rPr>
                <w:b/>
                <w:bCs/>
                <w:i/>
                <w:sz w:val="16"/>
                <w:szCs w:val="16"/>
              </w:rPr>
              <w:t>11</w:t>
            </w:r>
          </w:p>
        </w:tc>
      </w:tr>
    </w:tbl>
    <w:p w:rsidR="00EA590A" w:rsidRDefault="00EA590A">
      <w:pPr>
        <w:pStyle w:val="R4"/>
      </w:pPr>
      <w:r>
        <w:t>Ledamöternas syn på stödet från utskottens kanslier</w:t>
      </w:r>
    </w:p>
    <w:p w:rsidR="00EA590A" w:rsidRDefault="00EA590A">
      <w:r>
        <w:t>När det gäller det stöd som utskotten får från sina kanslier visar den servic</w:t>
      </w:r>
      <w:r>
        <w:t>e</w:t>
      </w:r>
      <w:r>
        <w:t>enkät som genomfördes hösten 2008 att såväl servicegraden som kompeten</w:t>
      </w:r>
      <w:r>
        <w:t>s</w:t>
      </w:r>
      <w:r>
        <w:t>nivån uppfattas som mycket hög av utskottsledamöterna. Kansliernas service får sålunda medelbetyget 8,7 och kompetensen bet</w:t>
      </w:r>
      <w:r>
        <w:t>y</w:t>
      </w:r>
      <w:r>
        <w:t>get 8,9. Värderingen av utskottskansliernas kompetens är den högsta för samtliga mätta enheter. M</w:t>
      </w:r>
      <w:r>
        <w:t>e</w:t>
      </w:r>
      <w:r>
        <w:t>delbetyget för servicen överträffas i sin tur endast av två enheter.</w:t>
      </w:r>
    </w:p>
    <w:p w:rsidR="00EA590A" w:rsidRDefault="00645AA5" w:rsidP="00645AA5">
      <w:pPr>
        <w:pStyle w:val="TabellrubrikFet"/>
        <w:spacing w:before="0"/>
      </w:pPr>
      <w:r>
        <w:br w:type="page"/>
      </w:r>
      <w:r w:rsidR="00EA590A">
        <w:t>Tabell: Medelbetyg för utskottskanslierna, ledamöter</w:t>
      </w:r>
    </w:p>
    <w:tbl>
      <w:tblPr>
        <w:tblW w:w="5954" w:type="dxa"/>
        <w:tblInd w:w="108" w:type="dxa"/>
        <w:tblLayout w:type="fixed"/>
        <w:tblLook w:val="01E0" w:firstRow="1" w:lastRow="1" w:firstColumn="1" w:lastColumn="1" w:noHBand="0" w:noVBand="0"/>
      </w:tblPr>
      <w:tblGrid>
        <w:gridCol w:w="3800"/>
        <w:gridCol w:w="2154"/>
      </w:tblGrid>
      <w:tr w:rsidR="00EA590A">
        <w:tc>
          <w:tcPr>
            <w:tcW w:w="3074" w:type="dxa"/>
            <w:tcBorders>
              <w:top w:val="single" w:sz="4" w:space="0" w:color="auto"/>
              <w:bottom w:val="single" w:sz="4" w:space="0" w:color="auto"/>
            </w:tcBorders>
          </w:tcPr>
          <w:p w:rsidR="00EA590A" w:rsidRDefault="00EA590A">
            <w:pPr>
              <w:pStyle w:val="Tabelltext"/>
              <w:spacing w:before="60"/>
            </w:pPr>
          </w:p>
        </w:tc>
        <w:tc>
          <w:tcPr>
            <w:tcW w:w="1743" w:type="dxa"/>
            <w:tcBorders>
              <w:top w:val="single" w:sz="4" w:space="0" w:color="auto"/>
              <w:bottom w:val="single" w:sz="4" w:space="0" w:color="auto"/>
            </w:tcBorders>
          </w:tcPr>
          <w:p w:rsidR="00EA590A" w:rsidRDefault="00EA590A">
            <w:pPr>
              <w:pStyle w:val="Tabelltextsiffror"/>
              <w:spacing w:before="60"/>
              <w:rPr>
                <w:b/>
              </w:rPr>
            </w:pPr>
            <w:r>
              <w:rPr>
                <w:b/>
              </w:rPr>
              <w:t>2008</w:t>
            </w:r>
          </w:p>
        </w:tc>
      </w:tr>
      <w:tr w:rsidR="00EA590A">
        <w:tc>
          <w:tcPr>
            <w:tcW w:w="3074" w:type="dxa"/>
            <w:tcBorders>
              <w:top w:val="single" w:sz="4" w:space="0" w:color="auto"/>
            </w:tcBorders>
          </w:tcPr>
          <w:p w:rsidR="00EA590A" w:rsidRDefault="00EA590A">
            <w:pPr>
              <w:pStyle w:val="Tabelltext"/>
              <w:spacing w:before="60"/>
              <w:rPr>
                <w:szCs w:val="16"/>
              </w:rPr>
            </w:pPr>
            <w:r>
              <w:t>Service</w:t>
            </w:r>
          </w:p>
        </w:tc>
        <w:tc>
          <w:tcPr>
            <w:tcW w:w="1743" w:type="dxa"/>
            <w:tcBorders>
              <w:top w:val="single" w:sz="4" w:space="0" w:color="auto"/>
            </w:tcBorders>
          </w:tcPr>
          <w:p w:rsidR="00EA590A" w:rsidRDefault="00EA590A">
            <w:pPr>
              <w:pStyle w:val="Tabelltextsiffror"/>
              <w:spacing w:before="60"/>
            </w:pPr>
            <w:r>
              <w:t>8,7</w:t>
            </w:r>
          </w:p>
        </w:tc>
      </w:tr>
      <w:tr w:rsidR="00EA590A">
        <w:tc>
          <w:tcPr>
            <w:tcW w:w="3074" w:type="dxa"/>
            <w:tcBorders>
              <w:bottom w:val="single" w:sz="4" w:space="0" w:color="auto"/>
            </w:tcBorders>
          </w:tcPr>
          <w:p w:rsidR="00EA590A" w:rsidRDefault="00EA590A">
            <w:pPr>
              <w:pStyle w:val="Tabelltext"/>
              <w:spacing w:before="60"/>
            </w:pPr>
            <w:r>
              <w:t>Kompetens</w:t>
            </w:r>
          </w:p>
        </w:tc>
        <w:tc>
          <w:tcPr>
            <w:tcW w:w="1743" w:type="dxa"/>
            <w:tcBorders>
              <w:bottom w:val="single" w:sz="4" w:space="0" w:color="auto"/>
            </w:tcBorders>
          </w:tcPr>
          <w:p w:rsidR="00EA590A" w:rsidRDefault="00EA590A">
            <w:pPr>
              <w:pStyle w:val="Tabelltextsiffror"/>
              <w:spacing w:before="60"/>
            </w:pPr>
            <w:r>
              <w:t>8,9</w:t>
            </w:r>
          </w:p>
        </w:tc>
      </w:tr>
    </w:tbl>
    <w:p w:rsidR="00EA590A" w:rsidRDefault="00EA590A">
      <w:pPr>
        <w:pStyle w:val="R3fet"/>
      </w:pPr>
      <w:r>
        <w:t>Riksdagstrycket</w:t>
      </w:r>
    </w:p>
    <w:p w:rsidR="00EA590A" w:rsidRDefault="00EA590A">
      <w:r>
        <w:t>Betänkanden och annat riksdagstryck har levererats i sådan tid att kammarens arbetsplaner kunnat hå</w:t>
      </w:r>
      <w:r>
        <w:t>l</w:t>
      </w:r>
      <w:r>
        <w:t xml:space="preserve">las. </w:t>
      </w:r>
    </w:p>
    <w:p w:rsidR="00EA590A" w:rsidRDefault="00EA590A">
      <w:pPr>
        <w:pStyle w:val="Normaltindrag"/>
      </w:pPr>
      <w:r>
        <w:t>En enkät till utskottens kanslichefer visar att samtliga ansett att den hjälp man får vid produktionen av betänkanden har varit mycket bra. Även den tex</w:t>
      </w:r>
      <w:r>
        <w:t>t</w:t>
      </w:r>
      <w:r>
        <w:t>granskning som har gjorts av samtliga utskottsbetänkanden och motioner får högt betyg. Enligt kanslich</w:t>
      </w:r>
      <w:r>
        <w:t>e</w:t>
      </w:r>
      <w:r>
        <w:t>ferna är den hjälp man får av textgranskarna bra. I de flesta fall anser man t.o.m. att den är mycket bra.</w:t>
      </w:r>
    </w:p>
    <w:p w:rsidR="00EA590A" w:rsidRDefault="00EA590A">
      <w:pPr>
        <w:pStyle w:val="Normaltindrag"/>
      </w:pPr>
      <w:r>
        <w:t>Tryckningen av snabbprotokollen har begränsats som en del i det pågående miljöarbetet. Kammarupplagan har minskats från 510 till 260 exemplar, och antalet tryc</w:t>
      </w:r>
      <w:r>
        <w:t>k</w:t>
      </w:r>
      <w:r>
        <w:t xml:space="preserve">sidor har minskat med 1,3 miljoner sidor.  </w:t>
      </w:r>
    </w:p>
    <w:p w:rsidR="00EA590A" w:rsidRDefault="00EA590A" w:rsidP="00841374">
      <w:pPr>
        <w:pStyle w:val="TabellrubrikFet"/>
      </w:pPr>
      <w:r>
        <w:t>Tabell: Tryckta utkast till betänkanden och snabbprotokoll 2005–2008 (antal mi</w:t>
      </w:r>
      <w:r>
        <w:t>l</w:t>
      </w:r>
      <w:r>
        <w:t>joner sidor)</w:t>
      </w:r>
    </w:p>
    <w:tbl>
      <w:tblPr>
        <w:tblW w:w="5954" w:type="dxa"/>
        <w:tblInd w:w="108" w:type="dxa"/>
        <w:tblLayout w:type="fixed"/>
        <w:tblLook w:val="01E0" w:firstRow="1" w:lastRow="1" w:firstColumn="1" w:lastColumn="1" w:noHBand="0" w:noVBand="0"/>
      </w:tblPr>
      <w:tblGrid>
        <w:gridCol w:w="3062"/>
        <w:gridCol w:w="964"/>
        <w:gridCol w:w="964"/>
        <w:gridCol w:w="964"/>
      </w:tblGrid>
      <w:tr w:rsidR="00883E8D" w:rsidTr="001C7D1A">
        <w:tc>
          <w:tcPr>
            <w:tcW w:w="2634" w:type="dxa"/>
            <w:tcBorders>
              <w:top w:val="single" w:sz="4" w:space="0" w:color="auto"/>
              <w:bottom w:val="single" w:sz="4" w:space="0" w:color="auto"/>
            </w:tcBorders>
          </w:tcPr>
          <w:p w:rsidR="00883E8D" w:rsidRDefault="00883E8D">
            <w:pPr>
              <w:spacing w:before="0"/>
              <w:rPr>
                <w:sz w:val="16"/>
                <w:szCs w:val="16"/>
              </w:rPr>
            </w:pPr>
          </w:p>
        </w:tc>
        <w:tc>
          <w:tcPr>
            <w:tcW w:w="830" w:type="dxa"/>
            <w:tcBorders>
              <w:top w:val="single" w:sz="4" w:space="0" w:color="auto"/>
              <w:bottom w:val="single" w:sz="4" w:space="0" w:color="auto"/>
            </w:tcBorders>
          </w:tcPr>
          <w:p w:rsidR="00883E8D" w:rsidRDefault="00883E8D">
            <w:pPr>
              <w:spacing w:before="0"/>
              <w:jc w:val="right"/>
              <w:rPr>
                <w:b/>
                <w:sz w:val="16"/>
                <w:szCs w:val="16"/>
              </w:rPr>
            </w:pPr>
            <w:r>
              <w:rPr>
                <w:b/>
                <w:sz w:val="16"/>
                <w:szCs w:val="16"/>
              </w:rPr>
              <w:t>2008</w:t>
            </w:r>
          </w:p>
        </w:tc>
        <w:tc>
          <w:tcPr>
            <w:tcW w:w="830" w:type="dxa"/>
            <w:tcBorders>
              <w:top w:val="single" w:sz="4" w:space="0" w:color="auto"/>
              <w:bottom w:val="single" w:sz="4" w:space="0" w:color="auto"/>
            </w:tcBorders>
          </w:tcPr>
          <w:p w:rsidR="00883E8D" w:rsidRDefault="00883E8D">
            <w:pPr>
              <w:spacing w:before="0"/>
              <w:jc w:val="right"/>
              <w:rPr>
                <w:b/>
                <w:sz w:val="16"/>
                <w:szCs w:val="16"/>
              </w:rPr>
            </w:pPr>
            <w:r>
              <w:rPr>
                <w:b/>
                <w:sz w:val="16"/>
                <w:szCs w:val="16"/>
              </w:rPr>
              <w:t>2007</w:t>
            </w:r>
          </w:p>
        </w:tc>
        <w:tc>
          <w:tcPr>
            <w:tcW w:w="830" w:type="dxa"/>
            <w:tcBorders>
              <w:top w:val="single" w:sz="4" w:space="0" w:color="auto"/>
              <w:bottom w:val="single" w:sz="4" w:space="0" w:color="auto"/>
            </w:tcBorders>
          </w:tcPr>
          <w:p w:rsidR="00883E8D" w:rsidRDefault="00883E8D">
            <w:pPr>
              <w:spacing w:before="0"/>
              <w:jc w:val="right"/>
              <w:rPr>
                <w:b/>
                <w:sz w:val="16"/>
                <w:szCs w:val="16"/>
              </w:rPr>
            </w:pPr>
            <w:r>
              <w:rPr>
                <w:b/>
                <w:sz w:val="16"/>
                <w:szCs w:val="16"/>
              </w:rPr>
              <w:t>2006</w:t>
            </w:r>
          </w:p>
        </w:tc>
      </w:tr>
      <w:tr w:rsidR="00883E8D" w:rsidTr="001C7D1A">
        <w:tc>
          <w:tcPr>
            <w:tcW w:w="2634" w:type="dxa"/>
            <w:tcBorders>
              <w:top w:val="single" w:sz="4" w:space="0" w:color="auto"/>
            </w:tcBorders>
          </w:tcPr>
          <w:p w:rsidR="00883E8D" w:rsidRDefault="00883E8D">
            <w:pPr>
              <w:jc w:val="left"/>
              <w:rPr>
                <w:sz w:val="16"/>
                <w:szCs w:val="16"/>
              </w:rPr>
            </w:pPr>
            <w:r>
              <w:rPr>
                <w:sz w:val="16"/>
                <w:szCs w:val="16"/>
              </w:rPr>
              <w:t>Utkast till betänkanden</w:t>
            </w:r>
          </w:p>
        </w:tc>
        <w:tc>
          <w:tcPr>
            <w:tcW w:w="830" w:type="dxa"/>
            <w:tcBorders>
              <w:top w:val="single" w:sz="4" w:space="0" w:color="auto"/>
            </w:tcBorders>
          </w:tcPr>
          <w:p w:rsidR="00883E8D" w:rsidRDefault="00883E8D">
            <w:pPr>
              <w:jc w:val="right"/>
              <w:rPr>
                <w:sz w:val="16"/>
                <w:szCs w:val="16"/>
              </w:rPr>
            </w:pPr>
            <w:r>
              <w:rPr>
                <w:sz w:val="16"/>
                <w:szCs w:val="16"/>
              </w:rPr>
              <w:t>3,8</w:t>
            </w:r>
          </w:p>
        </w:tc>
        <w:tc>
          <w:tcPr>
            <w:tcW w:w="830" w:type="dxa"/>
            <w:tcBorders>
              <w:top w:val="single" w:sz="4" w:space="0" w:color="auto"/>
            </w:tcBorders>
          </w:tcPr>
          <w:p w:rsidR="00883E8D" w:rsidRDefault="00883E8D">
            <w:pPr>
              <w:jc w:val="right"/>
              <w:rPr>
                <w:sz w:val="16"/>
                <w:szCs w:val="16"/>
              </w:rPr>
            </w:pPr>
            <w:r>
              <w:rPr>
                <w:sz w:val="16"/>
                <w:szCs w:val="16"/>
              </w:rPr>
              <w:t>3,7</w:t>
            </w:r>
          </w:p>
        </w:tc>
        <w:tc>
          <w:tcPr>
            <w:tcW w:w="830" w:type="dxa"/>
            <w:tcBorders>
              <w:top w:val="single" w:sz="4" w:space="0" w:color="auto"/>
            </w:tcBorders>
          </w:tcPr>
          <w:p w:rsidR="00883E8D" w:rsidRDefault="00883E8D">
            <w:pPr>
              <w:jc w:val="right"/>
              <w:rPr>
                <w:sz w:val="16"/>
                <w:szCs w:val="16"/>
              </w:rPr>
            </w:pPr>
            <w:r>
              <w:rPr>
                <w:sz w:val="16"/>
                <w:szCs w:val="16"/>
              </w:rPr>
              <w:t>4,9</w:t>
            </w:r>
          </w:p>
        </w:tc>
      </w:tr>
      <w:tr w:rsidR="00883E8D" w:rsidTr="001C7D1A">
        <w:tc>
          <w:tcPr>
            <w:tcW w:w="2634" w:type="dxa"/>
            <w:tcBorders>
              <w:bottom w:val="single" w:sz="4" w:space="0" w:color="auto"/>
            </w:tcBorders>
          </w:tcPr>
          <w:p w:rsidR="00883E8D" w:rsidRDefault="00883E8D">
            <w:pPr>
              <w:rPr>
                <w:sz w:val="16"/>
                <w:szCs w:val="16"/>
              </w:rPr>
            </w:pPr>
            <w:r>
              <w:rPr>
                <w:sz w:val="16"/>
                <w:szCs w:val="16"/>
              </w:rPr>
              <w:t>Snabbprotokoll</w:t>
            </w:r>
          </w:p>
        </w:tc>
        <w:tc>
          <w:tcPr>
            <w:tcW w:w="830" w:type="dxa"/>
            <w:tcBorders>
              <w:bottom w:val="single" w:sz="4" w:space="0" w:color="auto"/>
            </w:tcBorders>
          </w:tcPr>
          <w:p w:rsidR="00883E8D" w:rsidRDefault="00883E8D">
            <w:pPr>
              <w:jc w:val="right"/>
              <w:rPr>
                <w:sz w:val="16"/>
                <w:szCs w:val="16"/>
              </w:rPr>
            </w:pPr>
            <w:r>
              <w:rPr>
                <w:sz w:val="16"/>
                <w:szCs w:val="16"/>
              </w:rPr>
              <w:t>6,1</w:t>
            </w:r>
          </w:p>
        </w:tc>
        <w:tc>
          <w:tcPr>
            <w:tcW w:w="830" w:type="dxa"/>
            <w:tcBorders>
              <w:bottom w:val="single" w:sz="4" w:space="0" w:color="auto"/>
            </w:tcBorders>
          </w:tcPr>
          <w:p w:rsidR="00883E8D" w:rsidRDefault="00883E8D">
            <w:pPr>
              <w:jc w:val="right"/>
              <w:rPr>
                <w:sz w:val="16"/>
                <w:szCs w:val="16"/>
              </w:rPr>
            </w:pPr>
            <w:r>
              <w:rPr>
                <w:sz w:val="16"/>
                <w:szCs w:val="16"/>
              </w:rPr>
              <w:t>7,4</w:t>
            </w:r>
          </w:p>
        </w:tc>
        <w:tc>
          <w:tcPr>
            <w:tcW w:w="830" w:type="dxa"/>
            <w:tcBorders>
              <w:bottom w:val="single" w:sz="4" w:space="0" w:color="auto"/>
            </w:tcBorders>
          </w:tcPr>
          <w:p w:rsidR="00883E8D" w:rsidRDefault="00883E8D">
            <w:pPr>
              <w:jc w:val="right"/>
              <w:rPr>
                <w:sz w:val="16"/>
                <w:szCs w:val="16"/>
              </w:rPr>
            </w:pPr>
            <w:r>
              <w:rPr>
                <w:sz w:val="16"/>
                <w:szCs w:val="16"/>
              </w:rPr>
              <w:t>6,5</w:t>
            </w:r>
          </w:p>
        </w:tc>
      </w:tr>
    </w:tbl>
    <w:p w:rsidR="00EA590A" w:rsidRDefault="00EA590A">
      <w:r>
        <w:t>I syfte att minska pappersåtgången har upplagorna av riksdagstrycket setts över inför riksm</w:t>
      </w:r>
      <w:r>
        <w:t>ö</w:t>
      </w:r>
      <w:r>
        <w:t>tet 2008/09, vilket har medfört att dessa har kunnat minskas. För propositionernas del i</w:t>
      </w:r>
      <w:r>
        <w:t>n</w:t>
      </w:r>
      <w:r>
        <w:t>nebär detta en upplageminskning med 5 %. Ännu syns dock inte effekten i form av färre trycksidor, utan det totala antalet tryc</w:t>
      </w:r>
      <w:r>
        <w:t>k</w:t>
      </w:r>
      <w:r>
        <w:t>sidor ökade med knappt 7 % mellan 2007 och 2008.</w:t>
      </w:r>
    </w:p>
    <w:p w:rsidR="00EA590A" w:rsidRDefault="00EA590A">
      <w:pPr>
        <w:pStyle w:val="TabellrubrikFet"/>
      </w:pPr>
      <w:r>
        <w:t>Tabell: Riksdagstrycket (antal trycksidor)</w:t>
      </w:r>
    </w:p>
    <w:tbl>
      <w:tblPr>
        <w:tblW w:w="5954" w:type="dxa"/>
        <w:tblInd w:w="70" w:type="dxa"/>
        <w:tblBorders>
          <w:top w:val="single" w:sz="12" w:space="0" w:color="808080"/>
          <w:left w:val="nil"/>
          <w:bottom w:val="single" w:sz="12" w:space="0" w:color="808080"/>
          <w:right w:val="nil"/>
          <w:insideH w:val="nil"/>
          <w:insideV w:val="nil"/>
        </w:tblBorders>
        <w:tblLayout w:type="fixed"/>
        <w:tblCellMar>
          <w:left w:w="70" w:type="dxa"/>
          <w:right w:w="70" w:type="dxa"/>
        </w:tblCellMar>
        <w:tblLook w:val="01B7" w:firstRow="1" w:lastRow="0" w:firstColumn="1" w:lastColumn="1" w:noHBand="0" w:noVBand="0"/>
      </w:tblPr>
      <w:tblGrid>
        <w:gridCol w:w="1040"/>
        <w:gridCol w:w="757"/>
        <w:gridCol w:w="830"/>
        <w:gridCol w:w="830"/>
        <w:gridCol w:w="830"/>
        <w:gridCol w:w="830"/>
        <w:gridCol w:w="837"/>
      </w:tblGrid>
      <w:tr w:rsidR="00EA590A">
        <w:tblPrEx>
          <w:tblCellMar>
            <w:top w:w="0" w:type="dxa"/>
            <w:bottom w:w="0" w:type="dxa"/>
          </w:tblCellMar>
        </w:tblPrEx>
        <w:tc>
          <w:tcPr>
            <w:tcW w:w="1040" w:type="dxa"/>
            <w:tcBorders>
              <w:top w:val="single" w:sz="4" w:space="0" w:color="auto"/>
              <w:bottom w:val="single" w:sz="4" w:space="0" w:color="auto"/>
            </w:tcBorders>
          </w:tcPr>
          <w:p w:rsidR="00EA590A" w:rsidRDefault="00EA590A">
            <w:pPr>
              <w:spacing w:line="200" w:lineRule="exact"/>
              <w:jc w:val="center"/>
              <w:rPr>
                <w:b/>
                <w:sz w:val="16"/>
                <w:szCs w:val="16"/>
              </w:rPr>
            </w:pPr>
            <w:r>
              <w:rPr>
                <w:b/>
                <w:sz w:val="16"/>
                <w:szCs w:val="16"/>
              </w:rPr>
              <w:t>År</w:t>
            </w:r>
          </w:p>
        </w:tc>
        <w:tc>
          <w:tcPr>
            <w:tcW w:w="757" w:type="dxa"/>
            <w:tcBorders>
              <w:top w:val="single" w:sz="4" w:space="0" w:color="auto"/>
              <w:bottom w:val="single" w:sz="4" w:space="0" w:color="auto"/>
            </w:tcBorders>
          </w:tcPr>
          <w:p w:rsidR="00EA590A" w:rsidRDefault="00EA590A">
            <w:pPr>
              <w:spacing w:line="200" w:lineRule="exact"/>
              <w:jc w:val="right"/>
              <w:rPr>
                <w:b/>
                <w:sz w:val="16"/>
                <w:szCs w:val="16"/>
              </w:rPr>
            </w:pPr>
            <w:r>
              <w:rPr>
                <w:b/>
                <w:sz w:val="16"/>
                <w:szCs w:val="16"/>
              </w:rPr>
              <w:t>Prop.</w:t>
            </w:r>
          </w:p>
        </w:tc>
        <w:tc>
          <w:tcPr>
            <w:tcW w:w="830" w:type="dxa"/>
            <w:tcBorders>
              <w:top w:val="single" w:sz="4" w:space="0" w:color="auto"/>
              <w:bottom w:val="single" w:sz="4" w:space="0" w:color="auto"/>
            </w:tcBorders>
          </w:tcPr>
          <w:p w:rsidR="00EA590A" w:rsidRDefault="00EA590A">
            <w:pPr>
              <w:spacing w:line="200" w:lineRule="exact"/>
              <w:jc w:val="right"/>
              <w:rPr>
                <w:b/>
                <w:sz w:val="16"/>
                <w:szCs w:val="16"/>
              </w:rPr>
            </w:pPr>
            <w:r>
              <w:rPr>
                <w:b/>
                <w:sz w:val="16"/>
                <w:szCs w:val="16"/>
              </w:rPr>
              <w:t>Mot.</w:t>
            </w:r>
          </w:p>
        </w:tc>
        <w:tc>
          <w:tcPr>
            <w:tcW w:w="830" w:type="dxa"/>
            <w:tcBorders>
              <w:top w:val="single" w:sz="4" w:space="0" w:color="auto"/>
              <w:bottom w:val="single" w:sz="4" w:space="0" w:color="auto"/>
            </w:tcBorders>
          </w:tcPr>
          <w:p w:rsidR="00EA590A" w:rsidRDefault="00EA590A">
            <w:pPr>
              <w:spacing w:line="200" w:lineRule="exact"/>
              <w:jc w:val="right"/>
              <w:rPr>
                <w:b/>
                <w:sz w:val="16"/>
                <w:szCs w:val="16"/>
              </w:rPr>
            </w:pPr>
            <w:r>
              <w:rPr>
                <w:b/>
                <w:sz w:val="16"/>
                <w:szCs w:val="16"/>
              </w:rPr>
              <w:t>Bet.</w:t>
            </w:r>
          </w:p>
        </w:tc>
        <w:tc>
          <w:tcPr>
            <w:tcW w:w="830" w:type="dxa"/>
            <w:tcBorders>
              <w:top w:val="single" w:sz="4" w:space="0" w:color="auto"/>
              <w:bottom w:val="single" w:sz="4" w:space="0" w:color="auto"/>
            </w:tcBorders>
          </w:tcPr>
          <w:p w:rsidR="00EA590A" w:rsidRDefault="00EA590A">
            <w:pPr>
              <w:spacing w:line="200" w:lineRule="exact"/>
              <w:jc w:val="right"/>
              <w:rPr>
                <w:b/>
                <w:sz w:val="16"/>
                <w:szCs w:val="16"/>
              </w:rPr>
            </w:pPr>
            <w:r>
              <w:rPr>
                <w:b/>
                <w:sz w:val="16"/>
                <w:szCs w:val="16"/>
              </w:rPr>
              <w:t>Prot.</w:t>
            </w:r>
          </w:p>
        </w:tc>
        <w:tc>
          <w:tcPr>
            <w:tcW w:w="830" w:type="dxa"/>
            <w:tcBorders>
              <w:top w:val="single" w:sz="4" w:space="0" w:color="auto"/>
              <w:bottom w:val="single" w:sz="4" w:space="0" w:color="auto"/>
            </w:tcBorders>
          </w:tcPr>
          <w:p w:rsidR="00EA590A" w:rsidRDefault="00EA590A">
            <w:pPr>
              <w:spacing w:line="200" w:lineRule="exact"/>
              <w:jc w:val="right"/>
              <w:rPr>
                <w:b/>
                <w:sz w:val="16"/>
                <w:szCs w:val="16"/>
                <w:vertAlign w:val="superscript"/>
              </w:rPr>
            </w:pPr>
            <w:r>
              <w:rPr>
                <w:b/>
                <w:sz w:val="16"/>
                <w:szCs w:val="16"/>
              </w:rPr>
              <w:t>Övrigt</w:t>
            </w:r>
          </w:p>
        </w:tc>
        <w:tc>
          <w:tcPr>
            <w:tcW w:w="837" w:type="dxa"/>
            <w:tcBorders>
              <w:top w:val="single" w:sz="4" w:space="0" w:color="auto"/>
              <w:bottom w:val="single" w:sz="4" w:space="0" w:color="auto"/>
            </w:tcBorders>
          </w:tcPr>
          <w:p w:rsidR="00EA590A" w:rsidRDefault="00EA590A">
            <w:pPr>
              <w:spacing w:line="200" w:lineRule="exact"/>
              <w:ind w:left="213" w:hanging="213"/>
              <w:jc w:val="right"/>
              <w:rPr>
                <w:b/>
                <w:sz w:val="16"/>
                <w:szCs w:val="16"/>
              </w:rPr>
            </w:pPr>
            <w:r>
              <w:rPr>
                <w:b/>
                <w:sz w:val="16"/>
                <w:szCs w:val="16"/>
              </w:rPr>
              <w:t>Totalt</w:t>
            </w:r>
          </w:p>
        </w:tc>
      </w:tr>
      <w:tr w:rsidR="00EA590A">
        <w:tblPrEx>
          <w:tblCellMar>
            <w:top w:w="0" w:type="dxa"/>
            <w:bottom w:w="0" w:type="dxa"/>
          </w:tblCellMar>
        </w:tblPrEx>
        <w:tc>
          <w:tcPr>
            <w:tcW w:w="1040" w:type="dxa"/>
          </w:tcPr>
          <w:p w:rsidR="00EA590A" w:rsidRDefault="00EA590A">
            <w:pPr>
              <w:spacing w:line="200" w:lineRule="exact"/>
              <w:jc w:val="center"/>
              <w:rPr>
                <w:sz w:val="16"/>
                <w:szCs w:val="16"/>
              </w:rPr>
            </w:pPr>
            <w:r>
              <w:rPr>
                <w:sz w:val="16"/>
                <w:szCs w:val="16"/>
              </w:rPr>
              <w:t>2006</w:t>
            </w:r>
          </w:p>
        </w:tc>
        <w:tc>
          <w:tcPr>
            <w:tcW w:w="757" w:type="dxa"/>
          </w:tcPr>
          <w:p w:rsidR="00EA590A" w:rsidRDefault="00EA590A">
            <w:pPr>
              <w:spacing w:line="200" w:lineRule="exact"/>
              <w:jc w:val="right"/>
              <w:rPr>
                <w:sz w:val="16"/>
                <w:szCs w:val="16"/>
              </w:rPr>
            </w:pPr>
            <w:r>
              <w:rPr>
                <w:sz w:val="16"/>
                <w:szCs w:val="16"/>
              </w:rPr>
              <w:t>24 800</w:t>
            </w:r>
          </w:p>
        </w:tc>
        <w:tc>
          <w:tcPr>
            <w:tcW w:w="830" w:type="dxa"/>
          </w:tcPr>
          <w:p w:rsidR="00EA590A" w:rsidRDefault="00EA590A">
            <w:pPr>
              <w:spacing w:line="200" w:lineRule="exact"/>
              <w:jc w:val="right"/>
              <w:rPr>
                <w:sz w:val="16"/>
                <w:szCs w:val="16"/>
              </w:rPr>
            </w:pPr>
            <w:r>
              <w:rPr>
                <w:sz w:val="16"/>
                <w:szCs w:val="16"/>
              </w:rPr>
              <w:t>16 700</w:t>
            </w:r>
          </w:p>
        </w:tc>
        <w:tc>
          <w:tcPr>
            <w:tcW w:w="830" w:type="dxa"/>
          </w:tcPr>
          <w:p w:rsidR="00EA590A" w:rsidRDefault="00EA590A">
            <w:pPr>
              <w:spacing w:line="200" w:lineRule="exact"/>
              <w:jc w:val="right"/>
              <w:rPr>
                <w:sz w:val="16"/>
                <w:szCs w:val="16"/>
              </w:rPr>
            </w:pPr>
            <w:r>
              <w:rPr>
                <w:sz w:val="16"/>
                <w:szCs w:val="16"/>
              </w:rPr>
              <w:t>22 400</w:t>
            </w:r>
          </w:p>
        </w:tc>
        <w:tc>
          <w:tcPr>
            <w:tcW w:w="830" w:type="dxa"/>
          </w:tcPr>
          <w:p w:rsidR="00EA590A" w:rsidRDefault="00EA590A">
            <w:pPr>
              <w:spacing w:line="200" w:lineRule="exact"/>
              <w:jc w:val="right"/>
              <w:rPr>
                <w:sz w:val="16"/>
                <w:szCs w:val="16"/>
              </w:rPr>
            </w:pPr>
            <w:r>
              <w:rPr>
                <w:sz w:val="16"/>
                <w:szCs w:val="16"/>
              </w:rPr>
              <w:t>11 600</w:t>
            </w:r>
          </w:p>
        </w:tc>
        <w:tc>
          <w:tcPr>
            <w:tcW w:w="830" w:type="dxa"/>
          </w:tcPr>
          <w:p w:rsidR="00EA590A" w:rsidRDefault="00EA590A">
            <w:pPr>
              <w:spacing w:line="200" w:lineRule="exact"/>
              <w:jc w:val="right"/>
              <w:rPr>
                <w:sz w:val="16"/>
                <w:szCs w:val="16"/>
              </w:rPr>
            </w:pPr>
            <w:r>
              <w:rPr>
                <w:sz w:val="16"/>
                <w:szCs w:val="16"/>
              </w:rPr>
              <w:t>11 100</w:t>
            </w:r>
          </w:p>
        </w:tc>
        <w:tc>
          <w:tcPr>
            <w:tcW w:w="837" w:type="dxa"/>
          </w:tcPr>
          <w:p w:rsidR="00EA590A" w:rsidRDefault="00EA590A">
            <w:pPr>
              <w:spacing w:line="200" w:lineRule="exact"/>
              <w:jc w:val="right"/>
              <w:rPr>
                <w:sz w:val="16"/>
                <w:szCs w:val="16"/>
              </w:rPr>
            </w:pPr>
            <w:r>
              <w:rPr>
                <w:sz w:val="16"/>
                <w:szCs w:val="16"/>
              </w:rPr>
              <w:t>86 600</w:t>
            </w:r>
          </w:p>
        </w:tc>
      </w:tr>
      <w:tr w:rsidR="00EA590A">
        <w:tblPrEx>
          <w:tblCellMar>
            <w:top w:w="0" w:type="dxa"/>
            <w:bottom w:w="0" w:type="dxa"/>
          </w:tblCellMar>
        </w:tblPrEx>
        <w:tc>
          <w:tcPr>
            <w:tcW w:w="1040" w:type="dxa"/>
            <w:tcBorders>
              <w:bottom w:val="nil"/>
            </w:tcBorders>
          </w:tcPr>
          <w:p w:rsidR="00EA590A" w:rsidRDefault="00EA590A">
            <w:pPr>
              <w:spacing w:line="200" w:lineRule="exact"/>
              <w:jc w:val="center"/>
              <w:rPr>
                <w:sz w:val="16"/>
                <w:szCs w:val="16"/>
              </w:rPr>
            </w:pPr>
            <w:r>
              <w:rPr>
                <w:sz w:val="16"/>
                <w:szCs w:val="16"/>
              </w:rPr>
              <w:t>2007</w:t>
            </w:r>
          </w:p>
        </w:tc>
        <w:tc>
          <w:tcPr>
            <w:tcW w:w="757" w:type="dxa"/>
            <w:tcBorders>
              <w:bottom w:val="nil"/>
            </w:tcBorders>
          </w:tcPr>
          <w:p w:rsidR="00EA590A" w:rsidRDefault="00EA590A">
            <w:pPr>
              <w:spacing w:line="200" w:lineRule="exact"/>
              <w:jc w:val="right"/>
              <w:rPr>
                <w:sz w:val="16"/>
                <w:szCs w:val="16"/>
              </w:rPr>
            </w:pPr>
            <w:r>
              <w:rPr>
                <w:sz w:val="16"/>
                <w:szCs w:val="16"/>
              </w:rPr>
              <w:t>17 500</w:t>
            </w:r>
          </w:p>
        </w:tc>
        <w:tc>
          <w:tcPr>
            <w:tcW w:w="830" w:type="dxa"/>
            <w:tcBorders>
              <w:bottom w:val="nil"/>
            </w:tcBorders>
          </w:tcPr>
          <w:p w:rsidR="00EA590A" w:rsidRDefault="00EA590A">
            <w:pPr>
              <w:spacing w:line="200" w:lineRule="exact"/>
              <w:jc w:val="right"/>
              <w:rPr>
                <w:sz w:val="16"/>
                <w:szCs w:val="16"/>
              </w:rPr>
            </w:pPr>
            <w:r>
              <w:rPr>
                <w:sz w:val="16"/>
                <w:szCs w:val="16"/>
              </w:rPr>
              <w:t>7 500</w:t>
            </w:r>
          </w:p>
        </w:tc>
        <w:tc>
          <w:tcPr>
            <w:tcW w:w="830" w:type="dxa"/>
            <w:tcBorders>
              <w:bottom w:val="nil"/>
            </w:tcBorders>
          </w:tcPr>
          <w:p w:rsidR="00EA590A" w:rsidRDefault="00EA590A">
            <w:pPr>
              <w:spacing w:line="200" w:lineRule="exact"/>
              <w:jc w:val="right"/>
              <w:rPr>
                <w:sz w:val="16"/>
                <w:szCs w:val="16"/>
              </w:rPr>
            </w:pPr>
            <w:r>
              <w:rPr>
                <w:sz w:val="16"/>
                <w:szCs w:val="16"/>
              </w:rPr>
              <w:t>15 400</w:t>
            </w:r>
          </w:p>
        </w:tc>
        <w:tc>
          <w:tcPr>
            <w:tcW w:w="830" w:type="dxa"/>
            <w:tcBorders>
              <w:bottom w:val="nil"/>
            </w:tcBorders>
          </w:tcPr>
          <w:p w:rsidR="00EA590A" w:rsidRDefault="00EA590A">
            <w:pPr>
              <w:spacing w:line="200" w:lineRule="exact"/>
              <w:jc w:val="right"/>
              <w:rPr>
                <w:sz w:val="16"/>
                <w:szCs w:val="16"/>
              </w:rPr>
            </w:pPr>
            <w:r>
              <w:rPr>
                <w:sz w:val="16"/>
                <w:szCs w:val="16"/>
              </w:rPr>
              <w:t>11 900</w:t>
            </w:r>
          </w:p>
        </w:tc>
        <w:tc>
          <w:tcPr>
            <w:tcW w:w="830" w:type="dxa"/>
            <w:tcBorders>
              <w:bottom w:val="nil"/>
            </w:tcBorders>
          </w:tcPr>
          <w:p w:rsidR="00EA590A" w:rsidRDefault="00EA590A">
            <w:pPr>
              <w:spacing w:line="200" w:lineRule="exact"/>
              <w:jc w:val="right"/>
              <w:rPr>
                <w:sz w:val="16"/>
                <w:szCs w:val="16"/>
              </w:rPr>
            </w:pPr>
            <w:r>
              <w:rPr>
                <w:sz w:val="16"/>
                <w:szCs w:val="16"/>
              </w:rPr>
              <w:t>4 600</w:t>
            </w:r>
          </w:p>
        </w:tc>
        <w:tc>
          <w:tcPr>
            <w:tcW w:w="837" w:type="dxa"/>
            <w:tcBorders>
              <w:bottom w:val="nil"/>
            </w:tcBorders>
          </w:tcPr>
          <w:p w:rsidR="00EA590A" w:rsidRDefault="00EA590A">
            <w:pPr>
              <w:spacing w:line="200" w:lineRule="exact"/>
              <w:jc w:val="right"/>
              <w:rPr>
                <w:sz w:val="16"/>
                <w:szCs w:val="16"/>
              </w:rPr>
            </w:pPr>
            <w:r>
              <w:rPr>
                <w:sz w:val="16"/>
                <w:szCs w:val="16"/>
              </w:rPr>
              <w:t>56 900</w:t>
            </w:r>
          </w:p>
        </w:tc>
      </w:tr>
      <w:tr w:rsidR="00EA590A">
        <w:tblPrEx>
          <w:tblCellMar>
            <w:top w:w="0" w:type="dxa"/>
            <w:bottom w:w="0" w:type="dxa"/>
          </w:tblCellMar>
        </w:tblPrEx>
        <w:tc>
          <w:tcPr>
            <w:tcW w:w="1040" w:type="dxa"/>
            <w:tcBorders>
              <w:top w:val="nil"/>
              <w:left w:val="nil"/>
              <w:bottom w:val="single" w:sz="4" w:space="0" w:color="auto"/>
              <w:right w:val="nil"/>
            </w:tcBorders>
          </w:tcPr>
          <w:p w:rsidR="00EA590A" w:rsidRDefault="00EA590A">
            <w:pPr>
              <w:spacing w:line="200" w:lineRule="exact"/>
              <w:jc w:val="center"/>
              <w:rPr>
                <w:sz w:val="16"/>
                <w:szCs w:val="16"/>
              </w:rPr>
            </w:pPr>
            <w:r>
              <w:rPr>
                <w:sz w:val="16"/>
                <w:szCs w:val="16"/>
              </w:rPr>
              <w:t>2008</w:t>
            </w:r>
          </w:p>
        </w:tc>
        <w:tc>
          <w:tcPr>
            <w:tcW w:w="757"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23 200</w:t>
            </w:r>
          </w:p>
        </w:tc>
        <w:tc>
          <w:tcPr>
            <w:tcW w:w="830"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8 600</w:t>
            </w:r>
          </w:p>
        </w:tc>
        <w:tc>
          <w:tcPr>
            <w:tcW w:w="830"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16 800</w:t>
            </w:r>
          </w:p>
        </w:tc>
        <w:tc>
          <w:tcPr>
            <w:tcW w:w="830"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8 900</w:t>
            </w:r>
          </w:p>
        </w:tc>
        <w:tc>
          <w:tcPr>
            <w:tcW w:w="830"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3 300</w:t>
            </w:r>
          </w:p>
        </w:tc>
        <w:tc>
          <w:tcPr>
            <w:tcW w:w="837"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60 800</w:t>
            </w:r>
          </w:p>
        </w:tc>
      </w:tr>
    </w:tbl>
    <w:p w:rsidR="00EA590A" w:rsidRDefault="00EA590A">
      <w:pPr>
        <w:pStyle w:val="R4"/>
      </w:pPr>
      <w:r>
        <w:t>Särredovisning för riksdagstrycket</w:t>
      </w:r>
    </w:p>
    <w:p w:rsidR="00EA590A" w:rsidRDefault="00EA590A">
      <w:r>
        <w:t>Nedan sker en särredovisning</w:t>
      </w:r>
      <w:r>
        <w:rPr>
          <w:rStyle w:val="Fotnotsreferens"/>
        </w:rPr>
        <w:footnoteReference w:id="30"/>
      </w:r>
      <w:r>
        <w:t xml:space="preserve"> av de kostnader som kan hänföras till intä</w:t>
      </w:r>
      <w:r>
        <w:t>k</w:t>
      </w:r>
      <w:r>
        <w:t>terna från försäl</w:t>
      </w:r>
      <w:r>
        <w:t>j</w:t>
      </w:r>
      <w:r>
        <w:t xml:space="preserve">ningen av riksdagstrycket. </w:t>
      </w:r>
    </w:p>
    <w:p w:rsidR="00EA590A" w:rsidRDefault="00841374" w:rsidP="00841374">
      <w:pPr>
        <w:pStyle w:val="TabellrubrikFet"/>
        <w:spacing w:before="0"/>
        <w:jc w:val="left"/>
      </w:pPr>
      <w:r>
        <w:br w:type="page"/>
      </w:r>
      <w:r w:rsidR="00EA590A">
        <w:t xml:space="preserve">Tabell: Särkostnader och intäkter avseende riksdagstrycket </w:t>
      </w:r>
      <w:r w:rsidR="00EA590A">
        <w:br/>
        <w:t>(tuse</w:t>
      </w:r>
      <w:r w:rsidR="00EA590A">
        <w:t>n</w:t>
      </w:r>
      <w:r w:rsidR="00EA590A">
        <w:t>tal kronor)</w:t>
      </w:r>
    </w:p>
    <w:tbl>
      <w:tblPr>
        <w:tblW w:w="5954" w:type="dxa"/>
        <w:tblInd w:w="70" w:type="dxa"/>
        <w:tblLayout w:type="fixed"/>
        <w:tblCellMar>
          <w:left w:w="70" w:type="dxa"/>
          <w:right w:w="70" w:type="dxa"/>
        </w:tblCellMar>
        <w:tblLook w:val="0000" w:firstRow="0" w:lastRow="0" w:firstColumn="0" w:lastColumn="0" w:noHBand="0" w:noVBand="0"/>
      </w:tblPr>
      <w:tblGrid>
        <w:gridCol w:w="2623"/>
        <w:gridCol w:w="795"/>
        <w:gridCol w:w="473"/>
        <w:gridCol w:w="794"/>
        <w:gridCol w:w="474"/>
        <w:gridCol w:w="795"/>
      </w:tblGrid>
      <w:tr w:rsidR="00EA590A">
        <w:trPr>
          <w:tblHeader/>
        </w:trPr>
        <w:tc>
          <w:tcPr>
            <w:tcW w:w="2623" w:type="dxa"/>
            <w:tcBorders>
              <w:top w:val="single" w:sz="4" w:space="0" w:color="auto"/>
              <w:left w:val="nil"/>
              <w:bottom w:val="single" w:sz="4" w:space="0" w:color="auto"/>
              <w:right w:val="nil"/>
            </w:tcBorders>
            <w:noWrap/>
            <w:vAlign w:val="bottom"/>
          </w:tcPr>
          <w:p w:rsidR="00EA590A" w:rsidRDefault="00EA590A">
            <w:pPr>
              <w:spacing w:line="200" w:lineRule="exact"/>
              <w:rPr>
                <w:b/>
                <w:bCs/>
                <w:sz w:val="16"/>
                <w:szCs w:val="16"/>
              </w:rPr>
            </w:pPr>
          </w:p>
        </w:tc>
        <w:tc>
          <w:tcPr>
            <w:tcW w:w="795" w:type="dxa"/>
            <w:tcBorders>
              <w:top w:val="single" w:sz="4" w:space="0" w:color="auto"/>
              <w:left w:val="nil"/>
              <w:bottom w:val="single" w:sz="4" w:space="0" w:color="auto"/>
              <w:right w:val="nil"/>
            </w:tcBorders>
          </w:tcPr>
          <w:p w:rsidR="00EA590A" w:rsidRDefault="00EA590A">
            <w:pPr>
              <w:spacing w:line="200" w:lineRule="exact"/>
              <w:jc w:val="right"/>
              <w:rPr>
                <w:b/>
                <w:bCs/>
                <w:sz w:val="16"/>
                <w:szCs w:val="16"/>
              </w:rPr>
            </w:pPr>
            <w:r>
              <w:rPr>
                <w:b/>
                <w:bCs/>
                <w:sz w:val="16"/>
                <w:szCs w:val="16"/>
              </w:rPr>
              <w:t>2008</w:t>
            </w:r>
          </w:p>
        </w:tc>
        <w:tc>
          <w:tcPr>
            <w:tcW w:w="473" w:type="dxa"/>
            <w:tcBorders>
              <w:top w:val="single" w:sz="4" w:space="0" w:color="auto"/>
              <w:left w:val="nil"/>
              <w:bottom w:val="single" w:sz="4" w:space="0" w:color="auto"/>
              <w:right w:val="nil"/>
            </w:tcBorders>
          </w:tcPr>
          <w:p w:rsidR="00EA590A" w:rsidRDefault="00EA590A">
            <w:pPr>
              <w:spacing w:line="200" w:lineRule="exact"/>
              <w:jc w:val="right"/>
              <w:rPr>
                <w:b/>
                <w:bCs/>
                <w:sz w:val="16"/>
                <w:szCs w:val="16"/>
              </w:rPr>
            </w:pPr>
          </w:p>
        </w:tc>
        <w:tc>
          <w:tcPr>
            <w:tcW w:w="794" w:type="dxa"/>
            <w:tcBorders>
              <w:top w:val="single" w:sz="4" w:space="0" w:color="auto"/>
              <w:left w:val="nil"/>
              <w:bottom w:val="single" w:sz="4" w:space="0" w:color="auto"/>
              <w:right w:val="nil"/>
            </w:tcBorders>
          </w:tcPr>
          <w:p w:rsidR="00EA590A" w:rsidRDefault="00EA590A">
            <w:pPr>
              <w:spacing w:line="200" w:lineRule="exact"/>
              <w:jc w:val="right"/>
              <w:rPr>
                <w:b/>
                <w:bCs/>
                <w:sz w:val="16"/>
                <w:szCs w:val="16"/>
              </w:rPr>
            </w:pPr>
            <w:r>
              <w:rPr>
                <w:b/>
                <w:bCs/>
                <w:sz w:val="16"/>
                <w:szCs w:val="16"/>
              </w:rPr>
              <w:t>2007</w:t>
            </w:r>
          </w:p>
        </w:tc>
        <w:tc>
          <w:tcPr>
            <w:tcW w:w="474" w:type="dxa"/>
            <w:tcBorders>
              <w:top w:val="single" w:sz="4" w:space="0" w:color="auto"/>
              <w:left w:val="nil"/>
              <w:bottom w:val="single" w:sz="4" w:space="0" w:color="auto"/>
              <w:right w:val="nil"/>
            </w:tcBorders>
            <w:noWrap/>
            <w:vAlign w:val="bottom"/>
          </w:tcPr>
          <w:p w:rsidR="00EA590A" w:rsidRDefault="00EA590A">
            <w:pPr>
              <w:spacing w:line="200" w:lineRule="exact"/>
              <w:rPr>
                <w:b/>
                <w:bCs/>
                <w:sz w:val="16"/>
                <w:szCs w:val="16"/>
                <w:u w:val="single"/>
              </w:rPr>
            </w:pPr>
          </w:p>
        </w:tc>
        <w:tc>
          <w:tcPr>
            <w:tcW w:w="795" w:type="dxa"/>
            <w:tcBorders>
              <w:top w:val="single" w:sz="4" w:space="0" w:color="auto"/>
              <w:left w:val="nil"/>
              <w:bottom w:val="single" w:sz="4" w:space="0" w:color="auto"/>
              <w:right w:val="nil"/>
            </w:tcBorders>
            <w:vAlign w:val="bottom"/>
          </w:tcPr>
          <w:p w:rsidR="00EA590A" w:rsidRDefault="00EA590A">
            <w:pPr>
              <w:spacing w:line="200" w:lineRule="exact"/>
              <w:jc w:val="right"/>
              <w:rPr>
                <w:b/>
                <w:bCs/>
                <w:sz w:val="16"/>
                <w:szCs w:val="16"/>
              </w:rPr>
            </w:pPr>
            <w:r>
              <w:rPr>
                <w:b/>
                <w:bCs/>
                <w:sz w:val="16"/>
                <w:szCs w:val="16"/>
              </w:rPr>
              <w:t>2006</w:t>
            </w:r>
          </w:p>
        </w:tc>
      </w:tr>
      <w:tr w:rsidR="00EA590A">
        <w:tc>
          <w:tcPr>
            <w:tcW w:w="2623" w:type="dxa"/>
            <w:tcBorders>
              <w:top w:val="single" w:sz="4" w:space="0" w:color="auto"/>
              <w:left w:val="nil"/>
              <w:bottom w:val="nil"/>
              <w:right w:val="nil"/>
            </w:tcBorders>
            <w:noWrap/>
            <w:vAlign w:val="bottom"/>
          </w:tcPr>
          <w:p w:rsidR="00EA590A" w:rsidRDefault="00EA590A">
            <w:pPr>
              <w:spacing w:line="200" w:lineRule="exact"/>
              <w:rPr>
                <w:b/>
                <w:bCs/>
                <w:sz w:val="16"/>
                <w:szCs w:val="16"/>
              </w:rPr>
            </w:pPr>
            <w:r>
              <w:rPr>
                <w:b/>
                <w:bCs/>
                <w:sz w:val="16"/>
                <w:szCs w:val="16"/>
              </w:rPr>
              <w:t>Intäkter</w:t>
            </w:r>
          </w:p>
        </w:tc>
        <w:tc>
          <w:tcPr>
            <w:tcW w:w="795" w:type="dxa"/>
            <w:tcBorders>
              <w:top w:val="single" w:sz="4" w:space="0" w:color="auto"/>
              <w:left w:val="nil"/>
              <w:bottom w:val="nil"/>
              <w:right w:val="nil"/>
            </w:tcBorders>
          </w:tcPr>
          <w:p w:rsidR="00EA590A" w:rsidRDefault="00EA590A">
            <w:pPr>
              <w:spacing w:line="200" w:lineRule="exact"/>
              <w:rPr>
                <w:b/>
                <w:bCs/>
                <w:sz w:val="16"/>
                <w:szCs w:val="16"/>
              </w:rPr>
            </w:pPr>
          </w:p>
        </w:tc>
        <w:tc>
          <w:tcPr>
            <w:tcW w:w="473" w:type="dxa"/>
            <w:tcBorders>
              <w:top w:val="single" w:sz="4" w:space="0" w:color="auto"/>
              <w:left w:val="nil"/>
              <w:bottom w:val="nil"/>
              <w:right w:val="nil"/>
            </w:tcBorders>
          </w:tcPr>
          <w:p w:rsidR="00EA590A" w:rsidRDefault="00EA590A">
            <w:pPr>
              <w:spacing w:line="200" w:lineRule="exact"/>
              <w:rPr>
                <w:b/>
                <w:bCs/>
                <w:sz w:val="16"/>
                <w:szCs w:val="16"/>
              </w:rPr>
            </w:pPr>
          </w:p>
        </w:tc>
        <w:tc>
          <w:tcPr>
            <w:tcW w:w="794" w:type="dxa"/>
            <w:tcBorders>
              <w:top w:val="single" w:sz="4" w:space="0" w:color="auto"/>
              <w:left w:val="nil"/>
              <w:bottom w:val="nil"/>
              <w:right w:val="nil"/>
            </w:tcBorders>
          </w:tcPr>
          <w:p w:rsidR="00EA590A" w:rsidRDefault="00EA590A">
            <w:pPr>
              <w:spacing w:line="200" w:lineRule="exact"/>
              <w:rPr>
                <w:b/>
                <w:bCs/>
                <w:sz w:val="16"/>
                <w:szCs w:val="16"/>
              </w:rPr>
            </w:pPr>
          </w:p>
        </w:tc>
        <w:tc>
          <w:tcPr>
            <w:tcW w:w="474" w:type="dxa"/>
            <w:tcBorders>
              <w:top w:val="single" w:sz="4" w:space="0" w:color="auto"/>
              <w:left w:val="nil"/>
              <w:bottom w:val="nil"/>
              <w:right w:val="nil"/>
            </w:tcBorders>
            <w:noWrap/>
            <w:vAlign w:val="bottom"/>
          </w:tcPr>
          <w:p w:rsidR="00EA590A" w:rsidRDefault="00EA590A">
            <w:pPr>
              <w:spacing w:line="200" w:lineRule="exact"/>
              <w:rPr>
                <w:b/>
                <w:bCs/>
                <w:sz w:val="16"/>
                <w:szCs w:val="16"/>
              </w:rPr>
            </w:pPr>
          </w:p>
        </w:tc>
        <w:tc>
          <w:tcPr>
            <w:tcW w:w="795" w:type="dxa"/>
            <w:tcBorders>
              <w:top w:val="single" w:sz="4" w:space="0" w:color="auto"/>
              <w:left w:val="nil"/>
              <w:bottom w:val="nil"/>
              <w:right w:val="nil"/>
            </w:tcBorders>
            <w:vAlign w:val="bottom"/>
          </w:tcPr>
          <w:p w:rsidR="00EA590A" w:rsidRDefault="00EA590A">
            <w:pPr>
              <w:spacing w:line="200" w:lineRule="exact"/>
              <w:rPr>
                <w:b/>
                <w:bCs/>
                <w:sz w:val="16"/>
                <w:szCs w:val="16"/>
              </w:rPr>
            </w:pPr>
          </w:p>
        </w:tc>
      </w:tr>
      <w:tr w:rsidR="00EA590A">
        <w:tc>
          <w:tcPr>
            <w:tcW w:w="2623" w:type="dxa"/>
            <w:tcBorders>
              <w:top w:val="nil"/>
              <w:left w:val="nil"/>
              <w:bottom w:val="nil"/>
              <w:right w:val="nil"/>
            </w:tcBorders>
            <w:noWrap/>
            <w:vAlign w:val="bottom"/>
          </w:tcPr>
          <w:p w:rsidR="00EA590A" w:rsidRDefault="00EA590A">
            <w:pPr>
              <w:spacing w:line="200" w:lineRule="exact"/>
              <w:rPr>
                <w:sz w:val="16"/>
                <w:szCs w:val="16"/>
              </w:rPr>
            </w:pPr>
            <w:r>
              <w:rPr>
                <w:sz w:val="16"/>
                <w:szCs w:val="16"/>
              </w:rPr>
              <w:t>Prenumerationer</w:t>
            </w:r>
          </w:p>
        </w:tc>
        <w:tc>
          <w:tcPr>
            <w:tcW w:w="795" w:type="dxa"/>
            <w:tcBorders>
              <w:top w:val="nil"/>
              <w:left w:val="nil"/>
              <w:right w:val="nil"/>
            </w:tcBorders>
          </w:tcPr>
          <w:p w:rsidR="00EA590A" w:rsidRDefault="00EA590A">
            <w:pPr>
              <w:spacing w:line="200" w:lineRule="exact"/>
              <w:jc w:val="right"/>
              <w:rPr>
                <w:sz w:val="16"/>
                <w:szCs w:val="16"/>
              </w:rPr>
            </w:pPr>
            <w:r>
              <w:rPr>
                <w:sz w:val="16"/>
                <w:szCs w:val="16"/>
              </w:rPr>
              <w:t>4 938</w:t>
            </w:r>
          </w:p>
        </w:tc>
        <w:tc>
          <w:tcPr>
            <w:tcW w:w="473" w:type="dxa"/>
            <w:tcBorders>
              <w:top w:val="nil"/>
              <w:left w:val="nil"/>
              <w:right w:val="nil"/>
            </w:tcBorders>
          </w:tcPr>
          <w:p w:rsidR="00EA590A" w:rsidRDefault="00EA590A">
            <w:pPr>
              <w:spacing w:line="200" w:lineRule="exact"/>
              <w:jc w:val="right"/>
              <w:rPr>
                <w:sz w:val="16"/>
                <w:szCs w:val="16"/>
              </w:rPr>
            </w:pPr>
          </w:p>
        </w:tc>
        <w:tc>
          <w:tcPr>
            <w:tcW w:w="794" w:type="dxa"/>
            <w:tcBorders>
              <w:top w:val="nil"/>
              <w:left w:val="nil"/>
              <w:right w:val="nil"/>
            </w:tcBorders>
          </w:tcPr>
          <w:p w:rsidR="00EA590A" w:rsidRDefault="00EA590A">
            <w:pPr>
              <w:spacing w:line="200" w:lineRule="exact"/>
              <w:jc w:val="right"/>
              <w:rPr>
                <w:sz w:val="16"/>
                <w:szCs w:val="16"/>
              </w:rPr>
            </w:pPr>
            <w:r>
              <w:rPr>
                <w:sz w:val="16"/>
                <w:szCs w:val="16"/>
              </w:rPr>
              <w:t>4 346</w:t>
            </w:r>
          </w:p>
        </w:tc>
        <w:tc>
          <w:tcPr>
            <w:tcW w:w="474" w:type="dxa"/>
            <w:tcBorders>
              <w:top w:val="nil"/>
              <w:left w:val="nil"/>
              <w:bottom w:val="nil"/>
              <w:right w:val="nil"/>
            </w:tcBorders>
            <w:noWrap/>
            <w:vAlign w:val="bottom"/>
          </w:tcPr>
          <w:p w:rsidR="00EA590A" w:rsidRDefault="00EA590A">
            <w:pPr>
              <w:spacing w:line="200" w:lineRule="exact"/>
              <w:rPr>
                <w:sz w:val="16"/>
                <w:szCs w:val="16"/>
              </w:rPr>
            </w:pPr>
          </w:p>
        </w:tc>
        <w:tc>
          <w:tcPr>
            <w:tcW w:w="795" w:type="dxa"/>
            <w:tcBorders>
              <w:top w:val="nil"/>
              <w:left w:val="nil"/>
              <w:right w:val="nil"/>
            </w:tcBorders>
            <w:vAlign w:val="bottom"/>
          </w:tcPr>
          <w:p w:rsidR="00EA590A" w:rsidRDefault="00EA590A">
            <w:pPr>
              <w:spacing w:line="200" w:lineRule="exact"/>
              <w:jc w:val="right"/>
              <w:rPr>
                <w:sz w:val="16"/>
                <w:szCs w:val="16"/>
              </w:rPr>
            </w:pPr>
            <w:r>
              <w:rPr>
                <w:sz w:val="16"/>
                <w:szCs w:val="16"/>
              </w:rPr>
              <w:t>6 188</w:t>
            </w:r>
          </w:p>
        </w:tc>
      </w:tr>
      <w:tr w:rsidR="00EA590A">
        <w:tc>
          <w:tcPr>
            <w:tcW w:w="2623" w:type="dxa"/>
            <w:tcBorders>
              <w:top w:val="nil"/>
              <w:left w:val="nil"/>
              <w:right w:val="nil"/>
            </w:tcBorders>
            <w:noWrap/>
            <w:vAlign w:val="bottom"/>
          </w:tcPr>
          <w:p w:rsidR="00EA590A" w:rsidRDefault="00EA590A">
            <w:pPr>
              <w:spacing w:line="200" w:lineRule="exact"/>
              <w:rPr>
                <w:sz w:val="16"/>
                <w:szCs w:val="16"/>
              </w:rPr>
            </w:pPr>
            <w:r>
              <w:rPr>
                <w:sz w:val="16"/>
                <w:szCs w:val="16"/>
              </w:rPr>
              <w:t>Lösnummer</w:t>
            </w:r>
          </w:p>
        </w:tc>
        <w:tc>
          <w:tcPr>
            <w:tcW w:w="795"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2 498</w:t>
            </w:r>
          </w:p>
        </w:tc>
        <w:tc>
          <w:tcPr>
            <w:tcW w:w="473" w:type="dxa"/>
            <w:tcBorders>
              <w:top w:val="nil"/>
              <w:left w:val="nil"/>
              <w:right w:val="nil"/>
            </w:tcBorders>
          </w:tcPr>
          <w:p w:rsidR="00EA590A" w:rsidRDefault="00EA590A">
            <w:pPr>
              <w:spacing w:line="200" w:lineRule="exact"/>
              <w:jc w:val="right"/>
              <w:rPr>
                <w:sz w:val="16"/>
                <w:szCs w:val="16"/>
              </w:rPr>
            </w:pPr>
          </w:p>
        </w:tc>
        <w:tc>
          <w:tcPr>
            <w:tcW w:w="794"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2 913</w:t>
            </w:r>
          </w:p>
        </w:tc>
        <w:tc>
          <w:tcPr>
            <w:tcW w:w="474" w:type="dxa"/>
            <w:tcBorders>
              <w:top w:val="nil"/>
              <w:left w:val="nil"/>
              <w:right w:val="nil"/>
            </w:tcBorders>
            <w:noWrap/>
            <w:vAlign w:val="bottom"/>
          </w:tcPr>
          <w:p w:rsidR="00EA590A" w:rsidRDefault="00EA590A">
            <w:pPr>
              <w:spacing w:line="200" w:lineRule="exact"/>
              <w:rPr>
                <w:sz w:val="16"/>
                <w:szCs w:val="16"/>
              </w:rPr>
            </w:pPr>
          </w:p>
        </w:tc>
        <w:tc>
          <w:tcPr>
            <w:tcW w:w="795" w:type="dxa"/>
            <w:tcBorders>
              <w:top w:val="nil"/>
              <w:left w:val="nil"/>
              <w:bottom w:val="single" w:sz="4" w:space="0" w:color="auto"/>
              <w:right w:val="nil"/>
            </w:tcBorders>
            <w:vAlign w:val="bottom"/>
          </w:tcPr>
          <w:p w:rsidR="00EA590A" w:rsidRDefault="00EA590A">
            <w:pPr>
              <w:spacing w:line="200" w:lineRule="exact"/>
              <w:jc w:val="right"/>
              <w:rPr>
                <w:sz w:val="16"/>
                <w:szCs w:val="16"/>
              </w:rPr>
            </w:pPr>
            <w:r>
              <w:rPr>
                <w:sz w:val="16"/>
                <w:szCs w:val="16"/>
              </w:rPr>
              <w:t>4 467</w:t>
            </w:r>
          </w:p>
        </w:tc>
      </w:tr>
      <w:tr w:rsidR="00EA590A">
        <w:tc>
          <w:tcPr>
            <w:tcW w:w="2623" w:type="dxa"/>
            <w:tcBorders>
              <w:left w:val="nil"/>
              <w:right w:val="nil"/>
            </w:tcBorders>
            <w:noWrap/>
            <w:vAlign w:val="bottom"/>
          </w:tcPr>
          <w:p w:rsidR="00EA590A" w:rsidRDefault="00EA590A">
            <w:pPr>
              <w:spacing w:line="200" w:lineRule="exact"/>
              <w:rPr>
                <w:b/>
                <w:bCs/>
                <w:i/>
                <w:sz w:val="16"/>
                <w:szCs w:val="16"/>
              </w:rPr>
            </w:pPr>
            <w:r>
              <w:rPr>
                <w:b/>
                <w:bCs/>
                <w:i/>
                <w:sz w:val="16"/>
                <w:szCs w:val="16"/>
              </w:rPr>
              <w:t>Summa</w:t>
            </w:r>
          </w:p>
        </w:tc>
        <w:tc>
          <w:tcPr>
            <w:tcW w:w="795" w:type="dxa"/>
            <w:tcBorders>
              <w:top w:val="single" w:sz="4" w:space="0" w:color="auto"/>
              <w:left w:val="nil"/>
              <w:right w:val="nil"/>
            </w:tcBorders>
          </w:tcPr>
          <w:p w:rsidR="00EA590A" w:rsidRDefault="00EA590A">
            <w:pPr>
              <w:spacing w:line="200" w:lineRule="exact"/>
              <w:jc w:val="right"/>
              <w:rPr>
                <w:b/>
                <w:bCs/>
                <w:i/>
                <w:sz w:val="16"/>
                <w:szCs w:val="16"/>
              </w:rPr>
            </w:pPr>
            <w:r>
              <w:rPr>
                <w:b/>
                <w:bCs/>
                <w:i/>
                <w:sz w:val="16"/>
                <w:szCs w:val="16"/>
              </w:rPr>
              <w:t>7 436</w:t>
            </w:r>
          </w:p>
        </w:tc>
        <w:tc>
          <w:tcPr>
            <w:tcW w:w="473" w:type="dxa"/>
            <w:tcBorders>
              <w:left w:val="nil"/>
              <w:right w:val="nil"/>
            </w:tcBorders>
          </w:tcPr>
          <w:p w:rsidR="00EA590A" w:rsidRDefault="00EA590A">
            <w:pPr>
              <w:spacing w:line="200" w:lineRule="exact"/>
              <w:jc w:val="right"/>
              <w:rPr>
                <w:b/>
                <w:bCs/>
                <w:i/>
                <w:sz w:val="16"/>
                <w:szCs w:val="16"/>
              </w:rPr>
            </w:pPr>
          </w:p>
        </w:tc>
        <w:tc>
          <w:tcPr>
            <w:tcW w:w="794" w:type="dxa"/>
            <w:tcBorders>
              <w:top w:val="single" w:sz="4" w:space="0" w:color="auto"/>
              <w:left w:val="nil"/>
              <w:right w:val="nil"/>
            </w:tcBorders>
          </w:tcPr>
          <w:p w:rsidR="00EA590A" w:rsidRDefault="00EA590A">
            <w:pPr>
              <w:spacing w:line="200" w:lineRule="exact"/>
              <w:jc w:val="right"/>
              <w:rPr>
                <w:b/>
                <w:bCs/>
                <w:i/>
                <w:sz w:val="16"/>
                <w:szCs w:val="16"/>
              </w:rPr>
            </w:pPr>
            <w:r>
              <w:rPr>
                <w:b/>
                <w:bCs/>
                <w:i/>
                <w:sz w:val="16"/>
                <w:szCs w:val="16"/>
              </w:rPr>
              <w:t>7 259</w:t>
            </w:r>
          </w:p>
        </w:tc>
        <w:tc>
          <w:tcPr>
            <w:tcW w:w="474" w:type="dxa"/>
            <w:tcBorders>
              <w:left w:val="nil"/>
              <w:right w:val="nil"/>
            </w:tcBorders>
            <w:noWrap/>
            <w:vAlign w:val="bottom"/>
          </w:tcPr>
          <w:p w:rsidR="00EA590A" w:rsidRDefault="00EA590A">
            <w:pPr>
              <w:spacing w:line="200" w:lineRule="exact"/>
              <w:rPr>
                <w:b/>
                <w:bCs/>
                <w:i/>
                <w:sz w:val="16"/>
                <w:szCs w:val="16"/>
              </w:rPr>
            </w:pPr>
          </w:p>
        </w:tc>
        <w:tc>
          <w:tcPr>
            <w:tcW w:w="795" w:type="dxa"/>
            <w:tcBorders>
              <w:top w:val="single" w:sz="4" w:space="0" w:color="auto"/>
              <w:left w:val="nil"/>
              <w:right w:val="nil"/>
            </w:tcBorders>
            <w:vAlign w:val="bottom"/>
          </w:tcPr>
          <w:p w:rsidR="00EA590A" w:rsidRDefault="00EA590A">
            <w:pPr>
              <w:spacing w:line="200" w:lineRule="exact"/>
              <w:jc w:val="right"/>
              <w:rPr>
                <w:b/>
                <w:bCs/>
                <w:i/>
                <w:sz w:val="16"/>
                <w:szCs w:val="16"/>
              </w:rPr>
            </w:pPr>
            <w:r>
              <w:rPr>
                <w:b/>
                <w:bCs/>
                <w:i/>
                <w:sz w:val="16"/>
                <w:szCs w:val="16"/>
              </w:rPr>
              <w:t>10 655</w:t>
            </w:r>
          </w:p>
        </w:tc>
      </w:tr>
      <w:tr w:rsidR="00EA590A">
        <w:tc>
          <w:tcPr>
            <w:tcW w:w="2623" w:type="dxa"/>
            <w:tcBorders>
              <w:left w:val="nil"/>
              <w:bottom w:val="nil"/>
              <w:right w:val="nil"/>
            </w:tcBorders>
            <w:noWrap/>
            <w:vAlign w:val="bottom"/>
          </w:tcPr>
          <w:p w:rsidR="00EA590A" w:rsidRDefault="00EA590A">
            <w:pPr>
              <w:spacing w:line="200" w:lineRule="exact"/>
              <w:rPr>
                <w:b/>
                <w:bCs/>
                <w:sz w:val="16"/>
                <w:szCs w:val="16"/>
              </w:rPr>
            </w:pPr>
            <w:r>
              <w:rPr>
                <w:b/>
                <w:bCs/>
                <w:sz w:val="16"/>
                <w:szCs w:val="16"/>
              </w:rPr>
              <w:t xml:space="preserve">Kostnader </w:t>
            </w:r>
            <w:r>
              <w:rPr>
                <w:rStyle w:val="Fotnotsreferens"/>
                <w:szCs w:val="16"/>
              </w:rPr>
              <w:footnoteReference w:id="31"/>
            </w:r>
          </w:p>
        </w:tc>
        <w:tc>
          <w:tcPr>
            <w:tcW w:w="795" w:type="dxa"/>
            <w:tcBorders>
              <w:left w:val="nil"/>
              <w:bottom w:val="nil"/>
              <w:right w:val="nil"/>
            </w:tcBorders>
          </w:tcPr>
          <w:p w:rsidR="00EA590A" w:rsidRDefault="00EA590A">
            <w:pPr>
              <w:spacing w:line="200" w:lineRule="exact"/>
              <w:rPr>
                <w:b/>
                <w:bCs/>
                <w:sz w:val="16"/>
                <w:szCs w:val="16"/>
              </w:rPr>
            </w:pPr>
          </w:p>
        </w:tc>
        <w:tc>
          <w:tcPr>
            <w:tcW w:w="473" w:type="dxa"/>
            <w:tcBorders>
              <w:left w:val="nil"/>
              <w:bottom w:val="nil"/>
              <w:right w:val="nil"/>
            </w:tcBorders>
          </w:tcPr>
          <w:p w:rsidR="00EA590A" w:rsidRDefault="00EA590A">
            <w:pPr>
              <w:spacing w:line="200" w:lineRule="exact"/>
              <w:rPr>
                <w:b/>
                <w:bCs/>
                <w:sz w:val="16"/>
                <w:szCs w:val="16"/>
              </w:rPr>
            </w:pPr>
          </w:p>
        </w:tc>
        <w:tc>
          <w:tcPr>
            <w:tcW w:w="794" w:type="dxa"/>
            <w:tcBorders>
              <w:left w:val="nil"/>
              <w:bottom w:val="nil"/>
              <w:right w:val="nil"/>
            </w:tcBorders>
          </w:tcPr>
          <w:p w:rsidR="00EA590A" w:rsidRDefault="00EA590A">
            <w:pPr>
              <w:spacing w:line="200" w:lineRule="exact"/>
              <w:rPr>
                <w:b/>
                <w:bCs/>
                <w:sz w:val="16"/>
                <w:szCs w:val="16"/>
              </w:rPr>
            </w:pPr>
          </w:p>
        </w:tc>
        <w:tc>
          <w:tcPr>
            <w:tcW w:w="474" w:type="dxa"/>
            <w:tcBorders>
              <w:left w:val="nil"/>
              <w:bottom w:val="nil"/>
              <w:right w:val="nil"/>
            </w:tcBorders>
            <w:noWrap/>
            <w:vAlign w:val="bottom"/>
          </w:tcPr>
          <w:p w:rsidR="00EA590A" w:rsidRDefault="00EA590A">
            <w:pPr>
              <w:spacing w:line="200" w:lineRule="exact"/>
              <w:rPr>
                <w:b/>
                <w:bCs/>
                <w:sz w:val="16"/>
                <w:szCs w:val="16"/>
              </w:rPr>
            </w:pPr>
          </w:p>
        </w:tc>
        <w:tc>
          <w:tcPr>
            <w:tcW w:w="795" w:type="dxa"/>
            <w:tcBorders>
              <w:left w:val="nil"/>
              <w:right w:val="nil"/>
            </w:tcBorders>
            <w:vAlign w:val="bottom"/>
          </w:tcPr>
          <w:p w:rsidR="00EA590A" w:rsidRDefault="00EA590A">
            <w:pPr>
              <w:spacing w:line="200" w:lineRule="exact"/>
              <w:rPr>
                <w:b/>
                <w:bCs/>
                <w:sz w:val="16"/>
                <w:szCs w:val="16"/>
              </w:rPr>
            </w:pPr>
          </w:p>
        </w:tc>
      </w:tr>
      <w:tr w:rsidR="00EA590A">
        <w:tc>
          <w:tcPr>
            <w:tcW w:w="2623" w:type="dxa"/>
            <w:tcBorders>
              <w:top w:val="nil"/>
              <w:left w:val="nil"/>
              <w:bottom w:val="nil"/>
              <w:right w:val="nil"/>
            </w:tcBorders>
            <w:noWrap/>
            <w:vAlign w:val="bottom"/>
          </w:tcPr>
          <w:p w:rsidR="00EA590A" w:rsidRDefault="00EA590A">
            <w:pPr>
              <w:spacing w:line="200" w:lineRule="exact"/>
              <w:rPr>
                <w:sz w:val="16"/>
                <w:szCs w:val="16"/>
              </w:rPr>
            </w:pPr>
            <w:r>
              <w:rPr>
                <w:sz w:val="16"/>
                <w:szCs w:val="16"/>
              </w:rPr>
              <w:t>Löner</w:t>
            </w:r>
            <w:r>
              <w:rPr>
                <w:rStyle w:val="Fotnotsreferens"/>
                <w:szCs w:val="16"/>
              </w:rPr>
              <w:footnoteReference w:id="32"/>
            </w:r>
          </w:p>
        </w:tc>
        <w:tc>
          <w:tcPr>
            <w:tcW w:w="795" w:type="dxa"/>
            <w:tcBorders>
              <w:top w:val="nil"/>
              <w:left w:val="nil"/>
              <w:bottom w:val="nil"/>
              <w:right w:val="nil"/>
            </w:tcBorders>
          </w:tcPr>
          <w:p w:rsidR="00EA590A" w:rsidRDefault="00EA590A">
            <w:pPr>
              <w:spacing w:line="200" w:lineRule="exact"/>
              <w:jc w:val="right"/>
              <w:rPr>
                <w:sz w:val="16"/>
                <w:szCs w:val="16"/>
              </w:rPr>
            </w:pPr>
            <w:r>
              <w:rPr>
                <w:sz w:val="16"/>
                <w:szCs w:val="16"/>
              </w:rPr>
              <w:t>–1 779</w:t>
            </w:r>
          </w:p>
        </w:tc>
        <w:tc>
          <w:tcPr>
            <w:tcW w:w="473" w:type="dxa"/>
            <w:tcBorders>
              <w:top w:val="nil"/>
              <w:left w:val="nil"/>
              <w:bottom w:val="nil"/>
              <w:right w:val="nil"/>
            </w:tcBorders>
          </w:tcPr>
          <w:p w:rsidR="00EA590A" w:rsidRDefault="00EA590A">
            <w:pPr>
              <w:spacing w:line="200" w:lineRule="exact"/>
              <w:jc w:val="right"/>
              <w:rPr>
                <w:sz w:val="16"/>
                <w:szCs w:val="16"/>
              </w:rPr>
            </w:pPr>
          </w:p>
        </w:tc>
        <w:tc>
          <w:tcPr>
            <w:tcW w:w="794" w:type="dxa"/>
            <w:tcBorders>
              <w:top w:val="nil"/>
              <w:left w:val="nil"/>
              <w:bottom w:val="nil"/>
              <w:right w:val="nil"/>
            </w:tcBorders>
          </w:tcPr>
          <w:p w:rsidR="00EA590A" w:rsidRDefault="00EA590A">
            <w:pPr>
              <w:spacing w:line="200" w:lineRule="exact"/>
              <w:jc w:val="right"/>
              <w:rPr>
                <w:sz w:val="16"/>
                <w:szCs w:val="16"/>
              </w:rPr>
            </w:pPr>
            <w:r>
              <w:rPr>
                <w:sz w:val="16"/>
                <w:szCs w:val="16"/>
              </w:rPr>
              <w:t>–1 717</w:t>
            </w:r>
          </w:p>
        </w:tc>
        <w:tc>
          <w:tcPr>
            <w:tcW w:w="474" w:type="dxa"/>
            <w:tcBorders>
              <w:top w:val="nil"/>
              <w:left w:val="nil"/>
              <w:bottom w:val="nil"/>
              <w:right w:val="nil"/>
            </w:tcBorders>
            <w:noWrap/>
            <w:vAlign w:val="bottom"/>
          </w:tcPr>
          <w:p w:rsidR="00EA590A" w:rsidRDefault="00EA590A">
            <w:pPr>
              <w:spacing w:line="200" w:lineRule="exact"/>
              <w:rPr>
                <w:sz w:val="16"/>
                <w:szCs w:val="16"/>
              </w:rPr>
            </w:pPr>
          </w:p>
        </w:tc>
        <w:tc>
          <w:tcPr>
            <w:tcW w:w="795" w:type="dxa"/>
            <w:tcBorders>
              <w:top w:val="nil"/>
              <w:left w:val="nil"/>
              <w:bottom w:val="nil"/>
              <w:right w:val="nil"/>
            </w:tcBorders>
            <w:vAlign w:val="bottom"/>
          </w:tcPr>
          <w:p w:rsidR="00EA590A" w:rsidRDefault="00EA590A">
            <w:pPr>
              <w:spacing w:line="200" w:lineRule="exact"/>
              <w:jc w:val="right"/>
              <w:rPr>
                <w:sz w:val="16"/>
                <w:szCs w:val="16"/>
              </w:rPr>
            </w:pPr>
            <w:r>
              <w:rPr>
                <w:sz w:val="16"/>
                <w:szCs w:val="16"/>
              </w:rPr>
              <w:t>–1 656</w:t>
            </w:r>
          </w:p>
        </w:tc>
      </w:tr>
      <w:tr w:rsidR="00EA590A">
        <w:tc>
          <w:tcPr>
            <w:tcW w:w="2623" w:type="dxa"/>
            <w:tcBorders>
              <w:top w:val="nil"/>
              <w:left w:val="nil"/>
              <w:bottom w:val="nil"/>
              <w:right w:val="nil"/>
            </w:tcBorders>
            <w:noWrap/>
            <w:vAlign w:val="bottom"/>
          </w:tcPr>
          <w:p w:rsidR="00EA590A" w:rsidRDefault="00EA590A">
            <w:pPr>
              <w:spacing w:line="200" w:lineRule="exact"/>
              <w:rPr>
                <w:sz w:val="16"/>
                <w:szCs w:val="16"/>
              </w:rPr>
            </w:pPr>
            <w:r>
              <w:rPr>
                <w:sz w:val="16"/>
                <w:szCs w:val="16"/>
              </w:rPr>
              <w:t>Produktion</w:t>
            </w:r>
            <w:r>
              <w:rPr>
                <w:rStyle w:val="Fotnotsreferens"/>
                <w:szCs w:val="16"/>
              </w:rPr>
              <w:footnoteReference w:id="33"/>
            </w:r>
          </w:p>
        </w:tc>
        <w:tc>
          <w:tcPr>
            <w:tcW w:w="795" w:type="dxa"/>
            <w:tcBorders>
              <w:top w:val="nil"/>
              <w:left w:val="nil"/>
              <w:bottom w:val="nil"/>
              <w:right w:val="nil"/>
            </w:tcBorders>
          </w:tcPr>
          <w:p w:rsidR="00EA590A" w:rsidRDefault="00EA590A">
            <w:pPr>
              <w:spacing w:line="200" w:lineRule="exact"/>
              <w:jc w:val="right"/>
              <w:rPr>
                <w:sz w:val="16"/>
                <w:szCs w:val="16"/>
              </w:rPr>
            </w:pPr>
            <w:r>
              <w:rPr>
                <w:sz w:val="16"/>
                <w:szCs w:val="16"/>
              </w:rPr>
              <w:t>–6 401</w:t>
            </w:r>
          </w:p>
        </w:tc>
        <w:tc>
          <w:tcPr>
            <w:tcW w:w="473" w:type="dxa"/>
            <w:tcBorders>
              <w:top w:val="nil"/>
              <w:left w:val="nil"/>
              <w:right w:val="nil"/>
            </w:tcBorders>
          </w:tcPr>
          <w:p w:rsidR="00EA590A" w:rsidRDefault="00EA590A">
            <w:pPr>
              <w:spacing w:line="200" w:lineRule="exact"/>
              <w:jc w:val="right"/>
              <w:rPr>
                <w:sz w:val="16"/>
                <w:szCs w:val="16"/>
              </w:rPr>
            </w:pPr>
          </w:p>
        </w:tc>
        <w:tc>
          <w:tcPr>
            <w:tcW w:w="794" w:type="dxa"/>
            <w:tcBorders>
              <w:top w:val="nil"/>
              <w:left w:val="nil"/>
              <w:bottom w:val="nil"/>
              <w:right w:val="nil"/>
            </w:tcBorders>
          </w:tcPr>
          <w:p w:rsidR="00EA590A" w:rsidRDefault="00EA590A">
            <w:pPr>
              <w:spacing w:line="200" w:lineRule="exact"/>
              <w:jc w:val="right"/>
              <w:rPr>
                <w:sz w:val="16"/>
                <w:szCs w:val="16"/>
              </w:rPr>
            </w:pPr>
            <w:r>
              <w:rPr>
                <w:sz w:val="16"/>
                <w:szCs w:val="16"/>
              </w:rPr>
              <w:t>–5 416</w:t>
            </w:r>
          </w:p>
        </w:tc>
        <w:tc>
          <w:tcPr>
            <w:tcW w:w="474" w:type="dxa"/>
            <w:tcBorders>
              <w:top w:val="nil"/>
              <w:left w:val="nil"/>
              <w:bottom w:val="nil"/>
              <w:right w:val="nil"/>
            </w:tcBorders>
            <w:noWrap/>
            <w:vAlign w:val="bottom"/>
          </w:tcPr>
          <w:p w:rsidR="00EA590A" w:rsidRDefault="00EA590A">
            <w:pPr>
              <w:spacing w:line="200" w:lineRule="exact"/>
              <w:rPr>
                <w:sz w:val="16"/>
                <w:szCs w:val="16"/>
              </w:rPr>
            </w:pPr>
          </w:p>
        </w:tc>
        <w:tc>
          <w:tcPr>
            <w:tcW w:w="795" w:type="dxa"/>
            <w:tcBorders>
              <w:top w:val="nil"/>
              <w:left w:val="nil"/>
              <w:bottom w:val="nil"/>
              <w:right w:val="nil"/>
            </w:tcBorders>
            <w:vAlign w:val="bottom"/>
          </w:tcPr>
          <w:p w:rsidR="00EA590A" w:rsidRDefault="00EA590A">
            <w:pPr>
              <w:spacing w:line="200" w:lineRule="exact"/>
              <w:jc w:val="right"/>
              <w:rPr>
                <w:sz w:val="16"/>
                <w:szCs w:val="16"/>
              </w:rPr>
            </w:pPr>
            <w:r>
              <w:rPr>
                <w:sz w:val="16"/>
                <w:szCs w:val="16"/>
              </w:rPr>
              <w:t>–8 999</w:t>
            </w:r>
          </w:p>
        </w:tc>
      </w:tr>
      <w:tr w:rsidR="00EA590A">
        <w:tc>
          <w:tcPr>
            <w:tcW w:w="2623" w:type="dxa"/>
            <w:tcBorders>
              <w:top w:val="nil"/>
              <w:left w:val="nil"/>
              <w:bottom w:val="nil"/>
              <w:right w:val="nil"/>
            </w:tcBorders>
            <w:noWrap/>
            <w:vAlign w:val="bottom"/>
          </w:tcPr>
          <w:p w:rsidR="00EA590A" w:rsidRDefault="00EA590A">
            <w:pPr>
              <w:spacing w:line="200" w:lineRule="exact"/>
              <w:rPr>
                <w:sz w:val="16"/>
                <w:szCs w:val="16"/>
              </w:rPr>
            </w:pPr>
            <w:r>
              <w:rPr>
                <w:sz w:val="16"/>
                <w:szCs w:val="16"/>
              </w:rPr>
              <w:t>Distribution</w:t>
            </w:r>
          </w:p>
        </w:tc>
        <w:tc>
          <w:tcPr>
            <w:tcW w:w="795"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–1 456</w:t>
            </w:r>
          </w:p>
        </w:tc>
        <w:tc>
          <w:tcPr>
            <w:tcW w:w="473" w:type="dxa"/>
            <w:tcBorders>
              <w:top w:val="nil"/>
              <w:left w:val="nil"/>
              <w:right w:val="nil"/>
            </w:tcBorders>
          </w:tcPr>
          <w:p w:rsidR="00EA590A" w:rsidRDefault="00EA590A">
            <w:pPr>
              <w:spacing w:line="200" w:lineRule="exact"/>
              <w:jc w:val="right"/>
              <w:rPr>
                <w:sz w:val="16"/>
                <w:szCs w:val="16"/>
              </w:rPr>
            </w:pPr>
          </w:p>
        </w:tc>
        <w:tc>
          <w:tcPr>
            <w:tcW w:w="794" w:type="dxa"/>
            <w:tcBorders>
              <w:top w:val="nil"/>
              <w:left w:val="nil"/>
              <w:bottom w:val="single" w:sz="4" w:space="0" w:color="auto"/>
              <w:right w:val="nil"/>
            </w:tcBorders>
          </w:tcPr>
          <w:p w:rsidR="00EA590A" w:rsidRDefault="00EA590A">
            <w:pPr>
              <w:spacing w:line="200" w:lineRule="exact"/>
              <w:jc w:val="right"/>
              <w:rPr>
                <w:sz w:val="16"/>
                <w:szCs w:val="16"/>
              </w:rPr>
            </w:pPr>
            <w:r>
              <w:rPr>
                <w:sz w:val="16"/>
                <w:szCs w:val="16"/>
              </w:rPr>
              <w:t>–1 328</w:t>
            </w:r>
          </w:p>
        </w:tc>
        <w:tc>
          <w:tcPr>
            <w:tcW w:w="474" w:type="dxa"/>
            <w:tcBorders>
              <w:top w:val="nil"/>
              <w:left w:val="nil"/>
              <w:bottom w:val="nil"/>
              <w:right w:val="nil"/>
            </w:tcBorders>
            <w:noWrap/>
            <w:vAlign w:val="bottom"/>
          </w:tcPr>
          <w:p w:rsidR="00EA590A" w:rsidRDefault="00EA590A">
            <w:pPr>
              <w:spacing w:line="200" w:lineRule="exact"/>
              <w:rPr>
                <w:sz w:val="16"/>
                <w:szCs w:val="16"/>
              </w:rPr>
            </w:pPr>
          </w:p>
        </w:tc>
        <w:tc>
          <w:tcPr>
            <w:tcW w:w="795" w:type="dxa"/>
            <w:tcBorders>
              <w:top w:val="nil"/>
              <w:left w:val="nil"/>
              <w:bottom w:val="single" w:sz="4" w:space="0" w:color="auto"/>
              <w:right w:val="nil"/>
            </w:tcBorders>
            <w:vAlign w:val="bottom"/>
          </w:tcPr>
          <w:p w:rsidR="00EA590A" w:rsidRDefault="00EA590A">
            <w:pPr>
              <w:spacing w:line="200" w:lineRule="exact"/>
              <w:jc w:val="right"/>
              <w:rPr>
                <w:sz w:val="16"/>
                <w:szCs w:val="16"/>
              </w:rPr>
            </w:pPr>
            <w:r>
              <w:rPr>
                <w:sz w:val="16"/>
                <w:szCs w:val="16"/>
              </w:rPr>
              <w:t>–1 974</w:t>
            </w:r>
          </w:p>
        </w:tc>
      </w:tr>
      <w:tr w:rsidR="00EA590A">
        <w:tc>
          <w:tcPr>
            <w:tcW w:w="2623" w:type="dxa"/>
            <w:tcBorders>
              <w:top w:val="nil"/>
              <w:left w:val="nil"/>
              <w:bottom w:val="nil"/>
              <w:right w:val="nil"/>
            </w:tcBorders>
            <w:noWrap/>
            <w:vAlign w:val="bottom"/>
          </w:tcPr>
          <w:p w:rsidR="00EA590A" w:rsidRDefault="00EA590A">
            <w:pPr>
              <w:spacing w:line="200" w:lineRule="exact"/>
              <w:rPr>
                <w:b/>
                <w:bCs/>
                <w:i/>
                <w:sz w:val="16"/>
                <w:szCs w:val="16"/>
              </w:rPr>
            </w:pPr>
            <w:r>
              <w:rPr>
                <w:b/>
                <w:bCs/>
                <w:i/>
                <w:sz w:val="16"/>
                <w:szCs w:val="16"/>
              </w:rPr>
              <w:t>Summa</w:t>
            </w:r>
          </w:p>
        </w:tc>
        <w:tc>
          <w:tcPr>
            <w:tcW w:w="795" w:type="dxa"/>
            <w:tcBorders>
              <w:top w:val="single" w:sz="4" w:space="0" w:color="auto"/>
              <w:left w:val="nil"/>
              <w:bottom w:val="nil"/>
              <w:right w:val="nil"/>
            </w:tcBorders>
          </w:tcPr>
          <w:p w:rsidR="00EA590A" w:rsidRDefault="00EA590A">
            <w:pPr>
              <w:spacing w:line="200" w:lineRule="exact"/>
              <w:jc w:val="right"/>
              <w:rPr>
                <w:b/>
                <w:bCs/>
                <w:i/>
                <w:sz w:val="16"/>
                <w:szCs w:val="16"/>
              </w:rPr>
            </w:pPr>
            <w:r>
              <w:rPr>
                <w:b/>
                <w:bCs/>
                <w:i/>
                <w:sz w:val="16"/>
                <w:szCs w:val="16"/>
              </w:rPr>
              <w:t>–9 636</w:t>
            </w:r>
          </w:p>
        </w:tc>
        <w:tc>
          <w:tcPr>
            <w:tcW w:w="473" w:type="dxa"/>
            <w:tcBorders>
              <w:left w:val="nil"/>
              <w:bottom w:val="nil"/>
              <w:right w:val="nil"/>
            </w:tcBorders>
          </w:tcPr>
          <w:p w:rsidR="00EA590A" w:rsidRDefault="00EA590A">
            <w:pPr>
              <w:spacing w:line="200" w:lineRule="exact"/>
              <w:jc w:val="right"/>
              <w:rPr>
                <w:b/>
                <w:bCs/>
                <w:i/>
                <w:sz w:val="16"/>
                <w:szCs w:val="16"/>
              </w:rPr>
            </w:pPr>
          </w:p>
        </w:tc>
        <w:tc>
          <w:tcPr>
            <w:tcW w:w="794" w:type="dxa"/>
            <w:tcBorders>
              <w:top w:val="single" w:sz="4" w:space="0" w:color="auto"/>
              <w:left w:val="nil"/>
              <w:bottom w:val="nil"/>
              <w:right w:val="nil"/>
            </w:tcBorders>
          </w:tcPr>
          <w:p w:rsidR="00EA590A" w:rsidRDefault="00EA590A">
            <w:pPr>
              <w:spacing w:line="200" w:lineRule="exact"/>
              <w:jc w:val="right"/>
              <w:rPr>
                <w:b/>
                <w:bCs/>
                <w:i/>
                <w:sz w:val="16"/>
                <w:szCs w:val="16"/>
              </w:rPr>
            </w:pPr>
            <w:r>
              <w:rPr>
                <w:b/>
                <w:bCs/>
                <w:i/>
                <w:sz w:val="16"/>
                <w:szCs w:val="16"/>
              </w:rPr>
              <w:t>–8 461</w:t>
            </w:r>
          </w:p>
        </w:tc>
        <w:tc>
          <w:tcPr>
            <w:tcW w:w="474" w:type="dxa"/>
            <w:tcBorders>
              <w:top w:val="nil"/>
              <w:left w:val="nil"/>
              <w:bottom w:val="nil"/>
              <w:right w:val="nil"/>
            </w:tcBorders>
            <w:noWrap/>
            <w:vAlign w:val="bottom"/>
          </w:tcPr>
          <w:p w:rsidR="00EA590A" w:rsidRDefault="00EA590A">
            <w:pPr>
              <w:spacing w:line="200" w:lineRule="exact"/>
              <w:rPr>
                <w:b/>
                <w:bCs/>
                <w:i/>
                <w:sz w:val="16"/>
                <w:szCs w:val="16"/>
              </w:rPr>
            </w:pPr>
          </w:p>
        </w:tc>
        <w:tc>
          <w:tcPr>
            <w:tcW w:w="795" w:type="dxa"/>
            <w:tcBorders>
              <w:top w:val="single" w:sz="4" w:space="0" w:color="auto"/>
              <w:left w:val="nil"/>
              <w:bottom w:val="nil"/>
              <w:right w:val="nil"/>
            </w:tcBorders>
            <w:vAlign w:val="bottom"/>
          </w:tcPr>
          <w:p w:rsidR="00EA590A" w:rsidRDefault="00EA590A">
            <w:pPr>
              <w:spacing w:line="200" w:lineRule="exact"/>
              <w:jc w:val="right"/>
              <w:rPr>
                <w:b/>
                <w:bCs/>
                <w:i/>
                <w:sz w:val="16"/>
                <w:szCs w:val="16"/>
              </w:rPr>
            </w:pPr>
            <w:r>
              <w:rPr>
                <w:b/>
                <w:bCs/>
                <w:i/>
                <w:sz w:val="16"/>
                <w:szCs w:val="16"/>
              </w:rPr>
              <w:t>–12 629</w:t>
            </w:r>
          </w:p>
        </w:tc>
      </w:tr>
      <w:tr w:rsidR="00EA590A">
        <w:tc>
          <w:tcPr>
            <w:tcW w:w="2623" w:type="dxa"/>
            <w:tcBorders>
              <w:top w:val="nil"/>
              <w:left w:val="nil"/>
              <w:right w:val="nil"/>
            </w:tcBorders>
            <w:noWrap/>
            <w:vAlign w:val="bottom"/>
          </w:tcPr>
          <w:p w:rsidR="00EA590A" w:rsidRDefault="00EA590A">
            <w:pPr>
              <w:spacing w:line="200" w:lineRule="exact"/>
              <w:rPr>
                <w:b/>
                <w:bCs/>
                <w:i/>
                <w:sz w:val="16"/>
                <w:szCs w:val="16"/>
              </w:rPr>
            </w:pPr>
          </w:p>
        </w:tc>
        <w:tc>
          <w:tcPr>
            <w:tcW w:w="795" w:type="dxa"/>
            <w:tcBorders>
              <w:top w:val="nil"/>
              <w:left w:val="nil"/>
              <w:right w:val="nil"/>
            </w:tcBorders>
          </w:tcPr>
          <w:p w:rsidR="00EA590A" w:rsidRDefault="00EA590A">
            <w:pPr>
              <w:spacing w:line="200" w:lineRule="exact"/>
              <w:jc w:val="right"/>
              <w:rPr>
                <w:b/>
                <w:bCs/>
                <w:i/>
                <w:sz w:val="16"/>
                <w:szCs w:val="16"/>
              </w:rPr>
            </w:pPr>
          </w:p>
        </w:tc>
        <w:tc>
          <w:tcPr>
            <w:tcW w:w="473" w:type="dxa"/>
            <w:tcBorders>
              <w:top w:val="nil"/>
              <w:left w:val="nil"/>
              <w:right w:val="nil"/>
            </w:tcBorders>
          </w:tcPr>
          <w:p w:rsidR="00EA590A" w:rsidRDefault="00EA590A">
            <w:pPr>
              <w:spacing w:line="200" w:lineRule="exact"/>
              <w:jc w:val="right"/>
              <w:rPr>
                <w:b/>
                <w:bCs/>
                <w:i/>
                <w:sz w:val="16"/>
                <w:szCs w:val="16"/>
              </w:rPr>
            </w:pPr>
          </w:p>
        </w:tc>
        <w:tc>
          <w:tcPr>
            <w:tcW w:w="794" w:type="dxa"/>
            <w:tcBorders>
              <w:top w:val="nil"/>
              <w:left w:val="nil"/>
              <w:right w:val="nil"/>
            </w:tcBorders>
          </w:tcPr>
          <w:p w:rsidR="00EA590A" w:rsidRDefault="00EA590A">
            <w:pPr>
              <w:spacing w:line="200" w:lineRule="exact"/>
              <w:jc w:val="right"/>
              <w:rPr>
                <w:b/>
                <w:bCs/>
                <w:i/>
                <w:sz w:val="16"/>
                <w:szCs w:val="16"/>
              </w:rPr>
            </w:pPr>
          </w:p>
        </w:tc>
        <w:tc>
          <w:tcPr>
            <w:tcW w:w="474" w:type="dxa"/>
            <w:tcBorders>
              <w:top w:val="nil"/>
              <w:left w:val="nil"/>
              <w:right w:val="nil"/>
            </w:tcBorders>
            <w:noWrap/>
            <w:vAlign w:val="bottom"/>
          </w:tcPr>
          <w:p w:rsidR="00EA590A" w:rsidRDefault="00EA590A">
            <w:pPr>
              <w:spacing w:line="200" w:lineRule="exact"/>
              <w:rPr>
                <w:b/>
                <w:bCs/>
                <w:i/>
                <w:sz w:val="16"/>
                <w:szCs w:val="16"/>
              </w:rPr>
            </w:pPr>
          </w:p>
        </w:tc>
        <w:tc>
          <w:tcPr>
            <w:tcW w:w="795" w:type="dxa"/>
            <w:tcBorders>
              <w:top w:val="nil"/>
              <w:left w:val="nil"/>
              <w:right w:val="nil"/>
            </w:tcBorders>
            <w:vAlign w:val="bottom"/>
          </w:tcPr>
          <w:p w:rsidR="00EA590A" w:rsidRDefault="00EA590A">
            <w:pPr>
              <w:spacing w:line="200" w:lineRule="exact"/>
              <w:jc w:val="right"/>
              <w:rPr>
                <w:b/>
                <w:bCs/>
                <w:i/>
                <w:sz w:val="16"/>
                <w:szCs w:val="16"/>
              </w:rPr>
            </w:pPr>
          </w:p>
        </w:tc>
      </w:tr>
      <w:tr w:rsidR="00EA590A">
        <w:tc>
          <w:tcPr>
            <w:tcW w:w="2623" w:type="dxa"/>
            <w:tcBorders>
              <w:top w:val="nil"/>
              <w:left w:val="nil"/>
              <w:bottom w:val="single" w:sz="4" w:space="0" w:color="auto"/>
              <w:right w:val="nil"/>
            </w:tcBorders>
            <w:noWrap/>
            <w:vAlign w:val="bottom"/>
          </w:tcPr>
          <w:p w:rsidR="00EA590A" w:rsidRDefault="00EA590A">
            <w:pPr>
              <w:spacing w:line="200" w:lineRule="exact"/>
              <w:rPr>
                <w:b/>
                <w:bCs/>
                <w:i/>
                <w:sz w:val="16"/>
                <w:szCs w:val="16"/>
              </w:rPr>
            </w:pPr>
            <w:r>
              <w:rPr>
                <w:b/>
                <w:bCs/>
                <w:i/>
                <w:sz w:val="16"/>
                <w:szCs w:val="16"/>
              </w:rPr>
              <w:t>Anslagstillskott</w:t>
            </w:r>
          </w:p>
        </w:tc>
        <w:tc>
          <w:tcPr>
            <w:tcW w:w="795" w:type="dxa"/>
            <w:tcBorders>
              <w:top w:val="nil"/>
              <w:left w:val="nil"/>
              <w:bottom w:val="single" w:sz="4" w:space="0" w:color="auto"/>
              <w:right w:val="nil"/>
            </w:tcBorders>
          </w:tcPr>
          <w:p w:rsidR="00EA590A" w:rsidRDefault="00EA590A">
            <w:pPr>
              <w:spacing w:line="200" w:lineRule="exact"/>
              <w:jc w:val="right"/>
              <w:rPr>
                <w:b/>
                <w:bCs/>
                <w:i/>
                <w:sz w:val="16"/>
                <w:szCs w:val="16"/>
              </w:rPr>
            </w:pPr>
            <w:r>
              <w:rPr>
                <w:b/>
                <w:bCs/>
                <w:i/>
                <w:sz w:val="16"/>
                <w:szCs w:val="16"/>
              </w:rPr>
              <w:t>–2 200</w:t>
            </w:r>
          </w:p>
        </w:tc>
        <w:tc>
          <w:tcPr>
            <w:tcW w:w="473" w:type="dxa"/>
            <w:tcBorders>
              <w:top w:val="nil"/>
              <w:left w:val="nil"/>
              <w:bottom w:val="single" w:sz="4" w:space="0" w:color="auto"/>
              <w:right w:val="nil"/>
            </w:tcBorders>
          </w:tcPr>
          <w:p w:rsidR="00EA590A" w:rsidRDefault="00EA590A">
            <w:pPr>
              <w:spacing w:line="200" w:lineRule="exact"/>
              <w:jc w:val="right"/>
              <w:rPr>
                <w:b/>
                <w:bCs/>
                <w:i/>
                <w:sz w:val="16"/>
                <w:szCs w:val="16"/>
              </w:rPr>
            </w:pPr>
          </w:p>
        </w:tc>
        <w:tc>
          <w:tcPr>
            <w:tcW w:w="794" w:type="dxa"/>
            <w:tcBorders>
              <w:top w:val="nil"/>
              <w:left w:val="nil"/>
              <w:bottom w:val="single" w:sz="4" w:space="0" w:color="auto"/>
              <w:right w:val="nil"/>
            </w:tcBorders>
          </w:tcPr>
          <w:p w:rsidR="00EA590A" w:rsidRDefault="00EA590A">
            <w:pPr>
              <w:spacing w:line="200" w:lineRule="exact"/>
              <w:jc w:val="right"/>
              <w:rPr>
                <w:b/>
                <w:bCs/>
                <w:i/>
                <w:sz w:val="16"/>
                <w:szCs w:val="16"/>
              </w:rPr>
            </w:pPr>
            <w:r>
              <w:rPr>
                <w:b/>
                <w:bCs/>
                <w:i/>
                <w:sz w:val="16"/>
                <w:szCs w:val="16"/>
              </w:rPr>
              <w:t>–1 202</w:t>
            </w:r>
          </w:p>
        </w:tc>
        <w:tc>
          <w:tcPr>
            <w:tcW w:w="474" w:type="dxa"/>
            <w:tcBorders>
              <w:top w:val="nil"/>
              <w:left w:val="nil"/>
              <w:bottom w:val="single" w:sz="4" w:space="0" w:color="auto"/>
              <w:right w:val="nil"/>
            </w:tcBorders>
            <w:noWrap/>
            <w:vAlign w:val="bottom"/>
          </w:tcPr>
          <w:p w:rsidR="00EA590A" w:rsidRDefault="00EA590A">
            <w:pPr>
              <w:spacing w:line="200" w:lineRule="exact"/>
              <w:rPr>
                <w:b/>
                <w:bCs/>
                <w:i/>
                <w:sz w:val="16"/>
                <w:szCs w:val="16"/>
              </w:rPr>
            </w:pPr>
          </w:p>
        </w:tc>
        <w:tc>
          <w:tcPr>
            <w:tcW w:w="795" w:type="dxa"/>
            <w:tcBorders>
              <w:top w:val="nil"/>
              <w:left w:val="nil"/>
              <w:bottom w:val="single" w:sz="4" w:space="0" w:color="auto"/>
              <w:right w:val="nil"/>
            </w:tcBorders>
            <w:vAlign w:val="bottom"/>
          </w:tcPr>
          <w:p w:rsidR="00EA590A" w:rsidRDefault="00EA590A">
            <w:pPr>
              <w:spacing w:line="200" w:lineRule="exact"/>
              <w:jc w:val="right"/>
              <w:rPr>
                <w:b/>
                <w:bCs/>
                <w:i/>
                <w:sz w:val="16"/>
                <w:szCs w:val="16"/>
              </w:rPr>
            </w:pPr>
            <w:r>
              <w:rPr>
                <w:b/>
                <w:bCs/>
                <w:i/>
                <w:sz w:val="16"/>
                <w:szCs w:val="16"/>
              </w:rPr>
              <w:t>–1 974</w:t>
            </w:r>
          </w:p>
        </w:tc>
      </w:tr>
    </w:tbl>
    <w:p w:rsidR="00EA590A" w:rsidRDefault="00EA590A">
      <w:pPr>
        <w:pStyle w:val="R3"/>
      </w:pPr>
      <w:r>
        <w:t>Väl fungerande stöd till talmännen, besök och resor</w:t>
      </w:r>
    </w:p>
    <w:p w:rsidR="00EA590A" w:rsidRDefault="00EA590A">
      <w:r>
        <w:t>Riksdagens internationella kansli har under året biträtt talmännen vid neda</w:t>
      </w:r>
      <w:r>
        <w:t>n</w:t>
      </w:r>
      <w:r>
        <w:t>stående talmansbesök och talmansresor (2007 inom pare</w:t>
      </w:r>
      <w:r>
        <w:t>n</w:t>
      </w:r>
      <w:r>
        <w:t>tes).</w:t>
      </w:r>
    </w:p>
    <w:p w:rsidR="00EA590A" w:rsidRDefault="00EA590A">
      <w:pPr>
        <w:autoSpaceDE w:val="0"/>
        <w:autoSpaceDN w:val="0"/>
        <w:adjustRightInd w:val="0"/>
        <w:spacing w:before="240"/>
        <w:rPr>
          <w:rFonts w:ascii="GillSans" w:hAnsi="GillSans"/>
          <w:b/>
          <w:bCs/>
          <w:sz w:val="20"/>
        </w:rPr>
      </w:pPr>
      <w:r>
        <w:rPr>
          <w:b/>
        </w:rPr>
        <w:t>Tabell: Inkommande talmansbesök och talmansresor</w:t>
      </w:r>
      <w:r>
        <w:rPr>
          <w:rStyle w:val="Fotnotsreferens"/>
          <w:rFonts w:ascii="GillSans" w:hAnsi="GillSans"/>
          <w:b/>
          <w:bCs/>
          <w:sz w:val="20"/>
        </w:rPr>
        <w:footnoteReference w:id="34"/>
      </w:r>
      <w:r>
        <w:rPr>
          <w:b/>
          <w:sz w:val="20"/>
        </w:rPr>
        <w:t xml:space="preserve"> </w:t>
      </w:r>
    </w:p>
    <w:tbl>
      <w:tblPr>
        <w:tblW w:w="6080" w:type="dxa"/>
        <w:tblInd w:w="108" w:type="dxa"/>
        <w:tblLayout w:type="fixed"/>
        <w:tblLook w:val="01E0" w:firstRow="1" w:lastRow="1" w:firstColumn="1" w:lastColumn="1" w:noHBand="0" w:noVBand="0"/>
      </w:tblPr>
      <w:tblGrid>
        <w:gridCol w:w="2090"/>
        <w:gridCol w:w="608"/>
        <w:gridCol w:w="3382"/>
      </w:tblGrid>
      <w:tr w:rsidR="00EA590A">
        <w:trPr>
          <w:trHeight w:val="251"/>
        </w:trPr>
        <w:tc>
          <w:tcPr>
            <w:tcW w:w="2090" w:type="dxa"/>
            <w:tcBorders>
              <w:top w:val="single" w:sz="4" w:space="0" w:color="auto"/>
              <w:bottom w:val="single" w:sz="4" w:space="0" w:color="auto"/>
            </w:tcBorders>
          </w:tcPr>
          <w:p w:rsidR="00EA590A" w:rsidRDefault="00EA590A">
            <w:pPr>
              <w:spacing w:before="60" w:line="200" w:lineRule="exact"/>
              <w:rPr>
                <w:b/>
                <w:sz w:val="16"/>
                <w:szCs w:val="16"/>
              </w:rPr>
            </w:pPr>
          </w:p>
        </w:tc>
        <w:tc>
          <w:tcPr>
            <w:tcW w:w="608" w:type="dxa"/>
            <w:tcBorders>
              <w:top w:val="single" w:sz="4" w:space="0" w:color="auto"/>
              <w:bottom w:val="single" w:sz="4" w:space="0" w:color="auto"/>
            </w:tcBorders>
          </w:tcPr>
          <w:p w:rsidR="00EA590A" w:rsidRDefault="00EA590A">
            <w:pPr>
              <w:spacing w:before="60" w:line="200" w:lineRule="exact"/>
              <w:ind w:left="-369" w:firstLine="369"/>
              <w:jc w:val="right"/>
              <w:rPr>
                <w:b/>
                <w:sz w:val="16"/>
                <w:szCs w:val="16"/>
              </w:rPr>
            </w:pPr>
            <w:r>
              <w:rPr>
                <w:b/>
                <w:sz w:val="16"/>
                <w:szCs w:val="16"/>
              </w:rPr>
              <w:t>2008</w:t>
            </w:r>
          </w:p>
        </w:tc>
        <w:tc>
          <w:tcPr>
            <w:tcW w:w="3382" w:type="dxa"/>
            <w:tcBorders>
              <w:top w:val="single" w:sz="4" w:space="0" w:color="auto"/>
              <w:bottom w:val="single" w:sz="4" w:space="0" w:color="auto"/>
            </w:tcBorders>
          </w:tcPr>
          <w:p w:rsidR="00EA590A" w:rsidRDefault="00EA590A">
            <w:pPr>
              <w:spacing w:before="60" w:line="200" w:lineRule="exact"/>
              <w:jc w:val="left"/>
              <w:rPr>
                <w:b/>
                <w:sz w:val="16"/>
                <w:szCs w:val="16"/>
              </w:rPr>
            </w:pPr>
            <w:r>
              <w:rPr>
                <w:b/>
                <w:sz w:val="16"/>
                <w:szCs w:val="16"/>
              </w:rPr>
              <w:t>Länder/platser</w:t>
            </w:r>
          </w:p>
        </w:tc>
      </w:tr>
      <w:tr w:rsidR="00EA590A">
        <w:trPr>
          <w:trHeight w:val="309"/>
        </w:trPr>
        <w:tc>
          <w:tcPr>
            <w:tcW w:w="2090" w:type="dxa"/>
            <w:tcBorders>
              <w:top w:val="single" w:sz="4" w:space="0" w:color="auto"/>
            </w:tcBorders>
          </w:tcPr>
          <w:p w:rsidR="00EA590A" w:rsidRDefault="00EA590A" w:rsidP="00841374">
            <w:pPr>
              <w:pStyle w:val="Tabelltext"/>
              <w:spacing w:before="60"/>
              <w:rPr>
                <w:bCs/>
                <w:szCs w:val="16"/>
              </w:rPr>
            </w:pPr>
            <w:r>
              <w:t>Officiella talmansbesök</w:t>
            </w:r>
          </w:p>
        </w:tc>
        <w:tc>
          <w:tcPr>
            <w:tcW w:w="608" w:type="dxa"/>
            <w:tcBorders>
              <w:top w:val="single" w:sz="4" w:space="0" w:color="auto"/>
            </w:tcBorders>
          </w:tcPr>
          <w:p w:rsidR="00EA590A" w:rsidRDefault="00EA590A" w:rsidP="00841374">
            <w:pPr>
              <w:pStyle w:val="Tabelltextsiffror"/>
              <w:spacing w:before="60"/>
            </w:pPr>
            <w:r>
              <w:t xml:space="preserve">5 (8) </w:t>
            </w:r>
          </w:p>
        </w:tc>
        <w:tc>
          <w:tcPr>
            <w:tcW w:w="3382" w:type="dxa"/>
            <w:tcBorders>
              <w:top w:val="single" w:sz="4" w:space="0" w:color="auto"/>
            </w:tcBorders>
          </w:tcPr>
          <w:p w:rsidR="00EA590A" w:rsidRDefault="00EA590A" w:rsidP="00841374">
            <w:pPr>
              <w:pStyle w:val="Tabelltext"/>
              <w:spacing w:before="60"/>
            </w:pPr>
            <w:r>
              <w:t>Estland, Island, Kroatien, Lettland, Åland</w:t>
            </w:r>
          </w:p>
        </w:tc>
      </w:tr>
      <w:tr w:rsidR="00EA590A">
        <w:trPr>
          <w:trHeight w:val="601"/>
        </w:trPr>
        <w:tc>
          <w:tcPr>
            <w:tcW w:w="2090" w:type="dxa"/>
            <w:tcBorders>
              <w:bottom w:val="single" w:sz="4" w:space="0" w:color="auto"/>
            </w:tcBorders>
          </w:tcPr>
          <w:p w:rsidR="00EA590A" w:rsidRDefault="00EA590A" w:rsidP="00841374">
            <w:pPr>
              <w:pStyle w:val="Tabelltext"/>
              <w:spacing w:before="60"/>
            </w:pPr>
            <w:r>
              <w:t>Talmansresor</w:t>
            </w:r>
          </w:p>
        </w:tc>
        <w:tc>
          <w:tcPr>
            <w:tcW w:w="608" w:type="dxa"/>
            <w:tcBorders>
              <w:bottom w:val="single" w:sz="4" w:space="0" w:color="auto"/>
            </w:tcBorders>
          </w:tcPr>
          <w:p w:rsidR="00EA590A" w:rsidRDefault="00EA590A" w:rsidP="00841374">
            <w:pPr>
              <w:pStyle w:val="Tabelltextsiffror"/>
              <w:spacing w:before="60"/>
            </w:pPr>
            <w:r>
              <w:t>9 (14)</w:t>
            </w:r>
          </w:p>
        </w:tc>
        <w:tc>
          <w:tcPr>
            <w:tcW w:w="3382" w:type="dxa"/>
            <w:tcBorders>
              <w:bottom w:val="single" w:sz="4" w:space="0" w:color="auto"/>
            </w:tcBorders>
          </w:tcPr>
          <w:p w:rsidR="00EA590A" w:rsidRDefault="00EA590A" w:rsidP="00841374">
            <w:pPr>
              <w:pStyle w:val="Tabelltext"/>
              <w:spacing w:before="60"/>
            </w:pPr>
            <w:r>
              <w:t>Brasilien, Bosnien, Egypten, Indien, Polen, Turkiet, Lettland, Ungern, Frankrike (talman</w:t>
            </w:r>
            <w:r>
              <w:t>s</w:t>
            </w:r>
            <w:r>
              <w:t>presidiet)</w:t>
            </w:r>
          </w:p>
        </w:tc>
      </w:tr>
    </w:tbl>
    <w:p w:rsidR="00EA590A" w:rsidRDefault="00EA590A" w:rsidP="00841374">
      <w:pPr>
        <w:spacing w:before="187"/>
      </w:pPr>
      <w:r>
        <w:t>I början av mandatperioden 2006-10 utarbetades en strategi för talmännens internationella engagemang. Strategin prioriterar vissa regioner och ämne</w:t>
      </w:r>
      <w:r>
        <w:t>s</w:t>
      </w:r>
      <w:r>
        <w:t>områden. Till dessa hör Europeiska unionen och dess närområde, mänskliga rättigheter, klimatfrågor och handel. Talmannen har under året varit värd för en rad officiella talmansbesök till riksdagen, däribland besök av ta</w:t>
      </w:r>
      <w:r>
        <w:t>l</w:t>
      </w:r>
      <w:r>
        <w:t>männen i flera nordiska och baltiska grannländer</w:t>
      </w:r>
      <w:r w:rsidR="00883E8D">
        <w:t xml:space="preserve"> och</w:t>
      </w:r>
      <w:r>
        <w:t xml:space="preserve"> Kroatien. Ta</w:t>
      </w:r>
      <w:r>
        <w:t>l</w:t>
      </w:r>
      <w:r>
        <w:t>mannen har under samma period varit delegationsledare vid resor till bl.a. Brasil</w:t>
      </w:r>
      <w:r>
        <w:t>i</w:t>
      </w:r>
      <w:r>
        <w:t>en, Egypten och Indien och har därutöver tagit emot ett stort antal utländska företrädare på statschefs- och ministernivå samt en lång rad parlamentarike</w:t>
      </w:r>
      <w:r>
        <w:t>r</w:t>
      </w:r>
      <w:r>
        <w:t xml:space="preserve">delegationer. </w:t>
      </w:r>
    </w:p>
    <w:p w:rsidR="00EA590A" w:rsidRDefault="00EA590A">
      <w:pPr>
        <w:pStyle w:val="Normaltindrag"/>
      </w:pPr>
      <w:r>
        <w:t>Talmannen och vice talmännen har även lett ett sextiotal möten i anslu</w:t>
      </w:r>
      <w:r>
        <w:t>t</w:t>
      </w:r>
      <w:r>
        <w:t>ning till utländska b</w:t>
      </w:r>
      <w:r>
        <w:t>e</w:t>
      </w:r>
      <w:r>
        <w:t>sök till riksdagen. Likaså har ett antal utrikes resor under vice talmännens ledning genomförts. Talmannen och de vice talmännen har del</w:t>
      </w:r>
      <w:r>
        <w:softHyphen/>
        <w:t>t</w:t>
      </w:r>
      <w:r>
        <w:t>a</w:t>
      </w:r>
      <w:r>
        <w:t xml:space="preserve">git i en rad olika internationella konferenser. </w:t>
      </w:r>
    </w:p>
    <w:p w:rsidR="00EA590A" w:rsidRDefault="00EA590A">
      <w:pPr>
        <w:pStyle w:val="R3"/>
      </w:pPr>
      <w:r>
        <w:t>Väl fungerande stöd till de interparlamentariska delegationerna</w:t>
      </w:r>
    </w:p>
    <w:p w:rsidR="00EA590A" w:rsidRDefault="00EA590A">
      <w:r>
        <w:t>Många av de internationella åtagandena för riksdagens ledamöter ryms inom arbetet i de inte</w:t>
      </w:r>
      <w:r>
        <w:t>r</w:t>
      </w:r>
      <w:r>
        <w:t xml:space="preserve">parlamentariska församlingar där riksdagen deltar, varav delegationerna till </w:t>
      </w:r>
      <w:r>
        <w:rPr>
          <w:i/>
        </w:rPr>
        <w:t>Nordiska rådets</w:t>
      </w:r>
      <w:r>
        <w:t xml:space="preserve">, </w:t>
      </w:r>
      <w:r>
        <w:rPr>
          <w:i/>
        </w:rPr>
        <w:t xml:space="preserve">Europarådets </w:t>
      </w:r>
      <w:r>
        <w:t xml:space="preserve">och </w:t>
      </w:r>
      <w:r>
        <w:rPr>
          <w:i/>
        </w:rPr>
        <w:t>OSSE:s parlamentari</w:t>
      </w:r>
      <w:r>
        <w:rPr>
          <w:i/>
        </w:rPr>
        <w:t>s</w:t>
      </w:r>
      <w:r>
        <w:rPr>
          <w:i/>
        </w:rPr>
        <w:t xml:space="preserve">ka församlingar </w:t>
      </w:r>
      <w:r>
        <w:t xml:space="preserve">väljs av kammaren. Riksdagen deltar också i </w:t>
      </w:r>
      <w:r>
        <w:rPr>
          <w:i/>
        </w:rPr>
        <w:t>Interparlame</w:t>
      </w:r>
      <w:r>
        <w:rPr>
          <w:i/>
        </w:rPr>
        <w:t>n</w:t>
      </w:r>
      <w:r>
        <w:rPr>
          <w:i/>
        </w:rPr>
        <w:t>tariska unionen (IPU), Euromedförsamlingen (Empa),</w:t>
      </w:r>
      <w:r>
        <w:t xml:space="preserve"> </w:t>
      </w:r>
      <w:r>
        <w:rPr>
          <w:i/>
        </w:rPr>
        <w:t>Natos</w:t>
      </w:r>
      <w:r>
        <w:t xml:space="preserve"> </w:t>
      </w:r>
      <w:r>
        <w:rPr>
          <w:i/>
        </w:rPr>
        <w:t>parlamentari</w:t>
      </w:r>
      <w:r>
        <w:rPr>
          <w:i/>
        </w:rPr>
        <w:t>s</w:t>
      </w:r>
      <w:r>
        <w:rPr>
          <w:i/>
        </w:rPr>
        <w:t xml:space="preserve">ka församling </w:t>
      </w:r>
      <w:r>
        <w:t>och</w:t>
      </w:r>
      <w:r>
        <w:rPr>
          <w:i/>
        </w:rPr>
        <w:t xml:space="preserve"> Europeiska säkerhets- och försvarsförsamlingen (f.d. VEU-församlingen),</w:t>
      </w:r>
      <w:r>
        <w:t xml:space="preserve"> vilkas representanter utses genom beslut av riksdagsstyrelsen. Sa</w:t>
      </w:r>
      <w:r>
        <w:t>m</w:t>
      </w:r>
      <w:r>
        <w:t>manlagt ett hundratal riksdagsledamöter ingår i riksdagens delegationer till de interparl</w:t>
      </w:r>
      <w:r>
        <w:t>a</w:t>
      </w:r>
      <w:r>
        <w:t>mentariska församlingarna, där arbetet fortsätter att öka i omfattning och intensitet.</w:t>
      </w:r>
    </w:p>
    <w:p w:rsidR="00EA590A" w:rsidRDefault="00EA590A">
      <w:pPr>
        <w:pStyle w:val="Normaltindrag"/>
        <w:rPr>
          <w:i/>
          <w:szCs w:val="24"/>
        </w:rPr>
      </w:pPr>
      <w:r>
        <w:t>De tre delegationer som väljs av kammaren rapporterar årligen till kamm</w:t>
      </w:r>
      <w:r>
        <w:t>a</w:t>
      </w:r>
      <w:r>
        <w:t>ren. I och med att de delegationer som utses av riksdagsstyrelsen årligen rapporterar till riksdagsstyrelsen har åte</w:t>
      </w:r>
      <w:r>
        <w:t>r</w:t>
      </w:r>
      <w:r>
        <w:t>kopplingen från det internationella arbetet stärkts. Under 2008 har flera ledamöter aktivt deltagit i flera olika internationella arbetsgrupper eller haft särskilda uppdrag, däribland ordföra</w:t>
      </w:r>
      <w:r>
        <w:t>n</w:t>
      </w:r>
      <w:r>
        <w:t>deskap och vice ordförandeskap i OSSE:s parlamentariska församling och vice ordförandeskap i Eur</w:t>
      </w:r>
      <w:r>
        <w:t>o</w:t>
      </w:r>
      <w:r>
        <w:t xml:space="preserve">parådets parlamentariska församling. </w:t>
      </w:r>
    </w:p>
    <w:p w:rsidR="00EA590A" w:rsidRDefault="00EA590A">
      <w:pPr>
        <w:pStyle w:val="Normaltindrag"/>
      </w:pPr>
      <w:r>
        <w:t>I anslutning till Sveriges regerings ordförandeskap i Europarådet inbjöd den svenska Europarådsdelegationen två av u</w:t>
      </w:r>
      <w:r>
        <w:t>t</w:t>
      </w:r>
      <w:r>
        <w:t>skotten i den parlamentariska församlingen till Stockholm för möten i riksdagen i maj 2008. Inom Nordiska rådets verksamhet har den svenska regeringens ordförandeskap i No</w:t>
      </w:r>
      <w:r>
        <w:t>r</w:t>
      </w:r>
      <w:r>
        <w:t>diska ministerrådet under året bidragit till ett ökat fokus på det nordiska samarbetet. Riksdagen var under 2008 ordförande i det parlamentariska Östersjösamarb</w:t>
      </w:r>
      <w:r>
        <w:t>e</w:t>
      </w:r>
      <w:r>
        <w:t>tet och stod värd för den 17:e parlamentariska Östersjökonferensen i Vi</w:t>
      </w:r>
      <w:r>
        <w:t>s</w:t>
      </w:r>
      <w:r>
        <w:t xml:space="preserve">by i september 2008. </w:t>
      </w:r>
    </w:p>
    <w:p w:rsidR="00EA590A" w:rsidRDefault="001C7D1A" w:rsidP="001C7D1A">
      <w:pPr>
        <w:pStyle w:val="TabellrubrikFet"/>
        <w:spacing w:before="0"/>
        <w:jc w:val="left"/>
      </w:pPr>
      <w:bookmarkStart w:id="52" w:name="OLE_LINK1"/>
      <w:bookmarkStart w:id="53" w:name="OLE_LINK2"/>
      <w:r>
        <w:br w:type="page"/>
      </w:r>
      <w:r w:rsidR="00EA590A">
        <w:t xml:space="preserve">Tabell: Interparlamentariska församlingarnas sessioner och större </w:t>
      </w:r>
      <w:r w:rsidR="00EA590A">
        <w:br/>
        <w:t>möten samt från riksdagsförvaltningen utbeta</w:t>
      </w:r>
      <w:r w:rsidR="00EA590A">
        <w:t>l</w:t>
      </w:r>
      <w:r w:rsidR="00EA590A">
        <w:t xml:space="preserve">da bidrag </w:t>
      </w:r>
    </w:p>
    <w:tbl>
      <w:tblPr>
        <w:tblW w:w="6096" w:type="dxa"/>
        <w:tblInd w:w="70" w:type="dxa"/>
        <w:tblLayout w:type="fixed"/>
        <w:tblCellMar>
          <w:left w:w="70" w:type="dxa"/>
          <w:right w:w="70" w:type="dxa"/>
        </w:tblCellMar>
        <w:tblLook w:val="0000" w:firstRow="0" w:lastRow="0" w:firstColumn="0" w:lastColumn="0" w:noHBand="0" w:noVBand="0"/>
      </w:tblPr>
      <w:tblGrid>
        <w:gridCol w:w="2375"/>
        <w:gridCol w:w="892"/>
        <w:gridCol w:w="1269"/>
        <w:gridCol w:w="119"/>
        <w:gridCol w:w="590"/>
        <w:gridCol w:w="851"/>
      </w:tblGrid>
      <w:tr w:rsidR="00EA590A">
        <w:tc>
          <w:tcPr>
            <w:tcW w:w="2375" w:type="dxa"/>
            <w:tcBorders>
              <w:top w:val="single" w:sz="4" w:space="0" w:color="auto"/>
              <w:left w:val="nil"/>
              <w:bottom w:val="single" w:sz="4" w:space="0" w:color="auto"/>
              <w:right w:val="nil"/>
            </w:tcBorders>
            <w:noWrap/>
          </w:tcPr>
          <w:p w:rsidR="00EA590A" w:rsidRDefault="00EA590A">
            <w:pPr>
              <w:spacing w:line="200" w:lineRule="exact"/>
              <w:jc w:val="left"/>
              <w:rPr>
                <w:b/>
                <w:bCs/>
                <w:sz w:val="16"/>
                <w:szCs w:val="16"/>
              </w:rPr>
            </w:pPr>
            <w:r>
              <w:rPr>
                <w:b/>
                <w:bCs/>
                <w:sz w:val="16"/>
                <w:szCs w:val="16"/>
              </w:rPr>
              <w:t>Interparlamentarisk försa</w:t>
            </w:r>
            <w:r>
              <w:rPr>
                <w:b/>
                <w:bCs/>
                <w:sz w:val="16"/>
                <w:szCs w:val="16"/>
              </w:rPr>
              <w:t>m</w:t>
            </w:r>
            <w:r>
              <w:rPr>
                <w:b/>
                <w:bCs/>
                <w:sz w:val="16"/>
                <w:szCs w:val="16"/>
              </w:rPr>
              <w:t>ling</w:t>
            </w:r>
          </w:p>
        </w:tc>
        <w:tc>
          <w:tcPr>
            <w:tcW w:w="892" w:type="dxa"/>
            <w:tcBorders>
              <w:top w:val="single" w:sz="4" w:space="0" w:color="auto"/>
              <w:left w:val="nil"/>
              <w:bottom w:val="single" w:sz="4" w:space="0" w:color="auto"/>
              <w:right w:val="nil"/>
            </w:tcBorders>
          </w:tcPr>
          <w:p w:rsidR="00EA590A" w:rsidRDefault="00EA590A">
            <w:pPr>
              <w:spacing w:line="200" w:lineRule="exact"/>
              <w:jc w:val="right"/>
              <w:rPr>
                <w:b/>
                <w:bCs/>
                <w:sz w:val="16"/>
                <w:szCs w:val="16"/>
              </w:rPr>
            </w:pPr>
            <w:r>
              <w:rPr>
                <w:b/>
                <w:bCs/>
                <w:sz w:val="16"/>
                <w:szCs w:val="16"/>
              </w:rPr>
              <w:t>Deleg</w:t>
            </w:r>
            <w:r>
              <w:rPr>
                <w:b/>
                <w:bCs/>
                <w:sz w:val="16"/>
                <w:szCs w:val="16"/>
              </w:rPr>
              <w:t>a</w:t>
            </w:r>
            <w:r>
              <w:rPr>
                <w:b/>
                <w:bCs/>
                <w:sz w:val="16"/>
                <w:szCs w:val="16"/>
              </w:rPr>
              <w:t>tion</w:t>
            </w:r>
          </w:p>
        </w:tc>
        <w:tc>
          <w:tcPr>
            <w:tcW w:w="1388" w:type="dxa"/>
            <w:gridSpan w:val="2"/>
            <w:tcBorders>
              <w:top w:val="single" w:sz="4" w:space="0" w:color="auto"/>
              <w:left w:val="nil"/>
              <w:bottom w:val="single" w:sz="4" w:space="0" w:color="auto"/>
              <w:right w:val="nil"/>
            </w:tcBorders>
          </w:tcPr>
          <w:p w:rsidR="00EA590A" w:rsidRDefault="00EA590A">
            <w:pPr>
              <w:spacing w:line="200" w:lineRule="exact"/>
              <w:jc w:val="right"/>
              <w:rPr>
                <w:b/>
                <w:bCs/>
                <w:sz w:val="16"/>
                <w:szCs w:val="16"/>
              </w:rPr>
            </w:pPr>
            <w:r>
              <w:rPr>
                <w:b/>
                <w:bCs/>
                <w:spacing w:val="-2"/>
                <w:sz w:val="16"/>
                <w:szCs w:val="16"/>
              </w:rPr>
              <w:t>Antal sessi</w:t>
            </w:r>
            <w:r>
              <w:rPr>
                <w:b/>
                <w:bCs/>
                <w:spacing w:val="-2"/>
                <w:sz w:val="16"/>
                <w:szCs w:val="16"/>
              </w:rPr>
              <w:t>o</w:t>
            </w:r>
            <w:r>
              <w:rPr>
                <w:b/>
                <w:bCs/>
                <w:spacing w:val="-2"/>
                <w:sz w:val="16"/>
                <w:szCs w:val="16"/>
              </w:rPr>
              <w:t>ner och större</w:t>
            </w:r>
            <w:r>
              <w:rPr>
                <w:b/>
                <w:bCs/>
                <w:sz w:val="16"/>
                <w:szCs w:val="16"/>
              </w:rPr>
              <w:t xml:space="preserve"> </w:t>
            </w:r>
            <w:r>
              <w:rPr>
                <w:b/>
                <w:bCs/>
                <w:sz w:val="16"/>
                <w:szCs w:val="16"/>
              </w:rPr>
              <w:br/>
              <w:t>m</w:t>
            </w:r>
            <w:r>
              <w:rPr>
                <w:b/>
                <w:bCs/>
                <w:sz w:val="16"/>
                <w:szCs w:val="16"/>
              </w:rPr>
              <w:t>ö</w:t>
            </w:r>
            <w:r>
              <w:rPr>
                <w:b/>
                <w:bCs/>
                <w:sz w:val="16"/>
                <w:szCs w:val="16"/>
              </w:rPr>
              <w:t>ten</w:t>
            </w:r>
          </w:p>
        </w:tc>
        <w:tc>
          <w:tcPr>
            <w:tcW w:w="590" w:type="dxa"/>
            <w:tcBorders>
              <w:top w:val="single" w:sz="4" w:space="0" w:color="auto"/>
              <w:left w:val="nil"/>
              <w:bottom w:val="single" w:sz="4" w:space="0" w:color="auto"/>
              <w:right w:val="nil"/>
            </w:tcBorders>
            <w:noWrap/>
          </w:tcPr>
          <w:p w:rsidR="00EA590A" w:rsidRDefault="00EA590A">
            <w:pPr>
              <w:spacing w:line="200" w:lineRule="exact"/>
              <w:ind w:left="-113" w:right="-57"/>
              <w:jc w:val="right"/>
              <w:rPr>
                <w:b/>
                <w:bCs/>
                <w:spacing w:val="-4"/>
                <w:sz w:val="16"/>
                <w:szCs w:val="16"/>
              </w:rPr>
            </w:pPr>
            <w:r>
              <w:rPr>
                <w:b/>
                <w:bCs/>
                <w:spacing w:val="-4"/>
                <w:sz w:val="16"/>
                <w:szCs w:val="16"/>
              </w:rPr>
              <w:t>Utgi</w:t>
            </w:r>
            <w:r>
              <w:rPr>
                <w:b/>
                <w:bCs/>
                <w:spacing w:val="-4"/>
                <w:sz w:val="16"/>
                <w:szCs w:val="16"/>
              </w:rPr>
              <w:t>f</w:t>
            </w:r>
            <w:r>
              <w:rPr>
                <w:b/>
                <w:bCs/>
                <w:spacing w:val="-4"/>
                <w:sz w:val="16"/>
                <w:szCs w:val="16"/>
              </w:rPr>
              <w:t>ter (tkr)</w:t>
            </w:r>
          </w:p>
        </w:tc>
        <w:tc>
          <w:tcPr>
            <w:tcW w:w="851" w:type="dxa"/>
            <w:tcBorders>
              <w:top w:val="single" w:sz="4" w:space="0" w:color="auto"/>
              <w:left w:val="nil"/>
              <w:bottom w:val="single" w:sz="4" w:space="0" w:color="auto"/>
              <w:right w:val="nil"/>
            </w:tcBorders>
          </w:tcPr>
          <w:p w:rsidR="00EA590A" w:rsidRDefault="00EA590A">
            <w:pPr>
              <w:spacing w:line="200" w:lineRule="exact"/>
              <w:jc w:val="right"/>
              <w:rPr>
                <w:b/>
                <w:bCs/>
                <w:sz w:val="16"/>
                <w:szCs w:val="16"/>
              </w:rPr>
            </w:pPr>
            <w:r>
              <w:rPr>
                <w:b/>
                <w:bCs/>
                <w:sz w:val="16"/>
                <w:szCs w:val="16"/>
              </w:rPr>
              <w:t>Utbetalt b</w:t>
            </w:r>
            <w:r>
              <w:rPr>
                <w:b/>
                <w:bCs/>
                <w:sz w:val="16"/>
                <w:szCs w:val="16"/>
              </w:rPr>
              <w:t>i</w:t>
            </w:r>
            <w:r>
              <w:rPr>
                <w:b/>
                <w:bCs/>
                <w:sz w:val="16"/>
                <w:szCs w:val="16"/>
              </w:rPr>
              <w:t>drag</w:t>
            </w:r>
            <w:r>
              <w:rPr>
                <w:rStyle w:val="Fotnotsreferens"/>
                <w:b/>
                <w:bCs/>
                <w:szCs w:val="16"/>
              </w:rPr>
              <w:footnoteReference w:id="35"/>
            </w:r>
            <w:r>
              <w:rPr>
                <w:b/>
                <w:bCs/>
                <w:sz w:val="16"/>
                <w:szCs w:val="16"/>
              </w:rPr>
              <w:t xml:space="preserve"> (tkr)</w:t>
            </w:r>
          </w:p>
        </w:tc>
      </w:tr>
      <w:tr w:rsidR="00EA590A">
        <w:tc>
          <w:tcPr>
            <w:tcW w:w="2375" w:type="dxa"/>
            <w:tcBorders>
              <w:top w:val="single" w:sz="4" w:space="0" w:color="auto"/>
              <w:left w:val="nil"/>
              <w:bottom w:val="nil"/>
              <w:right w:val="nil"/>
            </w:tcBorders>
            <w:noWrap/>
          </w:tcPr>
          <w:p w:rsidR="00EA590A" w:rsidRDefault="00EA590A">
            <w:pPr>
              <w:pStyle w:val="Tabelltext"/>
              <w:spacing w:before="60"/>
            </w:pPr>
            <w:r>
              <w:t>Nordiska rådet</w:t>
            </w:r>
          </w:p>
        </w:tc>
        <w:tc>
          <w:tcPr>
            <w:tcW w:w="892" w:type="dxa"/>
            <w:tcBorders>
              <w:top w:val="single" w:sz="4" w:space="0" w:color="auto"/>
              <w:left w:val="nil"/>
              <w:bottom w:val="nil"/>
              <w:right w:val="nil"/>
            </w:tcBorders>
          </w:tcPr>
          <w:p w:rsidR="00EA590A" w:rsidRDefault="00EA590A">
            <w:pPr>
              <w:pStyle w:val="Tabelltext"/>
              <w:spacing w:before="60"/>
            </w:pPr>
            <w:r>
              <w:t xml:space="preserve">20 ord. </w:t>
            </w:r>
            <w:r>
              <w:br/>
              <w:t>20 suppl.</w:t>
            </w:r>
          </w:p>
        </w:tc>
        <w:tc>
          <w:tcPr>
            <w:tcW w:w="1388"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1 årlig session</w:t>
            </w:r>
            <w:r>
              <w:rPr>
                <w:sz w:val="16"/>
                <w:szCs w:val="16"/>
              </w:rPr>
              <w:br/>
              <w:t xml:space="preserve">3 presidie- och utskottsmöten </w:t>
            </w:r>
            <w:r>
              <w:rPr>
                <w:sz w:val="16"/>
                <w:szCs w:val="16"/>
              </w:rPr>
              <w:br/>
              <w:t>(5 utskott)</w:t>
            </w:r>
            <w:r>
              <w:t xml:space="preserve"> </w:t>
            </w:r>
          </w:p>
        </w:tc>
        <w:tc>
          <w:tcPr>
            <w:tcW w:w="590" w:type="dxa"/>
            <w:tcBorders>
              <w:top w:val="single" w:sz="4" w:space="0" w:color="auto"/>
              <w:left w:val="nil"/>
              <w:bottom w:val="nil"/>
              <w:right w:val="nil"/>
            </w:tcBorders>
            <w:noWrap/>
            <w:vAlign w:val="bottom"/>
          </w:tcPr>
          <w:p w:rsidR="00EA590A" w:rsidRDefault="00EA590A">
            <w:pPr>
              <w:pStyle w:val="Tabelltextsiffror"/>
              <w:spacing w:before="60"/>
            </w:pPr>
            <w:r>
              <w:t>2 811</w:t>
            </w:r>
          </w:p>
        </w:tc>
        <w:tc>
          <w:tcPr>
            <w:tcW w:w="851" w:type="dxa"/>
            <w:tcBorders>
              <w:top w:val="single" w:sz="4" w:space="0" w:color="auto"/>
              <w:left w:val="nil"/>
              <w:bottom w:val="nil"/>
              <w:right w:val="nil"/>
            </w:tcBorders>
            <w:vAlign w:val="bottom"/>
          </w:tcPr>
          <w:p w:rsidR="00EA590A" w:rsidRDefault="00EA590A">
            <w:pPr>
              <w:pStyle w:val="Tabelltextsiffror"/>
              <w:spacing w:before="60"/>
            </w:pPr>
            <w:r>
              <w:t>12 323</w:t>
            </w:r>
          </w:p>
        </w:tc>
      </w:tr>
      <w:tr w:rsidR="00EA590A">
        <w:tc>
          <w:tcPr>
            <w:tcW w:w="2375" w:type="dxa"/>
            <w:tcBorders>
              <w:left w:val="nil"/>
              <w:bottom w:val="nil"/>
              <w:right w:val="nil"/>
            </w:tcBorders>
            <w:noWrap/>
            <w:vAlign w:val="bottom"/>
          </w:tcPr>
          <w:p w:rsidR="00EA590A" w:rsidRDefault="00EA590A">
            <w:pPr>
              <w:pStyle w:val="Tabelltext"/>
              <w:spacing w:before="80"/>
            </w:pPr>
            <w:r>
              <w:t>Europarådets parlame</w:t>
            </w:r>
            <w:r>
              <w:t>n</w:t>
            </w:r>
            <w:r>
              <w:t>tariska församling</w:t>
            </w:r>
          </w:p>
        </w:tc>
        <w:tc>
          <w:tcPr>
            <w:tcW w:w="892" w:type="dxa"/>
            <w:tcBorders>
              <w:left w:val="nil"/>
              <w:bottom w:val="nil"/>
              <w:right w:val="nil"/>
            </w:tcBorders>
            <w:vAlign w:val="bottom"/>
          </w:tcPr>
          <w:p w:rsidR="00EA590A" w:rsidRDefault="00EA590A">
            <w:pPr>
              <w:pStyle w:val="Tabelltext"/>
              <w:spacing w:before="80"/>
            </w:pPr>
            <w:r>
              <w:t>6 ord.</w:t>
            </w:r>
            <w:r>
              <w:br/>
              <w:t>6 su</w:t>
            </w:r>
            <w:r>
              <w:t>p</w:t>
            </w:r>
            <w:r>
              <w:t>pl.</w:t>
            </w:r>
          </w:p>
        </w:tc>
        <w:tc>
          <w:tcPr>
            <w:tcW w:w="1388" w:type="dxa"/>
            <w:gridSpan w:val="2"/>
            <w:tcBorders>
              <w:left w:val="nil"/>
              <w:bottom w:val="nil"/>
              <w:right w:val="nil"/>
            </w:tcBorders>
            <w:vAlign w:val="bottom"/>
          </w:tcPr>
          <w:p w:rsidR="00EA590A" w:rsidRDefault="00EA590A">
            <w:pPr>
              <w:pStyle w:val="Tabelltext"/>
              <w:spacing w:before="60"/>
            </w:pPr>
            <w:r>
              <w:br/>
              <w:t>4 sessi</w:t>
            </w:r>
            <w:r>
              <w:t>o</w:t>
            </w:r>
            <w:r>
              <w:t>ner</w:t>
            </w:r>
          </w:p>
        </w:tc>
        <w:tc>
          <w:tcPr>
            <w:tcW w:w="590" w:type="dxa"/>
            <w:tcBorders>
              <w:left w:val="nil"/>
              <w:bottom w:val="nil"/>
              <w:right w:val="nil"/>
            </w:tcBorders>
            <w:noWrap/>
            <w:vAlign w:val="bottom"/>
          </w:tcPr>
          <w:p w:rsidR="00EA590A" w:rsidRDefault="00EA590A">
            <w:pPr>
              <w:pStyle w:val="Tabelltextsiffror"/>
              <w:spacing w:before="60"/>
            </w:pPr>
            <w:r>
              <w:t>2 967</w:t>
            </w:r>
          </w:p>
        </w:tc>
        <w:tc>
          <w:tcPr>
            <w:tcW w:w="851" w:type="dxa"/>
            <w:tcBorders>
              <w:left w:val="nil"/>
              <w:bottom w:val="nil"/>
              <w:right w:val="nil"/>
            </w:tcBorders>
            <w:vAlign w:val="bottom"/>
          </w:tcPr>
          <w:p w:rsidR="00EA590A" w:rsidRDefault="00EA590A">
            <w:pPr>
              <w:spacing w:before="60" w:line="200" w:lineRule="exact"/>
              <w:jc w:val="right"/>
              <w:rPr>
                <w:b/>
                <w:bCs/>
                <w:sz w:val="16"/>
                <w:szCs w:val="16"/>
              </w:rPr>
            </w:pPr>
            <w:r>
              <w:rPr>
                <w:b/>
                <w:bCs/>
                <w:i/>
                <w:sz w:val="16"/>
                <w:szCs w:val="16"/>
              </w:rPr>
              <w:t>–</w:t>
            </w:r>
            <w:r>
              <w:rPr>
                <w:rStyle w:val="Fotnotsreferens"/>
                <w:b/>
                <w:bCs/>
                <w:szCs w:val="16"/>
              </w:rPr>
              <w:footnoteReference w:id="36"/>
            </w:r>
          </w:p>
        </w:tc>
      </w:tr>
      <w:tr w:rsidR="00EA590A">
        <w:tc>
          <w:tcPr>
            <w:tcW w:w="2375" w:type="dxa"/>
            <w:tcBorders>
              <w:top w:val="nil"/>
              <w:left w:val="nil"/>
              <w:bottom w:val="nil"/>
              <w:right w:val="nil"/>
            </w:tcBorders>
            <w:noWrap/>
          </w:tcPr>
          <w:p w:rsidR="00EA590A" w:rsidRDefault="00EA590A">
            <w:pPr>
              <w:pStyle w:val="Tabelltext"/>
              <w:spacing w:before="80"/>
            </w:pPr>
            <w:r>
              <w:t xml:space="preserve">OSSE:s parlamentariska </w:t>
            </w:r>
            <w:r>
              <w:br/>
              <w:t>försa</w:t>
            </w:r>
            <w:r>
              <w:t>m</w:t>
            </w:r>
            <w:r>
              <w:t>ling</w:t>
            </w:r>
          </w:p>
        </w:tc>
        <w:tc>
          <w:tcPr>
            <w:tcW w:w="892" w:type="dxa"/>
            <w:tcBorders>
              <w:top w:val="nil"/>
              <w:left w:val="nil"/>
              <w:right w:val="nil"/>
            </w:tcBorders>
          </w:tcPr>
          <w:p w:rsidR="00EA590A" w:rsidRDefault="00EA590A">
            <w:pPr>
              <w:pStyle w:val="Tabelltext"/>
              <w:spacing w:before="80"/>
            </w:pPr>
            <w:r>
              <w:t>8 ord.</w:t>
            </w:r>
            <w:r>
              <w:br/>
              <w:t>8 su</w:t>
            </w:r>
            <w:r>
              <w:t>p</w:t>
            </w:r>
            <w:r>
              <w:t>pl.</w:t>
            </w:r>
          </w:p>
        </w:tc>
        <w:tc>
          <w:tcPr>
            <w:tcW w:w="1388" w:type="dxa"/>
            <w:gridSpan w:val="2"/>
            <w:tcBorders>
              <w:top w:val="nil"/>
              <w:left w:val="nil"/>
              <w:right w:val="nil"/>
            </w:tcBorders>
          </w:tcPr>
          <w:p w:rsidR="00EA590A" w:rsidRDefault="00EA590A">
            <w:pPr>
              <w:pStyle w:val="Tabelltext"/>
              <w:spacing w:before="80"/>
            </w:pPr>
            <w:r>
              <w:t>1 årlig se</w:t>
            </w:r>
            <w:r>
              <w:t>s</w:t>
            </w:r>
            <w:r>
              <w:t>sion</w:t>
            </w:r>
            <w:r>
              <w:br/>
              <w:t>1 vinte</w:t>
            </w:r>
            <w:r>
              <w:t>r</w:t>
            </w:r>
            <w:r>
              <w:t>möte</w:t>
            </w:r>
            <w:r>
              <w:br/>
              <w:t>1 hös</w:t>
            </w:r>
            <w:r>
              <w:t>t</w:t>
            </w:r>
            <w:r>
              <w:t>möte</w:t>
            </w:r>
          </w:p>
        </w:tc>
        <w:tc>
          <w:tcPr>
            <w:tcW w:w="590" w:type="dxa"/>
            <w:tcBorders>
              <w:top w:val="nil"/>
              <w:left w:val="nil"/>
              <w:bottom w:val="nil"/>
              <w:right w:val="nil"/>
            </w:tcBorders>
            <w:noWrap/>
            <w:vAlign w:val="bottom"/>
          </w:tcPr>
          <w:p w:rsidR="00EA590A" w:rsidRDefault="00EA590A">
            <w:pPr>
              <w:pStyle w:val="Tabelltextsiffror"/>
              <w:spacing w:before="60"/>
            </w:pPr>
            <w:r>
              <w:t>1 136</w:t>
            </w:r>
          </w:p>
        </w:tc>
        <w:tc>
          <w:tcPr>
            <w:tcW w:w="851" w:type="dxa"/>
            <w:tcBorders>
              <w:top w:val="nil"/>
              <w:left w:val="nil"/>
              <w:right w:val="nil"/>
            </w:tcBorders>
            <w:vAlign w:val="bottom"/>
          </w:tcPr>
          <w:p w:rsidR="00EA590A" w:rsidRDefault="00EA590A">
            <w:pPr>
              <w:spacing w:before="60" w:line="200" w:lineRule="exact"/>
              <w:jc w:val="right"/>
              <w:rPr>
                <w:sz w:val="16"/>
                <w:szCs w:val="16"/>
              </w:rPr>
            </w:pPr>
            <w:r>
              <w:rPr>
                <w:sz w:val="16"/>
                <w:szCs w:val="16"/>
              </w:rPr>
              <w:t>883</w:t>
            </w:r>
          </w:p>
        </w:tc>
      </w:tr>
      <w:tr w:rsidR="00EA590A">
        <w:trPr>
          <w:trHeight w:val="80"/>
        </w:trPr>
        <w:tc>
          <w:tcPr>
            <w:tcW w:w="2375" w:type="dxa"/>
            <w:tcBorders>
              <w:top w:val="nil"/>
              <w:left w:val="nil"/>
              <w:right w:val="nil"/>
            </w:tcBorders>
            <w:noWrap/>
          </w:tcPr>
          <w:p w:rsidR="00EA590A" w:rsidRDefault="00EA590A">
            <w:pPr>
              <w:pStyle w:val="Tabelltext"/>
              <w:spacing w:before="80"/>
            </w:pPr>
            <w:r>
              <w:t>Interparlamentariska uni</w:t>
            </w:r>
            <w:r>
              <w:t>o</w:t>
            </w:r>
            <w:r>
              <w:t>nen (IPU)</w:t>
            </w:r>
          </w:p>
        </w:tc>
        <w:tc>
          <w:tcPr>
            <w:tcW w:w="892" w:type="dxa"/>
            <w:tcBorders>
              <w:top w:val="nil"/>
              <w:left w:val="nil"/>
              <w:right w:val="nil"/>
            </w:tcBorders>
          </w:tcPr>
          <w:p w:rsidR="00EA590A" w:rsidRDefault="00EA590A">
            <w:pPr>
              <w:pStyle w:val="Tabelltext"/>
              <w:spacing w:before="80"/>
            </w:pPr>
            <w:r>
              <w:t>3 ord.</w:t>
            </w:r>
            <w:r>
              <w:br/>
              <w:t>2 su</w:t>
            </w:r>
            <w:r>
              <w:t>p</w:t>
            </w:r>
            <w:r>
              <w:t>pl.</w:t>
            </w:r>
          </w:p>
        </w:tc>
        <w:tc>
          <w:tcPr>
            <w:tcW w:w="1388" w:type="dxa"/>
            <w:gridSpan w:val="2"/>
            <w:tcBorders>
              <w:top w:val="nil"/>
              <w:left w:val="nil"/>
              <w:right w:val="nil"/>
            </w:tcBorders>
          </w:tcPr>
          <w:p w:rsidR="00EA590A" w:rsidRDefault="00EA590A">
            <w:pPr>
              <w:pStyle w:val="Tabelltext"/>
              <w:spacing w:before="80"/>
            </w:pPr>
            <w:r>
              <w:t>1 årlig konf</w:t>
            </w:r>
            <w:r>
              <w:t>e</w:t>
            </w:r>
            <w:r>
              <w:t>rens</w:t>
            </w:r>
            <w:r>
              <w:br/>
              <w:t>1 hös</w:t>
            </w:r>
            <w:r>
              <w:t>t</w:t>
            </w:r>
            <w:r>
              <w:t>möte</w:t>
            </w:r>
          </w:p>
        </w:tc>
        <w:tc>
          <w:tcPr>
            <w:tcW w:w="590" w:type="dxa"/>
            <w:tcBorders>
              <w:top w:val="nil"/>
              <w:left w:val="nil"/>
              <w:right w:val="nil"/>
            </w:tcBorders>
            <w:noWrap/>
            <w:vAlign w:val="bottom"/>
          </w:tcPr>
          <w:p w:rsidR="00EA590A" w:rsidRDefault="00EA590A">
            <w:pPr>
              <w:pStyle w:val="Tabelltextsiffror"/>
              <w:spacing w:before="60"/>
            </w:pPr>
            <w:r>
              <w:t>607</w:t>
            </w:r>
          </w:p>
        </w:tc>
        <w:tc>
          <w:tcPr>
            <w:tcW w:w="851" w:type="dxa"/>
            <w:tcBorders>
              <w:top w:val="nil"/>
              <w:left w:val="nil"/>
              <w:right w:val="nil"/>
            </w:tcBorders>
            <w:vAlign w:val="bottom"/>
          </w:tcPr>
          <w:p w:rsidR="00EA590A" w:rsidRDefault="00EA590A">
            <w:pPr>
              <w:spacing w:before="60" w:line="200" w:lineRule="exact"/>
              <w:jc w:val="right"/>
              <w:rPr>
                <w:sz w:val="16"/>
                <w:szCs w:val="16"/>
              </w:rPr>
            </w:pPr>
            <w:r>
              <w:rPr>
                <w:sz w:val="16"/>
                <w:szCs w:val="16"/>
              </w:rPr>
              <w:t>951</w:t>
            </w:r>
          </w:p>
        </w:tc>
      </w:tr>
      <w:tr w:rsidR="00EA590A">
        <w:tc>
          <w:tcPr>
            <w:tcW w:w="2375" w:type="dxa"/>
            <w:tcBorders>
              <w:left w:val="nil"/>
              <w:right w:val="nil"/>
            </w:tcBorders>
            <w:noWrap/>
          </w:tcPr>
          <w:p w:rsidR="00EA590A" w:rsidRDefault="00EA590A">
            <w:pPr>
              <w:pStyle w:val="Tabelltext"/>
              <w:spacing w:before="80"/>
            </w:pPr>
            <w:r>
              <w:t>Euromedförsamlingen (Empa)</w:t>
            </w:r>
          </w:p>
        </w:tc>
        <w:tc>
          <w:tcPr>
            <w:tcW w:w="892" w:type="dxa"/>
            <w:tcBorders>
              <w:left w:val="nil"/>
              <w:right w:val="nil"/>
            </w:tcBorders>
            <w:vAlign w:val="bottom"/>
          </w:tcPr>
          <w:p w:rsidR="00EA590A" w:rsidRDefault="00EA590A">
            <w:pPr>
              <w:pStyle w:val="Tabelltext"/>
              <w:spacing w:before="80"/>
            </w:pPr>
            <w:r>
              <w:t>3 ord.</w:t>
            </w:r>
            <w:r>
              <w:br/>
              <w:t>2 su</w:t>
            </w:r>
            <w:r>
              <w:t>p</w:t>
            </w:r>
            <w:r>
              <w:t>pl.</w:t>
            </w:r>
          </w:p>
        </w:tc>
        <w:tc>
          <w:tcPr>
            <w:tcW w:w="1388" w:type="dxa"/>
            <w:gridSpan w:val="2"/>
            <w:tcBorders>
              <w:left w:val="nil"/>
              <w:right w:val="nil"/>
            </w:tcBorders>
            <w:vAlign w:val="bottom"/>
          </w:tcPr>
          <w:p w:rsidR="00EA590A" w:rsidRDefault="00EA590A">
            <w:pPr>
              <w:pStyle w:val="Tabelltext"/>
              <w:spacing w:before="60"/>
            </w:pPr>
            <w:r>
              <w:br/>
              <w:t>1 se</w:t>
            </w:r>
            <w:r>
              <w:t>s</w:t>
            </w:r>
            <w:r>
              <w:t>sion</w:t>
            </w:r>
          </w:p>
        </w:tc>
        <w:tc>
          <w:tcPr>
            <w:tcW w:w="590" w:type="dxa"/>
            <w:tcBorders>
              <w:left w:val="nil"/>
              <w:right w:val="nil"/>
            </w:tcBorders>
            <w:noWrap/>
            <w:vAlign w:val="bottom"/>
          </w:tcPr>
          <w:p w:rsidR="00EA590A" w:rsidRDefault="00EA590A">
            <w:pPr>
              <w:pStyle w:val="Tabelltextsiffror"/>
              <w:spacing w:before="60"/>
            </w:pPr>
            <w:r>
              <w:t>264</w:t>
            </w:r>
          </w:p>
        </w:tc>
        <w:tc>
          <w:tcPr>
            <w:tcW w:w="851" w:type="dxa"/>
            <w:tcBorders>
              <w:left w:val="nil"/>
              <w:right w:val="nil"/>
            </w:tcBorders>
            <w:vAlign w:val="bottom"/>
          </w:tcPr>
          <w:p w:rsidR="00EA590A" w:rsidRDefault="00EA590A">
            <w:pPr>
              <w:spacing w:before="60" w:line="200" w:lineRule="exact"/>
              <w:jc w:val="right"/>
              <w:rPr>
                <w:b/>
                <w:bCs/>
                <w:i/>
                <w:sz w:val="16"/>
                <w:szCs w:val="16"/>
              </w:rPr>
            </w:pPr>
            <w:r>
              <w:rPr>
                <w:b/>
                <w:bCs/>
                <w:i/>
                <w:sz w:val="16"/>
                <w:szCs w:val="16"/>
              </w:rPr>
              <w:t>–</w:t>
            </w:r>
          </w:p>
        </w:tc>
      </w:tr>
      <w:tr w:rsidR="00EA590A">
        <w:tc>
          <w:tcPr>
            <w:tcW w:w="2375" w:type="dxa"/>
            <w:tcBorders>
              <w:top w:val="nil"/>
              <w:left w:val="nil"/>
              <w:bottom w:val="nil"/>
              <w:right w:val="nil"/>
            </w:tcBorders>
            <w:noWrap/>
          </w:tcPr>
          <w:p w:rsidR="00EA590A" w:rsidRDefault="00EA590A">
            <w:pPr>
              <w:pStyle w:val="Tabelltext"/>
              <w:spacing w:before="80"/>
            </w:pPr>
            <w:r>
              <w:t xml:space="preserve">Natos parlamentariska </w:t>
            </w:r>
            <w:r>
              <w:br/>
              <w:t>försa</w:t>
            </w:r>
            <w:r>
              <w:t>m</w:t>
            </w:r>
            <w:r>
              <w:t>ling</w:t>
            </w:r>
          </w:p>
        </w:tc>
        <w:tc>
          <w:tcPr>
            <w:tcW w:w="892" w:type="dxa"/>
            <w:tcBorders>
              <w:top w:val="nil"/>
              <w:left w:val="nil"/>
              <w:bottom w:val="nil"/>
              <w:right w:val="nil"/>
            </w:tcBorders>
          </w:tcPr>
          <w:p w:rsidR="00EA590A" w:rsidRDefault="00EA590A">
            <w:pPr>
              <w:pStyle w:val="Tabelltext"/>
              <w:spacing w:before="80"/>
            </w:pPr>
            <w:r>
              <w:t>5 ord.</w:t>
            </w:r>
            <w:r>
              <w:br/>
              <w:t>5 su</w:t>
            </w:r>
            <w:r>
              <w:t>p</w:t>
            </w:r>
            <w:r>
              <w:t>pl.</w:t>
            </w:r>
          </w:p>
        </w:tc>
        <w:tc>
          <w:tcPr>
            <w:tcW w:w="1388" w:type="dxa"/>
            <w:gridSpan w:val="2"/>
            <w:tcBorders>
              <w:top w:val="nil"/>
              <w:left w:val="nil"/>
              <w:bottom w:val="nil"/>
              <w:right w:val="nil"/>
            </w:tcBorders>
          </w:tcPr>
          <w:p w:rsidR="00EA590A" w:rsidRDefault="00EA590A">
            <w:pPr>
              <w:pStyle w:val="Tabelltext"/>
              <w:spacing w:before="80"/>
            </w:pPr>
            <w:r>
              <w:t>1 årlig se</w:t>
            </w:r>
            <w:r>
              <w:t>s</w:t>
            </w:r>
            <w:r>
              <w:t>sion</w:t>
            </w:r>
            <w:r>
              <w:br/>
              <w:t>1 vårse</w:t>
            </w:r>
            <w:r>
              <w:t>s</w:t>
            </w:r>
            <w:r>
              <w:t>sion</w:t>
            </w:r>
          </w:p>
        </w:tc>
        <w:tc>
          <w:tcPr>
            <w:tcW w:w="590" w:type="dxa"/>
            <w:tcBorders>
              <w:top w:val="nil"/>
              <w:left w:val="nil"/>
              <w:bottom w:val="nil"/>
              <w:right w:val="nil"/>
            </w:tcBorders>
            <w:noWrap/>
            <w:vAlign w:val="bottom"/>
          </w:tcPr>
          <w:p w:rsidR="00EA590A" w:rsidRDefault="00EA590A">
            <w:pPr>
              <w:pStyle w:val="Tabelltextsiffror"/>
              <w:spacing w:before="60"/>
            </w:pPr>
            <w:r>
              <w:t>385</w:t>
            </w:r>
          </w:p>
        </w:tc>
        <w:tc>
          <w:tcPr>
            <w:tcW w:w="851" w:type="dxa"/>
            <w:tcBorders>
              <w:top w:val="nil"/>
              <w:left w:val="nil"/>
              <w:bottom w:val="nil"/>
              <w:right w:val="nil"/>
            </w:tcBorders>
            <w:vAlign w:val="bottom"/>
          </w:tcPr>
          <w:p w:rsidR="00EA590A" w:rsidRDefault="00EA590A">
            <w:pPr>
              <w:spacing w:before="60" w:line="200" w:lineRule="exact"/>
              <w:jc w:val="right"/>
              <w:rPr>
                <w:b/>
                <w:bCs/>
                <w:i/>
                <w:sz w:val="16"/>
                <w:szCs w:val="16"/>
              </w:rPr>
            </w:pPr>
            <w:r>
              <w:rPr>
                <w:b/>
                <w:bCs/>
                <w:i/>
                <w:sz w:val="16"/>
                <w:szCs w:val="16"/>
              </w:rPr>
              <w:t>–</w:t>
            </w:r>
          </w:p>
        </w:tc>
      </w:tr>
      <w:tr w:rsidR="00EA590A">
        <w:tc>
          <w:tcPr>
            <w:tcW w:w="2375" w:type="dxa"/>
            <w:tcBorders>
              <w:left w:val="nil"/>
              <w:bottom w:val="single" w:sz="4" w:space="0" w:color="auto"/>
              <w:right w:val="nil"/>
            </w:tcBorders>
            <w:noWrap/>
          </w:tcPr>
          <w:p w:rsidR="00EA590A" w:rsidRDefault="00EA590A">
            <w:pPr>
              <w:pStyle w:val="Tabelltext"/>
              <w:spacing w:before="80"/>
            </w:pPr>
            <w:r>
              <w:t>Europeiska säkerhets- och fö</w:t>
            </w:r>
            <w:r>
              <w:t>r</w:t>
            </w:r>
            <w:r>
              <w:t>svarsförsamlin</w:t>
            </w:r>
            <w:r>
              <w:t>g</w:t>
            </w:r>
            <w:r>
              <w:t>en (f.d. VEU)</w:t>
            </w:r>
          </w:p>
        </w:tc>
        <w:tc>
          <w:tcPr>
            <w:tcW w:w="892" w:type="dxa"/>
            <w:tcBorders>
              <w:left w:val="nil"/>
              <w:bottom w:val="single" w:sz="4" w:space="0" w:color="auto"/>
              <w:right w:val="nil"/>
            </w:tcBorders>
          </w:tcPr>
          <w:p w:rsidR="00EA590A" w:rsidRDefault="00EA590A">
            <w:pPr>
              <w:pStyle w:val="Tabelltext"/>
              <w:spacing w:before="80"/>
            </w:pPr>
            <w:r>
              <w:t>2 ord.</w:t>
            </w:r>
            <w:r>
              <w:br/>
              <w:t>2 su</w:t>
            </w:r>
            <w:r>
              <w:t>p</w:t>
            </w:r>
            <w:r>
              <w:t>pl.</w:t>
            </w:r>
          </w:p>
        </w:tc>
        <w:tc>
          <w:tcPr>
            <w:tcW w:w="1388" w:type="dxa"/>
            <w:gridSpan w:val="2"/>
            <w:tcBorders>
              <w:left w:val="nil"/>
              <w:bottom w:val="single" w:sz="4" w:space="0" w:color="auto"/>
              <w:right w:val="nil"/>
            </w:tcBorders>
          </w:tcPr>
          <w:p w:rsidR="00EA590A" w:rsidRDefault="00EA590A">
            <w:pPr>
              <w:pStyle w:val="Tabelltext"/>
              <w:spacing w:before="80"/>
            </w:pPr>
            <w:r>
              <w:br/>
              <w:t>2 sessi</w:t>
            </w:r>
            <w:r>
              <w:t>o</w:t>
            </w:r>
            <w:r>
              <w:t xml:space="preserve">ner </w:t>
            </w:r>
          </w:p>
        </w:tc>
        <w:tc>
          <w:tcPr>
            <w:tcW w:w="590" w:type="dxa"/>
            <w:tcBorders>
              <w:left w:val="nil"/>
              <w:bottom w:val="single" w:sz="4" w:space="0" w:color="auto"/>
              <w:right w:val="nil"/>
            </w:tcBorders>
            <w:noWrap/>
            <w:vAlign w:val="bottom"/>
          </w:tcPr>
          <w:p w:rsidR="00EA590A" w:rsidRDefault="00EA590A">
            <w:pPr>
              <w:pStyle w:val="Tabelltextsiffror"/>
              <w:spacing w:before="60"/>
              <w:rPr>
                <w:b/>
                <w:bCs/>
                <w:szCs w:val="16"/>
              </w:rPr>
            </w:pPr>
          </w:p>
        </w:tc>
        <w:tc>
          <w:tcPr>
            <w:tcW w:w="851" w:type="dxa"/>
            <w:tcBorders>
              <w:left w:val="nil"/>
              <w:bottom w:val="single" w:sz="4" w:space="0" w:color="auto"/>
              <w:right w:val="nil"/>
            </w:tcBorders>
            <w:vAlign w:val="bottom"/>
          </w:tcPr>
          <w:p w:rsidR="00EA590A" w:rsidRDefault="00EA590A">
            <w:pPr>
              <w:spacing w:before="60" w:line="200" w:lineRule="exact"/>
              <w:jc w:val="right"/>
              <w:rPr>
                <w:b/>
                <w:bCs/>
                <w:i/>
                <w:sz w:val="16"/>
                <w:szCs w:val="16"/>
              </w:rPr>
            </w:pPr>
            <w:r>
              <w:rPr>
                <w:b/>
                <w:bCs/>
                <w:i/>
                <w:sz w:val="16"/>
                <w:szCs w:val="16"/>
              </w:rPr>
              <w:t>–</w:t>
            </w:r>
          </w:p>
        </w:tc>
      </w:tr>
      <w:tr w:rsidR="00EA590A">
        <w:tc>
          <w:tcPr>
            <w:tcW w:w="2375" w:type="dxa"/>
            <w:tcBorders>
              <w:top w:val="single" w:sz="4" w:space="0" w:color="auto"/>
              <w:left w:val="nil"/>
              <w:bottom w:val="single" w:sz="4" w:space="0" w:color="auto"/>
              <w:right w:val="nil"/>
            </w:tcBorders>
            <w:noWrap/>
          </w:tcPr>
          <w:p w:rsidR="00EA590A" w:rsidRDefault="00EA590A">
            <w:pPr>
              <w:spacing w:before="60" w:line="200" w:lineRule="exact"/>
              <w:rPr>
                <w:b/>
                <w:bCs/>
                <w:i/>
                <w:sz w:val="16"/>
                <w:szCs w:val="16"/>
              </w:rPr>
            </w:pPr>
            <w:r>
              <w:rPr>
                <w:b/>
                <w:bCs/>
                <w:i/>
                <w:sz w:val="16"/>
                <w:szCs w:val="16"/>
              </w:rPr>
              <w:t>Summa</w:t>
            </w:r>
          </w:p>
        </w:tc>
        <w:tc>
          <w:tcPr>
            <w:tcW w:w="892" w:type="dxa"/>
            <w:tcBorders>
              <w:top w:val="single" w:sz="4" w:space="0" w:color="auto"/>
              <w:left w:val="nil"/>
              <w:bottom w:val="single" w:sz="4" w:space="0" w:color="auto"/>
              <w:right w:val="nil"/>
            </w:tcBorders>
          </w:tcPr>
          <w:p w:rsidR="00EA590A" w:rsidRDefault="00EA590A">
            <w:pPr>
              <w:spacing w:before="60" w:line="200" w:lineRule="exact"/>
              <w:jc w:val="right"/>
              <w:rPr>
                <w:b/>
                <w:bCs/>
                <w:i/>
                <w:sz w:val="16"/>
                <w:szCs w:val="16"/>
              </w:rPr>
            </w:pPr>
          </w:p>
        </w:tc>
        <w:tc>
          <w:tcPr>
            <w:tcW w:w="1269" w:type="dxa"/>
            <w:tcBorders>
              <w:top w:val="single" w:sz="4" w:space="0" w:color="auto"/>
              <w:left w:val="nil"/>
              <w:bottom w:val="single" w:sz="4" w:space="0" w:color="auto"/>
              <w:right w:val="nil"/>
            </w:tcBorders>
          </w:tcPr>
          <w:p w:rsidR="00EA590A" w:rsidRDefault="00EA590A">
            <w:pPr>
              <w:spacing w:before="60" w:line="200" w:lineRule="exact"/>
              <w:jc w:val="right"/>
              <w:rPr>
                <w:b/>
                <w:bCs/>
                <w:i/>
                <w:sz w:val="16"/>
                <w:szCs w:val="16"/>
              </w:rPr>
            </w:pPr>
          </w:p>
        </w:tc>
        <w:tc>
          <w:tcPr>
            <w:tcW w:w="709" w:type="dxa"/>
            <w:gridSpan w:val="2"/>
            <w:tcBorders>
              <w:top w:val="single" w:sz="4" w:space="0" w:color="auto"/>
              <w:left w:val="nil"/>
              <w:bottom w:val="single" w:sz="4" w:space="0" w:color="auto"/>
              <w:right w:val="nil"/>
            </w:tcBorders>
            <w:noWrap/>
          </w:tcPr>
          <w:p w:rsidR="00EA590A" w:rsidRDefault="00EA590A">
            <w:pPr>
              <w:spacing w:before="60" w:line="200" w:lineRule="exact"/>
              <w:jc w:val="right"/>
              <w:rPr>
                <w:b/>
                <w:bCs/>
                <w:i/>
                <w:sz w:val="16"/>
                <w:szCs w:val="16"/>
              </w:rPr>
            </w:pPr>
            <w:r>
              <w:rPr>
                <w:b/>
                <w:bCs/>
                <w:i/>
                <w:sz w:val="16"/>
                <w:szCs w:val="16"/>
              </w:rPr>
              <w:t xml:space="preserve">8 170 </w:t>
            </w:r>
          </w:p>
        </w:tc>
        <w:tc>
          <w:tcPr>
            <w:tcW w:w="851" w:type="dxa"/>
            <w:tcBorders>
              <w:top w:val="single" w:sz="4" w:space="0" w:color="auto"/>
              <w:left w:val="nil"/>
              <w:bottom w:val="single" w:sz="4" w:space="0" w:color="auto"/>
              <w:right w:val="nil"/>
            </w:tcBorders>
          </w:tcPr>
          <w:p w:rsidR="00EA590A" w:rsidRDefault="00EA590A">
            <w:pPr>
              <w:spacing w:before="60" w:line="200" w:lineRule="exact"/>
              <w:jc w:val="right"/>
              <w:rPr>
                <w:b/>
                <w:bCs/>
                <w:i/>
                <w:sz w:val="16"/>
                <w:szCs w:val="16"/>
              </w:rPr>
            </w:pPr>
            <w:r>
              <w:rPr>
                <w:b/>
                <w:bCs/>
                <w:i/>
                <w:sz w:val="16"/>
                <w:szCs w:val="16"/>
              </w:rPr>
              <w:t>14 157</w:t>
            </w:r>
          </w:p>
        </w:tc>
      </w:tr>
    </w:tbl>
    <w:p w:rsidR="00EA590A" w:rsidRDefault="00EA590A" w:rsidP="00BB7262">
      <w:pPr>
        <w:pStyle w:val="Rubrik2"/>
      </w:pPr>
      <w:bookmarkStart w:id="54" w:name="_Toc222736876"/>
      <w:bookmarkEnd w:id="52"/>
      <w:bookmarkEnd w:id="53"/>
      <w:r>
        <w:t>Stöd och service till ledamöter och partikanslier</w:t>
      </w:r>
      <w:bookmarkEnd w:id="54"/>
      <w:r>
        <w:t xml:space="preserve"> </w:t>
      </w:r>
    </w:p>
    <w:p w:rsidR="00EA590A" w:rsidRDefault="00EA590A">
      <w:pPr>
        <w:pStyle w:val="R4"/>
      </w:pPr>
      <w:r>
        <w:rPr>
          <w:b/>
          <w:bCs/>
        </w:rPr>
        <w:t>Uppdrag:</w:t>
      </w:r>
      <w:r>
        <w:t xml:space="preserve"> Att svara för väl fungerande stöd och service till ledamöter och partikanslier.</w:t>
      </w:r>
    </w:p>
    <w:p w:rsidR="00EA590A" w:rsidRDefault="00EA590A">
      <w:r>
        <w:t>Till detta uppdragsområde hör alla administrativa, tekniska och praktiska stö</w:t>
      </w:r>
      <w:r>
        <w:t>d</w:t>
      </w:r>
      <w:r>
        <w:t>funktioner men också det fakta-, informations- och kunskapsstöd som krävs för att bedriva verksamheten i rik</w:t>
      </w:r>
      <w:r>
        <w:t>s</w:t>
      </w:r>
      <w:r>
        <w:t>dagen och för att ledamöterna ska kunna utföra sitt up</w:t>
      </w:r>
      <w:r>
        <w:t>p</w:t>
      </w:r>
      <w:r>
        <w:t>drag.</w:t>
      </w:r>
    </w:p>
    <w:p w:rsidR="00EA590A" w:rsidRDefault="00EA590A">
      <w:pPr>
        <w:spacing w:before="187"/>
        <w:rPr>
          <w:spacing w:val="-2"/>
        </w:rPr>
      </w:pPr>
      <w:r>
        <w:t>Följande har särskilt bea</w:t>
      </w:r>
      <w:r>
        <w:t>k</w:t>
      </w:r>
      <w:r>
        <w:t>tats:</w:t>
      </w:r>
    </w:p>
    <w:p w:rsidR="00EA590A" w:rsidRDefault="00EA590A">
      <w:pPr>
        <w:pStyle w:val="UpprkningStreck"/>
      </w:pPr>
      <w:r>
        <w:t>att det stöd i form av utredningsuppdrag, omvärldsbevakning och faktai</w:t>
      </w:r>
      <w:r>
        <w:t>n</w:t>
      </w:r>
      <w:r>
        <w:t>samling som e</w:t>
      </w:r>
      <w:r>
        <w:t>r</w:t>
      </w:r>
      <w:r>
        <w:t xml:space="preserve">bjuds uppfattas som gott </w:t>
      </w:r>
    </w:p>
    <w:p w:rsidR="00EA590A" w:rsidRDefault="00EA590A">
      <w:pPr>
        <w:pStyle w:val="UpprkningStreck"/>
      </w:pPr>
      <w:r>
        <w:t>att det administrativa ledamotsstöd som erbjuds i form av reseräkningar, arvodes- och pe</w:t>
      </w:r>
      <w:r>
        <w:t>n</w:t>
      </w:r>
      <w:r>
        <w:t xml:space="preserve">sionsutbetalningar m.m. fungerar väl </w:t>
      </w:r>
    </w:p>
    <w:p w:rsidR="00EA590A" w:rsidRDefault="00EA590A">
      <w:pPr>
        <w:pStyle w:val="UpprkningStreck"/>
      </w:pPr>
      <w:r>
        <w:t xml:space="preserve">att de arbetslokaler som erbjuds uppfattas som ändamålsenliga och väl fungerade </w:t>
      </w:r>
    </w:p>
    <w:p w:rsidR="00EA590A" w:rsidRDefault="00EA590A">
      <w:pPr>
        <w:pStyle w:val="UpprkningStreck"/>
      </w:pPr>
      <w:r>
        <w:t xml:space="preserve">att det IT-stöd som erbjuds har hög driftsäkerhet och tillgänglighet samt uppfattas som väl fungerande </w:t>
      </w:r>
    </w:p>
    <w:p w:rsidR="00EA590A" w:rsidRDefault="00EA590A">
      <w:pPr>
        <w:pStyle w:val="UpprkningStreck"/>
      </w:pPr>
      <w:r>
        <w:t>att det stöd och den service som ges till anställda vid partigruppernas kan</w:t>
      </w:r>
      <w:r>
        <w:t>s</w:t>
      </w:r>
      <w:r>
        <w:t xml:space="preserve">lier uppfattas som väl fungerande </w:t>
      </w:r>
    </w:p>
    <w:p w:rsidR="00EA590A" w:rsidRDefault="00EA590A">
      <w:pPr>
        <w:pStyle w:val="UpprkningStreck"/>
      </w:pPr>
      <w:r>
        <w:t>att arbetet med riksdagsförvaltningens miljömål genomförs.</w:t>
      </w:r>
    </w:p>
    <w:p w:rsidR="00EA590A" w:rsidRDefault="00EA590A">
      <w:pPr>
        <w:pStyle w:val="UpprkningStreck"/>
        <w:numPr>
          <w:ilvl w:val="0"/>
          <w:numId w:val="0"/>
        </w:numPr>
      </w:pPr>
    </w:p>
    <w:p w:rsidR="00EA590A" w:rsidRDefault="00EA590A">
      <w:pPr>
        <w:spacing w:before="0" w:line="40" w:lineRule="exact"/>
      </w:pPr>
    </w:p>
    <w:tbl>
      <w:tblPr>
        <w:tblW w:w="5954" w:type="dxa"/>
        <w:tblInd w:w="15" w:type="dxa"/>
        <w:tblLayout w:type="fixed"/>
        <w:tblCellMar>
          <w:top w:w="15" w:type="dxa"/>
          <w:left w:w="15" w:type="dxa"/>
          <w:bottom w:w="15" w:type="dxa"/>
          <w:right w:w="15" w:type="dxa"/>
        </w:tblCellMar>
        <w:tblLook w:val="0000" w:firstRow="0" w:lastRow="0" w:firstColumn="0" w:lastColumn="0" w:noHBand="0" w:noVBand="0"/>
      </w:tblPr>
      <w:tblGrid>
        <w:gridCol w:w="1984"/>
        <w:gridCol w:w="1985"/>
        <w:gridCol w:w="1985"/>
      </w:tblGrid>
      <w:tr w:rsidR="00EA590A">
        <w:trPr>
          <w:trHeight w:val="227"/>
        </w:trPr>
        <w:tc>
          <w:tcPr>
            <w:tcW w:w="1984" w:type="dxa"/>
            <w:tcBorders>
              <w:top w:val="single" w:sz="4" w:space="0" w:color="auto"/>
              <w:left w:val="nil"/>
              <w:bottom w:val="single" w:sz="4" w:space="0" w:color="auto"/>
              <w:right w:val="nil"/>
            </w:tcBorders>
          </w:tcPr>
          <w:p w:rsidR="00EA590A" w:rsidRDefault="00EA590A">
            <w:pPr>
              <w:pStyle w:val="Tabelltext"/>
              <w:spacing w:before="62"/>
              <w:rPr>
                <w:b/>
                <w:szCs w:val="16"/>
              </w:rPr>
            </w:pPr>
            <w:r>
              <w:rPr>
                <w:b/>
                <w:szCs w:val="16"/>
              </w:rPr>
              <w:t>Uppdragsområde</w:t>
            </w:r>
          </w:p>
        </w:tc>
        <w:tc>
          <w:tcPr>
            <w:tcW w:w="1985" w:type="dxa"/>
            <w:tcBorders>
              <w:top w:val="single" w:sz="4" w:space="0" w:color="auto"/>
              <w:left w:val="nil"/>
              <w:bottom w:val="single" w:sz="4" w:space="0" w:color="auto"/>
              <w:right w:val="nil"/>
            </w:tcBorders>
          </w:tcPr>
          <w:p w:rsidR="00EA590A" w:rsidRDefault="00EA590A">
            <w:pPr>
              <w:pStyle w:val="Tabelltext"/>
              <w:spacing w:before="62"/>
              <w:rPr>
                <w:b/>
                <w:szCs w:val="16"/>
              </w:rPr>
            </w:pPr>
            <w:r>
              <w:rPr>
                <w:b/>
                <w:szCs w:val="16"/>
              </w:rPr>
              <w:t>Uppföl</w:t>
            </w:r>
            <w:r>
              <w:rPr>
                <w:b/>
                <w:szCs w:val="16"/>
              </w:rPr>
              <w:t>j</w:t>
            </w:r>
            <w:r>
              <w:rPr>
                <w:b/>
                <w:szCs w:val="16"/>
              </w:rPr>
              <w:t xml:space="preserve">ning </w:t>
            </w:r>
          </w:p>
        </w:tc>
        <w:tc>
          <w:tcPr>
            <w:tcW w:w="1985" w:type="dxa"/>
            <w:tcBorders>
              <w:top w:val="single" w:sz="4" w:space="0" w:color="auto"/>
              <w:left w:val="nil"/>
              <w:bottom w:val="single" w:sz="4" w:space="0" w:color="auto"/>
              <w:right w:val="nil"/>
            </w:tcBorders>
            <w:tcMar>
              <w:top w:w="0" w:type="dxa"/>
              <w:left w:w="108" w:type="dxa"/>
              <w:bottom w:w="0" w:type="dxa"/>
              <w:right w:w="108" w:type="dxa"/>
            </w:tcMar>
          </w:tcPr>
          <w:p w:rsidR="00EA590A" w:rsidRDefault="00EA590A">
            <w:pPr>
              <w:pStyle w:val="Tabelltext"/>
              <w:spacing w:before="62"/>
              <w:rPr>
                <w:b/>
                <w:szCs w:val="16"/>
              </w:rPr>
            </w:pPr>
            <w:r>
              <w:rPr>
                <w:b/>
                <w:szCs w:val="16"/>
              </w:rPr>
              <w:t>Mål/mått</w:t>
            </w:r>
          </w:p>
        </w:tc>
      </w:tr>
      <w:tr w:rsidR="00EA590A">
        <w:trPr>
          <w:trHeight w:val="227"/>
        </w:trPr>
        <w:tc>
          <w:tcPr>
            <w:tcW w:w="1984" w:type="dxa"/>
            <w:tcBorders>
              <w:top w:val="single" w:sz="4" w:space="0" w:color="auto"/>
              <w:left w:val="nil"/>
              <w:bottom w:val="single" w:sz="4" w:space="0" w:color="auto"/>
              <w:right w:val="nil"/>
            </w:tcBorders>
          </w:tcPr>
          <w:p w:rsidR="00EA590A" w:rsidRDefault="00EA590A">
            <w:pPr>
              <w:pStyle w:val="Tabelltext"/>
              <w:spacing w:before="60"/>
              <w:rPr>
                <w:szCs w:val="16"/>
              </w:rPr>
            </w:pPr>
            <w:r>
              <w:rPr>
                <w:szCs w:val="16"/>
              </w:rPr>
              <w:t>Stöd och service till ledam</w:t>
            </w:r>
            <w:r>
              <w:rPr>
                <w:szCs w:val="16"/>
              </w:rPr>
              <w:t>ö</w:t>
            </w:r>
            <w:r>
              <w:rPr>
                <w:szCs w:val="16"/>
              </w:rPr>
              <w:t xml:space="preserve">ter och partikanslier </w:t>
            </w:r>
          </w:p>
        </w:tc>
        <w:tc>
          <w:tcPr>
            <w:tcW w:w="1985" w:type="dxa"/>
            <w:tcBorders>
              <w:top w:val="single" w:sz="4" w:space="0" w:color="auto"/>
              <w:left w:val="nil"/>
              <w:bottom w:val="single" w:sz="4" w:space="0" w:color="auto"/>
              <w:right w:val="nil"/>
            </w:tcBorders>
          </w:tcPr>
          <w:p w:rsidR="00EA590A" w:rsidRDefault="00EA590A">
            <w:pPr>
              <w:pStyle w:val="Tabelltext"/>
              <w:spacing w:before="60"/>
              <w:rPr>
                <w:szCs w:val="16"/>
              </w:rPr>
            </w:pPr>
            <w:r>
              <w:rPr>
                <w:szCs w:val="16"/>
              </w:rPr>
              <w:t>Serviceenkät</w:t>
            </w:r>
            <w:r>
              <w:rPr>
                <w:szCs w:val="16"/>
              </w:rPr>
              <w:br/>
              <w:t>Annan uppföljning</w:t>
            </w:r>
          </w:p>
        </w:tc>
        <w:tc>
          <w:tcPr>
            <w:tcW w:w="1985" w:type="dxa"/>
            <w:tcBorders>
              <w:top w:val="single" w:sz="4" w:space="0" w:color="auto"/>
              <w:left w:val="nil"/>
              <w:bottom w:val="single" w:sz="4" w:space="0" w:color="auto"/>
              <w:right w:val="nil"/>
            </w:tcBorders>
            <w:tcMar>
              <w:top w:w="0" w:type="dxa"/>
              <w:left w:w="108" w:type="dxa"/>
              <w:bottom w:w="0" w:type="dxa"/>
              <w:right w:w="108" w:type="dxa"/>
            </w:tcMar>
          </w:tcPr>
          <w:p w:rsidR="00EA590A" w:rsidRDefault="00EA590A">
            <w:pPr>
              <w:pStyle w:val="Tabelltext"/>
              <w:spacing w:before="60"/>
              <w:rPr>
                <w:szCs w:val="16"/>
              </w:rPr>
            </w:pPr>
            <w:r>
              <w:rPr>
                <w:szCs w:val="16"/>
              </w:rPr>
              <w:t>Nöjdhet (NKI)</w:t>
            </w:r>
            <w:r>
              <w:rPr>
                <w:szCs w:val="16"/>
              </w:rPr>
              <w:br/>
              <w:t xml:space="preserve">Efterlevnad </w:t>
            </w:r>
          </w:p>
        </w:tc>
      </w:tr>
    </w:tbl>
    <w:p w:rsidR="00EA590A" w:rsidRDefault="00EA590A">
      <w:pPr>
        <w:pStyle w:val="R3fet"/>
        <w:spacing w:before="235"/>
      </w:pPr>
      <w:r>
        <w:t>Sammanfattande resultatuppföljning</w:t>
      </w:r>
    </w:p>
    <w:p w:rsidR="00EA590A" w:rsidRDefault="00EA590A">
      <w:pPr>
        <w:pStyle w:val="Normaltindrag"/>
        <w:ind w:firstLine="0"/>
      </w:pPr>
      <w:r>
        <w:t>I fråga om det stöd som utredningstjänsten och Riksdagsbiblioteket ger till riksdagens ledam</w:t>
      </w:r>
      <w:r>
        <w:t>ö</w:t>
      </w:r>
      <w:r>
        <w:t>ter och anställda vid partigruppskanslierna visar resultaten att uppdragsgivarna är nöjda eller mycket nöjda med såväl utredningstjän</w:t>
      </w:r>
      <w:r>
        <w:t>s</w:t>
      </w:r>
      <w:r>
        <w:t>tens som bibliotekets service och komp</w:t>
      </w:r>
      <w:r>
        <w:t>e</w:t>
      </w:r>
      <w:r>
        <w:t xml:space="preserve">tens. </w:t>
      </w:r>
    </w:p>
    <w:p w:rsidR="00EA590A" w:rsidRDefault="00EA590A">
      <w:pPr>
        <w:pStyle w:val="Normaltindrag"/>
        <w:rPr>
          <w:szCs w:val="16"/>
        </w:rPr>
      </w:pPr>
      <w:r>
        <w:t xml:space="preserve">Sammantaget är ledamöterna nöjda med den information som erbjuds om </w:t>
      </w:r>
      <w:r>
        <w:rPr>
          <w:szCs w:val="16"/>
        </w:rPr>
        <w:t>regler och rutiner kring samt administration av arvoden och reseräknin</w:t>
      </w:r>
      <w:r>
        <w:rPr>
          <w:szCs w:val="16"/>
        </w:rPr>
        <w:t>g</w:t>
      </w:r>
      <w:r>
        <w:rPr>
          <w:szCs w:val="16"/>
        </w:rPr>
        <w:t>ar. Dessutom är de nöjda med hur förvaltningen administrerar ledam</w:t>
      </w:r>
      <w:r>
        <w:rPr>
          <w:szCs w:val="16"/>
        </w:rPr>
        <w:t>ö</w:t>
      </w:r>
      <w:r>
        <w:rPr>
          <w:szCs w:val="16"/>
        </w:rPr>
        <w:t>ternas reseräkningar.</w:t>
      </w:r>
    </w:p>
    <w:p w:rsidR="00EA590A" w:rsidRDefault="00EA590A">
      <w:pPr>
        <w:pStyle w:val="Normaltindrag"/>
      </w:pPr>
      <w:r>
        <w:t>Av serviceenkäten framgår att medelbetyget för arbetslokalerna är lägre än för övriga faktorer. I den långsiktiga underhållsplan som utarbetats för rik</w:t>
      </w:r>
      <w:r>
        <w:t>s</w:t>
      </w:r>
      <w:r>
        <w:t>dagens fastigheter ingår bl.a. förbättrad ventilation. Även de övriga var</w:t>
      </w:r>
      <w:r>
        <w:t>i</w:t>
      </w:r>
      <w:r>
        <w:t>abler som återfinns i serviceenkäten kan förväntas få ett bättre värde vartefter u</w:t>
      </w:r>
      <w:r>
        <w:t>n</w:t>
      </w:r>
      <w:r>
        <w:t>derhållsplanen geno</w:t>
      </w:r>
      <w:r>
        <w:t>m</w:t>
      </w:r>
      <w:r>
        <w:t>förs.</w:t>
      </w:r>
    </w:p>
    <w:p w:rsidR="00EA590A" w:rsidRDefault="00EA590A">
      <w:pPr>
        <w:pStyle w:val="Normaltindrag"/>
      </w:pPr>
      <w:r>
        <w:rPr>
          <w:rStyle w:val="NormaltindragChar1"/>
        </w:rPr>
        <w:t>Serviceenkäten visar att användarna är nöjda med den tekniska utrustnin</w:t>
      </w:r>
      <w:r>
        <w:rPr>
          <w:rStyle w:val="NormaltindragChar1"/>
        </w:rPr>
        <w:t>g</w:t>
      </w:r>
      <w:r>
        <w:rPr>
          <w:rStyle w:val="NormaltindragChar1"/>
        </w:rPr>
        <w:t>en. Partikanslie</w:t>
      </w:r>
      <w:r>
        <w:rPr>
          <w:rStyle w:val="NormaltindragChar1"/>
        </w:rPr>
        <w:t>r</w:t>
      </w:r>
      <w:r>
        <w:rPr>
          <w:rStyle w:val="NormaltindragChar1"/>
        </w:rPr>
        <w:t>nas relativt låga betyg på utrustningen i riksdagens lokaler kan bero på otydlighet i vilka tjänster som förvaltningen tillhandahåller. Inför 2009 har en speciell tjänst inrättats som ska samordna och utveckla servicen gentemot partikanslierna</w:t>
      </w:r>
      <w:r>
        <w:t>.</w:t>
      </w:r>
    </w:p>
    <w:p w:rsidR="00EA590A" w:rsidRDefault="00EA590A">
      <w:pPr>
        <w:pStyle w:val="Normaltindrag"/>
        <w:rPr>
          <w:spacing w:val="-2"/>
        </w:rPr>
      </w:pPr>
      <w:r>
        <w:rPr>
          <w:spacing w:val="-2"/>
        </w:rPr>
        <w:t>Under 2008 har energiförbrukningen för uppvärmning minskat med 7 % och elförbrukningen minskat med 4,5 %. Målen för uppvärmning respektive elfö</w:t>
      </w:r>
      <w:r>
        <w:rPr>
          <w:spacing w:val="-2"/>
        </w:rPr>
        <w:t>r</w:t>
      </w:r>
      <w:r>
        <w:rPr>
          <w:spacing w:val="-2"/>
        </w:rPr>
        <w:t>brukning var 3 % för 2008.  Dessa båda miljömål har således up</w:t>
      </w:r>
      <w:r>
        <w:rPr>
          <w:spacing w:val="-2"/>
        </w:rPr>
        <w:t>p</w:t>
      </w:r>
      <w:r>
        <w:rPr>
          <w:spacing w:val="-2"/>
        </w:rPr>
        <w:t>nåtts.</w:t>
      </w:r>
    </w:p>
    <w:p w:rsidR="00EA590A" w:rsidRDefault="00EA590A">
      <w:pPr>
        <w:pStyle w:val="R3"/>
      </w:pPr>
      <w:r>
        <w:t>Väl fungerande informations- och kunskapsförsörjning</w:t>
      </w:r>
    </w:p>
    <w:p w:rsidR="00EA590A" w:rsidRDefault="00EA590A">
      <w:pPr>
        <w:pStyle w:val="R4"/>
        <w:spacing w:before="125"/>
      </w:pPr>
      <w:r>
        <w:t>Utredningsuppdrag m.m.</w:t>
      </w:r>
    </w:p>
    <w:p w:rsidR="00EA590A" w:rsidRDefault="00EA590A">
      <w:pPr>
        <w:rPr>
          <w:spacing w:val="-2"/>
        </w:rPr>
      </w:pPr>
      <w:r>
        <w:rPr>
          <w:spacing w:val="-2"/>
        </w:rPr>
        <w:t xml:space="preserve">Riksdagens utredningstjänst har under året producerat 2 092 utredningar. Detta kan jämföras med 2 452 utredningar 2007. </w:t>
      </w:r>
      <w:r>
        <w:rPr>
          <w:spacing w:val="-2"/>
          <w:szCs w:val="24"/>
        </w:rPr>
        <w:t>Minskningen förklaras av att antalet enklare uppdrag till utredningstjänsten har blivit färre. I ökad utsträckning i</w:t>
      </w:r>
      <w:r>
        <w:rPr>
          <w:spacing w:val="-2"/>
          <w:szCs w:val="24"/>
        </w:rPr>
        <w:t>n</w:t>
      </w:r>
      <w:r>
        <w:rPr>
          <w:spacing w:val="-2"/>
          <w:szCs w:val="24"/>
        </w:rPr>
        <w:t>kommer uppdrag till utredningstjänsten som avser mer komplicerade analyser, beskrivning av forskningsresultat, avancerade statistiska analyser och intern</w:t>
      </w:r>
      <w:r>
        <w:rPr>
          <w:spacing w:val="-2"/>
          <w:szCs w:val="24"/>
        </w:rPr>
        <w:t>a</w:t>
      </w:r>
      <w:r>
        <w:rPr>
          <w:spacing w:val="-2"/>
          <w:szCs w:val="24"/>
        </w:rPr>
        <w:t xml:space="preserve">tionella jämförelser. </w:t>
      </w:r>
    </w:p>
    <w:p w:rsidR="00EA590A" w:rsidRDefault="00EA590A">
      <w:pPr>
        <w:pStyle w:val="Normaltindrag"/>
      </w:pPr>
      <w:r>
        <w:t xml:space="preserve">En viss förskjutning av andelen utredningar mellan uppdragsgivarna kan förklaras av att ledamöter i ökad utsträckning ställer sina frågor via </w:t>
      </w:r>
      <w:r>
        <w:rPr>
          <w:spacing w:val="-5"/>
        </w:rPr>
        <w:t>partikan</w:t>
      </w:r>
      <w:r>
        <w:rPr>
          <w:spacing w:val="-5"/>
        </w:rPr>
        <w:t>s</w:t>
      </w:r>
      <w:r>
        <w:rPr>
          <w:spacing w:val="-5"/>
        </w:rPr>
        <w:t>lie</w:t>
      </w:r>
      <w:r>
        <w:rPr>
          <w:spacing w:val="-5"/>
        </w:rPr>
        <w:t>r</w:t>
      </w:r>
      <w:r>
        <w:t xml:space="preserve">na. </w:t>
      </w:r>
    </w:p>
    <w:p w:rsidR="00EA590A" w:rsidRDefault="00EA590A">
      <w:pPr>
        <w:pStyle w:val="TabellrubrikFet"/>
        <w:jc w:val="left"/>
      </w:pPr>
      <w:r>
        <w:t>Tabell: Fördelning av uppdrag, antal och procent</w:t>
      </w:r>
    </w:p>
    <w:tbl>
      <w:tblPr>
        <w:tblW w:w="5818" w:type="dxa"/>
        <w:tblInd w:w="108" w:type="dxa"/>
        <w:tblLayout w:type="fixed"/>
        <w:tblLook w:val="01E0" w:firstRow="1" w:lastRow="1" w:firstColumn="1" w:lastColumn="1" w:noHBand="0" w:noVBand="0"/>
      </w:tblPr>
      <w:tblGrid>
        <w:gridCol w:w="1843"/>
        <w:gridCol w:w="709"/>
        <w:gridCol w:w="608"/>
        <w:gridCol w:w="725"/>
        <w:gridCol w:w="604"/>
        <w:gridCol w:w="725"/>
        <w:gridCol w:w="604"/>
      </w:tblGrid>
      <w:tr w:rsidR="00EA590A">
        <w:tc>
          <w:tcPr>
            <w:tcW w:w="1843" w:type="dxa"/>
            <w:vMerge w:val="restart"/>
            <w:tcBorders>
              <w:top w:val="single" w:sz="4" w:space="0" w:color="auto"/>
            </w:tcBorders>
          </w:tcPr>
          <w:p w:rsidR="00EA590A" w:rsidRDefault="00EA590A">
            <w:pPr>
              <w:spacing w:before="40" w:line="200" w:lineRule="exact"/>
              <w:jc w:val="left"/>
              <w:rPr>
                <w:b/>
                <w:sz w:val="16"/>
                <w:szCs w:val="16"/>
              </w:rPr>
            </w:pPr>
            <w:r>
              <w:rPr>
                <w:b/>
                <w:sz w:val="16"/>
                <w:szCs w:val="16"/>
              </w:rPr>
              <w:t>Antal genomförda</w:t>
            </w:r>
            <w:r>
              <w:rPr>
                <w:b/>
                <w:sz w:val="16"/>
                <w:szCs w:val="16"/>
              </w:rPr>
              <w:br/>
              <w:t>uppdrag m.m.</w:t>
            </w:r>
          </w:p>
        </w:tc>
        <w:tc>
          <w:tcPr>
            <w:tcW w:w="709" w:type="dxa"/>
            <w:tcBorders>
              <w:top w:val="single" w:sz="4" w:space="0" w:color="auto"/>
            </w:tcBorders>
          </w:tcPr>
          <w:p w:rsidR="00EA590A" w:rsidRDefault="00EA590A">
            <w:pPr>
              <w:spacing w:before="40" w:line="200" w:lineRule="exact"/>
              <w:jc w:val="right"/>
              <w:rPr>
                <w:b/>
                <w:sz w:val="16"/>
                <w:szCs w:val="16"/>
              </w:rPr>
            </w:pPr>
            <w:r>
              <w:rPr>
                <w:b/>
                <w:sz w:val="16"/>
                <w:szCs w:val="16"/>
              </w:rPr>
              <w:t>2008</w:t>
            </w:r>
          </w:p>
        </w:tc>
        <w:tc>
          <w:tcPr>
            <w:tcW w:w="608" w:type="dxa"/>
            <w:tcBorders>
              <w:top w:val="single" w:sz="4" w:space="0" w:color="auto"/>
            </w:tcBorders>
          </w:tcPr>
          <w:p w:rsidR="00EA590A" w:rsidRDefault="00EA590A">
            <w:pPr>
              <w:spacing w:before="40" w:line="200" w:lineRule="exact"/>
              <w:jc w:val="right"/>
              <w:rPr>
                <w:b/>
                <w:sz w:val="16"/>
                <w:szCs w:val="16"/>
              </w:rPr>
            </w:pPr>
          </w:p>
        </w:tc>
        <w:tc>
          <w:tcPr>
            <w:tcW w:w="725" w:type="dxa"/>
            <w:tcBorders>
              <w:top w:val="single" w:sz="4" w:space="0" w:color="auto"/>
            </w:tcBorders>
          </w:tcPr>
          <w:p w:rsidR="00EA590A" w:rsidRDefault="00EA590A">
            <w:pPr>
              <w:spacing w:before="40" w:line="200" w:lineRule="exact"/>
              <w:jc w:val="right"/>
              <w:rPr>
                <w:b/>
                <w:sz w:val="16"/>
                <w:szCs w:val="16"/>
              </w:rPr>
            </w:pPr>
            <w:r>
              <w:rPr>
                <w:b/>
                <w:sz w:val="16"/>
                <w:szCs w:val="16"/>
              </w:rPr>
              <w:t>2007</w:t>
            </w:r>
          </w:p>
        </w:tc>
        <w:tc>
          <w:tcPr>
            <w:tcW w:w="604" w:type="dxa"/>
            <w:tcBorders>
              <w:top w:val="single" w:sz="4" w:space="0" w:color="auto"/>
            </w:tcBorders>
          </w:tcPr>
          <w:p w:rsidR="00EA590A" w:rsidRDefault="00EA590A">
            <w:pPr>
              <w:spacing w:before="40" w:line="200" w:lineRule="exact"/>
              <w:jc w:val="right"/>
              <w:rPr>
                <w:b/>
                <w:sz w:val="16"/>
                <w:szCs w:val="16"/>
              </w:rPr>
            </w:pPr>
          </w:p>
        </w:tc>
        <w:tc>
          <w:tcPr>
            <w:tcW w:w="725" w:type="dxa"/>
            <w:tcBorders>
              <w:top w:val="single" w:sz="4" w:space="0" w:color="auto"/>
            </w:tcBorders>
          </w:tcPr>
          <w:p w:rsidR="00EA590A" w:rsidRDefault="00EA590A">
            <w:pPr>
              <w:spacing w:before="40" w:line="200" w:lineRule="exact"/>
              <w:jc w:val="right"/>
              <w:rPr>
                <w:b/>
                <w:sz w:val="16"/>
                <w:szCs w:val="16"/>
              </w:rPr>
            </w:pPr>
            <w:r>
              <w:rPr>
                <w:b/>
                <w:sz w:val="16"/>
                <w:szCs w:val="16"/>
              </w:rPr>
              <w:t>2006</w:t>
            </w:r>
          </w:p>
        </w:tc>
        <w:tc>
          <w:tcPr>
            <w:tcW w:w="604" w:type="dxa"/>
            <w:tcBorders>
              <w:top w:val="single" w:sz="4" w:space="0" w:color="auto"/>
            </w:tcBorders>
          </w:tcPr>
          <w:p w:rsidR="00EA590A" w:rsidRDefault="00EA590A">
            <w:pPr>
              <w:spacing w:before="40" w:line="200" w:lineRule="exact"/>
              <w:jc w:val="right"/>
              <w:rPr>
                <w:b/>
                <w:sz w:val="16"/>
                <w:szCs w:val="16"/>
              </w:rPr>
            </w:pPr>
          </w:p>
        </w:tc>
      </w:tr>
      <w:tr w:rsidR="00EA590A">
        <w:tc>
          <w:tcPr>
            <w:tcW w:w="1843" w:type="dxa"/>
            <w:vMerge/>
            <w:tcBorders>
              <w:bottom w:val="single" w:sz="4" w:space="0" w:color="auto"/>
            </w:tcBorders>
          </w:tcPr>
          <w:p w:rsidR="00EA590A" w:rsidRDefault="00EA590A">
            <w:pPr>
              <w:spacing w:before="40" w:line="200" w:lineRule="exact"/>
              <w:rPr>
                <w:b/>
                <w:sz w:val="16"/>
                <w:szCs w:val="16"/>
              </w:rPr>
            </w:pPr>
          </w:p>
        </w:tc>
        <w:tc>
          <w:tcPr>
            <w:tcW w:w="709" w:type="dxa"/>
            <w:tcBorders>
              <w:bottom w:val="single" w:sz="4" w:space="0" w:color="auto"/>
            </w:tcBorders>
          </w:tcPr>
          <w:p w:rsidR="00EA590A" w:rsidRDefault="00EA590A">
            <w:pPr>
              <w:spacing w:before="40" w:line="200" w:lineRule="exact"/>
              <w:jc w:val="right"/>
              <w:rPr>
                <w:b/>
                <w:sz w:val="16"/>
                <w:szCs w:val="16"/>
              </w:rPr>
            </w:pPr>
            <w:r>
              <w:rPr>
                <w:b/>
                <w:sz w:val="16"/>
                <w:szCs w:val="16"/>
              </w:rPr>
              <w:t>Antal</w:t>
            </w:r>
          </w:p>
        </w:tc>
        <w:tc>
          <w:tcPr>
            <w:tcW w:w="608" w:type="dxa"/>
            <w:tcBorders>
              <w:bottom w:val="single" w:sz="4" w:space="0" w:color="auto"/>
            </w:tcBorders>
          </w:tcPr>
          <w:p w:rsidR="00EA590A" w:rsidRDefault="00EA590A">
            <w:pPr>
              <w:spacing w:before="40" w:line="200" w:lineRule="exact"/>
              <w:jc w:val="right"/>
              <w:rPr>
                <w:b/>
                <w:sz w:val="16"/>
                <w:szCs w:val="16"/>
              </w:rPr>
            </w:pPr>
            <w:r>
              <w:rPr>
                <w:b/>
                <w:sz w:val="16"/>
                <w:szCs w:val="16"/>
              </w:rPr>
              <w:t>%</w:t>
            </w:r>
          </w:p>
        </w:tc>
        <w:tc>
          <w:tcPr>
            <w:tcW w:w="725" w:type="dxa"/>
            <w:tcBorders>
              <w:bottom w:val="single" w:sz="4" w:space="0" w:color="auto"/>
            </w:tcBorders>
          </w:tcPr>
          <w:p w:rsidR="00EA590A" w:rsidRDefault="00EA590A">
            <w:pPr>
              <w:spacing w:before="40" w:line="200" w:lineRule="exact"/>
              <w:jc w:val="right"/>
              <w:rPr>
                <w:b/>
                <w:sz w:val="16"/>
                <w:szCs w:val="16"/>
              </w:rPr>
            </w:pPr>
            <w:r>
              <w:rPr>
                <w:b/>
                <w:sz w:val="16"/>
                <w:szCs w:val="16"/>
              </w:rPr>
              <w:t>Antal</w:t>
            </w:r>
          </w:p>
        </w:tc>
        <w:tc>
          <w:tcPr>
            <w:tcW w:w="604" w:type="dxa"/>
            <w:tcBorders>
              <w:bottom w:val="single" w:sz="4" w:space="0" w:color="auto"/>
            </w:tcBorders>
          </w:tcPr>
          <w:p w:rsidR="00EA590A" w:rsidRDefault="00EA590A">
            <w:pPr>
              <w:spacing w:before="40" w:line="200" w:lineRule="exact"/>
              <w:jc w:val="right"/>
              <w:rPr>
                <w:b/>
                <w:sz w:val="16"/>
                <w:szCs w:val="16"/>
              </w:rPr>
            </w:pPr>
            <w:r>
              <w:rPr>
                <w:b/>
                <w:sz w:val="16"/>
                <w:szCs w:val="16"/>
              </w:rPr>
              <w:t>%</w:t>
            </w:r>
          </w:p>
        </w:tc>
        <w:tc>
          <w:tcPr>
            <w:tcW w:w="725" w:type="dxa"/>
            <w:tcBorders>
              <w:bottom w:val="single" w:sz="4" w:space="0" w:color="auto"/>
            </w:tcBorders>
          </w:tcPr>
          <w:p w:rsidR="00EA590A" w:rsidRDefault="00EA590A">
            <w:pPr>
              <w:spacing w:before="40" w:line="200" w:lineRule="exact"/>
              <w:jc w:val="right"/>
              <w:rPr>
                <w:b/>
                <w:sz w:val="16"/>
                <w:szCs w:val="16"/>
              </w:rPr>
            </w:pPr>
            <w:r>
              <w:rPr>
                <w:b/>
                <w:sz w:val="16"/>
                <w:szCs w:val="16"/>
              </w:rPr>
              <w:t>Antal</w:t>
            </w:r>
          </w:p>
        </w:tc>
        <w:tc>
          <w:tcPr>
            <w:tcW w:w="604" w:type="dxa"/>
            <w:tcBorders>
              <w:bottom w:val="single" w:sz="4" w:space="0" w:color="auto"/>
            </w:tcBorders>
          </w:tcPr>
          <w:p w:rsidR="00EA590A" w:rsidRDefault="00EA590A">
            <w:pPr>
              <w:spacing w:before="40" w:line="200" w:lineRule="exact"/>
              <w:jc w:val="right"/>
              <w:rPr>
                <w:b/>
                <w:sz w:val="16"/>
                <w:szCs w:val="16"/>
              </w:rPr>
            </w:pPr>
            <w:r>
              <w:rPr>
                <w:b/>
                <w:sz w:val="16"/>
                <w:szCs w:val="16"/>
              </w:rPr>
              <w:t>%</w:t>
            </w:r>
          </w:p>
        </w:tc>
      </w:tr>
      <w:tr w:rsidR="00EA590A">
        <w:tc>
          <w:tcPr>
            <w:tcW w:w="1843" w:type="dxa"/>
            <w:tcBorders>
              <w:top w:val="single" w:sz="4" w:space="0" w:color="auto"/>
            </w:tcBorders>
          </w:tcPr>
          <w:p w:rsidR="00EA590A" w:rsidRDefault="00EA590A">
            <w:pPr>
              <w:pStyle w:val="Tabelltext"/>
              <w:spacing w:before="40"/>
            </w:pPr>
            <w:r>
              <w:t>Ledamöter</w:t>
            </w:r>
          </w:p>
        </w:tc>
        <w:tc>
          <w:tcPr>
            <w:tcW w:w="709" w:type="dxa"/>
            <w:tcBorders>
              <w:top w:val="single" w:sz="4" w:space="0" w:color="auto"/>
            </w:tcBorders>
          </w:tcPr>
          <w:p w:rsidR="00EA590A" w:rsidRDefault="00EA590A">
            <w:pPr>
              <w:pStyle w:val="Tabelltextsiffror"/>
              <w:spacing w:before="40"/>
            </w:pPr>
            <w:r>
              <w:t>690</w:t>
            </w:r>
          </w:p>
        </w:tc>
        <w:tc>
          <w:tcPr>
            <w:tcW w:w="608" w:type="dxa"/>
            <w:tcBorders>
              <w:top w:val="single" w:sz="4" w:space="0" w:color="auto"/>
            </w:tcBorders>
            <w:vAlign w:val="bottom"/>
          </w:tcPr>
          <w:p w:rsidR="00EA590A" w:rsidRDefault="00EA590A">
            <w:pPr>
              <w:pStyle w:val="Tabelltextsiffror"/>
              <w:spacing w:before="40"/>
            </w:pPr>
            <w:r>
              <w:t>33</w:t>
            </w:r>
          </w:p>
        </w:tc>
        <w:tc>
          <w:tcPr>
            <w:tcW w:w="725" w:type="dxa"/>
            <w:tcBorders>
              <w:top w:val="single" w:sz="4" w:space="0" w:color="auto"/>
            </w:tcBorders>
          </w:tcPr>
          <w:p w:rsidR="00EA590A" w:rsidRDefault="00EA590A">
            <w:pPr>
              <w:pStyle w:val="Tabelltextsiffror"/>
              <w:spacing w:before="40"/>
            </w:pPr>
            <w:r>
              <w:t>934</w:t>
            </w:r>
          </w:p>
        </w:tc>
        <w:tc>
          <w:tcPr>
            <w:tcW w:w="604" w:type="dxa"/>
            <w:tcBorders>
              <w:top w:val="single" w:sz="4" w:space="0" w:color="auto"/>
            </w:tcBorders>
          </w:tcPr>
          <w:p w:rsidR="00EA590A" w:rsidRDefault="00EA590A">
            <w:pPr>
              <w:pStyle w:val="Tabelltextsiffror"/>
              <w:spacing w:before="40"/>
            </w:pPr>
            <w:r>
              <w:t>38</w:t>
            </w:r>
          </w:p>
        </w:tc>
        <w:tc>
          <w:tcPr>
            <w:tcW w:w="725" w:type="dxa"/>
            <w:tcBorders>
              <w:top w:val="single" w:sz="4" w:space="0" w:color="auto"/>
            </w:tcBorders>
          </w:tcPr>
          <w:p w:rsidR="00EA590A" w:rsidRDefault="00EA590A">
            <w:pPr>
              <w:pStyle w:val="Tabelltextsiffror"/>
              <w:spacing w:before="40"/>
            </w:pPr>
            <w:r>
              <w:t>825</w:t>
            </w:r>
          </w:p>
        </w:tc>
        <w:tc>
          <w:tcPr>
            <w:tcW w:w="604" w:type="dxa"/>
            <w:tcBorders>
              <w:top w:val="single" w:sz="4" w:space="0" w:color="auto"/>
            </w:tcBorders>
          </w:tcPr>
          <w:p w:rsidR="00EA590A" w:rsidRDefault="00EA590A">
            <w:pPr>
              <w:pStyle w:val="Tabelltextsiffror"/>
              <w:spacing w:before="40"/>
            </w:pPr>
            <w:r>
              <w:t>35</w:t>
            </w:r>
          </w:p>
        </w:tc>
      </w:tr>
      <w:tr w:rsidR="00EA590A">
        <w:tc>
          <w:tcPr>
            <w:tcW w:w="1843" w:type="dxa"/>
          </w:tcPr>
          <w:p w:rsidR="00EA590A" w:rsidRDefault="00EA590A">
            <w:pPr>
              <w:pStyle w:val="Tabelltext"/>
              <w:spacing w:before="40"/>
            </w:pPr>
            <w:r>
              <w:t>Partikanslier</w:t>
            </w:r>
            <w:r>
              <w:rPr>
                <w:rStyle w:val="Fotnotsreferens"/>
              </w:rPr>
              <w:footnoteReference w:id="37"/>
            </w:r>
          </w:p>
        </w:tc>
        <w:tc>
          <w:tcPr>
            <w:tcW w:w="709" w:type="dxa"/>
          </w:tcPr>
          <w:p w:rsidR="00EA590A" w:rsidRDefault="00EA590A">
            <w:pPr>
              <w:pStyle w:val="Tabelltextsiffror"/>
              <w:spacing w:before="40"/>
            </w:pPr>
            <w:r>
              <w:t>1 094</w:t>
            </w:r>
          </w:p>
        </w:tc>
        <w:tc>
          <w:tcPr>
            <w:tcW w:w="608" w:type="dxa"/>
            <w:vAlign w:val="bottom"/>
          </w:tcPr>
          <w:p w:rsidR="00EA590A" w:rsidRDefault="00EA590A">
            <w:pPr>
              <w:pStyle w:val="Tabelltextsiffror"/>
              <w:spacing w:before="40"/>
            </w:pPr>
            <w:r>
              <w:t>52</w:t>
            </w:r>
          </w:p>
        </w:tc>
        <w:tc>
          <w:tcPr>
            <w:tcW w:w="725" w:type="dxa"/>
          </w:tcPr>
          <w:p w:rsidR="00EA590A" w:rsidRDefault="00EA590A">
            <w:pPr>
              <w:pStyle w:val="Tabelltextsiffror"/>
              <w:spacing w:before="40"/>
            </w:pPr>
            <w:r>
              <w:t>1 184</w:t>
            </w:r>
          </w:p>
        </w:tc>
        <w:tc>
          <w:tcPr>
            <w:tcW w:w="604" w:type="dxa"/>
          </w:tcPr>
          <w:p w:rsidR="00EA590A" w:rsidRDefault="00EA590A">
            <w:pPr>
              <w:pStyle w:val="Tabelltextsiffror"/>
              <w:spacing w:before="40"/>
            </w:pPr>
            <w:r>
              <w:t>48</w:t>
            </w:r>
          </w:p>
        </w:tc>
        <w:tc>
          <w:tcPr>
            <w:tcW w:w="725" w:type="dxa"/>
          </w:tcPr>
          <w:p w:rsidR="00EA590A" w:rsidRDefault="00EA590A">
            <w:pPr>
              <w:pStyle w:val="Tabelltextsiffror"/>
              <w:spacing w:before="40"/>
            </w:pPr>
            <w:r>
              <w:t>1 232</w:t>
            </w:r>
          </w:p>
        </w:tc>
        <w:tc>
          <w:tcPr>
            <w:tcW w:w="604" w:type="dxa"/>
          </w:tcPr>
          <w:p w:rsidR="00EA590A" w:rsidRDefault="00EA590A">
            <w:pPr>
              <w:pStyle w:val="Tabelltextsiffror"/>
              <w:spacing w:before="40"/>
            </w:pPr>
            <w:r>
              <w:t>53</w:t>
            </w:r>
          </w:p>
        </w:tc>
      </w:tr>
      <w:tr w:rsidR="00EA590A">
        <w:tc>
          <w:tcPr>
            <w:tcW w:w="1843" w:type="dxa"/>
          </w:tcPr>
          <w:p w:rsidR="00EA590A" w:rsidRDefault="00EA590A">
            <w:pPr>
              <w:pStyle w:val="Tabelltext"/>
              <w:spacing w:before="40"/>
            </w:pPr>
            <w:r>
              <w:t>Utskott</w:t>
            </w:r>
          </w:p>
        </w:tc>
        <w:tc>
          <w:tcPr>
            <w:tcW w:w="709" w:type="dxa"/>
          </w:tcPr>
          <w:p w:rsidR="00EA590A" w:rsidRDefault="00EA590A">
            <w:pPr>
              <w:pStyle w:val="Tabelltextsiffror"/>
              <w:spacing w:before="40"/>
            </w:pPr>
            <w:r>
              <w:t>20</w:t>
            </w:r>
          </w:p>
        </w:tc>
        <w:tc>
          <w:tcPr>
            <w:tcW w:w="608" w:type="dxa"/>
            <w:vAlign w:val="bottom"/>
          </w:tcPr>
          <w:p w:rsidR="00EA590A" w:rsidRDefault="00EA590A">
            <w:pPr>
              <w:pStyle w:val="Tabelltextsiffror"/>
              <w:spacing w:before="40"/>
            </w:pPr>
            <w:r>
              <w:t>1</w:t>
            </w:r>
          </w:p>
        </w:tc>
        <w:tc>
          <w:tcPr>
            <w:tcW w:w="725" w:type="dxa"/>
          </w:tcPr>
          <w:p w:rsidR="00EA590A" w:rsidRDefault="00EA590A">
            <w:pPr>
              <w:pStyle w:val="Tabelltextsiffror"/>
              <w:spacing w:before="40"/>
            </w:pPr>
            <w:r>
              <w:t>25</w:t>
            </w:r>
          </w:p>
        </w:tc>
        <w:tc>
          <w:tcPr>
            <w:tcW w:w="604" w:type="dxa"/>
          </w:tcPr>
          <w:p w:rsidR="00EA590A" w:rsidRDefault="00EA590A">
            <w:pPr>
              <w:pStyle w:val="Tabelltextsiffror"/>
              <w:spacing w:before="40"/>
            </w:pPr>
            <w:r>
              <w:t>1</w:t>
            </w:r>
          </w:p>
        </w:tc>
        <w:tc>
          <w:tcPr>
            <w:tcW w:w="725" w:type="dxa"/>
          </w:tcPr>
          <w:p w:rsidR="00EA590A" w:rsidRDefault="00EA590A">
            <w:pPr>
              <w:pStyle w:val="Tabelltextsiffror"/>
              <w:spacing w:before="40"/>
            </w:pPr>
            <w:r>
              <w:t>26</w:t>
            </w:r>
          </w:p>
        </w:tc>
        <w:tc>
          <w:tcPr>
            <w:tcW w:w="604" w:type="dxa"/>
          </w:tcPr>
          <w:p w:rsidR="00EA590A" w:rsidRDefault="00EA590A">
            <w:pPr>
              <w:pStyle w:val="Tabelltextsiffror"/>
              <w:spacing w:before="40"/>
            </w:pPr>
            <w:r>
              <w:t>1</w:t>
            </w:r>
          </w:p>
        </w:tc>
      </w:tr>
      <w:tr w:rsidR="00EA590A">
        <w:tc>
          <w:tcPr>
            <w:tcW w:w="1843" w:type="dxa"/>
          </w:tcPr>
          <w:p w:rsidR="00EA590A" w:rsidRDefault="00EA590A">
            <w:pPr>
              <w:pStyle w:val="Tabelltext"/>
              <w:spacing w:before="40"/>
            </w:pPr>
            <w:r>
              <w:t>Övriga förvaltningen</w:t>
            </w:r>
          </w:p>
        </w:tc>
        <w:tc>
          <w:tcPr>
            <w:tcW w:w="709" w:type="dxa"/>
          </w:tcPr>
          <w:p w:rsidR="00EA590A" w:rsidRDefault="00EA590A">
            <w:pPr>
              <w:pStyle w:val="Tabelltextsiffror"/>
              <w:spacing w:before="40"/>
            </w:pPr>
            <w:r>
              <w:t>34</w:t>
            </w:r>
          </w:p>
        </w:tc>
        <w:tc>
          <w:tcPr>
            <w:tcW w:w="608" w:type="dxa"/>
            <w:vAlign w:val="bottom"/>
          </w:tcPr>
          <w:p w:rsidR="00EA590A" w:rsidRDefault="00EA590A">
            <w:pPr>
              <w:pStyle w:val="Tabelltextsiffror"/>
              <w:spacing w:before="40"/>
            </w:pPr>
            <w:r>
              <w:t>2</w:t>
            </w:r>
          </w:p>
        </w:tc>
        <w:tc>
          <w:tcPr>
            <w:tcW w:w="725" w:type="dxa"/>
          </w:tcPr>
          <w:p w:rsidR="00EA590A" w:rsidRDefault="00EA590A">
            <w:pPr>
              <w:pStyle w:val="Tabelltextsiffror"/>
              <w:spacing w:before="40"/>
            </w:pPr>
            <w:r>
              <w:t>58</w:t>
            </w:r>
          </w:p>
        </w:tc>
        <w:tc>
          <w:tcPr>
            <w:tcW w:w="604" w:type="dxa"/>
          </w:tcPr>
          <w:p w:rsidR="00EA590A" w:rsidRDefault="00EA590A">
            <w:pPr>
              <w:pStyle w:val="Tabelltextsiffror"/>
              <w:spacing w:before="40"/>
            </w:pPr>
            <w:r>
              <w:t>3</w:t>
            </w:r>
          </w:p>
        </w:tc>
        <w:tc>
          <w:tcPr>
            <w:tcW w:w="725" w:type="dxa"/>
          </w:tcPr>
          <w:p w:rsidR="00EA590A" w:rsidRDefault="00EA590A">
            <w:pPr>
              <w:pStyle w:val="Tabelltextsiffror"/>
              <w:spacing w:before="40"/>
            </w:pPr>
            <w:r>
              <w:t>54</w:t>
            </w:r>
          </w:p>
        </w:tc>
        <w:tc>
          <w:tcPr>
            <w:tcW w:w="604" w:type="dxa"/>
          </w:tcPr>
          <w:p w:rsidR="00EA590A" w:rsidRDefault="00EA590A">
            <w:pPr>
              <w:pStyle w:val="Tabelltextsiffror"/>
              <w:spacing w:before="40"/>
            </w:pPr>
            <w:r>
              <w:t>2</w:t>
            </w:r>
          </w:p>
        </w:tc>
      </w:tr>
      <w:tr w:rsidR="00EA590A">
        <w:tc>
          <w:tcPr>
            <w:tcW w:w="1843" w:type="dxa"/>
          </w:tcPr>
          <w:p w:rsidR="00EA590A" w:rsidRDefault="00EA590A">
            <w:pPr>
              <w:pStyle w:val="Tabelltext"/>
              <w:spacing w:before="40"/>
            </w:pPr>
            <w:r>
              <w:t>Utländska parlament</w:t>
            </w:r>
            <w:r>
              <w:rPr>
                <w:rStyle w:val="Fotnotsreferens"/>
              </w:rPr>
              <w:footnoteReference w:id="38"/>
            </w:r>
          </w:p>
        </w:tc>
        <w:tc>
          <w:tcPr>
            <w:tcW w:w="709" w:type="dxa"/>
          </w:tcPr>
          <w:p w:rsidR="00EA590A" w:rsidRDefault="00EA590A">
            <w:pPr>
              <w:pStyle w:val="Tabelltextsiffror"/>
              <w:spacing w:before="40"/>
            </w:pPr>
            <w:r>
              <w:t>227</w:t>
            </w:r>
          </w:p>
        </w:tc>
        <w:tc>
          <w:tcPr>
            <w:tcW w:w="608" w:type="dxa"/>
            <w:vAlign w:val="bottom"/>
          </w:tcPr>
          <w:p w:rsidR="00EA590A" w:rsidRDefault="00EA590A">
            <w:pPr>
              <w:pStyle w:val="Tabelltextsiffror"/>
              <w:spacing w:before="40"/>
            </w:pPr>
            <w:r>
              <w:t>11</w:t>
            </w:r>
          </w:p>
        </w:tc>
        <w:tc>
          <w:tcPr>
            <w:tcW w:w="725" w:type="dxa"/>
          </w:tcPr>
          <w:p w:rsidR="00EA590A" w:rsidRDefault="00EA590A">
            <w:pPr>
              <w:pStyle w:val="Tabelltextsiffror"/>
              <w:spacing w:before="40"/>
            </w:pPr>
            <w:r>
              <w:t>220</w:t>
            </w:r>
          </w:p>
        </w:tc>
        <w:tc>
          <w:tcPr>
            <w:tcW w:w="604" w:type="dxa"/>
          </w:tcPr>
          <w:p w:rsidR="00EA590A" w:rsidRDefault="00EA590A">
            <w:pPr>
              <w:pStyle w:val="Tabelltextsiffror"/>
              <w:spacing w:before="40"/>
            </w:pPr>
            <w:r>
              <w:t>9</w:t>
            </w:r>
          </w:p>
        </w:tc>
        <w:tc>
          <w:tcPr>
            <w:tcW w:w="725" w:type="dxa"/>
          </w:tcPr>
          <w:p w:rsidR="00EA590A" w:rsidRDefault="00EA590A">
            <w:pPr>
              <w:pStyle w:val="Tabelltextsiffror"/>
              <w:spacing w:before="40"/>
            </w:pPr>
            <w:r>
              <w:t>178</w:t>
            </w:r>
          </w:p>
        </w:tc>
        <w:tc>
          <w:tcPr>
            <w:tcW w:w="604" w:type="dxa"/>
          </w:tcPr>
          <w:p w:rsidR="00EA590A" w:rsidRDefault="00EA590A">
            <w:pPr>
              <w:pStyle w:val="Tabelltextsiffror"/>
              <w:spacing w:before="40"/>
            </w:pPr>
            <w:r>
              <w:t>8</w:t>
            </w:r>
          </w:p>
        </w:tc>
      </w:tr>
      <w:tr w:rsidR="00EA590A">
        <w:tc>
          <w:tcPr>
            <w:tcW w:w="1843" w:type="dxa"/>
            <w:tcBorders>
              <w:bottom w:val="single" w:sz="4" w:space="0" w:color="auto"/>
            </w:tcBorders>
          </w:tcPr>
          <w:p w:rsidR="00EA590A" w:rsidRDefault="00EA590A">
            <w:pPr>
              <w:pStyle w:val="Tabelltext"/>
              <w:spacing w:before="40"/>
            </w:pPr>
            <w:r>
              <w:t>Övriga</w:t>
            </w:r>
            <w:r>
              <w:rPr>
                <w:rStyle w:val="Fotnotsreferens"/>
              </w:rPr>
              <w:footnoteReference w:id="39"/>
            </w:r>
          </w:p>
        </w:tc>
        <w:tc>
          <w:tcPr>
            <w:tcW w:w="709" w:type="dxa"/>
            <w:tcBorders>
              <w:bottom w:val="single" w:sz="4" w:space="0" w:color="auto"/>
            </w:tcBorders>
          </w:tcPr>
          <w:p w:rsidR="00EA590A" w:rsidRDefault="00EA590A">
            <w:pPr>
              <w:pStyle w:val="Tabelltextsiffror"/>
              <w:spacing w:before="40"/>
            </w:pPr>
            <w:r>
              <w:t>27</w:t>
            </w:r>
          </w:p>
        </w:tc>
        <w:tc>
          <w:tcPr>
            <w:tcW w:w="608" w:type="dxa"/>
            <w:tcBorders>
              <w:bottom w:val="single" w:sz="4" w:space="0" w:color="auto"/>
            </w:tcBorders>
            <w:vAlign w:val="bottom"/>
          </w:tcPr>
          <w:p w:rsidR="00EA590A" w:rsidRDefault="00EA590A">
            <w:pPr>
              <w:pStyle w:val="Tabelltextsiffror"/>
              <w:spacing w:before="40"/>
            </w:pPr>
            <w:r>
              <w:t>1</w:t>
            </w:r>
          </w:p>
        </w:tc>
        <w:tc>
          <w:tcPr>
            <w:tcW w:w="725" w:type="dxa"/>
            <w:tcBorders>
              <w:bottom w:val="single" w:sz="4" w:space="0" w:color="auto"/>
            </w:tcBorders>
          </w:tcPr>
          <w:p w:rsidR="00EA590A" w:rsidRDefault="00EA590A">
            <w:pPr>
              <w:pStyle w:val="Tabelltextsiffror"/>
              <w:spacing w:before="40"/>
            </w:pPr>
            <w:r>
              <w:t>31</w:t>
            </w:r>
          </w:p>
        </w:tc>
        <w:tc>
          <w:tcPr>
            <w:tcW w:w="604" w:type="dxa"/>
            <w:tcBorders>
              <w:bottom w:val="single" w:sz="4" w:space="0" w:color="auto"/>
            </w:tcBorders>
          </w:tcPr>
          <w:p w:rsidR="00EA590A" w:rsidRDefault="00EA590A">
            <w:pPr>
              <w:pStyle w:val="Tabelltextsiffror"/>
              <w:spacing w:before="40"/>
            </w:pPr>
            <w:r>
              <w:t>1</w:t>
            </w:r>
          </w:p>
        </w:tc>
        <w:tc>
          <w:tcPr>
            <w:tcW w:w="725" w:type="dxa"/>
            <w:tcBorders>
              <w:bottom w:val="single" w:sz="4" w:space="0" w:color="auto"/>
            </w:tcBorders>
          </w:tcPr>
          <w:p w:rsidR="00EA590A" w:rsidRDefault="00EA590A">
            <w:pPr>
              <w:pStyle w:val="Tabelltextsiffror"/>
              <w:spacing w:before="40"/>
            </w:pPr>
            <w:r>
              <w:t>31</w:t>
            </w:r>
          </w:p>
        </w:tc>
        <w:tc>
          <w:tcPr>
            <w:tcW w:w="604" w:type="dxa"/>
            <w:tcBorders>
              <w:bottom w:val="single" w:sz="4" w:space="0" w:color="auto"/>
            </w:tcBorders>
          </w:tcPr>
          <w:p w:rsidR="00EA590A" w:rsidRDefault="00EA590A">
            <w:pPr>
              <w:pStyle w:val="Tabelltextsiffror"/>
              <w:spacing w:before="40"/>
            </w:pPr>
            <w:r>
              <w:t>1</w:t>
            </w:r>
          </w:p>
        </w:tc>
      </w:tr>
      <w:tr w:rsidR="00EA590A">
        <w:tc>
          <w:tcPr>
            <w:tcW w:w="1843" w:type="dxa"/>
            <w:tcBorders>
              <w:top w:val="single" w:sz="4" w:space="0" w:color="auto"/>
              <w:bottom w:val="single" w:sz="4" w:space="0" w:color="auto"/>
            </w:tcBorders>
          </w:tcPr>
          <w:p w:rsidR="00EA590A" w:rsidRDefault="00EA590A">
            <w:pPr>
              <w:pStyle w:val="Tabelltext"/>
              <w:spacing w:before="40"/>
              <w:rPr>
                <w:b/>
                <w:bCs/>
                <w:iCs/>
                <w:szCs w:val="16"/>
              </w:rPr>
            </w:pPr>
            <w:r>
              <w:rPr>
                <w:b/>
                <w:bCs/>
                <w:iCs/>
                <w:szCs w:val="16"/>
              </w:rPr>
              <w:t>Totalt</w:t>
            </w:r>
          </w:p>
        </w:tc>
        <w:tc>
          <w:tcPr>
            <w:tcW w:w="709" w:type="dxa"/>
            <w:tcBorders>
              <w:top w:val="single" w:sz="4" w:space="0" w:color="auto"/>
              <w:bottom w:val="single" w:sz="4" w:space="0" w:color="auto"/>
            </w:tcBorders>
          </w:tcPr>
          <w:p w:rsidR="00EA590A" w:rsidRDefault="00EA590A">
            <w:pPr>
              <w:pStyle w:val="Tabelltextsiffror"/>
              <w:spacing w:before="40"/>
              <w:rPr>
                <w:b/>
                <w:iCs/>
              </w:rPr>
            </w:pPr>
            <w:r>
              <w:rPr>
                <w:b/>
                <w:iCs/>
              </w:rPr>
              <w:t>2 092</w:t>
            </w:r>
          </w:p>
        </w:tc>
        <w:tc>
          <w:tcPr>
            <w:tcW w:w="608" w:type="dxa"/>
            <w:tcBorders>
              <w:top w:val="single" w:sz="4" w:space="0" w:color="auto"/>
              <w:bottom w:val="single" w:sz="4" w:space="0" w:color="auto"/>
            </w:tcBorders>
          </w:tcPr>
          <w:p w:rsidR="00EA590A" w:rsidRDefault="00EA590A">
            <w:pPr>
              <w:pStyle w:val="Tabelltextsiffror"/>
              <w:spacing w:before="40"/>
              <w:rPr>
                <w:b/>
                <w:iCs/>
              </w:rPr>
            </w:pPr>
            <w:r>
              <w:rPr>
                <w:b/>
                <w:iCs/>
              </w:rPr>
              <w:t>100</w:t>
            </w:r>
          </w:p>
        </w:tc>
        <w:tc>
          <w:tcPr>
            <w:tcW w:w="725" w:type="dxa"/>
            <w:tcBorders>
              <w:top w:val="single" w:sz="4" w:space="0" w:color="auto"/>
              <w:bottom w:val="single" w:sz="4" w:space="0" w:color="auto"/>
            </w:tcBorders>
          </w:tcPr>
          <w:p w:rsidR="00EA590A" w:rsidRDefault="00EA590A">
            <w:pPr>
              <w:pStyle w:val="Tabelltextsiffror"/>
              <w:spacing w:before="40"/>
              <w:rPr>
                <w:b/>
                <w:iCs/>
              </w:rPr>
            </w:pPr>
            <w:r>
              <w:rPr>
                <w:b/>
                <w:iCs/>
              </w:rPr>
              <w:t>2 452</w:t>
            </w:r>
          </w:p>
        </w:tc>
        <w:tc>
          <w:tcPr>
            <w:tcW w:w="604" w:type="dxa"/>
            <w:tcBorders>
              <w:top w:val="single" w:sz="4" w:space="0" w:color="auto"/>
              <w:bottom w:val="single" w:sz="4" w:space="0" w:color="auto"/>
            </w:tcBorders>
          </w:tcPr>
          <w:p w:rsidR="00EA590A" w:rsidRDefault="00EA590A">
            <w:pPr>
              <w:pStyle w:val="Tabelltextsiffror"/>
              <w:spacing w:before="40"/>
              <w:rPr>
                <w:b/>
                <w:iCs/>
              </w:rPr>
            </w:pPr>
            <w:r>
              <w:rPr>
                <w:b/>
                <w:iCs/>
              </w:rPr>
              <w:t>100</w:t>
            </w:r>
          </w:p>
        </w:tc>
        <w:tc>
          <w:tcPr>
            <w:tcW w:w="725" w:type="dxa"/>
            <w:tcBorders>
              <w:top w:val="single" w:sz="4" w:space="0" w:color="auto"/>
              <w:bottom w:val="single" w:sz="4" w:space="0" w:color="auto"/>
            </w:tcBorders>
          </w:tcPr>
          <w:p w:rsidR="00EA590A" w:rsidRDefault="00EA590A">
            <w:pPr>
              <w:pStyle w:val="Tabelltextsiffror"/>
              <w:spacing w:before="40"/>
              <w:rPr>
                <w:b/>
                <w:iCs/>
              </w:rPr>
            </w:pPr>
            <w:r>
              <w:rPr>
                <w:b/>
                <w:iCs/>
              </w:rPr>
              <w:t>2 346</w:t>
            </w:r>
          </w:p>
        </w:tc>
        <w:tc>
          <w:tcPr>
            <w:tcW w:w="604" w:type="dxa"/>
            <w:tcBorders>
              <w:top w:val="single" w:sz="4" w:space="0" w:color="auto"/>
              <w:bottom w:val="single" w:sz="4" w:space="0" w:color="auto"/>
            </w:tcBorders>
          </w:tcPr>
          <w:p w:rsidR="00EA590A" w:rsidRDefault="00EA590A">
            <w:pPr>
              <w:pStyle w:val="Tabelltextsiffror"/>
              <w:spacing w:before="40"/>
              <w:rPr>
                <w:b/>
                <w:iCs/>
              </w:rPr>
            </w:pPr>
            <w:r>
              <w:rPr>
                <w:b/>
                <w:iCs/>
              </w:rPr>
              <w:t>100</w:t>
            </w:r>
          </w:p>
        </w:tc>
      </w:tr>
    </w:tbl>
    <w:p w:rsidR="00EA590A" w:rsidRDefault="00EA590A">
      <w:pPr>
        <w:pStyle w:val="R4"/>
      </w:pPr>
      <w:r>
        <w:t>Underlag avseende utvärdering och forskningsfrågor</w:t>
      </w:r>
    </w:p>
    <w:p w:rsidR="00EA590A" w:rsidRDefault="00EA590A">
      <w:r>
        <w:t>I enlighet med riksdagens riktlinjer från juni 2006 har arbetet med att ge stöd till utskottens up</w:t>
      </w:r>
      <w:r>
        <w:t>p</w:t>
      </w:r>
      <w:r>
        <w:t>följning och utvärdering samt arbetet med forsknings- och framtidsfrågor fortsatt att utvecklas under 2008. Sammantaget har utredning</w:t>
      </w:r>
      <w:r>
        <w:t>s</w:t>
      </w:r>
      <w:r>
        <w:t>tjänstens funktion för utvärdering och forskning</w:t>
      </w:r>
      <w:r>
        <w:t>s</w:t>
      </w:r>
      <w:r>
        <w:t>frågor bistått sju utskott med tolv utvärderings- och forskningsunderlag. Dessutom har funktionen lä</w:t>
      </w:r>
      <w:r>
        <w:t>m</w:t>
      </w:r>
      <w:r>
        <w:t>nat stöd till tre offentliga utskottsu</w:t>
      </w:r>
      <w:r>
        <w:t>t</w:t>
      </w:r>
      <w:r>
        <w:t>frågningar.</w:t>
      </w:r>
    </w:p>
    <w:p w:rsidR="00EA590A" w:rsidRDefault="00EA590A">
      <w:pPr>
        <w:pStyle w:val="TabellrubrikFet"/>
      </w:pPr>
      <w:r>
        <w:t>Tabell: Underlag för utvärdering och forskningsfrågor m.m.</w:t>
      </w:r>
    </w:p>
    <w:tbl>
      <w:tblPr>
        <w:tblW w:w="5954" w:type="dxa"/>
        <w:tblInd w:w="108" w:type="dxa"/>
        <w:tblLayout w:type="fixed"/>
        <w:tblLook w:val="01E0" w:firstRow="1" w:lastRow="1" w:firstColumn="1" w:lastColumn="1" w:noHBand="0" w:noVBand="0"/>
      </w:tblPr>
      <w:tblGrid>
        <w:gridCol w:w="3254"/>
        <w:gridCol w:w="900"/>
        <w:gridCol w:w="900"/>
        <w:gridCol w:w="900"/>
      </w:tblGrid>
      <w:tr w:rsidR="00EA590A">
        <w:tc>
          <w:tcPr>
            <w:tcW w:w="3254" w:type="dxa"/>
            <w:tcBorders>
              <w:top w:val="single" w:sz="4" w:space="0" w:color="auto"/>
              <w:bottom w:val="single" w:sz="4" w:space="0" w:color="auto"/>
            </w:tcBorders>
          </w:tcPr>
          <w:p w:rsidR="00EA590A" w:rsidRDefault="00EA590A">
            <w:pPr>
              <w:pStyle w:val="Tabelltext"/>
              <w:rPr>
                <w:b/>
              </w:rPr>
            </w:pPr>
            <w:r>
              <w:rPr>
                <w:b/>
              </w:rPr>
              <w:t>Antal till utskotten levererade ra</w:t>
            </w:r>
            <w:r>
              <w:rPr>
                <w:b/>
              </w:rPr>
              <w:t>p</w:t>
            </w:r>
            <w:r>
              <w:rPr>
                <w:b/>
              </w:rPr>
              <w:t>porter m.m.</w:t>
            </w:r>
          </w:p>
        </w:tc>
        <w:tc>
          <w:tcPr>
            <w:tcW w:w="900" w:type="dxa"/>
            <w:tcBorders>
              <w:top w:val="single" w:sz="4" w:space="0" w:color="auto"/>
              <w:bottom w:val="single" w:sz="4" w:space="0" w:color="auto"/>
            </w:tcBorders>
          </w:tcPr>
          <w:p w:rsidR="00EA590A" w:rsidRDefault="00EA590A">
            <w:pPr>
              <w:pStyle w:val="Tabelltext"/>
              <w:jc w:val="right"/>
              <w:rPr>
                <w:b/>
              </w:rPr>
            </w:pPr>
            <w:r>
              <w:rPr>
                <w:b/>
              </w:rPr>
              <w:t>2008</w:t>
            </w:r>
          </w:p>
        </w:tc>
        <w:tc>
          <w:tcPr>
            <w:tcW w:w="900" w:type="dxa"/>
            <w:tcBorders>
              <w:top w:val="single" w:sz="4" w:space="0" w:color="auto"/>
              <w:bottom w:val="single" w:sz="4" w:space="0" w:color="auto"/>
            </w:tcBorders>
          </w:tcPr>
          <w:p w:rsidR="00EA590A" w:rsidRDefault="00EA590A">
            <w:pPr>
              <w:pStyle w:val="Tabelltext"/>
              <w:jc w:val="right"/>
              <w:rPr>
                <w:b/>
              </w:rPr>
            </w:pPr>
            <w:r>
              <w:rPr>
                <w:b/>
              </w:rPr>
              <w:t>2007</w:t>
            </w:r>
          </w:p>
        </w:tc>
        <w:tc>
          <w:tcPr>
            <w:tcW w:w="900" w:type="dxa"/>
            <w:tcBorders>
              <w:top w:val="single" w:sz="4" w:space="0" w:color="auto"/>
              <w:bottom w:val="single" w:sz="4" w:space="0" w:color="auto"/>
            </w:tcBorders>
          </w:tcPr>
          <w:p w:rsidR="00EA590A" w:rsidRDefault="00EA590A">
            <w:pPr>
              <w:pStyle w:val="Tabelltext"/>
              <w:jc w:val="right"/>
              <w:rPr>
                <w:b/>
              </w:rPr>
            </w:pPr>
            <w:r>
              <w:rPr>
                <w:b/>
              </w:rPr>
              <w:t>2006</w:t>
            </w:r>
          </w:p>
        </w:tc>
      </w:tr>
      <w:tr w:rsidR="00EA590A">
        <w:tc>
          <w:tcPr>
            <w:tcW w:w="3254" w:type="dxa"/>
            <w:tcBorders>
              <w:top w:val="single" w:sz="4" w:space="0" w:color="auto"/>
            </w:tcBorders>
          </w:tcPr>
          <w:p w:rsidR="00EA590A" w:rsidRDefault="00EA590A">
            <w:pPr>
              <w:pStyle w:val="Tabelltext"/>
              <w:spacing w:before="60"/>
            </w:pPr>
            <w:r>
              <w:t>Uppföljningar och utvärderingar</w:t>
            </w:r>
          </w:p>
        </w:tc>
        <w:tc>
          <w:tcPr>
            <w:tcW w:w="900" w:type="dxa"/>
            <w:tcBorders>
              <w:top w:val="single" w:sz="4" w:space="0" w:color="auto"/>
            </w:tcBorders>
          </w:tcPr>
          <w:p w:rsidR="00EA590A" w:rsidRDefault="00EA590A">
            <w:pPr>
              <w:pStyle w:val="Tabelltextsiffror"/>
              <w:spacing w:before="60"/>
            </w:pPr>
            <w:r>
              <w:t>9</w:t>
            </w:r>
          </w:p>
        </w:tc>
        <w:tc>
          <w:tcPr>
            <w:tcW w:w="900" w:type="dxa"/>
            <w:tcBorders>
              <w:top w:val="single" w:sz="4" w:space="0" w:color="auto"/>
            </w:tcBorders>
          </w:tcPr>
          <w:p w:rsidR="00EA590A" w:rsidRDefault="00EA590A">
            <w:pPr>
              <w:pStyle w:val="Tabelltextsiffror"/>
              <w:spacing w:before="60"/>
            </w:pPr>
            <w:r>
              <w:t>13</w:t>
            </w:r>
          </w:p>
        </w:tc>
        <w:tc>
          <w:tcPr>
            <w:tcW w:w="900" w:type="dxa"/>
            <w:tcBorders>
              <w:top w:val="single" w:sz="4" w:space="0" w:color="auto"/>
            </w:tcBorders>
          </w:tcPr>
          <w:p w:rsidR="00EA590A" w:rsidRDefault="00EA590A">
            <w:pPr>
              <w:pStyle w:val="Tabelltextsiffror"/>
              <w:spacing w:before="60"/>
            </w:pPr>
            <w:r>
              <w:t>9</w:t>
            </w:r>
          </w:p>
        </w:tc>
      </w:tr>
      <w:tr w:rsidR="00EA590A">
        <w:tc>
          <w:tcPr>
            <w:tcW w:w="3254" w:type="dxa"/>
          </w:tcPr>
          <w:p w:rsidR="00EA590A" w:rsidRDefault="00EA590A">
            <w:pPr>
              <w:pStyle w:val="Tabelltext"/>
              <w:spacing w:before="60"/>
            </w:pPr>
            <w:r>
              <w:t>Forskningsöversikter och forskningsinvente</w:t>
            </w:r>
            <w:r>
              <w:t>r</w:t>
            </w:r>
            <w:r>
              <w:t>ingar</w:t>
            </w:r>
          </w:p>
        </w:tc>
        <w:tc>
          <w:tcPr>
            <w:tcW w:w="900" w:type="dxa"/>
          </w:tcPr>
          <w:p w:rsidR="00EA590A" w:rsidRDefault="00EA590A">
            <w:pPr>
              <w:pStyle w:val="Tabelltextsiffror"/>
              <w:spacing w:before="60"/>
            </w:pPr>
            <w:r>
              <w:br/>
              <w:t>1</w:t>
            </w:r>
          </w:p>
        </w:tc>
        <w:tc>
          <w:tcPr>
            <w:tcW w:w="900" w:type="dxa"/>
          </w:tcPr>
          <w:p w:rsidR="00EA590A" w:rsidRDefault="00EA590A">
            <w:pPr>
              <w:pStyle w:val="Tabelltextsiffror"/>
              <w:spacing w:before="60"/>
            </w:pPr>
            <w:r>
              <w:br/>
              <w:t>5</w:t>
            </w:r>
          </w:p>
        </w:tc>
        <w:tc>
          <w:tcPr>
            <w:tcW w:w="900" w:type="dxa"/>
          </w:tcPr>
          <w:p w:rsidR="00EA590A" w:rsidRDefault="00EA590A">
            <w:pPr>
              <w:pStyle w:val="Tabelltextsiffror"/>
              <w:spacing w:before="60"/>
            </w:pPr>
            <w:r>
              <w:br/>
              <w:t>–</w:t>
            </w:r>
          </w:p>
        </w:tc>
      </w:tr>
      <w:tr w:rsidR="00EA590A">
        <w:tc>
          <w:tcPr>
            <w:tcW w:w="3254" w:type="dxa"/>
          </w:tcPr>
          <w:p w:rsidR="00EA590A" w:rsidRDefault="00EA590A">
            <w:pPr>
              <w:pStyle w:val="Tabelltext"/>
              <w:spacing w:before="60"/>
            </w:pPr>
            <w:r>
              <w:t>Teknikutvärderingar</w:t>
            </w:r>
          </w:p>
        </w:tc>
        <w:tc>
          <w:tcPr>
            <w:tcW w:w="900" w:type="dxa"/>
          </w:tcPr>
          <w:p w:rsidR="00EA590A" w:rsidRDefault="00EA590A">
            <w:pPr>
              <w:pStyle w:val="Tabelltextsiffror"/>
              <w:spacing w:before="60"/>
            </w:pPr>
            <w:r>
              <w:t>2</w:t>
            </w:r>
          </w:p>
        </w:tc>
        <w:tc>
          <w:tcPr>
            <w:tcW w:w="900" w:type="dxa"/>
          </w:tcPr>
          <w:p w:rsidR="00EA590A" w:rsidRDefault="00EA590A">
            <w:pPr>
              <w:pStyle w:val="Tabelltextsiffror"/>
              <w:spacing w:before="60"/>
            </w:pPr>
            <w:r>
              <w:t>–</w:t>
            </w:r>
          </w:p>
        </w:tc>
        <w:tc>
          <w:tcPr>
            <w:tcW w:w="900" w:type="dxa"/>
          </w:tcPr>
          <w:p w:rsidR="00EA590A" w:rsidRDefault="00EA590A">
            <w:pPr>
              <w:pStyle w:val="Tabelltextsiffror"/>
              <w:spacing w:before="60"/>
            </w:pPr>
            <w:r>
              <w:t>–</w:t>
            </w:r>
          </w:p>
        </w:tc>
      </w:tr>
      <w:tr w:rsidR="00EA590A">
        <w:tc>
          <w:tcPr>
            <w:tcW w:w="3254" w:type="dxa"/>
            <w:tcBorders>
              <w:bottom w:val="single" w:sz="4" w:space="0" w:color="auto"/>
            </w:tcBorders>
          </w:tcPr>
          <w:p w:rsidR="00EA590A" w:rsidRDefault="00EA590A">
            <w:pPr>
              <w:pStyle w:val="Tabelltext"/>
              <w:spacing w:before="60"/>
              <w:ind w:right="-113"/>
              <w:rPr>
                <w:spacing w:val="-2"/>
              </w:rPr>
            </w:pPr>
            <w:r>
              <w:rPr>
                <w:spacing w:val="-2"/>
              </w:rPr>
              <w:t>Stöd från utredningstjänsten till utfrågnin</w:t>
            </w:r>
            <w:r>
              <w:rPr>
                <w:spacing w:val="-2"/>
              </w:rPr>
              <w:t>g</w:t>
            </w:r>
            <w:r>
              <w:rPr>
                <w:spacing w:val="-2"/>
              </w:rPr>
              <w:t>ar m.m.</w:t>
            </w:r>
          </w:p>
        </w:tc>
        <w:tc>
          <w:tcPr>
            <w:tcW w:w="900" w:type="dxa"/>
            <w:tcBorders>
              <w:bottom w:val="single" w:sz="4" w:space="0" w:color="auto"/>
            </w:tcBorders>
          </w:tcPr>
          <w:p w:rsidR="00EA590A" w:rsidRDefault="00EA590A">
            <w:pPr>
              <w:pStyle w:val="Tabelltextsiffror"/>
              <w:spacing w:before="60"/>
            </w:pPr>
            <w:r>
              <w:t>3</w:t>
            </w:r>
          </w:p>
        </w:tc>
        <w:tc>
          <w:tcPr>
            <w:tcW w:w="900" w:type="dxa"/>
            <w:tcBorders>
              <w:bottom w:val="single" w:sz="4" w:space="0" w:color="auto"/>
            </w:tcBorders>
          </w:tcPr>
          <w:p w:rsidR="00EA590A" w:rsidRDefault="00EA590A">
            <w:pPr>
              <w:pStyle w:val="Tabelltextsiffror"/>
              <w:spacing w:before="60"/>
            </w:pPr>
            <w:r>
              <w:t>3</w:t>
            </w:r>
          </w:p>
        </w:tc>
        <w:tc>
          <w:tcPr>
            <w:tcW w:w="900" w:type="dxa"/>
            <w:tcBorders>
              <w:bottom w:val="single" w:sz="4" w:space="0" w:color="auto"/>
            </w:tcBorders>
          </w:tcPr>
          <w:p w:rsidR="00EA590A" w:rsidRDefault="00EA590A">
            <w:pPr>
              <w:pStyle w:val="Tabelltextsiffror"/>
              <w:spacing w:before="60"/>
            </w:pPr>
            <w:r>
              <w:t>–</w:t>
            </w:r>
          </w:p>
        </w:tc>
      </w:tr>
      <w:tr w:rsidR="00EA590A">
        <w:tc>
          <w:tcPr>
            <w:tcW w:w="3254" w:type="dxa"/>
            <w:tcBorders>
              <w:top w:val="single" w:sz="4" w:space="0" w:color="auto"/>
              <w:bottom w:val="single" w:sz="4" w:space="0" w:color="auto"/>
            </w:tcBorders>
          </w:tcPr>
          <w:p w:rsidR="00EA590A" w:rsidRDefault="00EA590A">
            <w:pPr>
              <w:pStyle w:val="Tabelltext"/>
              <w:spacing w:before="60"/>
              <w:rPr>
                <w:b/>
                <w:i/>
              </w:rPr>
            </w:pPr>
            <w:r>
              <w:rPr>
                <w:b/>
                <w:bCs/>
                <w:i/>
                <w:szCs w:val="16"/>
              </w:rPr>
              <w:t>Totalt</w:t>
            </w:r>
          </w:p>
        </w:tc>
        <w:tc>
          <w:tcPr>
            <w:tcW w:w="900" w:type="dxa"/>
            <w:tcBorders>
              <w:top w:val="single" w:sz="4" w:space="0" w:color="auto"/>
              <w:bottom w:val="single" w:sz="4" w:space="0" w:color="auto"/>
            </w:tcBorders>
          </w:tcPr>
          <w:p w:rsidR="00EA590A" w:rsidRDefault="00EA590A">
            <w:pPr>
              <w:pStyle w:val="Tabelltextsiffror"/>
              <w:spacing w:before="60"/>
              <w:rPr>
                <w:b/>
                <w:i/>
              </w:rPr>
            </w:pPr>
            <w:r>
              <w:rPr>
                <w:b/>
                <w:i/>
              </w:rPr>
              <w:t>15</w:t>
            </w:r>
          </w:p>
        </w:tc>
        <w:tc>
          <w:tcPr>
            <w:tcW w:w="900" w:type="dxa"/>
            <w:tcBorders>
              <w:top w:val="single" w:sz="4" w:space="0" w:color="auto"/>
              <w:bottom w:val="single" w:sz="4" w:space="0" w:color="auto"/>
            </w:tcBorders>
          </w:tcPr>
          <w:p w:rsidR="00EA590A" w:rsidRDefault="00EA590A">
            <w:pPr>
              <w:pStyle w:val="Tabelltextsiffror"/>
              <w:spacing w:before="60"/>
              <w:rPr>
                <w:b/>
                <w:i/>
              </w:rPr>
            </w:pPr>
            <w:r>
              <w:rPr>
                <w:b/>
                <w:i/>
              </w:rPr>
              <w:t>21</w:t>
            </w:r>
          </w:p>
        </w:tc>
        <w:tc>
          <w:tcPr>
            <w:tcW w:w="900" w:type="dxa"/>
            <w:tcBorders>
              <w:top w:val="single" w:sz="4" w:space="0" w:color="auto"/>
              <w:bottom w:val="single" w:sz="4" w:space="0" w:color="auto"/>
            </w:tcBorders>
          </w:tcPr>
          <w:p w:rsidR="00EA590A" w:rsidRDefault="00EA590A">
            <w:pPr>
              <w:pStyle w:val="Tabelltextsiffror"/>
              <w:spacing w:before="60"/>
              <w:rPr>
                <w:b/>
                <w:i/>
              </w:rPr>
            </w:pPr>
            <w:r>
              <w:rPr>
                <w:b/>
                <w:i/>
              </w:rPr>
              <w:t>9</w:t>
            </w:r>
          </w:p>
        </w:tc>
      </w:tr>
    </w:tbl>
    <w:p w:rsidR="00EA590A" w:rsidRDefault="00EA590A">
      <w:pPr>
        <w:pStyle w:val="R4"/>
      </w:pPr>
      <w:r>
        <w:t>Uppdragsgivarnas syn på stödet från riksdagens utredning</w:t>
      </w:r>
      <w:r>
        <w:t>s</w:t>
      </w:r>
      <w:r>
        <w:t>tjänst</w:t>
      </w:r>
    </w:p>
    <w:p w:rsidR="00EA590A" w:rsidRDefault="00EA590A">
      <w:r>
        <w:t>I fråga om det stöd som utredningstjänsten ger till riksdagens ledamöter, anställda vid partigruppskanslierna respektive förvaltningen visar servicee</w:t>
      </w:r>
      <w:r>
        <w:t>n</w:t>
      </w:r>
      <w:r>
        <w:t xml:space="preserve">käten att såväl servicegraden som kompetensnivån uppfattas som hög. </w:t>
      </w:r>
    </w:p>
    <w:p w:rsidR="00EA590A" w:rsidRDefault="00EA590A">
      <w:pPr>
        <w:pStyle w:val="TabellrubrikFet"/>
      </w:pPr>
      <w:r>
        <w:t>Tabell: Medelbetyg för riksdagens utredning</w:t>
      </w:r>
      <w:r>
        <w:t>s</w:t>
      </w:r>
      <w:r>
        <w:t>tjänst 2008</w:t>
      </w:r>
    </w:p>
    <w:tbl>
      <w:tblPr>
        <w:tblW w:w="5961" w:type="dxa"/>
        <w:tblInd w:w="108" w:type="dxa"/>
        <w:tblLook w:val="01E0" w:firstRow="1" w:lastRow="1" w:firstColumn="1" w:lastColumn="1" w:noHBand="0" w:noVBand="0"/>
      </w:tblPr>
      <w:tblGrid>
        <w:gridCol w:w="1552"/>
        <w:gridCol w:w="1596"/>
        <w:gridCol w:w="1352"/>
        <w:gridCol w:w="1461"/>
      </w:tblGrid>
      <w:tr w:rsidR="00EA590A">
        <w:tc>
          <w:tcPr>
            <w:tcW w:w="0" w:type="auto"/>
            <w:tcBorders>
              <w:top w:val="single" w:sz="4" w:space="0" w:color="auto"/>
              <w:bottom w:val="single" w:sz="4" w:space="0" w:color="auto"/>
            </w:tcBorders>
          </w:tcPr>
          <w:p w:rsidR="00EA590A" w:rsidRDefault="00EA590A">
            <w:pPr>
              <w:pStyle w:val="Tabelltext"/>
              <w:spacing w:before="60"/>
            </w:pPr>
          </w:p>
        </w:tc>
        <w:tc>
          <w:tcPr>
            <w:tcW w:w="0" w:type="auto"/>
            <w:tcBorders>
              <w:top w:val="single" w:sz="4" w:space="0" w:color="auto"/>
              <w:bottom w:val="single" w:sz="4" w:space="0" w:color="auto"/>
            </w:tcBorders>
          </w:tcPr>
          <w:p w:rsidR="00EA590A" w:rsidRDefault="00EA590A">
            <w:pPr>
              <w:pStyle w:val="Tabelltext"/>
              <w:jc w:val="right"/>
              <w:rPr>
                <w:b/>
                <w:color w:val="000000"/>
              </w:rPr>
            </w:pPr>
            <w:r>
              <w:rPr>
                <w:b/>
                <w:color w:val="000000"/>
              </w:rPr>
              <w:t>Ledamöter</w:t>
            </w:r>
          </w:p>
        </w:tc>
        <w:tc>
          <w:tcPr>
            <w:tcW w:w="1352" w:type="dxa"/>
            <w:tcBorders>
              <w:top w:val="single" w:sz="4" w:space="0" w:color="auto"/>
              <w:bottom w:val="single" w:sz="4" w:space="0" w:color="auto"/>
            </w:tcBorders>
          </w:tcPr>
          <w:p w:rsidR="00EA590A" w:rsidRDefault="00EA590A">
            <w:pPr>
              <w:pStyle w:val="Tabelltext"/>
              <w:jc w:val="right"/>
              <w:rPr>
                <w:b/>
                <w:color w:val="000000"/>
              </w:rPr>
            </w:pPr>
            <w:r>
              <w:rPr>
                <w:b/>
                <w:color w:val="000000"/>
              </w:rPr>
              <w:t>Partikansli-anställda</w:t>
            </w:r>
          </w:p>
        </w:tc>
        <w:tc>
          <w:tcPr>
            <w:tcW w:w="1461" w:type="dxa"/>
            <w:tcBorders>
              <w:top w:val="single" w:sz="4" w:space="0" w:color="auto"/>
              <w:bottom w:val="single" w:sz="4" w:space="0" w:color="auto"/>
            </w:tcBorders>
          </w:tcPr>
          <w:p w:rsidR="00EA590A" w:rsidRDefault="00EA590A">
            <w:pPr>
              <w:pStyle w:val="Tabelltext"/>
              <w:jc w:val="right"/>
              <w:rPr>
                <w:b/>
                <w:color w:val="000000"/>
              </w:rPr>
            </w:pPr>
            <w:r>
              <w:rPr>
                <w:b/>
                <w:color w:val="000000"/>
              </w:rPr>
              <w:t>RDF-anställda</w:t>
            </w:r>
          </w:p>
        </w:tc>
      </w:tr>
      <w:tr w:rsidR="00EA590A">
        <w:tc>
          <w:tcPr>
            <w:tcW w:w="0" w:type="auto"/>
            <w:tcBorders>
              <w:top w:val="single" w:sz="4" w:space="0" w:color="auto"/>
            </w:tcBorders>
          </w:tcPr>
          <w:p w:rsidR="00EA590A" w:rsidRDefault="00EA590A">
            <w:pPr>
              <w:pStyle w:val="Tabelltext"/>
              <w:spacing w:before="60"/>
              <w:rPr>
                <w:szCs w:val="16"/>
              </w:rPr>
            </w:pPr>
            <w:r>
              <w:t>Service</w:t>
            </w:r>
          </w:p>
        </w:tc>
        <w:tc>
          <w:tcPr>
            <w:tcW w:w="0" w:type="auto"/>
            <w:tcBorders>
              <w:top w:val="single" w:sz="4" w:space="0" w:color="auto"/>
            </w:tcBorders>
          </w:tcPr>
          <w:p w:rsidR="00EA590A" w:rsidRDefault="00EA590A">
            <w:pPr>
              <w:pStyle w:val="Tabelltextsiffror"/>
              <w:spacing w:before="60"/>
            </w:pPr>
            <w:r>
              <w:t>7,9</w:t>
            </w:r>
          </w:p>
        </w:tc>
        <w:tc>
          <w:tcPr>
            <w:tcW w:w="1352" w:type="dxa"/>
            <w:tcBorders>
              <w:top w:val="single" w:sz="4" w:space="0" w:color="auto"/>
            </w:tcBorders>
          </w:tcPr>
          <w:p w:rsidR="00EA590A" w:rsidRDefault="00EA590A">
            <w:pPr>
              <w:pStyle w:val="Tabelltextsiffror"/>
              <w:spacing w:before="60"/>
            </w:pPr>
            <w:r>
              <w:t>7,5</w:t>
            </w:r>
          </w:p>
        </w:tc>
        <w:tc>
          <w:tcPr>
            <w:tcW w:w="1461" w:type="dxa"/>
            <w:tcBorders>
              <w:top w:val="single" w:sz="4" w:space="0" w:color="auto"/>
            </w:tcBorders>
          </w:tcPr>
          <w:p w:rsidR="00EA590A" w:rsidRDefault="00EA590A">
            <w:pPr>
              <w:pStyle w:val="Tabelltextsiffror"/>
              <w:spacing w:before="60"/>
            </w:pPr>
            <w:r>
              <w:t>8,2</w:t>
            </w:r>
          </w:p>
        </w:tc>
      </w:tr>
      <w:tr w:rsidR="00EA590A">
        <w:tc>
          <w:tcPr>
            <w:tcW w:w="0" w:type="auto"/>
            <w:tcBorders>
              <w:bottom w:val="single" w:sz="4" w:space="0" w:color="auto"/>
            </w:tcBorders>
          </w:tcPr>
          <w:p w:rsidR="00EA590A" w:rsidRDefault="00EA590A">
            <w:pPr>
              <w:pStyle w:val="Tabelltext"/>
              <w:spacing w:before="60"/>
            </w:pPr>
            <w:r>
              <w:t>Kompetens</w:t>
            </w:r>
          </w:p>
        </w:tc>
        <w:tc>
          <w:tcPr>
            <w:tcW w:w="0" w:type="auto"/>
            <w:tcBorders>
              <w:bottom w:val="single" w:sz="4" w:space="0" w:color="auto"/>
            </w:tcBorders>
          </w:tcPr>
          <w:p w:rsidR="00EA590A" w:rsidRDefault="00EA590A">
            <w:pPr>
              <w:pStyle w:val="Tabelltextsiffror"/>
              <w:spacing w:before="60"/>
            </w:pPr>
            <w:r>
              <w:t>8,2</w:t>
            </w:r>
          </w:p>
        </w:tc>
        <w:tc>
          <w:tcPr>
            <w:tcW w:w="1352" w:type="dxa"/>
            <w:tcBorders>
              <w:bottom w:val="single" w:sz="4" w:space="0" w:color="auto"/>
            </w:tcBorders>
          </w:tcPr>
          <w:p w:rsidR="00EA590A" w:rsidRDefault="00EA590A">
            <w:pPr>
              <w:pStyle w:val="Tabelltextsiffror"/>
              <w:spacing w:before="60"/>
            </w:pPr>
            <w:r>
              <w:t>8,0</w:t>
            </w:r>
          </w:p>
        </w:tc>
        <w:tc>
          <w:tcPr>
            <w:tcW w:w="1461" w:type="dxa"/>
            <w:tcBorders>
              <w:bottom w:val="single" w:sz="4" w:space="0" w:color="auto"/>
            </w:tcBorders>
          </w:tcPr>
          <w:p w:rsidR="00EA590A" w:rsidRDefault="00EA590A">
            <w:pPr>
              <w:pStyle w:val="Tabelltextsiffror"/>
              <w:spacing w:before="60"/>
            </w:pPr>
            <w:r>
              <w:t>8,3</w:t>
            </w:r>
          </w:p>
        </w:tc>
      </w:tr>
    </w:tbl>
    <w:p w:rsidR="00EA590A" w:rsidRDefault="00EA590A">
      <w:pPr>
        <w:pStyle w:val="R4"/>
      </w:pPr>
      <w:r>
        <w:t>Omvärldsbevakning och faktainsamling</w:t>
      </w:r>
    </w:p>
    <w:p w:rsidR="00EA590A" w:rsidRDefault="00EA590A">
      <w:pPr>
        <w:rPr>
          <w:spacing w:val="-2"/>
        </w:rPr>
      </w:pPr>
      <w:r>
        <w:rPr>
          <w:spacing w:val="-2"/>
        </w:rPr>
        <w:t>En del i Riksdagsbibliotekets informationsservice till ledamöter, tjänstemän och anställda på partikanslier är att bevaka och informera om litteraturutgi</w:t>
      </w:r>
      <w:r>
        <w:rPr>
          <w:spacing w:val="-2"/>
        </w:rPr>
        <w:t>v</w:t>
      </w:r>
      <w:r>
        <w:rPr>
          <w:spacing w:val="-2"/>
        </w:rPr>
        <w:t>ningen inom utsko</w:t>
      </w:r>
      <w:r>
        <w:rPr>
          <w:spacing w:val="-2"/>
        </w:rPr>
        <w:t>t</w:t>
      </w:r>
      <w:r>
        <w:rPr>
          <w:spacing w:val="-2"/>
        </w:rPr>
        <w:t xml:space="preserve">tens ämnesområden och ta fram faktaunderlag som underlag för beslutsprocessen. </w:t>
      </w:r>
    </w:p>
    <w:p w:rsidR="00EA590A" w:rsidRDefault="00EA590A">
      <w:pPr>
        <w:pStyle w:val="TabellrubrikFet"/>
      </w:pPr>
      <w:r>
        <w:t xml:space="preserve">Tabell: Fördelning mellan olika uppdragsgivare </w:t>
      </w:r>
    </w:p>
    <w:tbl>
      <w:tblPr>
        <w:tblW w:w="5954" w:type="dxa"/>
        <w:tblInd w:w="108" w:type="dxa"/>
        <w:tblLayout w:type="fixed"/>
        <w:tblLook w:val="01E0" w:firstRow="1" w:lastRow="1" w:firstColumn="1" w:lastColumn="1" w:noHBand="0" w:noVBand="0"/>
      </w:tblPr>
      <w:tblGrid>
        <w:gridCol w:w="4140"/>
        <w:gridCol w:w="1814"/>
      </w:tblGrid>
      <w:tr w:rsidR="00EA590A">
        <w:tc>
          <w:tcPr>
            <w:tcW w:w="3105" w:type="dxa"/>
            <w:tcBorders>
              <w:top w:val="single" w:sz="4" w:space="0" w:color="auto"/>
              <w:bottom w:val="single" w:sz="4" w:space="0" w:color="auto"/>
            </w:tcBorders>
          </w:tcPr>
          <w:p w:rsidR="00EA590A" w:rsidRDefault="00EA590A">
            <w:pPr>
              <w:pStyle w:val="Tabelltext"/>
              <w:spacing w:before="60"/>
              <w:rPr>
                <w:b/>
              </w:rPr>
            </w:pPr>
            <w:r>
              <w:rPr>
                <w:b/>
              </w:rPr>
              <w:t>Uppdragsgivare</w:t>
            </w:r>
          </w:p>
        </w:tc>
        <w:tc>
          <w:tcPr>
            <w:tcW w:w="1360" w:type="dxa"/>
            <w:tcBorders>
              <w:top w:val="single" w:sz="4" w:space="0" w:color="auto"/>
              <w:bottom w:val="single" w:sz="4" w:space="0" w:color="auto"/>
            </w:tcBorders>
          </w:tcPr>
          <w:p w:rsidR="00EA590A" w:rsidRDefault="00EA590A">
            <w:pPr>
              <w:pStyle w:val="Tabelltextsiffror"/>
              <w:spacing w:before="60"/>
              <w:rPr>
                <w:b/>
              </w:rPr>
            </w:pPr>
            <w:r>
              <w:rPr>
                <w:b/>
              </w:rPr>
              <w:t>Antal uppdrag</w:t>
            </w:r>
            <w:r>
              <w:rPr>
                <w:rStyle w:val="Fotnotsreferens"/>
                <w:b/>
              </w:rPr>
              <w:footnoteReference w:id="40"/>
            </w:r>
          </w:p>
        </w:tc>
      </w:tr>
      <w:tr w:rsidR="00EA590A">
        <w:tc>
          <w:tcPr>
            <w:tcW w:w="3105" w:type="dxa"/>
            <w:tcBorders>
              <w:top w:val="single" w:sz="4" w:space="0" w:color="auto"/>
            </w:tcBorders>
          </w:tcPr>
          <w:p w:rsidR="00EA590A" w:rsidRDefault="00EA590A">
            <w:pPr>
              <w:pStyle w:val="Tabelltext"/>
              <w:spacing w:before="60"/>
              <w:rPr>
                <w:szCs w:val="16"/>
              </w:rPr>
            </w:pPr>
            <w:r>
              <w:t>Enskilda riksdagsledamöter</w:t>
            </w:r>
          </w:p>
        </w:tc>
        <w:tc>
          <w:tcPr>
            <w:tcW w:w="1360" w:type="dxa"/>
            <w:tcBorders>
              <w:top w:val="single" w:sz="4" w:space="0" w:color="auto"/>
            </w:tcBorders>
          </w:tcPr>
          <w:p w:rsidR="00EA590A" w:rsidRDefault="00EA590A">
            <w:pPr>
              <w:pStyle w:val="Tabelltextsiffror"/>
              <w:spacing w:before="60"/>
            </w:pPr>
            <w:r>
              <w:t>4</w:t>
            </w:r>
          </w:p>
        </w:tc>
      </w:tr>
      <w:tr w:rsidR="00EA590A">
        <w:tc>
          <w:tcPr>
            <w:tcW w:w="3105" w:type="dxa"/>
          </w:tcPr>
          <w:p w:rsidR="00EA590A" w:rsidRDefault="00EA590A">
            <w:pPr>
              <w:pStyle w:val="Tabelltext"/>
              <w:spacing w:before="60"/>
            </w:pPr>
            <w:r>
              <w:t>Partikanslier</w:t>
            </w:r>
          </w:p>
        </w:tc>
        <w:tc>
          <w:tcPr>
            <w:tcW w:w="1360" w:type="dxa"/>
          </w:tcPr>
          <w:p w:rsidR="00EA590A" w:rsidRDefault="00EA590A">
            <w:pPr>
              <w:pStyle w:val="Tabelltextsiffror"/>
              <w:spacing w:before="60"/>
            </w:pPr>
            <w:r>
              <w:t>3</w:t>
            </w:r>
          </w:p>
        </w:tc>
      </w:tr>
      <w:tr w:rsidR="00EA590A">
        <w:tc>
          <w:tcPr>
            <w:tcW w:w="3105" w:type="dxa"/>
          </w:tcPr>
          <w:p w:rsidR="00EA590A" w:rsidRDefault="00EA590A">
            <w:pPr>
              <w:pStyle w:val="Tabelltext"/>
              <w:spacing w:before="60"/>
            </w:pPr>
            <w:r>
              <w:t>Riksdagens utredningstjänst</w:t>
            </w:r>
          </w:p>
        </w:tc>
        <w:tc>
          <w:tcPr>
            <w:tcW w:w="1360" w:type="dxa"/>
          </w:tcPr>
          <w:p w:rsidR="00EA590A" w:rsidRDefault="00EA590A">
            <w:pPr>
              <w:pStyle w:val="Tabelltextsiffror"/>
              <w:spacing w:before="60"/>
            </w:pPr>
            <w:r>
              <w:t>120</w:t>
            </w:r>
          </w:p>
        </w:tc>
      </w:tr>
      <w:tr w:rsidR="00EA590A">
        <w:tc>
          <w:tcPr>
            <w:tcW w:w="3105" w:type="dxa"/>
          </w:tcPr>
          <w:p w:rsidR="00EA590A" w:rsidRDefault="00EA590A">
            <w:pPr>
              <w:pStyle w:val="Tabelltext"/>
              <w:spacing w:before="60"/>
            </w:pPr>
            <w:r>
              <w:t>Utskottskanslier</w:t>
            </w:r>
          </w:p>
        </w:tc>
        <w:tc>
          <w:tcPr>
            <w:tcW w:w="1360" w:type="dxa"/>
          </w:tcPr>
          <w:p w:rsidR="00EA590A" w:rsidRDefault="00EA590A">
            <w:pPr>
              <w:pStyle w:val="Tabelltextsiffror"/>
              <w:spacing w:before="60"/>
            </w:pPr>
            <w:r>
              <w:t>3</w:t>
            </w:r>
          </w:p>
        </w:tc>
      </w:tr>
      <w:tr w:rsidR="00EA590A">
        <w:tc>
          <w:tcPr>
            <w:tcW w:w="3105" w:type="dxa"/>
            <w:tcBorders>
              <w:bottom w:val="single" w:sz="4" w:space="0" w:color="auto"/>
            </w:tcBorders>
          </w:tcPr>
          <w:p w:rsidR="00EA590A" w:rsidRDefault="00EA590A">
            <w:pPr>
              <w:pStyle w:val="Tabelltext"/>
              <w:spacing w:before="60"/>
            </w:pPr>
            <w:r>
              <w:t>Övriga enheter inom förvaltningen</w:t>
            </w:r>
          </w:p>
        </w:tc>
        <w:tc>
          <w:tcPr>
            <w:tcW w:w="1360" w:type="dxa"/>
            <w:tcBorders>
              <w:bottom w:val="single" w:sz="4" w:space="0" w:color="auto"/>
            </w:tcBorders>
          </w:tcPr>
          <w:p w:rsidR="00EA590A" w:rsidRDefault="00EA590A">
            <w:pPr>
              <w:pStyle w:val="Tabelltextsiffror"/>
              <w:spacing w:before="60"/>
            </w:pPr>
            <w:r>
              <w:t>4</w:t>
            </w:r>
          </w:p>
        </w:tc>
      </w:tr>
      <w:tr w:rsidR="00EA590A">
        <w:tc>
          <w:tcPr>
            <w:tcW w:w="3105" w:type="dxa"/>
            <w:tcBorders>
              <w:top w:val="single" w:sz="4" w:space="0" w:color="auto"/>
              <w:bottom w:val="single" w:sz="4" w:space="0" w:color="auto"/>
            </w:tcBorders>
          </w:tcPr>
          <w:p w:rsidR="00EA590A" w:rsidRDefault="00EA590A">
            <w:pPr>
              <w:pStyle w:val="Tabelltext"/>
              <w:spacing w:before="60"/>
              <w:rPr>
                <w:b/>
                <w:i/>
              </w:rPr>
            </w:pPr>
            <w:r>
              <w:rPr>
                <w:b/>
                <w:i/>
              </w:rPr>
              <w:t>Totalt</w:t>
            </w:r>
          </w:p>
        </w:tc>
        <w:tc>
          <w:tcPr>
            <w:tcW w:w="1360" w:type="dxa"/>
            <w:tcBorders>
              <w:top w:val="single" w:sz="4" w:space="0" w:color="auto"/>
              <w:bottom w:val="single" w:sz="4" w:space="0" w:color="auto"/>
            </w:tcBorders>
          </w:tcPr>
          <w:p w:rsidR="00EA590A" w:rsidRDefault="00EA590A">
            <w:pPr>
              <w:pStyle w:val="Tabelltextsiffror"/>
              <w:spacing w:before="60"/>
              <w:rPr>
                <w:b/>
                <w:i/>
              </w:rPr>
            </w:pPr>
            <w:r>
              <w:rPr>
                <w:b/>
                <w:i/>
              </w:rPr>
              <w:t>134</w:t>
            </w:r>
          </w:p>
        </w:tc>
      </w:tr>
    </w:tbl>
    <w:p w:rsidR="00EA590A" w:rsidRDefault="00EA590A" w:rsidP="00902DE1">
      <w:pPr>
        <w:spacing w:before="187"/>
      </w:pPr>
      <w:r>
        <w:t>Under året har ett utvecklingsarbete pågått i syfte att ta fram ett nytt och lättanvänt redskap för omvärldsbevakning, en s.k. omvärldsbevakningsportal, som kan effektivisera ledamöters och tjänstemäns behov av att ämnesvis kunna hålla sig ajour med utgivningen av nya forsknings- och myndighet</w:t>
      </w:r>
      <w:r>
        <w:t>s</w:t>
      </w:r>
      <w:r>
        <w:t>rapporter m.m. Intresset för tjänsten är stort, och den lanseras under 2009.</w:t>
      </w:r>
    </w:p>
    <w:p w:rsidR="00EA590A" w:rsidRDefault="00EA590A">
      <w:pPr>
        <w:pStyle w:val="R4"/>
      </w:pPr>
      <w:r>
        <w:t>Referensfrågor</w:t>
      </w:r>
      <w:r>
        <w:rPr>
          <w:rStyle w:val="Fotnotsreferens"/>
        </w:rPr>
        <w:footnoteReference w:id="41"/>
      </w:r>
    </w:p>
    <w:p w:rsidR="00EA590A" w:rsidRDefault="00EA590A">
      <w:r>
        <w:t>Biblioteket har både en intern och en extern informations- och referensserv</w:t>
      </w:r>
      <w:r>
        <w:t>i</w:t>
      </w:r>
      <w:r>
        <w:t>ce. I Riksdagsbibli</w:t>
      </w:r>
      <w:r>
        <w:t>o</w:t>
      </w:r>
      <w:r>
        <w:t>tekets fall handlar det dessutom många gånger om egen fakta- och erfarenhetskunskap som gör att bibliotekarien som tar emot frågan ofta kan ge ett svar direkt.</w:t>
      </w:r>
    </w:p>
    <w:p w:rsidR="00EA590A" w:rsidRDefault="00EA590A">
      <w:pPr>
        <w:pStyle w:val="Normaltindrag"/>
      </w:pPr>
      <w:r>
        <w:t>Under året har 10 570 referensfrågor via telefon och e-post besvarats i bi</w:t>
      </w:r>
      <w:r>
        <w:t>b</w:t>
      </w:r>
      <w:r>
        <w:t>liotekets svarsservice. Av dessa var 60 % från externa frågeställare, såsom st</w:t>
      </w:r>
      <w:r>
        <w:t>u</w:t>
      </w:r>
      <w:r>
        <w:t>denter, personal vid myndigheter, företag, massmedier, allmänheten och andra bibli</w:t>
      </w:r>
      <w:r>
        <w:t>o</w:t>
      </w:r>
      <w:r>
        <w:t xml:space="preserve">tek, och 40 % var interna. </w:t>
      </w:r>
    </w:p>
    <w:p w:rsidR="00EA590A" w:rsidRDefault="00EA590A">
      <w:pPr>
        <w:pStyle w:val="Normaltindrag"/>
      </w:pPr>
      <w:r>
        <w:t>Frågorna rör ofta sådant där svaren finns i bibliotekets samlingar. Frågor om hur man hittar i det offentliga trycket och faktafrågor om riksdagens arb</w:t>
      </w:r>
      <w:r>
        <w:t>e</w:t>
      </w:r>
      <w:r>
        <w:t xml:space="preserve">te och dokument är också vanliga. </w:t>
      </w:r>
    </w:p>
    <w:p w:rsidR="00EA590A" w:rsidRDefault="00EA590A">
      <w:pPr>
        <w:pStyle w:val="R4"/>
      </w:pPr>
      <w:r>
        <w:t>Tillgänglighet och låneverksamhet</w:t>
      </w:r>
    </w:p>
    <w:p w:rsidR="00EA590A" w:rsidRDefault="00EA590A">
      <w:r>
        <w:t>Riksdagsbiblioteket är ett av Sveriges största samhällsvetenskapliga specia</w:t>
      </w:r>
      <w:r>
        <w:t>l</w:t>
      </w:r>
      <w:r>
        <w:t>bibliotek med ett bestånd på ca 700 000 böcker och 4 000 tryckta och elektr</w:t>
      </w:r>
      <w:r>
        <w:t>o</w:t>
      </w:r>
      <w:r>
        <w:t>niska tidskrifter. Internt ger biblioteket tillgång till ett femtiotal vetenskapliga databaser samt drygt 30 dagstidningar och telegram från nyhetsbyråer i ele</w:t>
      </w:r>
      <w:r>
        <w:t>k</w:t>
      </w:r>
      <w:r>
        <w:t>tronisk form. Under 2008 uppgick kostnaden för databaser till ca 1 miljon kronor 5,2 miljoner kronor blev kostnaden för att ha åtkomst till nyhetskällor i ele</w:t>
      </w:r>
      <w:r>
        <w:t>k</w:t>
      </w:r>
      <w:r>
        <w:t>tronisk form via intranätet. Under 2008 köptes 1 800 tryckta böcker för ca 1 miljon kronor samt tidskri</w:t>
      </w:r>
      <w:r>
        <w:t>f</w:t>
      </w:r>
      <w:r>
        <w:t xml:space="preserve">ter och dagstidningar i pappersform för ca 2,5 miljoner kronor. </w:t>
      </w:r>
    </w:p>
    <w:p w:rsidR="00EA590A" w:rsidRDefault="00EA590A">
      <w:pPr>
        <w:pStyle w:val="Normaltindrag"/>
      </w:pPr>
      <w:r>
        <w:t>Biblioteket är tillgängligt med passerkort dygnet runt för ledamöter och anställda och är ö</w:t>
      </w:r>
      <w:r>
        <w:t>p</w:t>
      </w:r>
      <w:r>
        <w:t>pet 25 timmar per vecka för allmänheten. Elektroniskt lagrad information är tillgänglig via intran</w:t>
      </w:r>
      <w:r>
        <w:t>ä</w:t>
      </w:r>
      <w:r>
        <w:t>tet, och beställningsfunktioner för det tryckta materialet finns både på riksdagens web</w:t>
      </w:r>
      <w:r>
        <w:t>b</w:t>
      </w:r>
      <w:r>
        <w:t xml:space="preserve">plats och på intranätet. </w:t>
      </w:r>
    </w:p>
    <w:p w:rsidR="00EA590A" w:rsidRDefault="00EA590A">
      <w:pPr>
        <w:pStyle w:val="Normaltindrag"/>
      </w:pPr>
      <w:r>
        <w:t>Under 2008 ändrades lånereglerna så att även litteratur som köptes in de tre senaste åren kunde l</w:t>
      </w:r>
      <w:r>
        <w:t>å</w:t>
      </w:r>
      <w:r>
        <w:t>nas ut till externa målgrupper. Fram till dess hade dessa böcker enbart varit åtkomliga i bibliot</w:t>
      </w:r>
      <w:r>
        <w:t>e</w:t>
      </w:r>
      <w:r>
        <w:t>kets lokaler och bara lånats ut till ledamöter och tjänst</w:t>
      </w:r>
      <w:r>
        <w:t>e</w:t>
      </w:r>
      <w:r>
        <w:t xml:space="preserve">män. </w:t>
      </w:r>
    </w:p>
    <w:p w:rsidR="00EA590A" w:rsidRDefault="00EA590A">
      <w:pPr>
        <w:pStyle w:val="Normaltindrag"/>
      </w:pPr>
      <w:r>
        <w:t>19 200 lån förmedlades under 2008 (en ökning med ca 600 jämfört med 2007) varav drygt 10 400 till externa låntagare, där privatpersoner i Stoc</w:t>
      </w:r>
      <w:r>
        <w:t>k</w:t>
      </w:r>
      <w:r>
        <w:t>holmsområdet var den kategori som lånade mest. Cirka 8 800 lån förmedl</w:t>
      </w:r>
      <w:r>
        <w:t>a</w:t>
      </w:r>
      <w:r>
        <w:t>des till ledamöter, tjänstemän och övriga med arbetsplats i riksdagens lokaler, vilket är en ökning med ca 500 jämfört med 2007. Tjänstemän i riksdagsfö</w:t>
      </w:r>
      <w:r>
        <w:t>r</w:t>
      </w:r>
      <w:r>
        <w:t xml:space="preserve">valtningen är den låntagargrupp som lånar mest. </w:t>
      </w:r>
    </w:p>
    <w:p w:rsidR="00EA590A" w:rsidRDefault="00EA590A">
      <w:pPr>
        <w:pStyle w:val="Normaltindrag"/>
      </w:pPr>
      <w:r>
        <w:t>För tredje året i rad tillämpades s.k. öppen lånetid som innebär att en lå</w:t>
      </w:r>
      <w:r>
        <w:t>n</w:t>
      </w:r>
      <w:r>
        <w:t>tagare kan behålla en lånad bok i upp till ett år om ingen annan vill låna b</w:t>
      </w:r>
      <w:r>
        <w:t>o</w:t>
      </w:r>
      <w:r>
        <w:t>ken. Vinsterna är framför allt nöjdare låntagare som slipper onödiga påmi</w:t>
      </w:r>
      <w:r>
        <w:t>n</w:t>
      </w:r>
      <w:r>
        <w:t>nelser om återlämning av lånade böcker, samtidigt som administrationen förenklas. Ett annat resultat är att lånestatistiken visar den verkliga använ</w:t>
      </w:r>
      <w:r>
        <w:t>d</w:t>
      </w:r>
      <w:r>
        <w:t>ningen. Svinnet är förhållandevis litet med tanke på att litteraturen står i öp</w:t>
      </w:r>
      <w:r>
        <w:t>p</w:t>
      </w:r>
      <w:r>
        <w:t>na sa</w:t>
      </w:r>
      <w:r>
        <w:t>m</w:t>
      </w:r>
      <w:r>
        <w:t>lingar; under 2008 noterades 57 titlar som försvunna.</w:t>
      </w:r>
    </w:p>
    <w:p w:rsidR="00EA590A" w:rsidRDefault="00EA590A">
      <w:pPr>
        <w:pStyle w:val="R4"/>
      </w:pPr>
      <w:r>
        <w:t>Uppdragsgivarnas syn på stödet från Riksdagsbiblioteket</w:t>
      </w:r>
    </w:p>
    <w:p w:rsidR="00EA590A" w:rsidRDefault="00EA590A">
      <w:pPr>
        <w:pStyle w:val="Normaltindrag"/>
        <w:ind w:firstLine="0"/>
      </w:pPr>
      <w:r>
        <w:t>I 2008 års serviceenkät visar resultaten att up</w:t>
      </w:r>
      <w:r>
        <w:t>p</w:t>
      </w:r>
      <w:r>
        <w:t>dragsgivarna är nöjda eller mycket nöjda med bibliotekets service och komp</w:t>
      </w:r>
      <w:r>
        <w:t>e</w:t>
      </w:r>
      <w:r>
        <w:t xml:space="preserve">tens. </w:t>
      </w:r>
    </w:p>
    <w:p w:rsidR="00EA590A" w:rsidRDefault="00EA590A" w:rsidP="00902DE1">
      <w:pPr>
        <w:pStyle w:val="TabellrubrikFet"/>
      </w:pPr>
      <w:r>
        <w:t>Tabell: Medelbetyg för Riksdagsbiblioteket 2008</w:t>
      </w:r>
    </w:p>
    <w:tbl>
      <w:tblPr>
        <w:tblW w:w="6061" w:type="dxa"/>
        <w:tblInd w:w="108" w:type="dxa"/>
        <w:tblLook w:val="01E0" w:firstRow="1" w:lastRow="1" w:firstColumn="1" w:lastColumn="1" w:noHBand="0" w:noVBand="0"/>
      </w:tblPr>
      <w:tblGrid>
        <w:gridCol w:w="1314"/>
        <w:gridCol w:w="1352"/>
        <w:gridCol w:w="1827"/>
        <w:gridCol w:w="1568"/>
      </w:tblGrid>
      <w:tr w:rsidR="00EA590A">
        <w:tc>
          <w:tcPr>
            <w:tcW w:w="0" w:type="auto"/>
            <w:tcBorders>
              <w:top w:val="single" w:sz="4" w:space="0" w:color="auto"/>
              <w:bottom w:val="single" w:sz="4" w:space="0" w:color="auto"/>
            </w:tcBorders>
          </w:tcPr>
          <w:p w:rsidR="00EA590A" w:rsidRDefault="00EA590A">
            <w:pPr>
              <w:pStyle w:val="Tabelltext"/>
              <w:spacing w:before="60"/>
            </w:pPr>
          </w:p>
        </w:tc>
        <w:tc>
          <w:tcPr>
            <w:tcW w:w="0" w:type="auto"/>
            <w:tcBorders>
              <w:top w:val="single" w:sz="4" w:space="0" w:color="auto"/>
              <w:bottom w:val="single" w:sz="4" w:space="0" w:color="auto"/>
            </w:tcBorders>
          </w:tcPr>
          <w:p w:rsidR="00EA590A" w:rsidRDefault="00EA590A">
            <w:pPr>
              <w:pStyle w:val="Tabelltextsiffror"/>
              <w:spacing w:before="60"/>
              <w:rPr>
                <w:b/>
              </w:rPr>
            </w:pPr>
            <w:r>
              <w:rPr>
                <w:b/>
              </w:rPr>
              <w:t>Ledamöter</w:t>
            </w:r>
          </w:p>
        </w:tc>
        <w:tc>
          <w:tcPr>
            <w:tcW w:w="0" w:type="auto"/>
            <w:tcBorders>
              <w:top w:val="single" w:sz="4" w:space="0" w:color="auto"/>
              <w:bottom w:val="single" w:sz="4" w:space="0" w:color="auto"/>
            </w:tcBorders>
          </w:tcPr>
          <w:p w:rsidR="00EA590A" w:rsidRDefault="00EA590A">
            <w:pPr>
              <w:pStyle w:val="Tabelltextsiffror"/>
              <w:spacing w:before="60"/>
              <w:rPr>
                <w:b/>
              </w:rPr>
            </w:pPr>
            <w:r>
              <w:rPr>
                <w:b/>
              </w:rPr>
              <w:t>Anställda vid</w:t>
            </w:r>
            <w:r>
              <w:rPr>
                <w:b/>
              </w:rPr>
              <w:br/>
              <w:t xml:space="preserve"> partikanslierna</w:t>
            </w:r>
          </w:p>
        </w:tc>
        <w:tc>
          <w:tcPr>
            <w:tcW w:w="0" w:type="auto"/>
            <w:tcBorders>
              <w:top w:val="single" w:sz="4" w:space="0" w:color="auto"/>
              <w:bottom w:val="single" w:sz="4" w:space="0" w:color="auto"/>
            </w:tcBorders>
          </w:tcPr>
          <w:p w:rsidR="00EA590A" w:rsidRDefault="00EA590A">
            <w:pPr>
              <w:pStyle w:val="Tabelltextsiffror"/>
              <w:spacing w:before="60"/>
              <w:rPr>
                <w:b/>
              </w:rPr>
            </w:pPr>
            <w:r>
              <w:rPr>
                <w:b/>
              </w:rPr>
              <w:t>Anställda vid</w:t>
            </w:r>
            <w:r>
              <w:rPr>
                <w:b/>
              </w:rPr>
              <w:br/>
              <w:t xml:space="preserve"> RDF</w:t>
            </w:r>
          </w:p>
        </w:tc>
      </w:tr>
      <w:tr w:rsidR="00EA590A">
        <w:tc>
          <w:tcPr>
            <w:tcW w:w="0" w:type="auto"/>
            <w:tcBorders>
              <w:top w:val="single" w:sz="4" w:space="0" w:color="auto"/>
            </w:tcBorders>
          </w:tcPr>
          <w:p w:rsidR="00EA590A" w:rsidRDefault="00EA590A">
            <w:pPr>
              <w:pStyle w:val="Tabelltext"/>
              <w:spacing w:before="60"/>
              <w:rPr>
                <w:szCs w:val="16"/>
              </w:rPr>
            </w:pPr>
            <w:r>
              <w:t>Service</w:t>
            </w:r>
          </w:p>
        </w:tc>
        <w:tc>
          <w:tcPr>
            <w:tcW w:w="0" w:type="auto"/>
            <w:tcBorders>
              <w:top w:val="single" w:sz="4" w:space="0" w:color="auto"/>
            </w:tcBorders>
          </w:tcPr>
          <w:p w:rsidR="00EA590A" w:rsidRDefault="00EA590A">
            <w:pPr>
              <w:pStyle w:val="Tabelltextsiffror"/>
              <w:spacing w:before="60"/>
            </w:pPr>
            <w:r>
              <w:t>8,5</w:t>
            </w:r>
          </w:p>
        </w:tc>
        <w:tc>
          <w:tcPr>
            <w:tcW w:w="0" w:type="auto"/>
            <w:tcBorders>
              <w:top w:val="single" w:sz="4" w:space="0" w:color="auto"/>
            </w:tcBorders>
          </w:tcPr>
          <w:p w:rsidR="00EA590A" w:rsidRDefault="00EA590A">
            <w:pPr>
              <w:pStyle w:val="Tabelltextsiffror"/>
              <w:spacing w:before="60"/>
            </w:pPr>
            <w:r>
              <w:t>8,3</w:t>
            </w:r>
          </w:p>
        </w:tc>
        <w:tc>
          <w:tcPr>
            <w:tcW w:w="0" w:type="auto"/>
            <w:tcBorders>
              <w:top w:val="single" w:sz="4" w:space="0" w:color="auto"/>
            </w:tcBorders>
          </w:tcPr>
          <w:p w:rsidR="00EA590A" w:rsidRDefault="00EA590A">
            <w:pPr>
              <w:pStyle w:val="Tabelltextsiffror"/>
              <w:spacing w:before="60"/>
            </w:pPr>
            <w:r>
              <w:t>8,5</w:t>
            </w:r>
          </w:p>
        </w:tc>
      </w:tr>
      <w:tr w:rsidR="00EA590A">
        <w:tc>
          <w:tcPr>
            <w:tcW w:w="0" w:type="auto"/>
            <w:tcBorders>
              <w:bottom w:val="single" w:sz="4" w:space="0" w:color="auto"/>
            </w:tcBorders>
          </w:tcPr>
          <w:p w:rsidR="00EA590A" w:rsidRDefault="00EA590A">
            <w:pPr>
              <w:pStyle w:val="Tabelltext"/>
              <w:spacing w:before="60"/>
            </w:pPr>
            <w:r>
              <w:t>Kompetens</w:t>
            </w:r>
          </w:p>
        </w:tc>
        <w:tc>
          <w:tcPr>
            <w:tcW w:w="0" w:type="auto"/>
            <w:tcBorders>
              <w:bottom w:val="single" w:sz="4" w:space="0" w:color="auto"/>
            </w:tcBorders>
          </w:tcPr>
          <w:p w:rsidR="00EA590A" w:rsidRDefault="00EA590A">
            <w:pPr>
              <w:pStyle w:val="Tabelltextsiffror"/>
              <w:spacing w:before="60"/>
            </w:pPr>
            <w:r>
              <w:t>8,7</w:t>
            </w:r>
          </w:p>
        </w:tc>
        <w:tc>
          <w:tcPr>
            <w:tcW w:w="0" w:type="auto"/>
            <w:tcBorders>
              <w:bottom w:val="single" w:sz="4" w:space="0" w:color="auto"/>
            </w:tcBorders>
          </w:tcPr>
          <w:p w:rsidR="00EA590A" w:rsidRDefault="00EA590A">
            <w:pPr>
              <w:pStyle w:val="Tabelltextsiffror"/>
              <w:spacing w:before="60"/>
            </w:pPr>
            <w:r>
              <w:t>8,6</w:t>
            </w:r>
          </w:p>
        </w:tc>
        <w:tc>
          <w:tcPr>
            <w:tcW w:w="0" w:type="auto"/>
            <w:tcBorders>
              <w:bottom w:val="single" w:sz="4" w:space="0" w:color="auto"/>
            </w:tcBorders>
          </w:tcPr>
          <w:p w:rsidR="00EA590A" w:rsidRDefault="00EA590A">
            <w:pPr>
              <w:pStyle w:val="Tabelltextsiffror"/>
              <w:spacing w:before="60"/>
            </w:pPr>
            <w:r>
              <w:t>8,4</w:t>
            </w:r>
          </w:p>
        </w:tc>
      </w:tr>
    </w:tbl>
    <w:p w:rsidR="00EA590A" w:rsidRDefault="00EA590A">
      <w:pPr>
        <w:pStyle w:val="R4"/>
      </w:pPr>
      <w:r>
        <w:t xml:space="preserve">Helgonät </w:t>
      </w:r>
    </w:p>
    <w:p w:rsidR="00EA590A" w:rsidRDefault="00EA590A">
      <w:pPr>
        <w:rPr>
          <w:rStyle w:val="NormaltindragChar1"/>
        </w:rPr>
      </w:pPr>
      <w:r>
        <w:rPr>
          <w:rStyle w:val="NormaltindragChar1"/>
        </w:rPr>
        <w:t>Helgonät hålls dagligen och löpande aktuellt och uppdaterat genom att He</w:t>
      </w:r>
      <w:r>
        <w:rPr>
          <w:rStyle w:val="NormaltindragChar1"/>
        </w:rPr>
        <w:t>l</w:t>
      </w:r>
      <w:r>
        <w:rPr>
          <w:rStyle w:val="NormaltindragChar1"/>
        </w:rPr>
        <w:t xml:space="preserve">gonätredaktionen kontinuerligt bevakar och lägger in information och notiser. </w:t>
      </w:r>
    </w:p>
    <w:p w:rsidR="00EA590A" w:rsidRDefault="00EA590A">
      <w:pPr>
        <w:pStyle w:val="Normaltindrag"/>
      </w:pPr>
      <w:r>
        <w:t>Helgonät ska förse ledamöter och anställda i riksdagen med den inform</w:t>
      </w:r>
      <w:r>
        <w:t>a</w:t>
      </w:r>
      <w:r>
        <w:t>tion och de tjänster som behövs samt snabb tillgång till saklig, relevant, b</w:t>
      </w:r>
      <w:r>
        <w:t>e</w:t>
      </w:r>
      <w:r>
        <w:t>griplig och aktuell information om riksd</w:t>
      </w:r>
      <w:r>
        <w:t>a</w:t>
      </w:r>
      <w:r>
        <w:t>gens arbete och om aktiviteter i husen samt om plötsligt uppkomna hände</w:t>
      </w:r>
      <w:r>
        <w:t>l</w:t>
      </w:r>
      <w:r>
        <w:t>ser.</w:t>
      </w:r>
    </w:p>
    <w:p w:rsidR="00EA590A" w:rsidRDefault="00EA590A">
      <w:pPr>
        <w:pStyle w:val="Normaltindrag"/>
      </w:pPr>
      <w:r>
        <w:t>Serviceenkäten hösten 2008 visar att användarna av Helgonät är mycket nöjda. Mest nöjda är ledamöterna med ett m</w:t>
      </w:r>
      <w:r>
        <w:t>e</w:t>
      </w:r>
      <w:r>
        <w:t xml:space="preserve">delvärde på 8 av ett högsta värde på 10. Mätningen visar också på ett mycket högt nyttjande bland de svarande. </w:t>
      </w:r>
    </w:p>
    <w:p w:rsidR="004B46F1" w:rsidRDefault="00EA590A" w:rsidP="004B46F1">
      <w:pPr>
        <w:pStyle w:val="R3fet"/>
        <w:spacing w:before="485"/>
      </w:pPr>
      <w:r>
        <w:t xml:space="preserve">Väl fungerande ledamotsstöd – resor, arvoden och pensioner m.m. </w:t>
      </w:r>
    </w:p>
    <w:p w:rsidR="00EA590A" w:rsidRDefault="00EA590A" w:rsidP="004B46F1">
      <w:pPr>
        <w:pStyle w:val="R3fet"/>
        <w:spacing w:before="250"/>
        <w:rPr>
          <w:b w:val="0"/>
          <w:bCs/>
          <w:i/>
          <w:iCs/>
        </w:rPr>
      </w:pPr>
      <w:r>
        <w:rPr>
          <w:b w:val="0"/>
          <w:bCs/>
          <w:i/>
          <w:iCs/>
        </w:rPr>
        <w:t>Resor och arvoden</w:t>
      </w:r>
    </w:p>
    <w:p w:rsidR="00EA590A" w:rsidRDefault="00EA590A">
      <w:r>
        <w:t>Riksdagsförvaltningen genomför ett antal aktiviteter i syfte att ge administr</w:t>
      </w:r>
      <w:r>
        <w:t>a</w:t>
      </w:r>
      <w:r>
        <w:t>tivt stöd till ledamöterna. Under året hanterades 9 558 reseräkningar; samtl</w:t>
      </w:r>
      <w:r>
        <w:t>i</w:t>
      </w:r>
      <w:r>
        <w:t xml:space="preserve">ga som inkom innan den 6:e i månaden utbetalades den 25:e i samma månad. </w:t>
      </w:r>
    </w:p>
    <w:p w:rsidR="00EA590A" w:rsidRDefault="00EA590A">
      <w:pPr>
        <w:pStyle w:val="Normaltindrag"/>
      </w:pPr>
      <w:r>
        <w:t xml:space="preserve">För att öka antalet </w:t>
      </w:r>
      <w:r>
        <w:rPr>
          <w:spacing w:val="-2"/>
        </w:rPr>
        <w:t>ledamöter som själva registrerar sina reseräkningar i r</w:t>
      </w:r>
      <w:r>
        <w:rPr>
          <w:spacing w:val="-2"/>
        </w:rPr>
        <w:t>e</w:t>
      </w:r>
      <w:r>
        <w:t>se</w:t>
      </w:r>
      <w:r>
        <w:softHyphen/>
        <w:t>systemet har ett antal utbildningstillfällen erbjudits och information har givits i Bankhallen. Under 2008 registrerade fler ledamöter, 72 %, än tidigare (66 % 2007) sina reseräkningar i resesystemet. Målet 75 % up</w:t>
      </w:r>
      <w:r>
        <w:t>p</w:t>
      </w:r>
      <w:r>
        <w:t>nåddes således inte.</w:t>
      </w:r>
    </w:p>
    <w:p w:rsidR="00EA590A" w:rsidRDefault="00EA590A">
      <w:pPr>
        <w:pStyle w:val="Normaltindrag"/>
      </w:pPr>
      <w:r>
        <w:t>Sammantaget är ledamöterna nöjda med den information som erbjuds, i såväl skriftlig som muntlig form, om regler och rutiner kring samt administr</w:t>
      </w:r>
      <w:r>
        <w:t>a</w:t>
      </w:r>
      <w:r>
        <w:t>tion av arvoden och reseräkningar. Dessutom är de nöjda med hur förval</w:t>
      </w:r>
      <w:r>
        <w:t>t</w:t>
      </w:r>
      <w:r>
        <w:t>ningen administrerar ledamöternas reseräkningar.</w:t>
      </w:r>
    </w:p>
    <w:p w:rsidR="00EA590A" w:rsidRDefault="00EA590A">
      <w:pPr>
        <w:pStyle w:val="R4"/>
      </w:pPr>
      <w:r>
        <w:t>Uppföljning av miljömålen – transporter</w:t>
      </w:r>
    </w:p>
    <w:p w:rsidR="00EA590A" w:rsidRDefault="00EA590A">
      <w:r>
        <w:t>I samband med förvaltningens arbete att införa ett miljöledningssystem har fyra övergripande mål beslutats av riksdagsdirektören. Ett av dessa avser transporter och redovisas nedan. För övrig information om miljöledningsarb</w:t>
      </w:r>
      <w:r>
        <w:t>e</w:t>
      </w:r>
      <w:r>
        <w:t>tet, se riksdagsförvaltningens helårsrapport.</w:t>
      </w:r>
    </w:p>
    <w:p w:rsidR="00EA590A" w:rsidRDefault="00EA590A">
      <w:pPr>
        <w:pStyle w:val="Normaltindrag"/>
        <w:rPr>
          <w:b/>
          <w:i/>
        </w:rPr>
      </w:pPr>
      <w:r>
        <w:t>Målet att koldioxidutsläppen skulle minska med 20 %</w:t>
      </w:r>
      <w:r>
        <w:rPr>
          <w:rStyle w:val="Fotnotsreferens"/>
        </w:rPr>
        <w:footnoteReference w:id="42"/>
      </w:r>
      <w:r>
        <w:t xml:space="preserve"> under perioden 2008–2011 blev, vid ledningens genomgång den 12 januari 2009, reviderat till 10 %. Även referensåret ändrades och blev senarelagt ett år, dvs. den 1 juli 2008–30 juni 2009. Förändringarna genomfördes på grund av att sifferunde</w:t>
      </w:r>
      <w:r>
        <w:t>r</w:t>
      </w:r>
      <w:r>
        <w:t>laget för 2007 konstaterades vara bristfälligt. De icke tillförlitliga siffrorna medförde även att det i denna årsredovisning inte är möjligt att mäta målup</w:t>
      </w:r>
      <w:r>
        <w:t>p</w:t>
      </w:r>
      <w:r>
        <w:t>fy</w:t>
      </w:r>
      <w:r>
        <w:t>l</w:t>
      </w:r>
      <w:r>
        <w:t>lelsen.</w:t>
      </w:r>
    </w:p>
    <w:p w:rsidR="00EA590A" w:rsidRDefault="00EA590A">
      <w:pPr>
        <w:pStyle w:val="R4"/>
      </w:pPr>
      <w:r>
        <w:t>Inkomstgarantier och pensioner</w:t>
      </w:r>
    </w:p>
    <w:p w:rsidR="00EA590A" w:rsidRDefault="00EA590A">
      <w:pPr>
        <w:rPr>
          <w:rFonts w:cs="Helv"/>
          <w:sz w:val="24"/>
          <w:szCs w:val="24"/>
        </w:rPr>
      </w:pPr>
      <w:r>
        <w:t xml:space="preserve">I december 2008 utbetalades inkomstgaranti till </w:t>
      </w:r>
      <w:smartTag w:uri="urn:schemas-microsoft-com:office:smarttags" w:element="metricconverter">
        <w:smartTagPr>
          <w:attr w:name="ProductID" w:val="83 f"/>
        </w:smartTagPr>
        <w:r>
          <w:t>83 f</w:t>
        </w:r>
      </w:smartTag>
      <w:r>
        <w:t xml:space="preserve">.d. ledamöter, att jämföra med i december 2007 då inkomstgaranti utbetalades till </w:t>
      </w:r>
      <w:smartTag w:uri="urn:schemas-microsoft-com:office:smarttags" w:element="metricconverter">
        <w:smartTagPr>
          <w:attr w:name="ProductID" w:val="95 f"/>
        </w:smartTagPr>
        <w:r>
          <w:t>95 f</w:t>
        </w:r>
      </w:smartTag>
      <w:r>
        <w:t>.d. led</w:t>
      </w:r>
      <w:r>
        <w:t>a</w:t>
      </w:r>
      <w:r>
        <w:t>möter.</w:t>
      </w:r>
      <w:r>
        <w:rPr>
          <w:rFonts w:cs="Helv"/>
          <w:sz w:val="24"/>
          <w:szCs w:val="24"/>
        </w:rPr>
        <w:t xml:space="preserve"> </w:t>
      </w:r>
    </w:p>
    <w:p w:rsidR="00EA590A" w:rsidRDefault="00EA590A">
      <w:pPr>
        <w:pStyle w:val="Normaltindrag"/>
        <w:rPr>
          <w:color w:val="000000"/>
        </w:rPr>
      </w:pPr>
      <w:r>
        <w:rPr>
          <w:color w:val="000000"/>
        </w:rPr>
        <w:t>För hela 2008 utbetalades ca 94 miljoner kronor i inkomstgarantier och pensioner</w:t>
      </w:r>
      <w:r>
        <w:rPr>
          <w:rStyle w:val="Fotnotsreferens"/>
          <w:color w:val="000000"/>
        </w:rPr>
        <w:footnoteReference w:id="43"/>
      </w:r>
      <w:r>
        <w:rPr>
          <w:color w:val="000000"/>
        </w:rPr>
        <w:t xml:space="preserve"> till f.d. riksdagsledamöter och f.d. ledam</w:t>
      </w:r>
      <w:r>
        <w:rPr>
          <w:color w:val="000000"/>
        </w:rPr>
        <w:t>ö</w:t>
      </w:r>
      <w:r>
        <w:rPr>
          <w:color w:val="000000"/>
        </w:rPr>
        <w:t>ter i Europaparlamentet eller efterlevande anhöriga, varav drygt 19 miljoner utgjorde särskild lön</w:t>
      </w:r>
      <w:r>
        <w:rPr>
          <w:color w:val="000000"/>
        </w:rPr>
        <w:t>e</w:t>
      </w:r>
      <w:r>
        <w:rPr>
          <w:color w:val="000000"/>
        </w:rPr>
        <w:t xml:space="preserve">skatt och arbetsgivaravgifter. </w:t>
      </w:r>
    </w:p>
    <w:p w:rsidR="00EA590A" w:rsidRDefault="00EA590A">
      <w:pPr>
        <w:pStyle w:val="Normaltindrag"/>
      </w:pPr>
      <w:r>
        <w:rPr>
          <w:color w:val="000000"/>
        </w:rPr>
        <w:t>Den totala skulden för EU-parlamentarikernas och riksdagsledamöternas pensioner uppgick vid årsskiftet till ca 2 064 miljoner kronor. Till detta til</w:t>
      </w:r>
      <w:r>
        <w:rPr>
          <w:color w:val="000000"/>
        </w:rPr>
        <w:t>l</w:t>
      </w:r>
      <w:r>
        <w:rPr>
          <w:color w:val="000000"/>
        </w:rPr>
        <w:t>kommer en skuld på ca 120 miljoner krononor för riksdagsledamöternas i</w:t>
      </w:r>
      <w:r>
        <w:rPr>
          <w:color w:val="000000"/>
        </w:rPr>
        <w:t>n</w:t>
      </w:r>
      <w:r>
        <w:rPr>
          <w:color w:val="000000"/>
        </w:rPr>
        <w:t>komstgaran</w:t>
      </w:r>
      <w:r>
        <w:t>tier.</w:t>
      </w:r>
    </w:p>
    <w:p w:rsidR="00EA590A" w:rsidRDefault="00EA590A">
      <w:pPr>
        <w:pStyle w:val="R4"/>
      </w:pPr>
      <w:r>
        <w:t xml:space="preserve">Väl fungerande ledamotsstöd – barnverksamhet </w:t>
      </w:r>
    </w:p>
    <w:p w:rsidR="00EA590A" w:rsidRDefault="00EA590A">
      <w:r>
        <w:t>Riksdagsförvaltningen erbjuder barnverksamhet</w:t>
      </w:r>
      <w:r>
        <w:rPr>
          <w:rStyle w:val="Fotnotsreferens"/>
        </w:rPr>
        <w:footnoteReference w:id="44"/>
      </w:r>
      <w:r>
        <w:rPr>
          <w:rStyle w:val="Fotnotsreferens"/>
        </w:rPr>
        <w:t xml:space="preserve"> </w:t>
      </w:r>
      <w:r>
        <w:t>till ledamöterna. Under året har</w:t>
      </w:r>
      <w:r>
        <w:rPr>
          <w:color w:val="000000"/>
        </w:rPr>
        <w:t xml:space="preserve"> 28</w:t>
      </w:r>
      <w:r>
        <w:t xml:space="preserve"> ledamöter utnyttjat tjänsten. Detta har skett i stort sett i samma omfat</w:t>
      </w:r>
      <w:r>
        <w:t>t</w:t>
      </w:r>
      <w:r>
        <w:t>ning som föregående år. Den enkät som skickades ut under försommaren besvarades av 15 ledamöter. Flera av de ledam</w:t>
      </w:r>
      <w:r>
        <w:t>ö</w:t>
      </w:r>
      <w:r>
        <w:t>ter som besvarat enkäten anger att barnver</w:t>
      </w:r>
      <w:r>
        <w:t>k</w:t>
      </w:r>
      <w:r>
        <w:t xml:space="preserve">samheten är en lyckad satsning, en förutsättning för vissa ledamöters möjlighet att </w:t>
      </w:r>
      <w:r>
        <w:rPr>
          <w:rFonts w:cs="Verdana"/>
        </w:rPr>
        <w:t>kunna komb</w:t>
      </w:r>
      <w:r>
        <w:rPr>
          <w:rFonts w:cs="Verdana"/>
        </w:rPr>
        <w:t>i</w:t>
      </w:r>
      <w:r>
        <w:rPr>
          <w:rFonts w:cs="Verdana"/>
        </w:rPr>
        <w:t>nera familjeliv och politik.</w:t>
      </w:r>
      <w:r>
        <w:t xml:space="preserve"> </w:t>
      </w:r>
    </w:p>
    <w:p w:rsidR="00EA590A" w:rsidRDefault="00EA590A">
      <w:pPr>
        <w:pStyle w:val="R3fet"/>
      </w:pPr>
      <w:r>
        <w:t xml:space="preserve">Stöd och service till anställda vid partigruppernas kanslier </w:t>
      </w:r>
    </w:p>
    <w:p w:rsidR="00EA590A" w:rsidRDefault="00EA590A">
      <w:r>
        <w:t>Under 2008 har en rapport</w:t>
      </w:r>
      <w:r>
        <w:rPr>
          <w:rStyle w:val="Fotnotsreferens"/>
          <w:spacing w:val="-2"/>
        </w:rPr>
        <w:footnoteReference w:id="45"/>
      </w:r>
      <w:r>
        <w:t xml:space="preserve"> från arbetsmarknadsutskottets kansli beretts inom riksdagsförvaltningen, på uppdrag av riksdagsförvaltningen,. Rapporten b</w:t>
      </w:r>
      <w:r>
        <w:t>e</w:t>
      </w:r>
      <w:r>
        <w:t>handlar ansvarsfördelningen me</w:t>
      </w:r>
      <w:r>
        <w:t>l</w:t>
      </w:r>
      <w:r>
        <w:t>lan riksdagsförvaltningen å ena sidan och riksdagspartiernas kanslier å den andra. Det har konstaterats ett antal oklarh</w:t>
      </w:r>
      <w:r>
        <w:t>e</w:t>
      </w:r>
      <w:r>
        <w:t>ter, och rapporten innehåller förslag till hur dessa ska lösas. Den remissb</w:t>
      </w:r>
      <w:r>
        <w:t>e</w:t>
      </w:r>
      <w:r>
        <w:t>handling som geno</w:t>
      </w:r>
      <w:r>
        <w:t>m</w:t>
      </w:r>
      <w:r>
        <w:t>fördes visade dock på att vissa kompletterande arbeten måste utföras innan b</w:t>
      </w:r>
      <w:r>
        <w:t>e</w:t>
      </w:r>
      <w:r>
        <w:t>slut kan fattas av styrelsen i ärendet. Arbetet kommer att slutföras under våren 2009.</w:t>
      </w:r>
    </w:p>
    <w:p w:rsidR="00EA590A" w:rsidRDefault="00EA590A">
      <w:pPr>
        <w:pStyle w:val="R3fet"/>
      </w:pPr>
      <w:r>
        <w:t xml:space="preserve">Ändamålsenliga lokaler </w:t>
      </w:r>
    </w:p>
    <w:p w:rsidR="00EA590A" w:rsidRDefault="00EA590A">
      <w:r>
        <w:t>Riksdagsförvaltningen strävar efter att kunna erbjuda ändamålsenliga lokaler, såsom kontorsrum och sammanträdesrum, där såväl inredning och inomhu</w:t>
      </w:r>
      <w:r>
        <w:t>s</w:t>
      </w:r>
      <w:r>
        <w:t xml:space="preserve">klimat som lokalvård fungerar väl och genomförs med hög medvetenhet bl.a. om miljöaspekterna. </w:t>
      </w:r>
    </w:p>
    <w:p w:rsidR="00EA590A" w:rsidRDefault="00EA590A">
      <w:pPr>
        <w:pStyle w:val="Normaltindrag"/>
      </w:pPr>
      <w:r>
        <w:t>I syfte att aktivt arbeta mer miljömedvetet har lokalvården förbättrat rut</w:t>
      </w:r>
      <w:r>
        <w:t>i</w:t>
      </w:r>
      <w:r>
        <w:t>nerna genom att ställa högre miljökrav vid inköp av varor och tjänster samt tillämpa miljövänliga metoder i det dagliga arbetet. Se även avsnitt 2.10 Pri</w:t>
      </w:r>
      <w:r>
        <w:t>o</w:t>
      </w:r>
      <w:r>
        <w:t>riterade områden.</w:t>
      </w:r>
    </w:p>
    <w:p w:rsidR="00EA590A" w:rsidRDefault="00EA590A">
      <w:pPr>
        <w:pStyle w:val="R3"/>
        <w:rPr>
          <w:b w:val="0"/>
          <w:i/>
        </w:rPr>
      </w:pPr>
      <w:r>
        <w:rPr>
          <w:b w:val="0"/>
          <w:i/>
        </w:rPr>
        <w:t>Ombyggnad av entréerna Riksgatan 1 och Riksgatan 3 (allmänhetens entré)</w:t>
      </w:r>
    </w:p>
    <w:p w:rsidR="00EA590A" w:rsidRDefault="00EA590A">
      <w:r>
        <w:t>Riksdagsförvaltningen bedriver ett systematiskt arbete för att förbättra til</w:t>
      </w:r>
      <w:r>
        <w:t>l</w:t>
      </w:r>
      <w:r>
        <w:t>gängligheten till riksdagens lokaler och samtidigt förbättra säkerheten i rik</w:t>
      </w:r>
      <w:r>
        <w:t>s</w:t>
      </w:r>
      <w:r>
        <w:t xml:space="preserve">dagens entréer. </w:t>
      </w:r>
    </w:p>
    <w:p w:rsidR="00EA590A" w:rsidRDefault="00EA590A">
      <w:pPr>
        <w:pStyle w:val="Normaltindrag"/>
      </w:pPr>
      <w:r>
        <w:t>Ingreppen och ombyggnationerna har utförts med hänsyn tagen till byg</w:t>
      </w:r>
      <w:r>
        <w:t>g</w:t>
      </w:r>
      <w:r>
        <w:t>nadens kulturhist</w:t>
      </w:r>
      <w:r>
        <w:t>o</w:t>
      </w:r>
      <w:r>
        <w:t>riska värde. För att särskilt förbättra tillgängligheten för handikappade har Handikappombud</w:t>
      </w:r>
      <w:r>
        <w:t>s</w:t>
      </w:r>
      <w:r>
        <w:t>mannens ”Riktlinjer för en tillgänglig statsförvaltning” tillämpats.</w:t>
      </w:r>
    </w:p>
    <w:p w:rsidR="00EA590A" w:rsidRDefault="00EA590A">
      <w:pPr>
        <w:pStyle w:val="Normaltindrag"/>
      </w:pPr>
      <w:r>
        <w:t>I såväl huvudentrén Riksgatan 1 som allmänhetens entré Riksgatan 3 har således relativt stora ombyggnadsarbeten genomförts, liksom för utrymning</w:t>
      </w:r>
      <w:r>
        <w:t>s</w:t>
      </w:r>
      <w:r>
        <w:t>vägen via riksdagsrestaurangen. I samband med ombyggnaden av allmänh</w:t>
      </w:r>
      <w:r>
        <w:t>e</w:t>
      </w:r>
      <w:r>
        <w:t>tens entré har även nya lektionssalar med helt ny AV-utrustning färdigställts.</w:t>
      </w:r>
    </w:p>
    <w:p w:rsidR="00EA590A" w:rsidRDefault="00EA590A">
      <w:pPr>
        <w:pStyle w:val="R3"/>
        <w:rPr>
          <w:b w:val="0"/>
          <w:i/>
        </w:rPr>
      </w:pPr>
      <w:r>
        <w:rPr>
          <w:b w:val="0"/>
          <w:i/>
        </w:rPr>
        <w:t>Upprustning av befintliga sammanträdes- och konferensl</w:t>
      </w:r>
      <w:r>
        <w:rPr>
          <w:b w:val="0"/>
          <w:i/>
        </w:rPr>
        <w:t>o</w:t>
      </w:r>
      <w:r>
        <w:rPr>
          <w:b w:val="0"/>
          <w:i/>
        </w:rPr>
        <w:t>kaler</w:t>
      </w:r>
    </w:p>
    <w:p w:rsidR="00EA590A" w:rsidRDefault="00EA590A">
      <w:r>
        <w:t>Ett projekt som syftar till en upprustning av befintliga sammanträdes- och konferensl</w:t>
      </w:r>
      <w:r>
        <w:t>o</w:t>
      </w:r>
      <w:r>
        <w:t>kaler har påbörjats</w:t>
      </w:r>
      <w:r>
        <w:rPr>
          <w:rFonts w:ascii="GillSans" w:hAnsi="GillSans"/>
        </w:rPr>
        <w:t xml:space="preserve">. </w:t>
      </w:r>
      <w:r>
        <w:t>Projektet kommer att pågå under två år och ska vara klart till december 2009. H</w:t>
      </w:r>
      <w:r>
        <w:t>u</w:t>
      </w:r>
      <w:r>
        <w:t>vudmålet är att förbättra tekniken i dessa lokaler. Avsikten är att sessionssalarna ska b</w:t>
      </w:r>
      <w:r>
        <w:t>e</w:t>
      </w:r>
      <w:r>
        <w:t>hålla sin ursprungliga prägel. Tekniken ska i möjl</w:t>
      </w:r>
      <w:r>
        <w:t>i</w:t>
      </w:r>
      <w:r>
        <w:t>gaste mån smälta in i den existerande miljön.</w:t>
      </w:r>
    </w:p>
    <w:p w:rsidR="00EA590A" w:rsidRDefault="00EA590A">
      <w:pPr>
        <w:pStyle w:val="Normaltindrag"/>
      </w:pPr>
      <w:r>
        <w:t>Under året har åtta sessionssalar</w:t>
      </w:r>
      <w:r>
        <w:rPr>
          <w:rStyle w:val="Fotnotsreferens"/>
        </w:rPr>
        <w:footnoteReference w:id="46"/>
      </w:r>
      <w:r>
        <w:t xml:space="preserve"> färdigställts. I övriga sessionssalar har det installerats te</w:t>
      </w:r>
      <w:r>
        <w:t>m</w:t>
      </w:r>
      <w:r>
        <w:t>porära lösningar för den nya tekniken. Dessa salar kommer att göras helt klara under 2009.</w:t>
      </w:r>
    </w:p>
    <w:p w:rsidR="00EA590A" w:rsidRDefault="00EA590A">
      <w:pPr>
        <w:pStyle w:val="R4"/>
      </w:pPr>
      <w:r>
        <w:t>Plenisalen</w:t>
      </w:r>
    </w:p>
    <w:p w:rsidR="00EA590A" w:rsidRDefault="00EA590A">
      <w:pPr>
        <w:rPr>
          <w:rFonts w:ascii="Bembo" w:hAnsi="Bembo"/>
          <w:color w:val="000000"/>
        </w:rPr>
      </w:pPr>
      <w:r>
        <w:t>I samband med årets serviceenkät fanns även frågor om plenisalen med. St</w:t>
      </w:r>
      <w:r>
        <w:t>o</w:t>
      </w:r>
      <w:r>
        <w:t>larna och ljudet fick något lägre betyg än övriga funktioner i plenisalen. Insa</w:t>
      </w:r>
      <w:r>
        <w:t>t</w:t>
      </w:r>
      <w:r>
        <w:t>ser för att förbättra ljudet i plenis</w:t>
      </w:r>
      <w:r>
        <w:t>a</w:t>
      </w:r>
      <w:r>
        <w:t>len gjordes i november och december, dvs. efter att serviceenkäten genomfördes. När det gäller stolarna kommer frågan om åtgärder att tas upp i ledamotsrådet.</w:t>
      </w:r>
    </w:p>
    <w:p w:rsidR="00EA590A" w:rsidRDefault="00EA590A" w:rsidP="00902DE1">
      <w:pPr>
        <w:pStyle w:val="TabellrubrikFet"/>
      </w:pPr>
      <w:r>
        <w:t>Tabell: Medelbetyg avseende plenisalen, ledamöter</w:t>
      </w:r>
    </w:p>
    <w:tbl>
      <w:tblPr>
        <w:tblW w:w="5954" w:type="dxa"/>
        <w:tblInd w:w="108" w:type="dxa"/>
        <w:tblLayout w:type="fixed"/>
        <w:tblLook w:val="00BF" w:firstRow="1" w:lastRow="0" w:firstColumn="1" w:lastColumn="0" w:noHBand="0" w:noVBand="0"/>
      </w:tblPr>
      <w:tblGrid>
        <w:gridCol w:w="4388"/>
        <w:gridCol w:w="1566"/>
      </w:tblGrid>
      <w:tr w:rsidR="00EA590A">
        <w:tc>
          <w:tcPr>
            <w:tcW w:w="3789" w:type="dxa"/>
            <w:tcBorders>
              <w:top w:val="single" w:sz="4" w:space="0" w:color="auto"/>
              <w:bottom w:val="single" w:sz="4" w:space="0" w:color="auto"/>
            </w:tcBorders>
          </w:tcPr>
          <w:p w:rsidR="00EA590A" w:rsidRDefault="00EA590A">
            <w:pPr>
              <w:autoSpaceDE w:val="0"/>
              <w:autoSpaceDN w:val="0"/>
              <w:adjustRightInd w:val="0"/>
              <w:spacing w:line="240" w:lineRule="auto"/>
              <w:rPr>
                <w:color w:val="000000"/>
                <w:sz w:val="16"/>
                <w:szCs w:val="16"/>
              </w:rPr>
            </w:pPr>
          </w:p>
        </w:tc>
        <w:tc>
          <w:tcPr>
            <w:tcW w:w="1352" w:type="dxa"/>
            <w:tcBorders>
              <w:top w:val="single" w:sz="4" w:space="0" w:color="auto"/>
              <w:bottom w:val="single" w:sz="4" w:space="0" w:color="auto"/>
            </w:tcBorders>
          </w:tcPr>
          <w:p w:rsidR="00EA590A" w:rsidRDefault="00EA590A">
            <w:pPr>
              <w:autoSpaceDE w:val="0"/>
              <w:autoSpaceDN w:val="0"/>
              <w:adjustRightInd w:val="0"/>
              <w:spacing w:before="120" w:line="240" w:lineRule="auto"/>
              <w:jc w:val="right"/>
              <w:rPr>
                <w:b/>
                <w:color w:val="000000"/>
                <w:sz w:val="16"/>
                <w:szCs w:val="16"/>
              </w:rPr>
            </w:pPr>
            <w:r>
              <w:rPr>
                <w:b/>
                <w:color w:val="000000"/>
                <w:sz w:val="16"/>
                <w:szCs w:val="16"/>
              </w:rPr>
              <w:t>2008</w:t>
            </w:r>
          </w:p>
        </w:tc>
      </w:tr>
      <w:tr w:rsidR="00EA590A">
        <w:tc>
          <w:tcPr>
            <w:tcW w:w="3789" w:type="dxa"/>
            <w:tcBorders>
              <w:top w:val="single" w:sz="4" w:space="0" w:color="auto"/>
            </w:tcBorders>
          </w:tcPr>
          <w:p w:rsidR="00EA590A" w:rsidRDefault="00EA590A">
            <w:pPr>
              <w:pStyle w:val="Tabelltext"/>
              <w:spacing w:before="60"/>
            </w:pPr>
            <w:r>
              <w:t>Luften</w:t>
            </w:r>
          </w:p>
        </w:tc>
        <w:tc>
          <w:tcPr>
            <w:tcW w:w="1352" w:type="dxa"/>
            <w:tcBorders>
              <w:top w:val="single" w:sz="4" w:space="0" w:color="auto"/>
            </w:tcBorders>
          </w:tcPr>
          <w:p w:rsidR="00EA590A" w:rsidRDefault="00EA590A">
            <w:pPr>
              <w:pStyle w:val="Tabelltext"/>
              <w:spacing w:before="60"/>
              <w:jc w:val="right"/>
            </w:pPr>
            <w:r>
              <w:t>8,3</w:t>
            </w:r>
          </w:p>
        </w:tc>
      </w:tr>
      <w:tr w:rsidR="00EA590A">
        <w:tc>
          <w:tcPr>
            <w:tcW w:w="3789" w:type="dxa"/>
          </w:tcPr>
          <w:p w:rsidR="00EA590A" w:rsidRDefault="00EA590A">
            <w:pPr>
              <w:pStyle w:val="Tabelltext"/>
              <w:spacing w:before="60"/>
            </w:pPr>
            <w:r>
              <w:t>Ljudet</w:t>
            </w:r>
          </w:p>
        </w:tc>
        <w:tc>
          <w:tcPr>
            <w:tcW w:w="1352" w:type="dxa"/>
          </w:tcPr>
          <w:p w:rsidR="00EA590A" w:rsidRDefault="00EA590A">
            <w:pPr>
              <w:pStyle w:val="Tabelltext"/>
              <w:spacing w:before="60"/>
              <w:jc w:val="right"/>
            </w:pPr>
            <w:r>
              <w:t>7,0</w:t>
            </w:r>
          </w:p>
        </w:tc>
      </w:tr>
      <w:tr w:rsidR="00EA590A">
        <w:tc>
          <w:tcPr>
            <w:tcW w:w="3789" w:type="dxa"/>
          </w:tcPr>
          <w:p w:rsidR="00EA590A" w:rsidRDefault="00EA590A">
            <w:pPr>
              <w:pStyle w:val="Tabelltext"/>
              <w:spacing w:before="60"/>
            </w:pPr>
            <w:r>
              <w:t>Ljuset</w:t>
            </w:r>
          </w:p>
        </w:tc>
        <w:tc>
          <w:tcPr>
            <w:tcW w:w="1352" w:type="dxa"/>
          </w:tcPr>
          <w:p w:rsidR="00EA590A" w:rsidRDefault="00EA590A">
            <w:pPr>
              <w:pStyle w:val="Tabelltext"/>
              <w:spacing w:before="60"/>
              <w:jc w:val="right"/>
            </w:pPr>
            <w:r>
              <w:t>8,1</w:t>
            </w:r>
          </w:p>
        </w:tc>
      </w:tr>
      <w:tr w:rsidR="00EA590A">
        <w:tc>
          <w:tcPr>
            <w:tcW w:w="3789" w:type="dxa"/>
          </w:tcPr>
          <w:p w:rsidR="00EA590A" w:rsidRDefault="00EA590A">
            <w:pPr>
              <w:pStyle w:val="Tabelltext"/>
              <w:spacing w:before="60"/>
            </w:pPr>
            <w:r>
              <w:t>Tekniken i talarstolarna</w:t>
            </w:r>
          </w:p>
        </w:tc>
        <w:tc>
          <w:tcPr>
            <w:tcW w:w="1352" w:type="dxa"/>
          </w:tcPr>
          <w:p w:rsidR="00EA590A" w:rsidRDefault="00EA590A">
            <w:pPr>
              <w:pStyle w:val="Tabelltext"/>
              <w:spacing w:before="60"/>
              <w:jc w:val="right"/>
            </w:pPr>
            <w:r>
              <w:t>8,1</w:t>
            </w:r>
          </w:p>
        </w:tc>
      </w:tr>
      <w:tr w:rsidR="00EA590A">
        <w:tc>
          <w:tcPr>
            <w:tcW w:w="3789" w:type="dxa"/>
          </w:tcPr>
          <w:p w:rsidR="00EA590A" w:rsidRDefault="00EA590A">
            <w:pPr>
              <w:pStyle w:val="Tabelltext"/>
              <w:spacing w:before="60"/>
            </w:pPr>
            <w:r>
              <w:t>Tekniken i bänkarna</w:t>
            </w:r>
          </w:p>
        </w:tc>
        <w:tc>
          <w:tcPr>
            <w:tcW w:w="1352" w:type="dxa"/>
          </w:tcPr>
          <w:p w:rsidR="00EA590A" w:rsidRDefault="00EA590A">
            <w:pPr>
              <w:pStyle w:val="Tabelltext"/>
              <w:spacing w:before="60"/>
              <w:jc w:val="right"/>
            </w:pPr>
            <w:r>
              <w:t>7,9</w:t>
            </w:r>
          </w:p>
        </w:tc>
      </w:tr>
      <w:tr w:rsidR="00EA590A">
        <w:tc>
          <w:tcPr>
            <w:tcW w:w="3789" w:type="dxa"/>
          </w:tcPr>
          <w:p w:rsidR="00EA590A" w:rsidRDefault="00EA590A">
            <w:pPr>
              <w:pStyle w:val="Tabelltext"/>
              <w:spacing w:before="60"/>
            </w:pPr>
            <w:r>
              <w:t>Stolarna</w:t>
            </w:r>
          </w:p>
        </w:tc>
        <w:tc>
          <w:tcPr>
            <w:tcW w:w="1352" w:type="dxa"/>
          </w:tcPr>
          <w:p w:rsidR="00EA590A" w:rsidRDefault="00EA590A">
            <w:pPr>
              <w:pStyle w:val="Tabelltext"/>
              <w:spacing w:before="60"/>
              <w:jc w:val="right"/>
            </w:pPr>
            <w:r>
              <w:t>6,5</w:t>
            </w:r>
          </w:p>
        </w:tc>
      </w:tr>
      <w:tr w:rsidR="00EA590A">
        <w:tc>
          <w:tcPr>
            <w:tcW w:w="3789" w:type="dxa"/>
            <w:tcBorders>
              <w:bottom w:val="single" w:sz="4" w:space="0" w:color="auto"/>
            </w:tcBorders>
          </w:tcPr>
          <w:p w:rsidR="00EA590A" w:rsidRDefault="00EA590A">
            <w:pPr>
              <w:pStyle w:val="Tabelltext"/>
              <w:spacing w:before="60"/>
            </w:pPr>
            <w:r>
              <w:t>Hörselhjälpmedel</w:t>
            </w:r>
          </w:p>
        </w:tc>
        <w:tc>
          <w:tcPr>
            <w:tcW w:w="1352" w:type="dxa"/>
            <w:tcBorders>
              <w:bottom w:val="single" w:sz="4" w:space="0" w:color="auto"/>
            </w:tcBorders>
          </w:tcPr>
          <w:p w:rsidR="00EA590A" w:rsidRDefault="00EA590A">
            <w:pPr>
              <w:pStyle w:val="Tabelltext"/>
              <w:spacing w:before="60"/>
              <w:jc w:val="right"/>
            </w:pPr>
            <w:r>
              <w:t>7,6</w:t>
            </w:r>
          </w:p>
        </w:tc>
      </w:tr>
    </w:tbl>
    <w:p w:rsidR="00EA590A" w:rsidRDefault="00EA590A">
      <w:pPr>
        <w:pStyle w:val="R4"/>
      </w:pPr>
      <w:r>
        <w:t>Övriga sammanträdeslokaler</w:t>
      </w:r>
    </w:p>
    <w:p w:rsidR="00EA590A" w:rsidRDefault="00EA590A">
      <w:pPr>
        <w:rPr>
          <w:spacing w:val="-2"/>
        </w:rPr>
      </w:pPr>
      <w:r>
        <w:rPr>
          <w:spacing w:val="-2"/>
        </w:rPr>
        <w:t>I bokningarna av de större lokalerna ingår det 45 offentliga utskottsutfrå</w:t>
      </w:r>
      <w:r>
        <w:rPr>
          <w:spacing w:val="-2"/>
        </w:rPr>
        <w:t>g</w:t>
      </w:r>
      <w:r>
        <w:rPr>
          <w:spacing w:val="-2"/>
        </w:rPr>
        <w:t>ningar, inklusive fem offentliga EU-nämndsmöten. Förra året var det 47 offentliga utskottsutfrågningar. Under året har fler lokaler anslutits till lokalbokningss</w:t>
      </w:r>
      <w:r>
        <w:rPr>
          <w:spacing w:val="-2"/>
        </w:rPr>
        <w:t>y</w:t>
      </w:r>
      <w:r>
        <w:rPr>
          <w:spacing w:val="-2"/>
        </w:rPr>
        <w:t>stemet, vilket förklarar en del av ökningen av det totala antalet bokningar.</w:t>
      </w:r>
    </w:p>
    <w:p w:rsidR="00EA590A" w:rsidRDefault="00EA590A">
      <w:pPr>
        <w:pStyle w:val="TabellrubrikFet"/>
      </w:pPr>
      <w:r>
        <w:t>Tabell: Statistik över bokningar av riksdagens lokaler</w:t>
      </w:r>
    </w:p>
    <w:tbl>
      <w:tblPr>
        <w:tblW w:w="5954" w:type="dxa"/>
        <w:tblInd w:w="108" w:type="dxa"/>
        <w:tblLayout w:type="fixed"/>
        <w:tblLook w:val="01E0" w:firstRow="1" w:lastRow="1" w:firstColumn="1" w:lastColumn="1" w:noHBand="0" w:noVBand="0"/>
      </w:tblPr>
      <w:tblGrid>
        <w:gridCol w:w="3029"/>
        <w:gridCol w:w="1015"/>
        <w:gridCol w:w="955"/>
        <w:gridCol w:w="955"/>
      </w:tblGrid>
      <w:tr w:rsidR="00EA590A">
        <w:tc>
          <w:tcPr>
            <w:tcW w:w="3089" w:type="dxa"/>
            <w:tcBorders>
              <w:top w:val="single" w:sz="4" w:space="0" w:color="auto"/>
              <w:bottom w:val="single" w:sz="4" w:space="0" w:color="auto"/>
            </w:tcBorders>
          </w:tcPr>
          <w:p w:rsidR="00EA590A" w:rsidRDefault="00EA590A">
            <w:pPr>
              <w:pStyle w:val="Tabelltext"/>
              <w:spacing w:before="62"/>
              <w:rPr>
                <w:szCs w:val="16"/>
              </w:rPr>
            </w:pPr>
          </w:p>
        </w:tc>
        <w:tc>
          <w:tcPr>
            <w:tcW w:w="1032" w:type="dxa"/>
            <w:tcBorders>
              <w:top w:val="single" w:sz="4" w:space="0" w:color="auto"/>
              <w:bottom w:val="single" w:sz="4" w:space="0" w:color="auto"/>
            </w:tcBorders>
          </w:tcPr>
          <w:p w:rsidR="00EA590A" w:rsidRDefault="00EA590A">
            <w:pPr>
              <w:pStyle w:val="Tabelltextsiffror"/>
              <w:spacing w:before="62"/>
              <w:rPr>
                <w:b/>
                <w:szCs w:val="16"/>
              </w:rPr>
            </w:pPr>
            <w:r>
              <w:rPr>
                <w:b/>
                <w:szCs w:val="16"/>
              </w:rPr>
              <w:t>2008</w:t>
            </w:r>
          </w:p>
        </w:tc>
        <w:tc>
          <w:tcPr>
            <w:tcW w:w="970" w:type="dxa"/>
            <w:tcBorders>
              <w:top w:val="single" w:sz="4" w:space="0" w:color="auto"/>
              <w:bottom w:val="single" w:sz="4" w:space="0" w:color="auto"/>
            </w:tcBorders>
          </w:tcPr>
          <w:p w:rsidR="00EA590A" w:rsidRDefault="00EA590A">
            <w:pPr>
              <w:pStyle w:val="Tabelltextsiffror"/>
              <w:spacing w:before="62"/>
              <w:rPr>
                <w:b/>
                <w:szCs w:val="16"/>
              </w:rPr>
            </w:pPr>
            <w:r>
              <w:rPr>
                <w:b/>
                <w:szCs w:val="16"/>
              </w:rPr>
              <w:t>2007</w:t>
            </w:r>
          </w:p>
        </w:tc>
        <w:tc>
          <w:tcPr>
            <w:tcW w:w="970" w:type="dxa"/>
            <w:tcBorders>
              <w:top w:val="single" w:sz="4" w:space="0" w:color="auto"/>
              <w:bottom w:val="single" w:sz="4" w:space="0" w:color="auto"/>
            </w:tcBorders>
          </w:tcPr>
          <w:p w:rsidR="00EA590A" w:rsidRDefault="00EA590A">
            <w:pPr>
              <w:pStyle w:val="Tabelltextsiffror"/>
              <w:spacing w:before="62"/>
              <w:rPr>
                <w:b/>
                <w:szCs w:val="16"/>
              </w:rPr>
            </w:pPr>
            <w:r>
              <w:rPr>
                <w:b/>
                <w:szCs w:val="16"/>
              </w:rPr>
              <w:t>2006</w:t>
            </w:r>
          </w:p>
        </w:tc>
      </w:tr>
      <w:tr w:rsidR="00EA590A">
        <w:tc>
          <w:tcPr>
            <w:tcW w:w="3089" w:type="dxa"/>
            <w:tcBorders>
              <w:top w:val="single" w:sz="4" w:space="0" w:color="auto"/>
            </w:tcBorders>
          </w:tcPr>
          <w:p w:rsidR="00EA590A" w:rsidRDefault="00EA590A">
            <w:pPr>
              <w:pStyle w:val="Tabelltext"/>
              <w:spacing w:before="62"/>
              <w:rPr>
                <w:szCs w:val="16"/>
              </w:rPr>
            </w:pPr>
            <w:r>
              <w:rPr>
                <w:szCs w:val="16"/>
              </w:rPr>
              <w:t xml:space="preserve">Lokalbokning </w:t>
            </w:r>
          </w:p>
        </w:tc>
        <w:tc>
          <w:tcPr>
            <w:tcW w:w="1032" w:type="dxa"/>
            <w:tcBorders>
              <w:top w:val="single" w:sz="4" w:space="0" w:color="auto"/>
            </w:tcBorders>
          </w:tcPr>
          <w:p w:rsidR="00EA590A" w:rsidRDefault="00EA590A">
            <w:pPr>
              <w:pStyle w:val="Tabelltextsiffror"/>
              <w:spacing w:before="62"/>
              <w:rPr>
                <w:szCs w:val="16"/>
              </w:rPr>
            </w:pPr>
            <w:r>
              <w:rPr>
                <w:szCs w:val="16"/>
              </w:rPr>
              <w:t>8 208</w:t>
            </w:r>
          </w:p>
        </w:tc>
        <w:tc>
          <w:tcPr>
            <w:tcW w:w="970" w:type="dxa"/>
            <w:tcBorders>
              <w:top w:val="single" w:sz="4" w:space="0" w:color="auto"/>
            </w:tcBorders>
          </w:tcPr>
          <w:p w:rsidR="00EA590A" w:rsidRDefault="00EA590A">
            <w:pPr>
              <w:pStyle w:val="Tabelltextsiffror"/>
              <w:spacing w:before="62"/>
              <w:rPr>
                <w:szCs w:val="16"/>
              </w:rPr>
            </w:pPr>
            <w:r>
              <w:rPr>
                <w:szCs w:val="16"/>
              </w:rPr>
              <w:t>7 495</w:t>
            </w:r>
          </w:p>
        </w:tc>
        <w:tc>
          <w:tcPr>
            <w:tcW w:w="970" w:type="dxa"/>
            <w:tcBorders>
              <w:top w:val="single" w:sz="4" w:space="0" w:color="auto"/>
            </w:tcBorders>
          </w:tcPr>
          <w:p w:rsidR="00EA590A" w:rsidRDefault="00EA590A">
            <w:pPr>
              <w:pStyle w:val="Tabelltextsiffror"/>
              <w:spacing w:before="62"/>
              <w:rPr>
                <w:szCs w:val="16"/>
              </w:rPr>
            </w:pPr>
            <w:r>
              <w:rPr>
                <w:szCs w:val="16"/>
              </w:rPr>
              <w:t>5 217</w:t>
            </w:r>
          </w:p>
        </w:tc>
      </w:tr>
      <w:tr w:rsidR="00EA590A">
        <w:tc>
          <w:tcPr>
            <w:tcW w:w="3089" w:type="dxa"/>
            <w:tcBorders>
              <w:bottom w:val="single" w:sz="4" w:space="0" w:color="auto"/>
            </w:tcBorders>
          </w:tcPr>
          <w:p w:rsidR="00EA590A" w:rsidRDefault="00EA590A">
            <w:pPr>
              <w:pStyle w:val="Tabelltext"/>
              <w:spacing w:before="62"/>
              <w:rPr>
                <w:szCs w:val="16"/>
              </w:rPr>
            </w:pPr>
            <w:r>
              <w:t>Varav i någon av de större lokalerna</w:t>
            </w:r>
            <w:r w:rsidR="002A7D56">
              <w:rPr>
                <w:rStyle w:val="Fotnotsreferens"/>
              </w:rPr>
              <w:footnoteReference w:id="47"/>
            </w:r>
          </w:p>
        </w:tc>
        <w:tc>
          <w:tcPr>
            <w:tcW w:w="1032" w:type="dxa"/>
            <w:tcBorders>
              <w:bottom w:val="single" w:sz="4" w:space="0" w:color="auto"/>
            </w:tcBorders>
          </w:tcPr>
          <w:p w:rsidR="00EA590A" w:rsidRDefault="00EA590A">
            <w:pPr>
              <w:pStyle w:val="Tabelltextsiffror"/>
              <w:spacing w:before="62"/>
              <w:rPr>
                <w:szCs w:val="16"/>
              </w:rPr>
            </w:pPr>
            <w:r>
              <w:rPr>
                <w:szCs w:val="16"/>
              </w:rPr>
              <w:t>743</w:t>
            </w:r>
          </w:p>
        </w:tc>
        <w:tc>
          <w:tcPr>
            <w:tcW w:w="970" w:type="dxa"/>
            <w:tcBorders>
              <w:bottom w:val="single" w:sz="4" w:space="0" w:color="auto"/>
            </w:tcBorders>
          </w:tcPr>
          <w:p w:rsidR="00EA590A" w:rsidRDefault="00EA590A">
            <w:pPr>
              <w:pStyle w:val="Tabelltextsiffror"/>
              <w:spacing w:before="62"/>
              <w:rPr>
                <w:szCs w:val="16"/>
              </w:rPr>
            </w:pPr>
            <w:r>
              <w:rPr>
                <w:szCs w:val="16"/>
              </w:rPr>
              <w:t>568</w:t>
            </w:r>
          </w:p>
        </w:tc>
        <w:tc>
          <w:tcPr>
            <w:tcW w:w="970" w:type="dxa"/>
            <w:tcBorders>
              <w:bottom w:val="single" w:sz="4" w:space="0" w:color="auto"/>
            </w:tcBorders>
          </w:tcPr>
          <w:p w:rsidR="00EA590A" w:rsidRDefault="00EA590A">
            <w:pPr>
              <w:pStyle w:val="Tabelltextsiffror"/>
              <w:spacing w:before="62"/>
              <w:rPr>
                <w:szCs w:val="16"/>
              </w:rPr>
            </w:pPr>
            <w:r>
              <w:rPr>
                <w:szCs w:val="16"/>
              </w:rPr>
              <w:t>767</w:t>
            </w:r>
          </w:p>
        </w:tc>
      </w:tr>
    </w:tbl>
    <w:p w:rsidR="00EA590A" w:rsidRDefault="00EA590A">
      <w:pPr>
        <w:pStyle w:val="R4"/>
      </w:pPr>
      <w:r>
        <w:t>Arbetsrum och övernattningsbostäder</w:t>
      </w:r>
    </w:p>
    <w:p w:rsidR="00EA590A" w:rsidRDefault="00EA590A">
      <w:r>
        <w:t>Av serviceenkäten framgår att medelbetyget från ledamöter, a</w:t>
      </w:r>
      <w:r>
        <w:t>n</w:t>
      </w:r>
      <w:r>
        <w:t>ställda vid partikanslier och anställda vid RDF ligger på ungefär samma nivå med något enstaka undantag. De omdömen som lämnats av samtliga grupper innebär i stort att flertalet variabler har fått godkända värden. Lägst värde har temper</w:t>
      </w:r>
      <w:r>
        <w:t>a</w:t>
      </w:r>
      <w:r>
        <w:t>turen fått, vilket torde innebära att det är för kallt på vintern och för varmt på sommaren. Detta är ett problem som återfinns i flera av riksdagens fastigh</w:t>
      </w:r>
      <w:r>
        <w:t>e</w:t>
      </w:r>
      <w:r>
        <w:t>ter, främst på grund av att det är gamla fastigheter med ett stort kulturhist</w:t>
      </w:r>
      <w:r>
        <w:t>o</w:t>
      </w:r>
      <w:r>
        <w:t xml:space="preserve">riskt värde som ofta medför stora svårigheter med ventilation. </w:t>
      </w:r>
    </w:p>
    <w:p w:rsidR="00EA590A" w:rsidRDefault="00EA590A">
      <w:pPr>
        <w:pStyle w:val="Normaltindrag"/>
      </w:pPr>
      <w:r>
        <w:t>I den långsiktiga underhållsplan som arbetats fram för riksdagens fastigh</w:t>
      </w:r>
      <w:r>
        <w:t>e</w:t>
      </w:r>
      <w:r>
        <w:t>ter ingår även fö</w:t>
      </w:r>
      <w:r>
        <w:t>r</w:t>
      </w:r>
      <w:r>
        <w:t>bättrad ventilation. Även de övriga variabler som återfinns i servic</w:t>
      </w:r>
      <w:r>
        <w:t>e</w:t>
      </w:r>
      <w:r>
        <w:t>enkäten kan förväntas få ett bättre värde vartefter underhållsplanen geno</w:t>
      </w:r>
      <w:r>
        <w:t>m</w:t>
      </w:r>
      <w:r>
        <w:t>förs.</w:t>
      </w:r>
    </w:p>
    <w:p w:rsidR="00EA590A" w:rsidRDefault="00EA590A" w:rsidP="00471B72">
      <w:pPr>
        <w:pStyle w:val="TabellrubrikFet"/>
      </w:pPr>
      <w:r>
        <w:t>Tabell: Medelbetyg för arbetsrum</w:t>
      </w:r>
    </w:p>
    <w:tbl>
      <w:tblPr>
        <w:tblW w:w="5954" w:type="dxa"/>
        <w:tblInd w:w="108" w:type="dxa"/>
        <w:tblLayout w:type="fixed"/>
        <w:tblLook w:val="01E0" w:firstRow="1" w:lastRow="1" w:firstColumn="1" w:lastColumn="1" w:noHBand="0" w:noVBand="0"/>
      </w:tblPr>
      <w:tblGrid>
        <w:gridCol w:w="2147"/>
        <w:gridCol w:w="1227"/>
        <w:gridCol w:w="1389"/>
        <w:gridCol w:w="1191"/>
      </w:tblGrid>
      <w:tr w:rsidR="00EA590A">
        <w:tc>
          <w:tcPr>
            <w:tcW w:w="1947" w:type="dxa"/>
            <w:tcBorders>
              <w:top w:val="single" w:sz="4" w:space="0" w:color="auto"/>
              <w:bottom w:val="single" w:sz="4" w:space="0" w:color="auto"/>
            </w:tcBorders>
          </w:tcPr>
          <w:p w:rsidR="00EA590A" w:rsidRDefault="00EA590A">
            <w:pPr>
              <w:pStyle w:val="Tabelltext"/>
              <w:spacing w:before="60"/>
            </w:pPr>
          </w:p>
        </w:tc>
        <w:tc>
          <w:tcPr>
            <w:tcW w:w="1113" w:type="dxa"/>
            <w:tcBorders>
              <w:top w:val="single" w:sz="4" w:space="0" w:color="auto"/>
              <w:bottom w:val="single" w:sz="4" w:space="0" w:color="auto"/>
            </w:tcBorders>
          </w:tcPr>
          <w:p w:rsidR="00EA590A" w:rsidRDefault="00EA590A">
            <w:pPr>
              <w:pStyle w:val="Tabelltextsiffror"/>
              <w:spacing w:before="60"/>
              <w:rPr>
                <w:b/>
              </w:rPr>
            </w:pPr>
            <w:r>
              <w:rPr>
                <w:b/>
              </w:rPr>
              <w:t>Ledamöter</w:t>
            </w:r>
          </w:p>
        </w:tc>
        <w:tc>
          <w:tcPr>
            <w:tcW w:w="1260" w:type="dxa"/>
            <w:tcBorders>
              <w:top w:val="single" w:sz="4" w:space="0" w:color="auto"/>
              <w:bottom w:val="single" w:sz="4" w:space="0" w:color="auto"/>
            </w:tcBorders>
          </w:tcPr>
          <w:p w:rsidR="00EA590A" w:rsidRDefault="00EA590A">
            <w:pPr>
              <w:pStyle w:val="Tabelltextsiffror"/>
              <w:spacing w:before="60"/>
              <w:rPr>
                <w:b/>
              </w:rPr>
            </w:pPr>
            <w:r>
              <w:rPr>
                <w:b/>
              </w:rPr>
              <w:t xml:space="preserve">Anställda, </w:t>
            </w:r>
            <w:r>
              <w:rPr>
                <w:b/>
              </w:rPr>
              <w:br/>
              <w:t>part</w:t>
            </w:r>
            <w:r>
              <w:rPr>
                <w:b/>
              </w:rPr>
              <w:t>i</w:t>
            </w:r>
            <w:r>
              <w:rPr>
                <w:b/>
              </w:rPr>
              <w:t>kanslier</w:t>
            </w:r>
          </w:p>
        </w:tc>
        <w:tc>
          <w:tcPr>
            <w:tcW w:w="1080" w:type="dxa"/>
            <w:tcBorders>
              <w:top w:val="single" w:sz="4" w:space="0" w:color="auto"/>
              <w:bottom w:val="single" w:sz="4" w:space="0" w:color="auto"/>
            </w:tcBorders>
          </w:tcPr>
          <w:p w:rsidR="00EA590A" w:rsidRDefault="00EA590A">
            <w:pPr>
              <w:pStyle w:val="Tabelltextsiffror"/>
              <w:spacing w:before="60"/>
              <w:rPr>
                <w:b/>
              </w:rPr>
            </w:pPr>
            <w:r>
              <w:rPr>
                <w:b/>
              </w:rPr>
              <w:t>Anställda, RDF</w:t>
            </w:r>
          </w:p>
        </w:tc>
      </w:tr>
      <w:tr w:rsidR="00EA590A">
        <w:tc>
          <w:tcPr>
            <w:tcW w:w="1947" w:type="dxa"/>
            <w:tcBorders>
              <w:top w:val="single" w:sz="4" w:space="0" w:color="auto"/>
            </w:tcBorders>
          </w:tcPr>
          <w:p w:rsidR="00EA590A" w:rsidRDefault="00EA590A">
            <w:pPr>
              <w:pStyle w:val="Tabelltext"/>
              <w:spacing w:before="60"/>
              <w:rPr>
                <w:szCs w:val="16"/>
              </w:rPr>
            </w:pPr>
            <w:r>
              <w:t>Luften</w:t>
            </w:r>
          </w:p>
        </w:tc>
        <w:tc>
          <w:tcPr>
            <w:tcW w:w="1113" w:type="dxa"/>
            <w:tcBorders>
              <w:top w:val="single" w:sz="4" w:space="0" w:color="auto"/>
            </w:tcBorders>
          </w:tcPr>
          <w:p w:rsidR="00EA590A" w:rsidRDefault="00EA590A">
            <w:pPr>
              <w:pStyle w:val="Tabelltextsiffror"/>
              <w:spacing w:before="60"/>
            </w:pPr>
            <w:r>
              <w:t>6,1</w:t>
            </w:r>
          </w:p>
        </w:tc>
        <w:tc>
          <w:tcPr>
            <w:tcW w:w="1260" w:type="dxa"/>
            <w:tcBorders>
              <w:top w:val="single" w:sz="4" w:space="0" w:color="auto"/>
            </w:tcBorders>
          </w:tcPr>
          <w:p w:rsidR="00EA590A" w:rsidRDefault="00EA590A">
            <w:pPr>
              <w:pStyle w:val="Tabelltextsiffror"/>
              <w:spacing w:before="60"/>
            </w:pPr>
            <w:r>
              <w:t>5,3</w:t>
            </w:r>
          </w:p>
        </w:tc>
        <w:tc>
          <w:tcPr>
            <w:tcW w:w="1080" w:type="dxa"/>
            <w:tcBorders>
              <w:top w:val="single" w:sz="4" w:space="0" w:color="auto"/>
            </w:tcBorders>
          </w:tcPr>
          <w:p w:rsidR="00EA590A" w:rsidRDefault="00EA590A">
            <w:pPr>
              <w:pStyle w:val="Tabelltextsiffror"/>
              <w:spacing w:before="60"/>
            </w:pPr>
            <w:r>
              <w:t>6,3</w:t>
            </w:r>
          </w:p>
        </w:tc>
      </w:tr>
      <w:tr w:rsidR="00EA590A">
        <w:tc>
          <w:tcPr>
            <w:tcW w:w="1947" w:type="dxa"/>
          </w:tcPr>
          <w:p w:rsidR="00EA590A" w:rsidRDefault="00EA590A">
            <w:pPr>
              <w:pStyle w:val="Tabelltext"/>
              <w:spacing w:before="60"/>
            </w:pPr>
            <w:r>
              <w:t>Temperaturen</w:t>
            </w:r>
          </w:p>
        </w:tc>
        <w:tc>
          <w:tcPr>
            <w:tcW w:w="1113" w:type="dxa"/>
          </w:tcPr>
          <w:p w:rsidR="00EA590A" w:rsidRDefault="00EA590A">
            <w:pPr>
              <w:pStyle w:val="Tabelltextsiffror"/>
              <w:spacing w:before="60"/>
            </w:pPr>
            <w:r>
              <w:t>5,8</w:t>
            </w:r>
          </w:p>
        </w:tc>
        <w:tc>
          <w:tcPr>
            <w:tcW w:w="1260" w:type="dxa"/>
          </w:tcPr>
          <w:p w:rsidR="00EA590A" w:rsidRDefault="00EA590A">
            <w:pPr>
              <w:pStyle w:val="Tabelltextsiffror"/>
              <w:spacing w:before="60"/>
            </w:pPr>
            <w:r>
              <w:t>4,6</w:t>
            </w:r>
          </w:p>
        </w:tc>
        <w:tc>
          <w:tcPr>
            <w:tcW w:w="1080" w:type="dxa"/>
          </w:tcPr>
          <w:p w:rsidR="00EA590A" w:rsidRDefault="00EA590A">
            <w:pPr>
              <w:pStyle w:val="Tabelltextsiffror"/>
              <w:spacing w:before="60"/>
            </w:pPr>
            <w:r>
              <w:t>5,9</w:t>
            </w:r>
          </w:p>
        </w:tc>
      </w:tr>
      <w:tr w:rsidR="00EA590A">
        <w:tc>
          <w:tcPr>
            <w:tcW w:w="1947" w:type="dxa"/>
          </w:tcPr>
          <w:p w:rsidR="00EA590A" w:rsidRDefault="00EA590A">
            <w:pPr>
              <w:pStyle w:val="Tabelltext"/>
              <w:spacing w:before="60"/>
            </w:pPr>
            <w:r>
              <w:t>Ljuset</w:t>
            </w:r>
          </w:p>
        </w:tc>
        <w:tc>
          <w:tcPr>
            <w:tcW w:w="1113" w:type="dxa"/>
          </w:tcPr>
          <w:p w:rsidR="00EA590A" w:rsidRDefault="00EA590A">
            <w:pPr>
              <w:pStyle w:val="Tabelltextsiffror"/>
              <w:spacing w:before="60"/>
            </w:pPr>
            <w:r>
              <w:t>6,6</w:t>
            </w:r>
          </w:p>
        </w:tc>
        <w:tc>
          <w:tcPr>
            <w:tcW w:w="1260" w:type="dxa"/>
          </w:tcPr>
          <w:p w:rsidR="00EA590A" w:rsidRDefault="00EA590A">
            <w:pPr>
              <w:pStyle w:val="Tabelltextsiffror"/>
              <w:spacing w:before="60"/>
            </w:pPr>
            <w:r>
              <w:t>6,1</w:t>
            </w:r>
          </w:p>
        </w:tc>
        <w:tc>
          <w:tcPr>
            <w:tcW w:w="1080" w:type="dxa"/>
          </w:tcPr>
          <w:p w:rsidR="00EA590A" w:rsidRDefault="00EA590A">
            <w:pPr>
              <w:pStyle w:val="Tabelltextsiffror"/>
              <w:spacing w:before="60"/>
            </w:pPr>
            <w:r>
              <w:t>6,9</w:t>
            </w:r>
          </w:p>
        </w:tc>
      </w:tr>
      <w:tr w:rsidR="00EA590A">
        <w:tc>
          <w:tcPr>
            <w:tcW w:w="1947" w:type="dxa"/>
          </w:tcPr>
          <w:p w:rsidR="00EA590A" w:rsidRDefault="00EA590A">
            <w:pPr>
              <w:pStyle w:val="Tabelltext"/>
              <w:spacing w:before="60"/>
            </w:pPr>
            <w:r>
              <w:t>Ljudnivån</w:t>
            </w:r>
          </w:p>
        </w:tc>
        <w:tc>
          <w:tcPr>
            <w:tcW w:w="1113" w:type="dxa"/>
          </w:tcPr>
          <w:p w:rsidR="00EA590A" w:rsidRDefault="00EA590A">
            <w:pPr>
              <w:pStyle w:val="Tabelltextsiffror"/>
              <w:spacing w:before="60"/>
            </w:pPr>
            <w:r>
              <w:t>6,6</w:t>
            </w:r>
          </w:p>
        </w:tc>
        <w:tc>
          <w:tcPr>
            <w:tcW w:w="1260" w:type="dxa"/>
          </w:tcPr>
          <w:p w:rsidR="00EA590A" w:rsidRDefault="00EA590A">
            <w:pPr>
              <w:pStyle w:val="Tabelltextsiffror"/>
              <w:spacing w:before="60"/>
            </w:pPr>
            <w:r>
              <w:t>6,2</w:t>
            </w:r>
          </w:p>
        </w:tc>
        <w:tc>
          <w:tcPr>
            <w:tcW w:w="1080" w:type="dxa"/>
          </w:tcPr>
          <w:p w:rsidR="00EA590A" w:rsidRDefault="00EA590A">
            <w:pPr>
              <w:pStyle w:val="Tabelltextsiffror"/>
              <w:spacing w:before="60"/>
            </w:pPr>
            <w:r>
              <w:t>6,3</w:t>
            </w:r>
          </w:p>
        </w:tc>
      </w:tr>
      <w:tr w:rsidR="00EA590A">
        <w:tc>
          <w:tcPr>
            <w:tcW w:w="1947" w:type="dxa"/>
          </w:tcPr>
          <w:p w:rsidR="00EA590A" w:rsidRDefault="00EA590A">
            <w:pPr>
              <w:pStyle w:val="Tabelltext"/>
              <w:spacing w:before="60"/>
            </w:pPr>
            <w:r>
              <w:t>Inredningen</w:t>
            </w:r>
          </w:p>
        </w:tc>
        <w:tc>
          <w:tcPr>
            <w:tcW w:w="1113" w:type="dxa"/>
          </w:tcPr>
          <w:p w:rsidR="00EA590A" w:rsidRDefault="00EA590A">
            <w:pPr>
              <w:pStyle w:val="Tabelltextsiffror"/>
              <w:spacing w:before="60"/>
            </w:pPr>
            <w:r>
              <w:t>5,8</w:t>
            </w:r>
          </w:p>
        </w:tc>
        <w:tc>
          <w:tcPr>
            <w:tcW w:w="1260" w:type="dxa"/>
          </w:tcPr>
          <w:p w:rsidR="00EA590A" w:rsidRDefault="00EA590A">
            <w:pPr>
              <w:pStyle w:val="Tabelltextsiffror"/>
              <w:spacing w:before="60"/>
            </w:pPr>
            <w:r>
              <w:t>5,6</w:t>
            </w:r>
          </w:p>
        </w:tc>
        <w:tc>
          <w:tcPr>
            <w:tcW w:w="1080" w:type="dxa"/>
          </w:tcPr>
          <w:p w:rsidR="00EA590A" w:rsidRDefault="00EA590A">
            <w:pPr>
              <w:pStyle w:val="Tabelltextsiffror"/>
              <w:spacing w:before="60"/>
            </w:pPr>
            <w:r>
              <w:t>6,9</w:t>
            </w:r>
          </w:p>
        </w:tc>
      </w:tr>
      <w:tr w:rsidR="00EA590A">
        <w:tc>
          <w:tcPr>
            <w:tcW w:w="1947" w:type="dxa"/>
            <w:tcBorders>
              <w:bottom w:val="single" w:sz="4" w:space="0" w:color="auto"/>
            </w:tcBorders>
          </w:tcPr>
          <w:p w:rsidR="00EA590A" w:rsidRDefault="00EA590A">
            <w:pPr>
              <w:pStyle w:val="Tabelltext"/>
              <w:spacing w:before="60"/>
            </w:pPr>
            <w:r>
              <w:t>Städningen</w:t>
            </w:r>
          </w:p>
        </w:tc>
        <w:tc>
          <w:tcPr>
            <w:tcW w:w="1113" w:type="dxa"/>
            <w:tcBorders>
              <w:bottom w:val="single" w:sz="4" w:space="0" w:color="auto"/>
            </w:tcBorders>
          </w:tcPr>
          <w:p w:rsidR="00EA590A" w:rsidRDefault="00EA590A">
            <w:pPr>
              <w:pStyle w:val="Tabelltextsiffror"/>
              <w:spacing w:before="60"/>
            </w:pPr>
            <w:r>
              <w:t>7,5</w:t>
            </w:r>
          </w:p>
        </w:tc>
        <w:tc>
          <w:tcPr>
            <w:tcW w:w="1260" w:type="dxa"/>
            <w:tcBorders>
              <w:bottom w:val="single" w:sz="4" w:space="0" w:color="auto"/>
            </w:tcBorders>
          </w:tcPr>
          <w:p w:rsidR="00EA590A" w:rsidRDefault="00EA590A">
            <w:pPr>
              <w:pStyle w:val="Tabelltextsiffror"/>
              <w:spacing w:before="60"/>
            </w:pPr>
            <w:r>
              <w:t>6,9</w:t>
            </w:r>
          </w:p>
        </w:tc>
        <w:tc>
          <w:tcPr>
            <w:tcW w:w="1080" w:type="dxa"/>
            <w:tcBorders>
              <w:bottom w:val="single" w:sz="4" w:space="0" w:color="auto"/>
            </w:tcBorders>
          </w:tcPr>
          <w:p w:rsidR="00EA590A" w:rsidRDefault="00EA590A">
            <w:pPr>
              <w:pStyle w:val="Tabelltextsiffror"/>
              <w:spacing w:before="60"/>
            </w:pPr>
            <w:r>
              <w:t>7,6</w:t>
            </w:r>
          </w:p>
        </w:tc>
      </w:tr>
    </w:tbl>
    <w:p w:rsidR="00EA590A" w:rsidRDefault="00EA590A" w:rsidP="00471B72">
      <w:pPr>
        <w:spacing w:before="187"/>
      </w:pPr>
      <w:r>
        <w:t>Medelbetyget är överlag godkänt med särskilt högt värde för övernattning</w:t>
      </w:r>
      <w:r>
        <w:t>s</w:t>
      </w:r>
      <w:r>
        <w:t>bostädernas läge. Övernattningsbostäder finns i såväl riksdagens fasti</w:t>
      </w:r>
      <w:r>
        <w:t>g</w:t>
      </w:r>
      <w:r>
        <w:t>heter som andra fastigheter i Gamla stan liksom i bostadsrättsfastigheter på flera håll i centrala Stockholm. Det är således inte något enhetligt och standardis</w:t>
      </w:r>
      <w:r>
        <w:t>e</w:t>
      </w:r>
      <w:r>
        <w:t>rat bostadsbestånd som tillhandahålls, vilket kan försvåra möjligh</w:t>
      </w:r>
      <w:r>
        <w:t>e</w:t>
      </w:r>
      <w:r>
        <w:t xml:space="preserve">terna att ha en hög, genomgående nivå varför övernattningsbostädernas standard kan variera mellan olika fastigheter. Ett ständigt förbättringsarbete pågår i syfte </w:t>
      </w:r>
      <w:r>
        <w:rPr>
          <w:spacing w:val="-2"/>
        </w:rPr>
        <w:t>att övernattningslägenheterna ska upplevas som ändamålsenliga och attrakt</w:t>
      </w:r>
      <w:r>
        <w:rPr>
          <w:spacing w:val="-2"/>
        </w:rPr>
        <w:t>i</w:t>
      </w:r>
      <w:r>
        <w:rPr>
          <w:spacing w:val="-2"/>
        </w:rPr>
        <w:t>va</w:t>
      </w:r>
      <w:r>
        <w:t>.</w:t>
      </w:r>
    </w:p>
    <w:p w:rsidR="00EA590A" w:rsidRDefault="00471B72" w:rsidP="00471B72">
      <w:pPr>
        <w:pStyle w:val="TabellrubrikFet"/>
        <w:spacing w:before="0"/>
      </w:pPr>
      <w:r>
        <w:br w:type="page"/>
      </w:r>
      <w:r w:rsidR="00EA590A">
        <w:t>Tabell: Medelbetyg för ledamöternas övernattningsbost</w:t>
      </w:r>
      <w:r w:rsidR="00EA590A">
        <w:t>ä</w:t>
      </w:r>
      <w:r w:rsidR="00EA590A">
        <w:t>der</w:t>
      </w:r>
    </w:p>
    <w:tbl>
      <w:tblPr>
        <w:tblW w:w="5954" w:type="dxa"/>
        <w:tblInd w:w="108" w:type="dxa"/>
        <w:tblLayout w:type="fixed"/>
        <w:tblLook w:val="01E0" w:firstRow="1" w:lastRow="1" w:firstColumn="1" w:lastColumn="1" w:noHBand="0" w:noVBand="0"/>
      </w:tblPr>
      <w:tblGrid>
        <w:gridCol w:w="3788"/>
        <w:gridCol w:w="2166"/>
      </w:tblGrid>
      <w:tr w:rsidR="00EA590A">
        <w:tc>
          <w:tcPr>
            <w:tcW w:w="1947" w:type="dxa"/>
            <w:tcBorders>
              <w:top w:val="single" w:sz="4" w:space="0" w:color="auto"/>
              <w:bottom w:val="single" w:sz="4" w:space="0" w:color="auto"/>
            </w:tcBorders>
          </w:tcPr>
          <w:p w:rsidR="00EA590A" w:rsidRDefault="00EA590A" w:rsidP="00D44AAB">
            <w:pPr>
              <w:pStyle w:val="Tabelltext"/>
              <w:spacing w:before="40"/>
            </w:pPr>
          </w:p>
        </w:tc>
        <w:tc>
          <w:tcPr>
            <w:tcW w:w="1113" w:type="dxa"/>
            <w:tcBorders>
              <w:top w:val="single" w:sz="4" w:space="0" w:color="auto"/>
              <w:bottom w:val="single" w:sz="4" w:space="0" w:color="auto"/>
            </w:tcBorders>
          </w:tcPr>
          <w:p w:rsidR="00EA590A" w:rsidRDefault="00EA590A" w:rsidP="00D44AAB">
            <w:pPr>
              <w:pStyle w:val="Tabelltextsiffror"/>
              <w:spacing w:before="40"/>
              <w:rPr>
                <w:b/>
              </w:rPr>
            </w:pPr>
            <w:r>
              <w:rPr>
                <w:b/>
              </w:rPr>
              <w:t>2008</w:t>
            </w:r>
          </w:p>
        </w:tc>
      </w:tr>
      <w:tr w:rsidR="00EA590A">
        <w:tc>
          <w:tcPr>
            <w:tcW w:w="1947" w:type="dxa"/>
            <w:tcBorders>
              <w:top w:val="single" w:sz="4" w:space="0" w:color="auto"/>
            </w:tcBorders>
          </w:tcPr>
          <w:p w:rsidR="00EA590A" w:rsidRDefault="00EA590A" w:rsidP="00D44AAB">
            <w:pPr>
              <w:pStyle w:val="Tabelltext"/>
              <w:spacing w:before="40"/>
              <w:rPr>
                <w:szCs w:val="16"/>
              </w:rPr>
            </w:pPr>
            <w:r>
              <w:t>Luften</w:t>
            </w:r>
          </w:p>
        </w:tc>
        <w:tc>
          <w:tcPr>
            <w:tcW w:w="1113" w:type="dxa"/>
            <w:tcBorders>
              <w:top w:val="single" w:sz="4" w:space="0" w:color="auto"/>
            </w:tcBorders>
          </w:tcPr>
          <w:p w:rsidR="00EA590A" w:rsidRDefault="00EA590A" w:rsidP="00D44AAB">
            <w:pPr>
              <w:pStyle w:val="Tabelltextsiffror"/>
              <w:spacing w:before="40"/>
            </w:pPr>
            <w:r>
              <w:t>6,4</w:t>
            </w:r>
          </w:p>
        </w:tc>
      </w:tr>
      <w:tr w:rsidR="00EA590A">
        <w:tc>
          <w:tcPr>
            <w:tcW w:w="1947" w:type="dxa"/>
          </w:tcPr>
          <w:p w:rsidR="00EA590A" w:rsidRDefault="00EA590A" w:rsidP="00D44AAB">
            <w:pPr>
              <w:pStyle w:val="Tabelltext"/>
              <w:spacing w:before="40"/>
            </w:pPr>
            <w:r>
              <w:t>Temperaturen</w:t>
            </w:r>
          </w:p>
        </w:tc>
        <w:tc>
          <w:tcPr>
            <w:tcW w:w="1113" w:type="dxa"/>
          </w:tcPr>
          <w:p w:rsidR="00EA590A" w:rsidRDefault="00EA590A" w:rsidP="00D44AAB">
            <w:pPr>
              <w:pStyle w:val="Tabelltextsiffror"/>
              <w:spacing w:before="40"/>
            </w:pPr>
            <w:r>
              <w:t>6,1</w:t>
            </w:r>
          </w:p>
        </w:tc>
      </w:tr>
      <w:tr w:rsidR="00EA590A">
        <w:tc>
          <w:tcPr>
            <w:tcW w:w="1947" w:type="dxa"/>
          </w:tcPr>
          <w:p w:rsidR="00EA590A" w:rsidRDefault="00EA590A" w:rsidP="00D44AAB">
            <w:pPr>
              <w:pStyle w:val="Tabelltext"/>
              <w:spacing w:before="40"/>
            </w:pPr>
            <w:r>
              <w:t>Ljuset</w:t>
            </w:r>
          </w:p>
        </w:tc>
        <w:tc>
          <w:tcPr>
            <w:tcW w:w="1113" w:type="dxa"/>
          </w:tcPr>
          <w:p w:rsidR="00EA590A" w:rsidRDefault="00EA590A" w:rsidP="00D44AAB">
            <w:pPr>
              <w:pStyle w:val="Tabelltextsiffror"/>
              <w:spacing w:before="40"/>
            </w:pPr>
            <w:r>
              <w:t>6,8</w:t>
            </w:r>
          </w:p>
        </w:tc>
      </w:tr>
      <w:tr w:rsidR="00EA590A">
        <w:tc>
          <w:tcPr>
            <w:tcW w:w="1947" w:type="dxa"/>
          </w:tcPr>
          <w:p w:rsidR="00EA590A" w:rsidRDefault="00EA590A" w:rsidP="00D44AAB">
            <w:pPr>
              <w:pStyle w:val="Tabelltext"/>
              <w:spacing w:before="40"/>
            </w:pPr>
            <w:r>
              <w:t>Ljudnivån</w:t>
            </w:r>
          </w:p>
        </w:tc>
        <w:tc>
          <w:tcPr>
            <w:tcW w:w="1113" w:type="dxa"/>
          </w:tcPr>
          <w:p w:rsidR="00EA590A" w:rsidRDefault="00EA590A" w:rsidP="00D44AAB">
            <w:pPr>
              <w:pStyle w:val="Tabelltextsiffror"/>
              <w:spacing w:before="40"/>
            </w:pPr>
            <w:r>
              <w:t>6,4</w:t>
            </w:r>
          </w:p>
        </w:tc>
      </w:tr>
      <w:tr w:rsidR="00EA590A">
        <w:tc>
          <w:tcPr>
            <w:tcW w:w="1947" w:type="dxa"/>
          </w:tcPr>
          <w:p w:rsidR="00EA590A" w:rsidRDefault="00EA590A" w:rsidP="00D44AAB">
            <w:pPr>
              <w:pStyle w:val="Tabelltext"/>
              <w:spacing w:before="40"/>
            </w:pPr>
            <w:r>
              <w:t>Möbleringen</w:t>
            </w:r>
          </w:p>
        </w:tc>
        <w:tc>
          <w:tcPr>
            <w:tcW w:w="1113" w:type="dxa"/>
          </w:tcPr>
          <w:p w:rsidR="00EA590A" w:rsidRDefault="00EA590A" w:rsidP="00D44AAB">
            <w:pPr>
              <w:pStyle w:val="Tabelltextsiffror"/>
              <w:spacing w:before="40"/>
            </w:pPr>
            <w:r>
              <w:t>6,1</w:t>
            </w:r>
          </w:p>
        </w:tc>
      </w:tr>
      <w:tr w:rsidR="00EA590A">
        <w:tc>
          <w:tcPr>
            <w:tcW w:w="1947" w:type="dxa"/>
          </w:tcPr>
          <w:p w:rsidR="00EA590A" w:rsidRDefault="00EA590A" w:rsidP="00D44AAB">
            <w:pPr>
              <w:pStyle w:val="Tabelltext"/>
              <w:spacing w:before="40"/>
            </w:pPr>
            <w:r>
              <w:t>Utrustningen</w:t>
            </w:r>
          </w:p>
        </w:tc>
        <w:tc>
          <w:tcPr>
            <w:tcW w:w="1113" w:type="dxa"/>
          </w:tcPr>
          <w:p w:rsidR="00EA590A" w:rsidRDefault="00EA590A" w:rsidP="00D44AAB">
            <w:pPr>
              <w:pStyle w:val="Tabelltextsiffror"/>
              <w:spacing w:before="40"/>
            </w:pPr>
            <w:r>
              <w:t>6,4</w:t>
            </w:r>
          </w:p>
        </w:tc>
      </w:tr>
      <w:tr w:rsidR="00EA590A">
        <w:tc>
          <w:tcPr>
            <w:tcW w:w="1947" w:type="dxa"/>
            <w:tcBorders>
              <w:bottom w:val="single" w:sz="4" w:space="0" w:color="auto"/>
            </w:tcBorders>
          </w:tcPr>
          <w:p w:rsidR="00EA590A" w:rsidRDefault="00EA590A" w:rsidP="00D44AAB">
            <w:pPr>
              <w:pStyle w:val="Tabelltext"/>
              <w:spacing w:before="40"/>
            </w:pPr>
            <w:r>
              <w:t>Läget</w:t>
            </w:r>
          </w:p>
        </w:tc>
        <w:tc>
          <w:tcPr>
            <w:tcW w:w="1113" w:type="dxa"/>
            <w:tcBorders>
              <w:bottom w:val="single" w:sz="4" w:space="0" w:color="auto"/>
            </w:tcBorders>
          </w:tcPr>
          <w:p w:rsidR="00EA590A" w:rsidRDefault="00EA590A" w:rsidP="00D44AAB">
            <w:pPr>
              <w:pStyle w:val="Tabelltextsiffror"/>
              <w:spacing w:before="40"/>
            </w:pPr>
            <w:r>
              <w:t>8,3</w:t>
            </w:r>
          </w:p>
        </w:tc>
      </w:tr>
    </w:tbl>
    <w:p w:rsidR="00EA590A" w:rsidRDefault="00EA590A">
      <w:pPr>
        <w:pStyle w:val="R4"/>
      </w:pPr>
      <w:r>
        <w:t>Sjövattenintag för kylning</w:t>
      </w:r>
    </w:p>
    <w:p w:rsidR="00EA590A" w:rsidRDefault="00EA590A">
      <w:r>
        <w:t>Riksdagsförvaltningen använder i dag en värmeväxlare för att utnyttja kylva</w:t>
      </w:r>
      <w:r>
        <w:t>t</w:t>
      </w:r>
      <w:r>
        <w:t>ten för kylning när vattentemperaturen så tillåter. Kylsystemet försörjer te</w:t>
      </w:r>
      <w:r>
        <w:t>k</w:t>
      </w:r>
      <w:r>
        <w:t>nisk utrustning, datahallar och allmän ventilation inom riksdagens hus. G</w:t>
      </w:r>
      <w:r>
        <w:t>e</w:t>
      </w:r>
      <w:r>
        <w:t>nom att flytta sjövattenintaget till ett nytt läge på djupare nivå med lägre vattentemperatur nyttjas den befintliga anläggningen mer effektivt, och dä</w:t>
      </w:r>
      <w:r>
        <w:t>r</w:t>
      </w:r>
      <w:r>
        <w:t>med kan behovet av köpt elenergi minska för riksdagens hus, vilket är i linje med riksdagens milj</w:t>
      </w:r>
      <w:r>
        <w:t>ö</w:t>
      </w:r>
      <w:r>
        <w:t xml:space="preserve">mål.  </w:t>
      </w:r>
    </w:p>
    <w:p w:rsidR="00EA590A" w:rsidRDefault="00EA590A">
      <w:pPr>
        <w:pStyle w:val="R4"/>
      </w:pPr>
      <w:r>
        <w:t>Kraftförsörjning utan avbrott</w:t>
      </w:r>
    </w:p>
    <w:p w:rsidR="00EA590A" w:rsidRDefault="00EA590A">
      <w:r>
        <w:t>Dataanläggningar, säkerhetsanläggningar och annan prioriterad teknisk u</w:t>
      </w:r>
      <w:r>
        <w:t>t</w:t>
      </w:r>
      <w:r>
        <w:t>rustning som stöder riksdagen och riksdagsförvaltningen kräver mycket säker och framför allt avbrottsfri kraftförsörjning, reservkraft s.k. UPS-kraft, med god kapacitet och uthållighet vid strömavbrott i det ordinarie eln</w:t>
      </w:r>
      <w:r>
        <w:t>ä</w:t>
      </w:r>
      <w:r>
        <w:t>tet.</w:t>
      </w:r>
    </w:p>
    <w:p w:rsidR="00EA590A" w:rsidRDefault="00EA590A">
      <w:pPr>
        <w:pStyle w:val="Normaltindrag"/>
      </w:pPr>
      <w:r>
        <w:t>Nuvarande UPS-system består av ett flertal mindre, lokalt utspridda enh</w:t>
      </w:r>
      <w:r>
        <w:t>e</w:t>
      </w:r>
      <w:r>
        <w:t>ter som har brister som för låg kapacitet och uthållighet samt saknar en enhe</w:t>
      </w:r>
      <w:r>
        <w:t>t</w:t>
      </w:r>
      <w:r>
        <w:t xml:space="preserve">lig uppbyggnad och struktur. </w:t>
      </w:r>
    </w:p>
    <w:p w:rsidR="00EA590A" w:rsidRDefault="00EA590A">
      <w:pPr>
        <w:pStyle w:val="Normaltindrag"/>
      </w:pPr>
      <w:r>
        <w:t>Riksdagsförvaltningen har därför fattat beslut att installera ett nytt central</w:t>
      </w:r>
      <w:r>
        <w:t>i</w:t>
      </w:r>
      <w:r>
        <w:t>serat UPS-nät med två större enheter, UPS-01 och UPS-02, med tillräcklig kapacitet även för framtida behov och förstärkning av det interna distrib</w:t>
      </w:r>
      <w:r>
        <w:t>u</w:t>
      </w:r>
      <w:r>
        <w:t>tionsnätet för avbrottsfri kraft.</w:t>
      </w:r>
    </w:p>
    <w:p w:rsidR="00EA590A" w:rsidRDefault="00EA590A">
      <w:pPr>
        <w:pStyle w:val="R4"/>
      </w:pPr>
      <w:r>
        <w:t>Uppföljning av miljömålen</w:t>
      </w:r>
    </w:p>
    <w:p w:rsidR="00EA590A" w:rsidRDefault="00EA590A">
      <w:r>
        <w:t>I samband med förvaltningens arbete att införa ett miljöledningssystem har fyra övergripande mål beslutats av riksdagsdirektören. Två av dessa har b</w:t>
      </w:r>
      <w:r>
        <w:t>ä</w:t>
      </w:r>
      <w:r>
        <w:t>ring på fastighetsverksamheten och redovisas nedan. För övrig information om miljöledningsarbetet, se riksdagsförvaltningens he</w:t>
      </w:r>
      <w:r>
        <w:t>l</w:t>
      </w:r>
      <w:r>
        <w:t>årsrapport.</w:t>
      </w:r>
    </w:p>
    <w:p w:rsidR="00EA590A" w:rsidRDefault="00EA590A">
      <w:pPr>
        <w:numPr>
          <w:ilvl w:val="0"/>
          <w:numId w:val="6"/>
        </w:numPr>
        <w:tabs>
          <w:tab w:val="clear" w:pos="720"/>
        </w:tabs>
        <w:ind w:left="284" w:hanging="284"/>
      </w:pPr>
      <w:r>
        <w:t>Målet är att energiförbrukningen för uppvärmningen av riksdagens lokaler ska minska med 10 % under perioden 2008–2010, därav med 3 % för 2008 i förhållande till 2007 års fö</w:t>
      </w:r>
      <w:r>
        <w:t>r</w:t>
      </w:r>
      <w:r>
        <w:t>brukning.</w:t>
      </w:r>
    </w:p>
    <w:p w:rsidR="004B46F1" w:rsidRDefault="004B46F1" w:rsidP="001C7D1A">
      <w:pPr>
        <w:spacing w:before="0"/>
      </w:pPr>
      <w:r>
        <w:t>Under 2008 har energiförbrukningen för uppvärmning minskat med 7 %, eller 800 000 kWh</w:t>
      </w:r>
      <w:r>
        <w:rPr>
          <w:rStyle w:val="Fotnotsreferens"/>
        </w:rPr>
        <w:footnoteReference w:id="48"/>
      </w:r>
      <w:r>
        <w:t>. Anledningen till minskningen är ökad medvetenhet och ko</w:t>
      </w:r>
      <w:r>
        <w:t>m</w:t>
      </w:r>
      <w:r>
        <w:t>petens om driftoptimering hos förval</w:t>
      </w:r>
      <w:r>
        <w:t>t</w:t>
      </w:r>
      <w:r>
        <w:t>ningens driftspersonal.</w:t>
      </w:r>
    </w:p>
    <w:p w:rsidR="00EA590A" w:rsidRDefault="00EA590A">
      <w:pPr>
        <w:numPr>
          <w:ilvl w:val="0"/>
          <w:numId w:val="6"/>
        </w:numPr>
        <w:tabs>
          <w:tab w:val="clear" w:pos="720"/>
        </w:tabs>
        <w:ind w:left="284" w:hanging="284"/>
      </w:pPr>
      <w:r>
        <w:t>Målet är att elförbrukningen ska minska med 10 % under perioden 2008–2010, därav med 3 % för 2008 i förhållande till 2007 års fö</w:t>
      </w:r>
      <w:r>
        <w:t>r</w:t>
      </w:r>
      <w:r>
        <w:t>brukning.</w:t>
      </w:r>
    </w:p>
    <w:p w:rsidR="00EA590A" w:rsidRDefault="00EA590A">
      <w:pPr>
        <w:spacing w:before="120"/>
      </w:pPr>
      <w:r>
        <w:t>Under 2008 har elförbrukningen minskat med 4,5 %, eller 450 000 kWh. Anledningen till minskningen är bl.a. en minskning av antalet servrar, byte till lå</w:t>
      </w:r>
      <w:r>
        <w:t>g</w:t>
      </w:r>
      <w:r>
        <w:t>energilampor och ökat utnyttjande av kylvattenanläggningen i Mälaren. Dessa båda mi</w:t>
      </w:r>
      <w:r>
        <w:t>l</w:t>
      </w:r>
      <w:r>
        <w:t>jömål för 2008 har uppnåtts.</w:t>
      </w:r>
    </w:p>
    <w:p w:rsidR="00EA590A" w:rsidRDefault="00EA590A">
      <w:pPr>
        <w:pStyle w:val="Normaltindrag"/>
      </w:pPr>
      <w:r>
        <w:t>Sammanfattningsvis innebär de åtgärder som vidtagits under 2008 att årets delmål har uppnåtts såväl när det gäller energiförbrukningen för uppvä</w:t>
      </w:r>
      <w:r>
        <w:t>r</w:t>
      </w:r>
      <w:r>
        <w:t>mning som elförbrukningen.</w:t>
      </w:r>
    </w:p>
    <w:p w:rsidR="00EA590A" w:rsidRDefault="00EA590A">
      <w:pPr>
        <w:pStyle w:val="R4"/>
      </w:pPr>
      <w:r>
        <w:t>Uthyrning och inhyrning av lokaler</w:t>
      </w:r>
    </w:p>
    <w:p w:rsidR="00EA590A" w:rsidRDefault="00EA590A">
      <w:pPr>
        <w:tabs>
          <w:tab w:val="left" w:pos="2160"/>
        </w:tabs>
      </w:pPr>
      <w:r>
        <w:t xml:space="preserve">Totalt upplåter riksdagsförvaltningen lokaler på </w:t>
      </w:r>
      <w:smartTag w:uri="urn:schemas-microsoft-com:office:smarttags" w:element="metricconverter">
        <w:smartTagPr>
          <w:attr w:name="ProductID" w:val="10 750 m2"/>
        </w:smartTagPr>
        <w:smartTag w:uri="urn:schemas-microsoft-com:office:smarttags" w:element="metricconverter">
          <w:smartTagPr>
            <w:attr w:name="ProductID" w:val="10 750 m"/>
          </w:smartTagPr>
          <w:r>
            <w:t>10 750 m</w:t>
          </w:r>
        </w:smartTag>
        <w:r>
          <w:rPr>
            <w:rStyle w:val="Fotnotsreferens"/>
            <w:bCs/>
            <w:sz w:val="18"/>
          </w:rPr>
          <w:t>2</w:t>
        </w:r>
      </w:smartTag>
      <w:r>
        <w:t xml:space="preserve"> till olika hyresgä</w:t>
      </w:r>
      <w:r>
        <w:t>s</w:t>
      </w:r>
      <w:r>
        <w:t>ter, vilket för 2008 gav en hyresintäkt på ca 19</w:t>
      </w:r>
      <w:r>
        <w:rPr>
          <w:color w:val="FF0000"/>
        </w:rPr>
        <w:t xml:space="preserve"> </w:t>
      </w:r>
      <w:r>
        <w:t>miljoner kronor. Nedan sker en särredovisning av de kostnader som kan hänföras till intäkterna för uthy</w:t>
      </w:r>
      <w:r>
        <w:t>r</w:t>
      </w:r>
      <w:r>
        <w:t xml:space="preserve">ning av lokaler i riksdagens fastigheter. </w:t>
      </w:r>
    </w:p>
    <w:p w:rsidR="00EA590A" w:rsidRDefault="00EA590A" w:rsidP="00D44AAB">
      <w:pPr>
        <w:pStyle w:val="TabellrubrikFet"/>
        <w:jc w:val="left"/>
      </w:pPr>
      <w:r>
        <w:t>Tabell: Särkostnader och intäkter avseende fastighetsverksamheten (t</w:t>
      </w:r>
      <w:r>
        <w:t>u</w:t>
      </w:r>
      <w:r>
        <w:t>sental kronor)</w:t>
      </w:r>
    </w:p>
    <w:tbl>
      <w:tblPr>
        <w:tblW w:w="5954" w:type="dxa"/>
        <w:tblInd w:w="70" w:type="dxa"/>
        <w:tblLayout w:type="fixed"/>
        <w:tblCellMar>
          <w:left w:w="70" w:type="dxa"/>
          <w:right w:w="70" w:type="dxa"/>
        </w:tblCellMar>
        <w:tblLook w:val="0000" w:firstRow="0" w:lastRow="0" w:firstColumn="0" w:lastColumn="0" w:noHBand="0" w:noVBand="0"/>
      </w:tblPr>
      <w:tblGrid>
        <w:gridCol w:w="4198"/>
        <w:gridCol w:w="878"/>
        <w:gridCol w:w="878"/>
      </w:tblGrid>
      <w:tr w:rsidR="00EA590A" w:rsidTr="001907D4">
        <w:trPr>
          <w:tblHeader/>
        </w:trPr>
        <w:tc>
          <w:tcPr>
            <w:tcW w:w="4198" w:type="dxa"/>
            <w:tcBorders>
              <w:top w:val="single" w:sz="4" w:space="0" w:color="auto"/>
              <w:left w:val="nil"/>
              <w:bottom w:val="single" w:sz="4" w:space="0" w:color="auto"/>
              <w:right w:val="nil"/>
            </w:tcBorders>
            <w:noWrap/>
            <w:vAlign w:val="bottom"/>
          </w:tcPr>
          <w:p w:rsidR="00EA590A" w:rsidRDefault="00EA590A" w:rsidP="001907D4">
            <w:pPr>
              <w:spacing w:before="60" w:line="200" w:lineRule="exact"/>
              <w:rPr>
                <w:b/>
                <w:bCs/>
                <w:sz w:val="16"/>
                <w:szCs w:val="16"/>
              </w:rPr>
            </w:pPr>
          </w:p>
        </w:tc>
        <w:tc>
          <w:tcPr>
            <w:tcW w:w="878" w:type="dxa"/>
            <w:tcBorders>
              <w:top w:val="single" w:sz="4" w:space="0" w:color="auto"/>
              <w:left w:val="nil"/>
              <w:bottom w:val="single" w:sz="4" w:space="0" w:color="auto"/>
              <w:right w:val="nil"/>
            </w:tcBorders>
          </w:tcPr>
          <w:p w:rsidR="00EA590A" w:rsidRDefault="00EA590A" w:rsidP="001907D4">
            <w:pPr>
              <w:spacing w:before="60" w:line="200" w:lineRule="exact"/>
              <w:jc w:val="right"/>
              <w:rPr>
                <w:b/>
                <w:bCs/>
                <w:sz w:val="16"/>
                <w:szCs w:val="16"/>
              </w:rPr>
            </w:pPr>
            <w:r>
              <w:rPr>
                <w:b/>
                <w:bCs/>
                <w:sz w:val="16"/>
                <w:szCs w:val="16"/>
              </w:rPr>
              <w:t>2008</w:t>
            </w:r>
          </w:p>
        </w:tc>
        <w:tc>
          <w:tcPr>
            <w:tcW w:w="878" w:type="dxa"/>
            <w:tcBorders>
              <w:top w:val="single" w:sz="4" w:space="0" w:color="auto"/>
              <w:left w:val="nil"/>
              <w:bottom w:val="single" w:sz="4" w:space="0" w:color="auto"/>
              <w:right w:val="nil"/>
            </w:tcBorders>
          </w:tcPr>
          <w:p w:rsidR="00EA590A" w:rsidRDefault="00EA590A" w:rsidP="001907D4">
            <w:pPr>
              <w:spacing w:before="60" w:line="200" w:lineRule="exact"/>
              <w:jc w:val="right"/>
              <w:rPr>
                <w:b/>
                <w:bCs/>
                <w:sz w:val="16"/>
                <w:szCs w:val="16"/>
              </w:rPr>
            </w:pPr>
            <w:r>
              <w:rPr>
                <w:b/>
                <w:bCs/>
                <w:sz w:val="16"/>
                <w:szCs w:val="16"/>
              </w:rPr>
              <w:t>2007</w:t>
            </w:r>
          </w:p>
        </w:tc>
      </w:tr>
      <w:tr w:rsidR="00EA590A">
        <w:tc>
          <w:tcPr>
            <w:tcW w:w="4198" w:type="dxa"/>
            <w:tcBorders>
              <w:top w:val="single" w:sz="4" w:space="0" w:color="auto"/>
              <w:left w:val="nil"/>
              <w:bottom w:val="nil"/>
              <w:right w:val="nil"/>
            </w:tcBorders>
            <w:noWrap/>
            <w:vAlign w:val="bottom"/>
          </w:tcPr>
          <w:p w:rsidR="00EA590A" w:rsidRDefault="00EA590A" w:rsidP="001907D4">
            <w:pPr>
              <w:spacing w:before="60" w:line="200" w:lineRule="exact"/>
              <w:rPr>
                <w:b/>
                <w:bCs/>
                <w:sz w:val="16"/>
                <w:szCs w:val="16"/>
              </w:rPr>
            </w:pPr>
            <w:r>
              <w:rPr>
                <w:b/>
                <w:bCs/>
                <w:sz w:val="16"/>
                <w:szCs w:val="16"/>
              </w:rPr>
              <w:t>Intäkter</w:t>
            </w:r>
          </w:p>
        </w:tc>
        <w:tc>
          <w:tcPr>
            <w:tcW w:w="878" w:type="dxa"/>
            <w:tcBorders>
              <w:top w:val="single" w:sz="4" w:space="0" w:color="auto"/>
              <w:left w:val="nil"/>
              <w:right w:val="nil"/>
            </w:tcBorders>
          </w:tcPr>
          <w:p w:rsidR="00EA590A" w:rsidRDefault="00EA590A" w:rsidP="001907D4">
            <w:pPr>
              <w:spacing w:before="60" w:line="200" w:lineRule="exact"/>
              <w:rPr>
                <w:b/>
                <w:bCs/>
                <w:sz w:val="16"/>
                <w:szCs w:val="16"/>
              </w:rPr>
            </w:pPr>
          </w:p>
        </w:tc>
        <w:tc>
          <w:tcPr>
            <w:tcW w:w="878" w:type="dxa"/>
            <w:tcBorders>
              <w:top w:val="single" w:sz="4" w:space="0" w:color="auto"/>
              <w:left w:val="nil"/>
              <w:right w:val="nil"/>
            </w:tcBorders>
          </w:tcPr>
          <w:p w:rsidR="00EA590A" w:rsidRDefault="00EA590A" w:rsidP="001907D4">
            <w:pPr>
              <w:spacing w:before="60" w:line="200" w:lineRule="exact"/>
              <w:rPr>
                <w:b/>
                <w:bCs/>
                <w:sz w:val="16"/>
                <w:szCs w:val="16"/>
              </w:rPr>
            </w:pPr>
          </w:p>
        </w:tc>
      </w:tr>
      <w:tr w:rsidR="00EA590A">
        <w:tc>
          <w:tcPr>
            <w:tcW w:w="4198" w:type="dxa"/>
            <w:tcBorders>
              <w:top w:val="nil"/>
              <w:left w:val="nil"/>
              <w:bottom w:val="nil"/>
              <w:right w:val="nil"/>
            </w:tcBorders>
            <w:noWrap/>
            <w:vAlign w:val="bottom"/>
          </w:tcPr>
          <w:p w:rsidR="00EA590A" w:rsidRDefault="00EA590A" w:rsidP="001907D4">
            <w:pPr>
              <w:spacing w:before="60" w:line="200" w:lineRule="exact"/>
              <w:rPr>
                <w:sz w:val="16"/>
                <w:szCs w:val="16"/>
              </w:rPr>
            </w:pPr>
            <w:r>
              <w:rPr>
                <w:sz w:val="16"/>
                <w:szCs w:val="16"/>
              </w:rPr>
              <w:t>Hyror</w:t>
            </w:r>
            <w:r>
              <w:rPr>
                <w:rStyle w:val="Fotnotsreferens"/>
                <w:sz w:val="16"/>
                <w:szCs w:val="16"/>
              </w:rPr>
              <w:footnoteReference w:id="49"/>
            </w:r>
          </w:p>
        </w:tc>
        <w:tc>
          <w:tcPr>
            <w:tcW w:w="878" w:type="dxa"/>
            <w:tcBorders>
              <w:top w:val="nil"/>
              <w:left w:val="nil"/>
              <w:right w:val="nil"/>
            </w:tcBorders>
          </w:tcPr>
          <w:p w:rsidR="00EA590A" w:rsidRDefault="00EA590A" w:rsidP="001907D4">
            <w:pPr>
              <w:pStyle w:val="Tabelltextsiffror"/>
              <w:spacing w:before="60"/>
              <w:rPr>
                <w:szCs w:val="16"/>
              </w:rPr>
            </w:pPr>
            <w:r>
              <w:rPr>
                <w:szCs w:val="16"/>
              </w:rPr>
              <w:t>18 801</w:t>
            </w:r>
          </w:p>
        </w:tc>
        <w:tc>
          <w:tcPr>
            <w:tcW w:w="878" w:type="dxa"/>
            <w:tcBorders>
              <w:top w:val="nil"/>
              <w:left w:val="nil"/>
              <w:right w:val="nil"/>
            </w:tcBorders>
          </w:tcPr>
          <w:p w:rsidR="00EA590A" w:rsidRDefault="00EA590A" w:rsidP="001907D4">
            <w:pPr>
              <w:pStyle w:val="Tabelltextsiffror"/>
              <w:spacing w:before="60"/>
              <w:rPr>
                <w:szCs w:val="16"/>
              </w:rPr>
            </w:pPr>
            <w:r>
              <w:rPr>
                <w:szCs w:val="16"/>
              </w:rPr>
              <w:t>17 653</w:t>
            </w:r>
          </w:p>
        </w:tc>
      </w:tr>
      <w:tr w:rsidR="00EA590A">
        <w:tc>
          <w:tcPr>
            <w:tcW w:w="4198" w:type="dxa"/>
            <w:tcBorders>
              <w:left w:val="nil"/>
              <w:right w:val="nil"/>
            </w:tcBorders>
            <w:noWrap/>
            <w:vAlign w:val="bottom"/>
          </w:tcPr>
          <w:p w:rsidR="00EA590A" w:rsidRDefault="00EA590A" w:rsidP="001907D4">
            <w:pPr>
              <w:spacing w:before="60" w:line="200" w:lineRule="exact"/>
              <w:rPr>
                <w:bCs/>
                <w:sz w:val="16"/>
                <w:szCs w:val="16"/>
              </w:rPr>
            </w:pPr>
            <w:r>
              <w:rPr>
                <w:bCs/>
                <w:sz w:val="16"/>
                <w:szCs w:val="16"/>
              </w:rPr>
              <w:t>Övriga intäkter</w:t>
            </w:r>
          </w:p>
        </w:tc>
        <w:tc>
          <w:tcPr>
            <w:tcW w:w="878" w:type="dxa"/>
            <w:tcBorders>
              <w:left w:val="nil"/>
              <w:bottom w:val="single" w:sz="4" w:space="0" w:color="auto"/>
              <w:right w:val="nil"/>
            </w:tcBorders>
          </w:tcPr>
          <w:p w:rsidR="00EA590A" w:rsidRDefault="00EA590A" w:rsidP="001907D4">
            <w:pPr>
              <w:spacing w:before="60" w:line="200" w:lineRule="exact"/>
              <w:jc w:val="right"/>
              <w:rPr>
                <w:bCs/>
                <w:sz w:val="16"/>
                <w:szCs w:val="16"/>
              </w:rPr>
            </w:pPr>
            <w:r>
              <w:rPr>
                <w:bCs/>
                <w:sz w:val="16"/>
                <w:szCs w:val="16"/>
              </w:rPr>
              <w:t>109</w:t>
            </w:r>
          </w:p>
        </w:tc>
        <w:tc>
          <w:tcPr>
            <w:tcW w:w="878" w:type="dxa"/>
            <w:tcBorders>
              <w:left w:val="nil"/>
              <w:right w:val="nil"/>
            </w:tcBorders>
          </w:tcPr>
          <w:p w:rsidR="00EA590A" w:rsidRDefault="00EA590A" w:rsidP="001907D4">
            <w:pPr>
              <w:spacing w:before="60" w:line="200" w:lineRule="exact"/>
              <w:jc w:val="right"/>
              <w:rPr>
                <w:bCs/>
                <w:sz w:val="16"/>
                <w:szCs w:val="16"/>
              </w:rPr>
            </w:pPr>
            <w:r>
              <w:rPr>
                <w:bCs/>
                <w:sz w:val="16"/>
                <w:szCs w:val="16"/>
              </w:rPr>
              <w:t>144</w:t>
            </w:r>
          </w:p>
        </w:tc>
      </w:tr>
      <w:tr w:rsidR="00EA590A">
        <w:tc>
          <w:tcPr>
            <w:tcW w:w="4198" w:type="dxa"/>
            <w:tcBorders>
              <w:left w:val="nil"/>
              <w:right w:val="nil"/>
            </w:tcBorders>
            <w:noWrap/>
            <w:vAlign w:val="bottom"/>
          </w:tcPr>
          <w:p w:rsidR="00EA590A" w:rsidRDefault="00EA590A" w:rsidP="001907D4">
            <w:pPr>
              <w:spacing w:before="60" w:line="200" w:lineRule="exact"/>
              <w:rPr>
                <w:b/>
                <w:bCs/>
                <w:i/>
                <w:sz w:val="16"/>
                <w:szCs w:val="16"/>
              </w:rPr>
            </w:pPr>
            <w:r>
              <w:rPr>
                <w:b/>
                <w:bCs/>
                <w:i/>
                <w:sz w:val="16"/>
                <w:szCs w:val="16"/>
              </w:rPr>
              <w:t>Summa</w:t>
            </w:r>
          </w:p>
        </w:tc>
        <w:tc>
          <w:tcPr>
            <w:tcW w:w="878" w:type="dxa"/>
            <w:tcBorders>
              <w:top w:val="single" w:sz="4" w:space="0" w:color="auto"/>
              <w:left w:val="nil"/>
              <w:right w:val="nil"/>
            </w:tcBorders>
          </w:tcPr>
          <w:p w:rsidR="00EA590A" w:rsidRDefault="00EA590A" w:rsidP="001907D4">
            <w:pPr>
              <w:spacing w:before="60" w:line="200" w:lineRule="exact"/>
              <w:jc w:val="right"/>
              <w:rPr>
                <w:b/>
                <w:bCs/>
                <w:i/>
                <w:sz w:val="16"/>
                <w:szCs w:val="16"/>
              </w:rPr>
            </w:pPr>
            <w:r>
              <w:rPr>
                <w:b/>
                <w:bCs/>
                <w:i/>
                <w:sz w:val="16"/>
                <w:szCs w:val="16"/>
              </w:rPr>
              <w:t>18 910</w:t>
            </w:r>
          </w:p>
        </w:tc>
        <w:tc>
          <w:tcPr>
            <w:tcW w:w="878" w:type="dxa"/>
            <w:tcBorders>
              <w:top w:val="single" w:sz="4" w:space="0" w:color="auto"/>
              <w:left w:val="nil"/>
              <w:right w:val="nil"/>
            </w:tcBorders>
          </w:tcPr>
          <w:p w:rsidR="00EA590A" w:rsidRDefault="00EA590A" w:rsidP="001907D4">
            <w:pPr>
              <w:spacing w:before="60" w:line="200" w:lineRule="exact"/>
              <w:jc w:val="right"/>
              <w:rPr>
                <w:b/>
                <w:bCs/>
                <w:i/>
                <w:sz w:val="16"/>
                <w:szCs w:val="16"/>
              </w:rPr>
            </w:pPr>
            <w:r>
              <w:rPr>
                <w:b/>
                <w:bCs/>
                <w:i/>
                <w:sz w:val="16"/>
                <w:szCs w:val="16"/>
              </w:rPr>
              <w:t>17 797</w:t>
            </w:r>
          </w:p>
        </w:tc>
      </w:tr>
      <w:tr w:rsidR="00EA590A">
        <w:tc>
          <w:tcPr>
            <w:tcW w:w="4198" w:type="dxa"/>
            <w:tcBorders>
              <w:top w:val="nil"/>
              <w:left w:val="nil"/>
              <w:bottom w:val="nil"/>
              <w:right w:val="nil"/>
            </w:tcBorders>
            <w:noWrap/>
            <w:vAlign w:val="bottom"/>
          </w:tcPr>
          <w:p w:rsidR="00EA590A" w:rsidRDefault="00EA590A" w:rsidP="001907D4">
            <w:pPr>
              <w:spacing w:before="60" w:line="200" w:lineRule="exact"/>
              <w:rPr>
                <w:sz w:val="16"/>
                <w:szCs w:val="16"/>
              </w:rPr>
            </w:pPr>
          </w:p>
        </w:tc>
        <w:tc>
          <w:tcPr>
            <w:tcW w:w="878" w:type="dxa"/>
            <w:tcBorders>
              <w:top w:val="nil"/>
              <w:left w:val="nil"/>
              <w:bottom w:val="nil"/>
              <w:right w:val="nil"/>
            </w:tcBorders>
          </w:tcPr>
          <w:p w:rsidR="00EA590A" w:rsidRDefault="00EA590A" w:rsidP="001907D4">
            <w:pPr>
              <w:spacing w:before="60" w:line="200" w:lineRule="exact"/>
              <w:jc w:val="right"/>
              <w:rPr>
                <w:sz w:val="16"/>
                <w:szCs w:val="16"/>
              </w:rPr>
            </w:pPr>
          </w:p>
        </w:tc>
        <w:tc>
          <w:tcPr>
            <w:tcW w:w="878" w:type="dxa"/>
            <w:tcBorders>
              <w:top w:val="nil"/>
              <w:left w:val="nil"/>
              <w:bottom w:val="nil"/>
              <w:right w:val="nil"/>
            </w:tcBorders>
          </w:tcPr>
          <w:p w:rsidR="00EA590A" w:rsidRDefault="00EA590A" w:rsidP="001907D4">
            <w:pPr>
              <w:spacing w:before="60" w:line="200" w:lineRule="exact"/>
              <w:jc w:val="right"/>
              <w:rPr>
                <w:sz w:val="16"/>
                <w:szCs w:val="16"/>
              </w:rPr>
            </w:pPr>
          </w:p>
        </w:tc>
      </w:tr>
      <w:tr w:rsidR="00EA590A">
        <w:tc>
          <w:tcPr>
            <w:tcW w:w="4198" w:type="dxa"/>
            <w:tcBorders>
              <w:left w:val="nil"/>
              <w:bottom w:val="nil"/>
              <w:right w:val="nil"/>
            </w:tcBorders>
            <w:noWrap/>
            <w:vAlign w:val="bottom"/>
          </w:tcPr>
          <w:p w:rsidR="00EA590A" w:rsidRDefault="00EA590A" w:rsidP="001907D4">
            <w:pPr>
              <w:spacing w:before="60" w:line="200" w:lineRule="exact"/>
              <w:rPr>
                <w:b/>
                <w:bCs/>
                <w:sz w:val="16"/>
                <w:szCs w:val="16"/>
              </w:rPr>
            </w:pPr>
            <w:r>
              <w:rPr>
                <w:b/>
                <w:bCs/>
                <w:sz w:val="16"/>
                <w:szCs w:val="16"/>
              </w:rPr>
              <w:t>Kostnader</w:t>
            </w:r>
            <w:r>
              <w:rPr>
                <w:rStyle w:val="Fotnotsreferens"/>
                <w:sz w:val="16"/>
              </w:rPr>
              <w:footnoteReference w:id="50"/>
            </w:r>
            <w:r>
              <w:rPr>
                <w:rStyle w:val="Fotnotsreferens"/>
                <w:sz w:val="16"/>
              </w:rPr>
              <w:t xml:space="preserve">, </w:t>
            </w:r>
            <w:r>
              <w:rPr>
                <w:rStyle w:val="Fotnotsreferens"/>
                <w:sz w:val="16"/>
              </w:rPr>
              <w:footnoteReference w:id="51"/>
            </w:r>
          </w:p>
        </w:tc>
        <w:tc>
          <w:tcPr>
            <w:tcW w:w="878" w:type="dxa"/>
            <w:tcBorders>
              <w:left w:val="nil"/>
              <w:bottom w:val="nil"/>
              <w:right w:val="nil"/>
            </w:tcBorders>
          </w:tcPr>
          <w:p w:rsidR="00EA590A" w:rsidRDefault="00EA590A" w:rsidP="001907D4">
            <w:pPr>
              <w:spacing w:before="60" w:line="200" w:lineRule="exact"/>
              <w:jc w:val="right"/>
              <w:rPr>
                <w:b/>
                <w:bCs/>
                <w:sz w:val="16"/>
                <w:szCs w:val="16"/>
              </w:rPr>
            </w:pPr>
          </w:p>
        </w:tc>
        <w:tc>
          <w:tcPr>
            <w:tcW w:w="878" w:type="dxa"/>
            <w:tcBorders>
              <w:left w:val="nil"/>
              <w:bottom w:val="nil"/>
              <w:right w:val="nil"/>
            </w:tcBorders>
          </w:tcPr>
          <w:p w:rsidR="00EA590A" w:rsidRDefault="00EA590A" w:rsidP="001907D4">
            <w:pPr>
              <w:spacing w:before="60" w:line="200" w:lineRule="exact"/>
              <w:jc w:val="right"/>
              <w:rPr>
                <w:b/>
                <w:bCs/>
                <w:sz w:val="16"/>
                <w:szCs w:val="16"/>
              </w:rPr>
            </w:pPr>
          </w:p>
        </w:tc>
      </w:tr>
      <w:tr w:rsidR="00EA590A">
        <w:tc>
          <w:tcPr>
            <w:tcW w:w="4198" w:type="dxa"/>
            <w:tcBorders>
              <w:top w:val="nil"/>
              <w:left w:val="nil"/>
              <w:bottom w:val="nil"/>
              <w:right w:val="nil"/>
            </w:tcBorders>
            <w:noWrap/>
            <w:vAlign w:val="bottom"/>
          </w:tcPr>
          <w:p w:rsidR="00EA590A" w:rsidRDefault="00EA590A" w:rsidP="001907D4">
            <w:pPr>
              <w:spacing w:before="60" w:line="200" w:lineRule="exact"/>
              <w:rPr>
                <w:sz w:val="16"/>
                <w:szCs w:val="16"/>
              </w:rPr>
            </w:pPr>
            <w:r>
              <w:rPr>
                <w:sz w:val="16"/>
                <w:szCs w:val="16"/>
              </w:rPr>
              <w:t>Löner</w:t>
            </w:r>
            <w:r>
              <w:rPr>
                <w:rStyle w:val="Fotnotsreferens"/>
                <w:sz w:val="16"/>
                <w:szCs w:val="16"/>
              </w:rPr>
              <w:footnoteReference w:id="52"/>
            </w:r>
          </w:p>
        </w:tc>
        <w:tc>
          <w:tcPr>
            <w:tcW w:w="878" w:type="dxa"/>
            <w:tcBorders>
              <w:top w:val="nil"/>
              <w:left w:val="nil"/>
              <w:bottom w:val="nil"/>
              <w:right w:val="nil"/>
            </w:tcBorders>
          </w:tcPr>
          <w:p w:rsidR="00EA590A" w:rsidRDefault="00EA590A" w:rsidP="001907D4">
            <w:pPr>
              <w:pStyle w:val="Tabelltextsiffror"/>
              <w:spacing w:before="60"/>
              <w:rPr>
                <w:szCs w:val="16"/>
              </w:rPr>
            </w:pPr>
            <w:r>
              <w:rPr>
                <w:szCs w:val="16"/>
              </w:rPr>
              <w:t>–1 229</w:t>
            </w:r>
          </w:p>
        </w:tc>
        <w:tc>
          <w:tcPr>
            <w:tcW w:w="878" w:type="dxa"/>
            <w:tcBorders>
              <w:top w:val="nil"/>
              <w:left w:val="nil"/>
              <w:bottom w:val="nil"/>
              <w:right w:val="nil"/>
            </w:tcBorders>
          </w:tcPr>
          <w:p w:rsidR="00EA590A" w:rsidRDefault="00EA590A" w:rsidP="001907D4">
            <w:pPr>
              <w:pStyle w:val="Tabelltextsiffror"/>
              <w:spacing w:before="60"/>
              <w:rPr>
                <w:szCs w:val="16"/>
              </w:rPr>
            </w:pPr>
            <w:r>
              <w:rPr>
                <w:szCs w:val="16"/>
              </w:rPr>
              <w:t>–1 186</w:t>
            </w:r>
          </w:p>
        </w:tc>
      </w:tr>
      <w:tr w:rsidR="00EA590A">
        <w:tc>
          <w:tcPr>
            <w:tcW w:w="4198" w:type="dxa"/>
            <w:tcBorders>
              <w:top w:val="nil"/>
              <w:left w:val="nil"/>
              <w:bottom w:val="nil"/>
              <w:right w:val="nil"/>
            </w:tcBorders>
            <w:noWrap/>
            <w:vAlign w:val="bottom"/>
          </w:tcPr>
          <w:p w:rsidR="00EA590A" w:rsidRDefault="00EA590A" w:rsidP="001907D4">
            <w:pPr>
              <w:spacing w:before="60" w:line="200" w:lineRule="exact"/>
              <w:rPr>
                <w:sz w:val="16"/>
                <w:szCs w:val="16"/>
              </w:rPr>
            </w:pPr>
            <w:r>
              <w:rPr>
                <w:sz w:val="16"/>
                <w:szCs w:val="16"/>
              </w:rPr>
              <w:t>Administration</w:t>
            </w:r>
          </w:p>
        </w:tc>
        <w:tc>
          <w:tcPr>
            <w:tcW w:w="878" w:type="dxa"/>
            <w:tcBorders>
              <w:top w:val="nil"/>
              <w:left w:val="nil"/>
              <w:bottom w:val="nil"/>
              <w:right w:val="nil"/>
            </w:tcBorders>
          </w:tcPr>
          <w:p w:rsidR="00EA590A" w:rsidRDefault="00EA590A" w:rsidP="001907D4">
            <w:pPr>
              <w:pStyle w:val="Tabelltextsiffror"/>
              <w:spacing w:before="60"/>
              <w:rPr>
                <w:szCs w:val="16"/>
              </w:rPr>
            </w:pPr>
            <w:r>
              <w:rPr>
                <w:szCs w:val="16"/>
              </w:rPr>
              <w:t>–101</w:t>
            </w:r>
          </w:p>
        </w:tc>
        <w:tc>
          <w:tcPr>
            <w:tcW w:w="878" w:type="dxa"/>
            <w:tcBorders>
              <w:top w:val="nil"/>
              <w:left w:val="nil"/>
              <w:bottom w:val="nil"/>
              <w:right w:val="nil"/>
            </w:tcBorders>
          </w:tcPr>
          <w:p w:rsidR="00EA590A" w:rsidRDefault="00EA590A" w:rsidP="001907D4">
            <w:pPr>
              <w:pStyle w:val="Tabelltextsiffror"/>
              <w:spacing w:before="60"/>
              <w:rPr>
                <w:szCs w:val="16"/>
              </w:rPr>
            </w:pPr>
            <w:r>
              <w:rPr>
                <w:szCs w:val="16"/>
              </w:rPr>
              <w:t>–54</w:t>
            </w:r>
          </w:p>
        </w:tc>
      </w:tr>
      <w:tr w:rsidR="00EA590A" w:rsidTr="00D24370">
        <w:tc>
          <w:tcPr>
            <w:tcW w:w="4198" w:type="dxa"/>
            <w:tcBorders>
              <w:top w:val="nil"/>
              <w:left w:val="nil"/>
              <w:right w:val="nil"/>
            </w:tcBorders>
            <w:noWrap/>
            <w:vAlign w:val="bottom"/>
          </w:tcPr>
          <w:p w:rsidR="00EA590A" w:rsidRDefault="00EA590A" w:rsidP="001907D4">
            <w:pPr>
              <w:spacing w:before="60" w:line="200" w:lineRule="exact"/>
              <w:jc w:val="left"/>
              <w:rPr>
                <w:sz w:val="16"/>
                <w:szCs w:val="16"/>
              </w:rPr>
            </w:pPr>
            <w:r>
              <w:rPr>
                <w:sz w:val="16"/>
                <w:szCs w:val="16"/>
              </w:rPr>
              <w:t>Planerat underhåll</w:t>
            </w:r>
          </w:p>
        </w:tc>
        <w:tc>
          <w:tcPr>
            <w:tcW w:w="878" w:type="dxa"/>
            <w:tcBorders>
              <w:top w:val="nil"/>
              <w:left w:val="nil"/>
              <w:right w:val="nil"/>
            </w:tcBorders>
          </w:tcPr>
          <w:p w:rsidR="00EA590A" w:rsidRDefault="00EA590A" w:rsidP="001907D4">
            <w:pPr>
              <w:pStyle w:val="Tabelltextsiffror"/>
              <w:spacing w:before="60"/>
              <w:rPr>
                <w:szCs w:val="16"/>
              </w:rPr>
            </w:pPr>
            <w:r>
              <w:rPr>
                <w:szCs w:val="16"/>
              </w:rPr>
              <w:t>–759</w:t>
            </w:r>
          </w:p>
        </w:tc>
        <w:tc>
          <w:tcPr>
            <w:tcW w:w="878" w:type="dxa"/>
            <w:tcBorders>
              <w:top w:val="nil"/>
              <w:left w:val="nil"/>
              <w:right w:val="nil"/>
            </w:tcBorders>
          </w:tcPr>
          <w:p w:rsidR="00EA590A" w:rsidRDefault="00EA590A" w:rsidP="001907D4">
            <w:pPr>
              <w:pStyle w:val="Tabelltextsiffror"/>
              <w:spacing w:before="60"/>
              <w:rPr>
                <w:szCs w:val="16"/>
              </w:rPr>
            </w:pPr>
            <w:r>
              <w:rPr>
                <w:szCs w:val="16"/>
              </w:rPr>
              <w:t>–3 070</w:t>
            </w:r>
          </w:p>
        </w:tc>
      </w:tr>
      <w:tr w:rsidR="00EA590A" w:rsidTr="00D24370">
        <w:tc>
          <w:tcPr>
            <w:tcW w:w="4198" w:type="dxa"/>
            <w:tcBorders>
              <w:top w:val="nil"/>
              <w:left w:val="nil"/>
              <w:right w:val="nil"/>
            </w:tcBorders>
            <w:noWrap/>
            <w:vAlign w:val="bottom"/>
          </w:tcPr>
          <w:p w:rsidR="00EA590A" w:rsidRDefault="00EA590A" w:rsidP="001907D4">
            <w:pPr>
              <w:spacing w:before="60" w:line="200" w:lineRule="exact"/>
              <w:jc w:val="left"/>
              <w:rPr>
                <w:sz w:val="16"/>
                <w:szCs w:val="16"/>
              </w:rPr>
            </w:pPr>
            <w:r>
              <w:rPr>
                <w:sz w:val="16"/>
                <w:szCs w:val="16"/>
              </w:rPr>
              <w:t>Felavhjälpande underhåll</w:t>
            </w:r>
          </w:p>
        </w:tc>
        <w:tc>
          <w:tcPr>
            <w:tcW w:w="878" w:type="dxa"/>
            <w:tcBorders>
              <w:top w:val="nil"/>
              <w:left w:val="nil"/>
              <w:right w:val="nil"/>
            </w:tcBorders>
          </w:tcPr>
          <w:p w:rsidR="00EA590A" w:rsidRDefault="00EA590A" w:rsidP="001907D4">
            <w:pPr>
              <w:pStyle w:val="Tabelltextsiffror"/>
              <w:spacing w:before="60"/>
              <w:rPr>
                <w:szCs w:val="16"/>
              </w:rPr>
            </w:pPr>
            <w:r>
              <w:rPr>
                <w:szCs w:val="16"/>
              </w:rPr>
              <w:t>–432</w:t>
            </w:r>
          </w:p>
        </w:tc>
        <w:tc>
          <w:tcPr>
            <w:tcW w:w="878" w:type="dxa"/>
            <w:tcBorders>
              <w:top w:val="nil"/>
              <w:left w:val="nil"/>
              <w:right w:val="nil"/>
            </w:tcBorders>
          </w:tcPr>
          <w:p w:rsidR="00EA590A" w:rsidRDefault="00EA590A" w:rsidP="001907D4">
            <w:pPr>
              <w:pStyle w:val="Tabelltextsiffror"/>
              <w:spacing w:before="60"/>
              <w:rPr>
                <w:szCs w:val="16"/>
              </w:rPr>
            </w:pPr>
            <w:r>
              <w:rPr>
                <w:szCs w:val="16"/>
              </w:rPr>
              <w:t>–609</w:t>
            </w:r>
          </w:p>
        </w:tc>
      </w:tr>
      <w:tr w:rsidR="00D24370" w:rsidTr="00D24370">
        <w:tc>
          <w:tcPr>
            <w:tcW w:w="4198" w:type="dxa"/>
            <w:tcBorders>
              <w:top w:val="nil"/>
              <w:left w:val="nil"/>
              <w:right w:val="nil"/>
            </w:tcBorders>
            <w:noWrap/>
            <w:vAlign w:val="bottom"/>
          </w:tcPr>
          <w:p w:rsidR="00D24370" w:rsidRDefault="00D24370" w:rsidP="001907D4">
            <w:pPr>
              <w:spacing w:before="60" w:line="200" w:lineRule="exact"/>
              <w:jc w:val="left"/>
              <w:rPr>
                <w:sz w:val="16"/>
                <w:szCs w:val="16"/>
              </w:rPr>
            </w:pPr>
            <w:r>
              <w:rPr>
                <w:sz w:val="16"/>
                <w:szCs w:val="16"/>
              </w:rPr>
              <w:t>Medier</w:t>
            </w:r>
            <w:r>
              <w:rPr>
                <w:rStyle w:val="Fotnotsreferens"/>
                <w:sz w:val="16"/>
                <w:szCs w:val="16"/>
              </w:rPr>
              <w:footnoteReference w:id="53"/>
            </w:r>
          </w:p>
        </w:tc>
        <w:tc>
          <w:tcPr>
            <w:tcW w:w="878" w:type="dxa"/>
            <w:tcBorders>
              <w:top w:val="nil"/>
              <w:left w:val="nil"/>
              <w:right w:val="nil"/>
            </w:tcBorders>
          </w:tcPr>
          <w:p w:rsidR="00D24370" w:rsidRDefault="00D24370" w:rsidP="00D24370">
            <w:pPr>
              <w:pStyle w:val="Tabelltextsiffror"/>
              <w:spacing w:before="60"/>
              <w:rPr>
                <w:szCs w:val="16"/>
              </w:rPr>
            </w:pPr>
            <w:r>
              <w:rPr>
                <w:szCs w:val="16"/>
              </w:rPr>
              <w:t>–1 230</w:t>
            </w:r>
          </w:p>
        </w:tc>
        <w:tc>
          <w:tcPr>
            <w:tcW w:w="878" w:type="dxa"/>
            <w:tcBorders>
              <w:top w:val="nil"/>
              <w:left w:val="nil"/>
              <w:right w:val="nil"/>
            </w:tcBorders>
          </w:tcPr>
          <w:p w:rsidR="00D24370" w:rsidRDefault="00D24370" w:rsidP="00D24370">
            <w:pPr>
              <w:pStyle w:val="Tabelltextsiffror"/>
              <w:spacing w:before="60"/>
              <w:rPr>
                <w:szCs w:val="16"/>
              </w:rPr>
            </w:pPr>
            <w:r>
              <w:rPr>
                <w:szCs w:val="16"/>
              </w:rPr>
              <w:t>–1 266</w:t>
            </w:r>
          </w:p>
        </w:tc>
      </w:tr>
      <w:tr w:rsidR="00D24370" w:rsidTr="00D24370">
        <w:tc>
          <w:tcPr>
            <w:tcW w:w="4198" w:type="dxa"/>
            <w:tcBorders>
              <w:top w:val="nil"/>
              <w:left w:val="nil"/>
              <w:right w:val="nil"/>
            </w:tcBorders>
            <w:noWrap/>
            <w:vAlign w:val="bottom"/>
          </w:tcPr>
          <w:p w:rsidR="00D24370" w:rsidRDefault="00D24370" w:rsidP="001907D4">
            <w:pPr>
              <w:spacing w:before="60" w:line="200" w:lineRule="exact"/>
              <w:jc w:val="left"/>
              <w:rPr>
                <w:sz w:val="16"/>
                <w:szCs w:val="16"/>
              </w:rPr>
            </w:pPr>
            <w:r>
              <w:rPr>
                <w:sz w:val="16"/>
                <w:szCs w:val="16"/>
              </w:rPr>
              <w:t>Skötsel</w:t>
            </w:r>
          </w:p>
        </w:tc>
        <w:tc>
          <w:tcPr>
            <w:tcW w:w="878" w:type="dxa"/>
            <w:tcBorders>
              <w:top w:val="nil"/>
              <w:left w:val="nil"/>
              <w:bottom w:val="single" w:sz="4" w:space="0" w:color="auto"/>
              <w:right w:val="nil"/>
            </w:tcBorders>
          </w:tcPr>
          <w:p w:rsidR="00D24370" w:rsidRDefault="00D24370" w:rsidP="001907D4">
            <w:pPr>
              <w:pStyle w:val="Tabelltextsiffror"/>
              <w:spacing w:before="60"/>
              <w:rPr>
                <w:szCs w:val="16"/>
              </w:rPr>
            </w:pPr>
            <w:r>
              <w:rPr>
                <w:szCs w:val="16"/>
              </w:rPr>
              <w:t>–31</w:t>
            </w:r>
          </w:p>
        </w:tc>
        <w:tc>
          <w:tcPr>
            <w:tcW w:w="878" w:type="dxa"/>
            <w:tcBorders>
              <w:top w:val="nil"/>
              <w:left w:val="nil"/>
              <w:bottom w:val="single" w:sz="4" w:space="0" w:color="auto"/>
              <w:right w:val="nil"/>
            </w:tcBorders>
          </w:tcPr>
          <w:p w:rsidR="00D24370" w:rsidRDefault="00D24370" w:rsidP="001907D4">
            <w:pPr>
              <w:pStyle w:val="Tabelltextsiffror"/>
              <w:spacing w:before="60"/>
              <w:rPr>
                <w:szCs w:val="16"/>
              </w:rPr>
            </w:pPr>
            <w:r>
              <w:rPr>
                <w:szCs w:val="16"/>
              </w:rPr>
              <w:t>–74</w:t>
            </w:r>
          </w:p>
        </w:tc>
      </w:tr>
      <w:tr w:rsidR="00D24370" w:rsidRPr="00D24370" w:rsidTr="00D24370">
        <w:tc>
          <w:tcPr>
            <w:tcW w:w="4198" w:type="dxa"/>
            <w:tcBorders>
              <w:left w:val="nil"/>
              <w:bottom w:val="single" w:sz="4" w:space="0" w:color="auto"/>
              <w:right w:val="nil"/>
            </w:tcBorders>
            <w:noWrap/>
            <w:vAlign w:val="bottom"/>
          </w:tcPr>
          <w:p w:rsidR="00D24370" w:rsidRPr="00D24370" w:rsidRDefault="00D24370" w:rsidP="001907D4">
            <w:pPr>
              <w:spacing w:before="60" w:line="200" w:lineRule="exact"/>
              <w:jc w:val="left"/>
              <w:rPr>
                <w:i/>
                <w:sz w:val="16"/>
                <w:szCs w:val="16"/>
              </w:rPr>
            </w:pPr>
            <w:r w:rsidRPr="00D24370">
              <w:rPr>
                <w:b/>
                <w:bCs/>
                <w:i/>
                <w:sz w:val="16"/>
                <w:szCs w:val="16"/>
              </w:rPr>
              <w:t>Summa</w:t>
            </w:r>
          </w:p>
        </w:tc>
        <w:tc>
          <w:tcPr>
            <w:tcW w:w="878" w:type="dxa"/>
            <w:tcBorders>
              <w:top w:val="single" w:sz="4" w:space="0" w:color="auto"/>
              <w:left w:val="nil"/>
              <w:bottom w:val="single" w:sz="4" w:space="0" w:color="auto"/>
              <w:right w:val="nil"/>
            </w:tcBorders>
          </w:tcPr>
          <w:p w:rsidR="00D24370" w:rsidRPr="00D24370" w:rsidRDefault="00D24370" w:rsidP="001907D4">
            <w:pPr>
              <w:pStyle w:val="Tabelltextsiffror"/>
              <w:spacing w:before="60"/>
              <w:rPr>
                <w:i/>
                <w:szCs w:val="16"/>
              </w:rPr>
            </w:pPr>
            <w:r w:rsidRPr="00D24370">
              <w:rPr>
                <w:i/>
                <w:szCs w:val="16"/>
              </w:rPr>
              <w:t>–3 782</w:t>
            </w:r>
          </w:p>
        </w:tc>
        <w:tc>
          <w:tcPr>
            <w:tcW w:w="878" w:type="dxa"/>
            <w:tcBorders>
              <w:top w:val="single" w:sz="4" w:space="0" w:color="auto"/>
              <w:left w:val="nil"/>
              <w:bottom w:val="single" w:sz="4" w:space="0" w:color="auto"/>
              <w:right w:val="nil"/>
            </w:tcBorders>
          </w:tcPr>
          <w:p w:rsidR="00D24370" w:rsidRPr="00D24370" w:rsidRDefault="00D24370" w:rsidP="001907D4">
            <w:pPr>
              <w:pStyle w:val="Tabelltextsiffror"/>
              <w:spacing w:before="60"/>
              <w:rPr>
                <w:i/>
                <w:szCs w:val="16"/>
              </w:rPr>
            </w:pPr>
            <w:r w:rsidRPr="00D24370">
              <w:rPr>
                <w:i/>
                <w:szCs w:val="16"/>
              </w:rPr>
              <w:t>–6 529</w:t>
            </w:r>
          </w:p>
        </w:tc>
      </w:tr>
      <w:tr w:rsidR="00D24370" w:rsidRPr="00D24370" w:rsidTr="00D24370">
        <w:tc>
          <w:tcPr>
            <w:tcW w:w="4198" w:type="dxa"/>
            <w:tcBorders>
              <w:top w:val="single" w:sz="4" w:space="0" w:color="auto"/>
              <w:left w:val="nil"/>
              <w:bottom w:val="single" w:sz="4" w:space="0" w:color="auto"/>
              <w:right w:val="nil"/>
            </w:tcBorders>
            <w:noWrap/>
            <w:vAlign w:val="bottom"/>
          </w:tcPr>
          <w:p w:rsidR="00D24370" w:rsidRPr="00D24370" w:rsidRDefault="00D24370" w:rsidP="001907D4">
            <w:pPr>
              <w:spacing w:before="60" w:line="200" w:lineRule="exact"/>
              <w:jc w:val="left"/>
              <w:rPr>
                <w:b/>
                <w:i/>
                <w:sz w:val="16"/>
                <w:szCs w:val="16"/>
              </w:rPr>
            </w:pPr>
            <w:r w:rsidRPr="00D24370">
              <w:rPr>
                <w:b/>
                <w:bCs/>
                <w:i/>
                <w:sz w:val="16"/>
                <w:szCs w:val="16"/>
              </w:rPr>
              <w:t>Överskott</w:t>
            </w:r>
          </w:p>
        </w:tc>
        <w:tc>
          <w:tcPr>
            <w:tcW w:w="878" w:type="dxa"/>
            <w:tcBorders>
              <w:top w:val="single" w:sz="4" w:space="0" w:color="auto"/>
              <w:left w:val="nil"/>
              <w:bottom w:val="single" w:sz="4" w:space="0" w:color="auto"/>
              <w:right w:val="nil"/>
            </w:tcBorders>
          </w:tcPr>
          <w:p w:rsidR="00D24370" w:rsidRPr="00D24370" w:rsidRDefault="00D24370" w:rsidP="001907D4">
            <w:pPr>
              <w:pStyle w:val="Tabelltextsiffror"/>
              <w:spacing w:before="60"/>
              <w:rPr>
                <w:b/>
                <w:i/>
                <w:szCs w:val="16"/>
              </w:rPr>
            </w:pPr>
            <w:r w:rsidRPr="00D24370">
              <w:rPr>
                <w:b/>
                <w:i/>
                <w:szCs w:val="16"/>
              </w:rPr>
              <w:t>15 128</w:t>
            </w:r>
          </w:p>
        </w:tc>
        <w:tc>
          <w:tcPr>
            <w:tcW w:w="878" w:type="dxa"/>
            <w:tcBorders>
              <w:top w:val="single" w:sz="4" w:space="0" w:color="auto"/>
              <w:left w:val="nil"/>
              <w:bottom w:val="single" w:sz="4" w:space="0" w:color="auto"/>
              <w:right w:val="nil"/>
            </w:tcBorders>
          </w:tcPr>
          <w:p w:rsidR="00D24370" w:rsidRPr="00D24370" w:rsidRDefault="00D24370" w:rsidP="001907D4">
            <w:pPr>
              <w:pStyle w:val="Tabelltextsiffror"/>
              <w:spacing w:before="60"/>
              <w:rPr>
                <w:b/>
                <w:i/>
                <w:szCs w:val="16"/>
              </w:rPr>
            </w:pPr>
            <w:r w:rsidRPr="00D24370">
              <w:rPr>
                <w:b/>
                <w:i/>
                <w:szCs w:val="16"/>
              </w:rPr>
              <w:t>11 538</w:t>
            </w:r>
          </w:p>
        </w:tc>
      </w:tr>
    </w:tbl>
    <w:p w:rsidR="00EA590A" w:rsidRDefault="00EA590A">
      <w:pPr>
        <w:rPr>
          <w:szCs w:val="24"/>
        </w:rPr>
      </w:pPr>
      <w:r>
        <w:t xml:space="preserve">Även en viss </w:t>
      </w:r>
      <w:r>
        <w:rPr>
          <w:i/>
        </w:rPr>
        <w:t xml:space="preserve">inhyrning </w:t>
      </w:r>
      <w:r>
        <w:t xml:space="preserve">av lokaler sker, motsvarande </w:t>
      </w:r>
      <w:smartTag w:uri="urn:schemas-microsoft-com:office:smarttags" w:element="metricconverter">
        <w:smartTagPr>
          <w:attr w:name="ProductID" w:val="3 226 m"/>
        </w:smartTagPr>
        <w:r>
          <w:rPr>
            <w:rFonts w:cs="Helv"/>
          </w:rPr>
          <w:t>3 226 m</w:t>
        </w:r>
      </w:smartTag>
      <w:r>
        <w:rPr>
          <w:rStyle w:val="Fotnotsreferens"/>
          <w:spacing w:val="-6"/>
          <w:sz w:val="16"/>
        </w:rPr>
        <w:t>2</w:t>
      </w:r>
      <w:r>
        <w:rPr>
          <w:rFonts w:cs="Helv"/>
        </w:rPr>
        <w:t xml:space="preserve"> för kontorsä</w:t>
      </w:r>
      <w:r>
        <w:rPr>
          <w:rFonts w:cs="Helv"/>
        </w:rPr>
        <w:t>n</w:t>
      </w:r>
      <w:r>
        <w:rPr>
          <w:rFonts w:cs="Helv"/>
        </w:rPr>
        <w:t xml:space="preserve">damål och </w:t>
      </w:r>
      <w:smartTag w:uri="urn:schemas-microsoft-com:office:smarttags" w:element="metricconverter">
        <w:smartTagPr>
          <w:attr w:name="ProductID" w:val="3ﾠ053 m"/>
        </w:smartTagPr>
        <w:r>
          <w:rPr>
            <w:rFonts w:cs="Helv"/>
          </w:rPr>
          <w:t xml:space="preserve">3 053 </w:t>
        </w:r>
        <w:r>
          <w:t>m</w:t>
        </w:r>
      </w:smartTag>
      <w:r>
        <w:rPr>
          <w:rStyle w:val="Fotnotsreferens"/>
          <w:bCs/>
          <w:sz w:val="18"/>
        </w:rPr>
        <w:t>2</w:t>
      </w:r>
      <w:r>
        <w:rPr>
          <w:rFonts w:cs="Helv"/>
        </w:rPr>
        <w:t xml:space="preserve"> för lager.</w:t>
      </w:r>
      <w:r>
        <w:rPr>
          <w:szCs w:val="24"/>
        </w:rPr>
        <w:t xml:space="preserve"> Kostnaden för detta var under 2008 ca 14 mi</w:t>
      </w:r>
      <w:r>
        <w:rPr>
          <w:szCs w:val="24"/>
        </w:rPr>
        <w:t>l</w:t>
      </w:r>
      <w:r>
        <w:rPr>
          <w:szCs w:val="24"/>
        </w:rPr>
        <w:t>joner kronor. Hyrorna har satts på marknadsmässiga grunder.</w:t>
      </w:r>
    </w:p>
    <w:p w:rsidR="00EA590A" w:rsidRDefault="00EA590A">
      <w:pPr>
        <w:pStyle w:val="R3fet"/>
      </w:pPr>
      <w:r>
        <w:t>Säkerhet och sårbarhet</w:t>
      </w:r>
    </w:p>
    <w:p w:rsidR="00EA590A" w:rsidRDefault="00EA590A">
      <w:r>
        <w:t>Serviceenkäten visar på varierande resultat inom säkerhetsområdet. Det finns därför anledning att använda resultatet som utgångspunkt för att vidareu</w:t>
      </w:r>
      <w:r>
        <w:t>t</w:t>
      </w:r>
      <w:r>
        <w:t>veckla säkerhets- och sårbarhetsarbetet. Exempelvis bör brand- och säkerhet</w:t>
      </w:r>
      <w:r>
        <w:t>s</w:t>
      </w:r>
      <w:r>
        <w:t>informationen bli tydligare, rutinerna vid inpassering fö</w:t>
      </w:r>
      <w:r>
        <w:t>r</w:t>
      </w:r>
      <w:r>
        <w:t>bättras och arbetet mot våld och trakasserier intensifieras. Se även kris- och beredskapsplan</w:t>
      </w:r>
      <w:r>
        <w:t>e</w:t>
      </w:r>
      <w:r>
        <w:t>ring samt informationssäkerhet inom uppdragsområdet Myndighet och arbetsgiv</w:t>
      </w:r>
      <w:r>
        <w:t>a</w:t>
      </w:r>
      <w:r>
        <w:t xml:space="preserve">re, avsnitt 2.9. </w:t>
      </w:r>
    </w:p>
    <w:p w:rsidR="00EA590A" w:rsidRDefault="00EA590A">
      <w:pPr>
        <w:pStyle w:val="R4"/>
      </w:pPr>
      <w:r>
        <w:t>Ökad hanteringsförmåga för incidenter</w:t>
      </w:r>
    </w:p>
    <w:p w:rsidR="00EA590A" w:rsidRDefault="00EA590A">
      <w:r>
        <w:t>Ett prioriterat område har varit att öka hanteringsförmågan för incidenter som skulle kunna påverka verksamheten i kammaren. Genom att utgå från olika riskscenarier har de olika akt</w:t>
      </w:r>
      <w:r>
        <w:t>ö</w:t>
      </w:r>
      <w:r>
        <w:t>rerna i kammaren tagit fram rutiner för vad som ska göras vid olika typer av händelseutveckling. Nedan redogörs i tabel</w:t>
      </w:r>
      <w:r>
        <w:t>l</w:t>
      </w:r>
      <w:r>
        <w:t>form för de incidenter som inträffat under året.</w:t>
      </w:r>
    </w:p>
    <w:p w:rsidR="00EA590A" w:rsidRDefault="00EA590A" w:rsidP="00E10F45">
      <w:pPr>
        <w:pStyle w:val="TabellrubrikFet"/>
      </w:pPr>
      <w:r>
        <w:t>Tabell: Incidenter</w:t>
      </w:r>
    </w:p>
    <w:tbl>
      <w:tblPr>
        <w:tblW w:w="5954" w:type="dxa"/>
        <w:tblInd w:w="108" w:type="dxa"/>
        <w:tblLayout w:type="fixed"/>
        <w:tblLook w:val="01E0" w:firstRow="1" w:lastRow="1" w:firstColumn="1" w:lastColumn="1" w:noHBand="0" w:noVBand="0"/>
      </w:tblPr>
      <w:tblGrid>
        <w:gridCol w:w="4641"/>
        <w:gridCol w:w="1313"/>
      </w:tblGrid>
      <w:tr w:rsidR="007449DD" w:rsidRPr="007449DD" w:rsidTr="007449DD">
        <w:tc>
          <w:tcPr>
            <w:tcW w:w="4641" w:type="dxa"/>
            <w:tcBorders>
              <w:top w:val="single" w:sz="4" w:space="0" w:color="auto"/>
              <w:left w:val="nil"/>
              <w:bottom w:val="single" w:sz="4" w:space="0" w:color="auto"/>
              <w:right w:val="nil"/>
            </w:tcBorders>
            <w:shd w:val="clear" w:color="auto" w:fill="auto"/>
          </w:tcPr>
          <w:p w:rsidR="00EA590A" w:rsidRPr="007449DD" w:rsidRDefault="00EA590A" w:rsidP="007449DD">
            <w:pPr>
              <w:pStyle w:val="Tabelltextsiffror"/>
              <w:spacing w:before="60"/>
              <w:jc w:val="left"/>
              <w:rPr>
                <w:b/>
              </w:rPr>
            </w:pPr>
            <w:r w:rsidRPr="007449DD">
              <w:rPr>
                <w:b/>
              </w:rPr>
              <w:t>Typ av incident</w:t>
            </w:r>
          </w:p>
        </w:tc>
        <w:tc>
          <w:tcPr>
            <w:tcW w:w="1313" w:type="dxa"/>
            <w:tcBorders>
              <w:top w:val="single" w:sz="4" w:space="0" w:color="auto"/>
              <w:left w:val="nil"/>
              <w:bottom w:val="single" w:sz="4" w:space="0" w:color="auto"/>
              <w:right w:val="nil"/>
            </w:tcBorders>
            <w:shd w:val="clear" w:color="auto" w:fill="auto"/>
          </w:tcPr>
          <w:p w:rsidR="00EA590A" w:rsidRPr="007449DD" w:rsidRDefault="00EA590A" w:rsidP="007449DD">
            <w:pPr>
              <w:pStyle w:val="Tabelltextsiffror"/>
              <w:spacing w:before="60"/>
              <w:rPr>
                <w:b/>
              </w:rPr>
            </w:pPr>
            <w:r w:rsidRPr="007449DD">
              <w:rPr>
                <w:b/>
              </w:rPr>
              <w:t>Antal</w:t>
            </w:r>
          </w:p>
        </w:tc>
      </w:tr>
      <w:tr w:rsidR="007449DD" w:rsidRPr="007449DD" w:rsidTr="007449DD">
        <w:tc>
          <w:tcPr>
            <w:tcW w:w="4641" w:type="dxa"/>
            <w:tcBorders>
              <w:top w:val="single" w:sz="4" w:space="0" w:color="auto"/>
              <w:left w:val="nil"/>
              <w:bottom w:val="nil"/>
              <w:right w:val="nil"/>
            </w:tcBorders>
            <w:shd w:val="clear" w:color="auto" w:fill="auto"/>
          </w:tcPr>
          <w:p w:rsidR="00EA590A" w:rsidRPr="007449DD" w:rsidRDefault="00EA590A" w:rsidP="007449DD">
            <w:pPr>
              <w:spacing w:line="200" w:lineRule="exact"/>
              <w:rPr>
                <w:sz w:val="16"/>
                <w:szCs w:val="16"/>
              </w:rPr>
            </w:pPr>
            <w:r w:rsidRPr="007449DD">
              <w:rPr>
                <w:sz w:val="16"/>
                <w:szCs w:val="16"/>
              </w:rPr>
              <w:t>Obehöriga besökare</w:t>
            </w:r>
          </w:p>
        </w:tc>
        <w:tc>
          <w:tcPr>
            <w:tcW w:w="1313" w:type="dxa"/>
            <w:tcBorders>
              <w:top w:val="single" w:sz="4" w:space="0" w:color="auto"/>
              <w:left w:val="nil"/>
              <w:bottom w:val="nil"/>
              <w:right w:val="nil"/>
            </w:tcBorders>
            <w:shd w:val="clear" w:color="auto" w:fill="auto"/>
          </w:tcPr>
          <w:p w:rsidR="00EA590A" w:rsidRPr="007449DD" w:rsidRDefault="00EA590A" w:rsidP="007449DD">
            <w:pPr>
              <w:spacing w:line="200" w:lineRule="exact"/>
              <w:jc w:val="right"/>
              <w:rPr>
                <w:sz w:val="16"/>
                <w:szCs w:val="16"/>
              </w:rPr>
            </w:pPr>
            <w:r w:rsidRPr="007449DD">
              <w:rPr>
                <w:sz w:val="16"/>
                <w:szCs w:val="16"/>
              </w:rPr>
              <w:t>70</w:t>
            </w:r>
          </w:p>
        </w:tc>
      </w:tr>
      <w:tr w:rsidR="007449DD" w:rsidRPr="007449DD" w:rsidTr="007449DD">
        <w:tc>
          <w:tcPr>
            <w:tcW w:w="4641" w:type="dxa"/>
            <w:tcBorders>
              <w:top w:val="nil"/>
              <w:left w:val="nil"/>
              <w:bottom w:val="nil"/>
              <w:right w:val="nil"/>
            </w:tcBorders>
            <w:shd w:val="clear" w:color="auto" w:fill="auto"/>
          </w:tcPr>
          <w:p w:rsidR="00EA590A" w:rsidRPr="007449DD" w:rsidRDefault="00EA590A" w:rsidP="007449DD">
            <w:pPr>
              <w:spacing w:line="200" w:lineRule="exact"/>
              <w:rPr>
                <w:sz w:val="16"/>
                <w:szCs w:val="16"/>
              </w:rPr>
            </w:pPr>
            <w:r w:rsidRPr="007449DD">
              <w:rPr>
                <w:sz w:val="16"/>
                <w:szCs w:val="16"/>
              </w:rPr>
              <w:t>Ordningsstörningar</w:t>
            </w:r>
          </w:p>
        </w:tc>
        <w:tc>
          <w:tcPr>
            <w:tcW w:w="1313" w:type="dxa"/>
            <w:tcBorders>
              <w:top w:val="nil"/>
              <w:left w:val="nil"/>
              <w:bottom w:val="nil"/>
              <w:right w:val="nil"/>
            </w:tcBorders>
            <w:shd w:val="clear" w:color="auto" w:fill="auto"/>
          </w:tcPr>
          <w:p w:rsidR="00EA590A" w:rsidRPr="007449DD" w:rsidRDefault="00EA590A" w:rsidP="007449DD">
            <w:pPr>
              <w:spacing w:line="200" w:lineRule="exact"/>
              <w:jc w:val="right"/>
              <w:rPr>
                <w:sz w:val="16"/>
                <w:szCs w:val="16"/>
              </w:rPr>
            </w:pPr>
            <w:r w:rsidRPr="007449DD">
              <w:rPr>
                <w:sz w:val="16"/>
                <w:szCs w:val="16"/>
              </w:rPr>
              <w:t>90</w:t>
            </w:r>
          </w:p>
        </w:tc>
      </w:tr>
      <w:tr w:rsidR="007449DD" w:rsidRPr="007449DD" w:rsidTr="007449DD">
        <w:tc>
          <w:tcPr>
            <w:tcW w:w="4641" w:type="dxa"/>
            <w:tcBorders>
              <w:top w:val="nil"/>
              <w:left w:val="nil"/>
              <w:bottom w:val="nil"/>
              <w:right w:val="nil"/>
            </w:tcBorders>
            <w:shd w:val="clear" w:color="auto" w:fill="auto"/>
          </w:tcPr>
          <w:p w:rsidR="00EA590A" w:rsidRPr="007449DD" w:rsidRDefault="00EA590A" w:rsidP="007449DD">
            <w:pPr>
              <w:spacing w:line="200" w:lineRule="exact"/>
              <w:rPr>
                <w:sz w:val="16"/>
                <w:szCs w:val="16"/>
              </w:rPr>
            </w:pPr>
            <w:r w:rsidRPr="007449DD">
              <w:rPr>
                <w:sz w:val="16"/>
                <w:szCs w:val="16"/>
              </w:rPr>
              <w:t>Omhändertagna föremål</w:t>
            </w:r>
          </w:p>
        </w:tc>
        <w:tc>
          <w:tcPr>
            <w:tcW w:w="1313" w:type="dxa"/>
            <w:tcBorders>
              <w:top w:val="nil"/>
              <w:left w:val="nil"/>
              <w:bottom w:val="nil"/>
              <w:right w:val="nil"/>
            </w:tcBorders>
            <w:shd w:val="clear" w:color="auto" w:fill="auto"/>
          </w:tcPr>
          <w:p w:rsidR="00EA590A" w:rsidRPr="007449DD" w:rsidRDefault="00EA590A" w:rsidP="007449DD">
            <w:pPr>
              <w:spacing w:line="200" w:lineRule="exact"/>
              <w:jc w:val="right"/>
              <w:rPr>
                <w:sz w:val="16"/>
                <w:szCs w:val="16"/>
              </w:rPr>
            </w:pPr>
            <w:r w:rsidRPr="007449DD">
              <w:rPr>
                <w:sz w:val="16"/>
                <w:szCs w:val="16"/>
              </w:rPr>
              <w:t>33</w:t>
            </w:r>
          </w:p>
        </w:tc>
      </w:tr>
      <w:tr w:rsidR="007449DD" w:rsidRPr="007449DD" w:rsidTr="007449DD">
        <w:tc>
          <w:tcPr>
            <w:tcW w:w="4641" w:type="dxa"/>
            <w:tcBorders>
              <w:top w:val="nil"/>
              <w:left w:val="nil"/>
              <w:bottom w:val="single" w:sz="4" w:space="0" w:color="auto"/>
              <w:right w:val="nil"/>
            </w:tcBorders>
            <w:shd w:val="clear" w:color="auto" w:fill="auto"/>
          </w:tcPr>
          <w:p w:rsidR="00EA590A" w:rsidRPr="007449DD" w:rsidRDefault="00EA590A" w:rsidP="007449DD">
            <w:pPr>
              <w:spacing w:line="200" w:lineRule="exact"/>
              <w:rPr>
                <w:sz w:val="16"/>
                <w:szCs w:val="16"/>
              </w:rPr>
            </w:pPr>
            <w:r w:rsidRPr="007449DD">
              <w:rPr>
                <w:sz w:val="16"/>
                <w:szCs w:val="16"/>
              </w:rPr>
              <w:t>Omhändertagna försändelser</w:t>
            </w:r>
          </w:p>
        </w:tc>
        <w:tc>
          <w:tcPr>
            <w:tcW w:w="1313" w:type="dxa"/>
            <w:tcBorders>
              <w:top w:val="nil"/>
              <w:left w:val="nil"/>
              <w:bottom w:val="single" w:sz="4" w:space="0" w:color="auto"/>
              <w:right w:val="nil"/>
            </w:tcBorders>
            <w:shd w:val="clear" w:color="auto" w:fill="auto"/>
          </w:tcPr>
          <w:p w:rsidR="00EA590A" w:rsidRPr="007449DD" w:rsidRDefault="00EA590A" w:rsidP="007449DD">
            <w:pPr>
              <w:spacing w:line="200" w:lineRule="exact"/>
              <w:jc w:val="right"/>
              <w:rPr>
                <w:sz w:val="16"/>
                <w:szCs w:val="16"/>
              </w:rPr>
            </w:pPr>
            <w:r w:rsidRPr="007449DD">
              <w:rPr>
                <w:sz w:val="16"/>
                <w:szCs w:val="16"/>
              </w:rPr>
              <w:t>624</w:t>
            </w:r>
          </w:p>
        </w:tc>
      </w:tr>
    </w:tbl>
    <w:p w:rsidR="00EA590A" w:rsidRDefault="00EA590A" w:rsidP="00E10F45">
      <w:pPr>
        <w:spacing w:before="187"/>
      </w:pPr>
      <w:r>
        <w:t>När det gäller omhändertagna föremål</w:t>
      </w:r>
      <w:r>
        <w:rPr>
          <w:rStyle w:val="Fotnotsreferens"/>
        </w:rPr>
        <w:footnoteReference w:id="54"/>
      </w:r>
      <w:r>
        <w:t xml:space="preserve"> har dessa ökat i omfattning i samband med att säke</w:t>
      </w:r>
      <w:r>
        <w:t>r</w:t>
      </w:r>
      <w:r>
        <w:t xml:space="preserve">hetskontroll införts vid Riksgatan 3. </w:t>
      </w:r>
    </w:p>
    <w:p w:rsidR="00EA590A" w:rsidRDefault="00EA590A">
      <w:pPr>
        <w:pStyle w:val="R3"/>
        <w:rPr>
          <w:b w:val="0"/>
          <w:bCs/>
          <w:i/>
          <w:iCs/>
        </w:rPr>
      </w:pPr>
      <w:r>
        <w:t>IT-stöd med hög driftsäkerhet och tillgänglighet</w:t>
      </w:r>
      <w:r>
        <w:br/>
      </w:r>
      <w:r>
        <w:rPr>
          <w:b w:val="0"/>
          <w:bCs/>
          <w:i/>
          <w:iCs/>
        </w:rPr>
        <w:t>Ny IT-organisation</w:t>
      </w:r>
    </w:p>
    <w:p w:rsidR="00EA590A" w:rsidRDefault="00EA590A">
      <w:pPr>
        <w:rPr>
          <w:szCs w:val="19"/>
        </w:rPr>
      </w:pPr>
      <w:r>
        <w:t>Under året har en ny organisation införts för att säkerställa en effektiv och uppdragsorienterad IT-verksamhet. En IT-strateg har rekryterats, och två IT-kontaktansvariga har utsetts</w:t>
      </w:r>
      <w:r>
        <w:rPr>
          <w:szCs w:val="19"/>
        </w:rPr>
        <w:t>. Dessa ska bidra till en god dialog mellan ver</w:t>
      </w:r>
      <w:r>
        <w:rPr>
          <w:szCs w:val="19"/>
        </w:rPr>
        <w:t>k</w:t>
      </w:r>
      <w:r>
        <w:rPr>
          <w:szCs w:val="19"/>
        </w:rPr>
        <w:t xml:space="preserve">samhet och IT samt ett förbättringsarbete på såväl lång som kort sikt. </w:t>
      </w:r>
    </w:p>
    <w:p w:rsidR="00EA590A" w:rsidRDefault="00EA590A">
      <w:pPr>
        <w:pStyle w:val="Normaltindrag"/>
      </w:pPr>
      <w:r>
        <w:t>Under året har också satsningar gjorts för att säkerställa en långsiktig och genomtänkt utvecklings- och driftsmiljö. En ny utvecklingsarkitektur har beslutats, och inledande utvecklingsarbete har påbörjats. Detta kommer att fortsätta med nya utvecklingsinsatser för nya syste</w:t>
      </w:r>
      <w:r>
        <w:t>m</w:t>
      </w:r>
      <w:r>
        <w:t>områden och en översyn av befintliga egenutvecklade applikationer.</w:t>
      </w:r>
    </w:p>
    <w:p w:rsidR="00EA590A" w:rsidRDefault="00EA590A">
      <w:pPr>
        <w:pStyle w:val="Normaltindrag"/>
        <w:rPr>
          <w:sz w:val="24"/>
          <w:szCs w:val="24"/>
        </w:rPr>
      </w:pPr>
      <w:r>
        <w:t>Detta har också medfört att ett antal punkter i riksdagsförvaltningens IT-strategi kan not</w:t>
      </w:r>
      <w:r>
        <w:t>e</w:t>
      </w:r>
      <w:r>
        <w:t>ras som avklarade vid nästa översyn</w:t>
      </w:r>
      <w:r>
        <w:rPr>
          <w:sz w:val="24"/>
          <w:szCs w:val="24"/>
        </w:rPr>
        <w:t>.</w:t>
      </w:r>
    </w:p>
    <w:p w:rsidR="00EA590A" w:rsidRDefault="00EA590A">
      <w:pPr>
        <w:pStyle w:val="Normaltindrag"/>
      </w:pPr>
      <w:r>
        <w:t>IT-arbetet har också fokuserats på att skapa standardiserade arbetssätt för incident-, problem- och ändringshanteringen, de första processomr</w:t>
      </w:r>
      <w:r>
        <w:t>å</w:t>
      </w:r>
      <w:r>
        <w:t>dena för att arbeta enligt etablerad ITIL-standard</w:t>
      </w:r>
      <w:r>
        <w:rPr>
          <w:rStyle w:val="Fotnotsreferens"/>
        </w:rPr>
        <w:footnoteReference w:id="55"/>
      </w:r>
      <w:r>
        <w:t>. Arbetet med att införa enhetlig systemförvaltning koordineras med detta för att undvika dubbelarbete. En koncentration av administrativa arbetsuppgifter, såsom upphandlingar, fakt</w:t>
      </w:r>
      <w:r>
        <w:t>u</w:t>
      </w:r>
      <w:r>
        <w:t>rahantering, och ekonomisk uppföljning, har genomförts och resulterat i en bättre ko</w:t>
      </w:r>
      <w:r>
        <w:t>n</w:t>
      </w:r>
      <w:r>
        <w:t xml:space="preserve">troll och sänkta kostnader. </w:t>
      </w:r>
    </w:p>
    <w:p w:rsidR="00EA590A" w:rsidRDefault="00EA590A">
      <w:pPr>
        <w:pStyle w:val="Normaltindrag"/>
      </w:pPr>
      <w:r>
        <w:t>Den tekniska miljön har konsoliderats och standardiserats. Detta har inn</w:t>
      </w:r>
      <w:r>
        <w:t>e</w:t>
      </w:r>
      <w:r>
        <w:t>burit lägre investeringstakt än vad som tidigare planerats samtidigt som den nya tekniken möjliggjort högre nyttjand</w:t>
      </w:r>
      <w:r>
        <w:t>e</w:t>
      </w:r>
      <w:r>
        <w:t>grad för servrar och övrig utrustning.</w:t>
      </w:r>
    </w:p>
    <w:p w:rsidR="00EA590A" w:rsidRDefault="00EA590A">
      <w:pPr>
        <w:pStyle w:val="R4"/>
      </w:pPr>
      <w:r>
        <w:t xml:space="preserve">Förbättrad IT-säkerhet </w:t>
      </w:r>
    </w:p>
    <w:p w:rsidR="00EA590A" w:rsidRDefault="00EA590A">
      <w:r>
        <w:t>Under året har ett fortlöpande arbete med att förbättra IT-säkerheten i riksd</w:t>
      </w:r>
      <w:r>
        <w:t>a</w:t>
      </w:r>
      <w:r>
        <w:t>gen genomförts. Se även avsnitt 2.9 Myndighet och arbetsgivare om inform</w:t>
      </w:r>
      <w:r>
        <w:t>a</w:t>
      </w:r>
      <w:r>
        <w:t>tionssäkerhet. För att skapa en trygg och säker IT-miljö för riksdagens led</w:t>
      </w:r>
      <w:r>
        <w:t>a</w:t>
      </w:r>
      <w:r>
        <w:t>möter och anställda har ett flertal aktiviteter g</w:t>
      </w:r>
      <w:r>
        <w:t>e</w:t>
      </w:r>
      <w:r>
        <w:t>nomförts. En IT-säker</w:t>
      </w:r>
      <w:r>
        <w:softHyphen/>
        <w:t>hetshandläggare har rekryterats i syfte att förstärka riksdagsförvaltnin</w:t>
      </w:r>
      <w:r>
        <w:t>g</w:t>
      </w:r>
      <w:r>
        <w:t xml:space="preserve">ens IT-säkerhetsorganisation. </w:t>
      </w:r>
    </w:p>
    <w:p w:rsidR="00EA590A" w:rsidRDefault="00EA590A">
      <w:pPr>
        <w:pStyle w:val="Normaltindrag"/>
      </w:pPr>
      <w:r>
        <w:t>Under året har riskanalyser genomförts för ett antal av riksdagens IT-system. Arbetet har lagt grunden för det systematiska arbetssätt med riskan</w:t>
      </w:r>
      <w:r>
        <w:t>a</w:t>
      </w:r>
      <w:r>
        <w:t xml:space="preserve">lyser som ska användas under 2009. </w:t>
      </w:r>
    </w:p>
    <w:p w:rsidR="00EA590A" w:rsidRDefault="00EA590A">
      <w:pPr>
        <w:pStyle w:val="Normaltindrag"/>
      </w:pPr>
      <w:r>
        <w:t>Under året har även en förstudie genomförts för att beskriva en framtida arkitektur för fö</w:t>
      </w:r>
      <w:r>
        <w:t>r</w:t>
      </w:r>
      <w:r>
        <w:t xml:space="preserve">valtningens datanätverk. </w:t>
      </w:r>
    </w:p>
    <w:p w:rsidR="00EA590A" w:rsidRDefault="00EA590A">
      <w:pPr>
        <w:pStyle w:val="Normaltindrag"/>
      </w:pPr>
      <w:r>
        <w:t>Riksdagens ledamöter har via sina partigrupper erbjudits information om och utbildning i IT-säkerhet.</w:t>
      </w:r>
    </w:p>
    <w:p w:rsidR="00EA590A" w:rsidRDefault="00EA590A">
      <w:pPr>
        <w:pStyle w:val="Normaltindrag"/>
      </w:pPr>
      <w:r>
        <w:t>I enlighet med riksdagsstyrelsens beslut har riksdagsförvaltningen infört ett filter i syfte att förhindra nedladdning av barnpornografiskt material till fö</w:t>
      </w:r>
      <w:r>
        <w:t>r</w:t>
      </w:r>
      <w:r>
        <w:t>valtningens datorer.</w:t>
      </w:r>
    </w:p>
    <w:p w:rsidR="00EA590A" w:rsidRDefault="00EA590A">
      <w:pPr>
        <w:pStyle w:val="Normaltindrag"/>
      </w:pPr>
      <w:r>
        <w:t>Under året har ett konstaterat intrång skett mot riksdagens webbplats. Fö</w:t>
      </w:r>
      <w:r>
        <w:t>r</w:t>
      </w:r>
      <w:r>
        <w:t>övaren lyckades ladda ned viss information från webbplatsens databaser. Informationen var inte hemlig men kan till viss del anses vara känslig. I</w:t>
      </w:r>
      <w:r>
        <w:t>n</w:t>
      </w:r>
      <w:r>
        <w:t xml:space="preserve">trånget upptäcktes direkt och kunde omgående stoppas. </w:t>
      </w:r>
    </w:p>
    <w:p w:rsidR="00EA590A" w:rsidRDefault="00EA590A">
      <w:pPr>
        <w:pStyle w:val="Normaltindrag"/>
      </w:pPr>
      <w:r>
        <w:t>Under året har också kammarsystemet reviderats och kompletterats för att säkerställa högsta möjliga tillgänglighet. Detta har resulterat i bättre bere</w:t>
      </w:r>
      <w:r>
        <w:t>d</w:t>
      </w:r>
      <w:r>
        <w:t>skap vid störningar i datorer och övrig utrustning samt en plan för att säke</w:t>
      </w:r>
      <w:r>
        <w:t>r</w:t>
      </w:r>
      <w:r>
        <w:t>ställa en god kompetenstillgång.</w:t>
      </w:r>
    </w:p>
    <w:p w:rsidR="00EA590A" w:rsidRDefault="00EA590A">
      <w:pPr>
        <w:pStyle w:val="Normaltindrag"/>
      </w:pPr>
      <w:r>
        <w:t>I samband med FRA-debatten fick riksdagens ledamöter ovanligt mycket e-post under kort tid, vilket innebar att de fick stora problem att använda sina e-postkonton på grund av. de stora volymerna, som uppskattas till ca 6 milj</w:t>
      </w:r>
      <w:r>
        <w:t>o</w:t>
      </w:r>
      <w:r>
        <w:t>ner e-postmeddelanden under fem dagar. För att säkerställa att liknande situ</w:t>
      </w:r>
      <w:r>
        <w:t>a</w:t>
      </w:r>
      <w:r>
        <w:t>tioner även i framtiden kan hanteras har rutiner skapats för att säkerställa en effektiv hantering av stora mängder e-post. Vidare har de tekniska resurserna ytterligare fö</w:t>
      </w:r>
      <w:r>
        <w:t>r</w:t>
      </w:r>
      <w:r>
        <w:t>stärkts.</w:t>
      </w:r>
    </w:p>
    <w:p w:rsidR="00EA590A" w:rsidRDefault="00EA590A">
      <w:pPr>
        <w:pStyle w:val="R4"/>
      </w:pPr>
      <w:r>
        <w:t xml:space="preserve">Väl fungerande teknisk utrustning </w:t>
      </w:r>
    </w:p>
    <w:p w:rsidR="00EA590A" w:rsidRDefault="00EA590A">
      <w:r>
        <w:t>Riksdagsförvaltningen erbjuder ledamöterna en stationär utrustning i riksd</w:t>
      </w:r>
      <w:r>
        <w:t>a</w:t>
      </w:r>
      <w:r>
        <w:t>gens lokaler, en bärbar dator (hemutrustning) och mobiltelefon. Till detta ko</w:t>
      </w:r>
      <w:r>
        <w:t>m</w:t>
      </w:r>
      <w:r>
        <w:t>mer ett basutbud av program, abonnemang för bredbandsanslutning och m</w:t>
      </w:r>
      <w:r>
        <w:t>o</w:t>
      </w:r>
      <w:r>
        <w:t>biltelefoni m.m.</w:t>
      </w:r>
    </w:p>
    <w:p w:rsidR="00EA590A" w:rsidRDefault="00EA590A">
      <w:pPr>
        <w:pStyle w:val="Normaltindrag"/>
      </w:pPr>
      <w:r>
        <w:t>Serviceenkäten visar att användarna är nöjda med den tekniska utrustnin</w:t>
      </w:r>
      <w:r>
        <w:t>g</w:t>
      </w:r>
      <w:r>
        <w:t>en. Partikanslie</w:t>
      </w:r>
      <w:r>
        <w:t>r</w:t>
      </w:r>
      <w:r>
        <w:t>nas relativt låga betyg på utrustningen i riksdagens lokaler kan bero på otydlighet i vilka tjänster som förvaltningen tillhandahåller. Inför 2009 har en speciell tjänst inrättats som ska samordna och utveckla servicen gentemot partikansl</w:t>
      </w:r>
      <w:r>
        <w:t>i</w:t>
      </w:r>
      <w:r>
        <w:t>erna.</w:t>
      </w:r>
    </w:p>
    <w:p w:rsidR="00EA590A" w:rsidRDefault="009B16C6">
      <w:pPr>
        <w:pStyle w:val="Normaltindrag"/>
      </w:pPr>
      <w:r>
        <w:t xml:space="preserve">Den lägre </w:t>
      </w:r>
      <w:r w:rsidR="00EA590A">
        <w:t>nöjdheten med programvaror beror främst på ett strikt säkerhet</w:t>
      </w:r>
      <w:r w:rsidR="00EA590A">
        <w:t>s</w:t>
      </w:r>
      <w:r w:rsidR="00EA590A">
        <w:t>tänkande för att garantera en säker drift, vilket innebär att det inte går att installera programvaror som finns för privatbruk i de datorer riksdagsförval</w:t>
      </w:r>
      <w:r w:rsidR="00EA590A">
        <w:t>t</w:t>
      </w:r>
      <w:r w:rsidR="00EA590A">
        <w:t>ningen tillhandahåller.</w:t>
      </w:r>
    </w:p>
    <w:p w:rsidR="00EA590A" w:rsidRDefault="00EA590A" w:rsidP="00E17805">
      <w:pPr>
        <w:pStyle w:val="TabellrubrikFet"/>
      </w:pPr>
      <w:r>
        <w:t xml:space="preserve">Tabell: Medelbetyg för IT-utrustning och </w:t>
      </w:r>
      <w:r>
        <w:rPr>
          <w:color w:val="auto"/>
        </w:rPr>
        <w:t xml:space="preserve">tillhörande tjänster </w:t>
      </w:r>
      <w:r>
        <w:t>2008</w:t>
      </w:r>
    </w:p>
    <w:tbl>
      <w:tblPr>
        <w:tblW w:w="5954" w:type="dxa"/>
        <w:tblInd w:w="108" w:type="dxa"/>
        <w:tblLook w:val="01E0" w:firstRow="1" w:lastRow="1" w:firstColumn="1" w:lastColumn="1" w:noHBand="0" w:noVBand="0"/>
      </w:tblPr>
      <w:tblGrid>
        <w:gridCol w:w="2572"/>
        <w:gridCol w:w="972"/>
        <w:gridCol w:w="1384"/>
        <w:gridCol w:w="1026"/>
      </w:tblGrid>
      <w:tr w:rsidR="00EA590A">
        <w:tc>
          <w:tcPr>
            <w:tcW w:w="0" w:type="auto"/>
            <w:tcBorders>
              <w:top w:val="single" w:sz="4" w:space="0" w:color="auto"/>
              <w:bottom w:val="single" w:sz="4" w:space="0" w:color="auto"/>
            </w:tcBorders>
          </w:tcPr>
          <w:p w:rsidR="00EA590A" w:rsidRDefault="00EA590A">
            <w:pPr>
              <w:pStyle w:val="Tabelltext"/>
              <w:spacing w:before="60"/>
            </w:pPr>
          </w:p>
        </w:tc>
        <w:tc>
          <w:tcPr>
            <w:tcW w:w="972" w:type="dxa"/>
            <w:tcBorders>
              <w:top w:val="single" w:sz="4" w:space="0" w:color="auto"/>
              <w:bottom w:val="single" w:sz="4" w:space="0" w:color="auto"/>
            </w:tcBorders>
          </w:tcPr>
          <w:p w:rsidR="00EA590A" w:rsidRDefault="00EA590A">
            <w:pPr>
              <w:pStyle w:val="Tabelltextsiffror"/>
              <w:spacing w:before="60"/>
              <w:rPr>
                <w:b/>
              </w:rPr>
            </w:pPr>
            <w:r>
              <w:rPr>
                <w:b/>
              </w:rPr>
              <w:t>Ledamöter</w:t>
            </w:r>
          </w:p>
        </w:tc>
        <w:tc>
          <w:tcPr>
            <w:tcW w:w="1384" w:type="dxa"/>
            <w:tcBorders>
              <w:top w:val="single" w:sz="4" w:space="0" w:color="auto"/>
              <w:bottom w:val="single" w:sz="4" w:space="0" w:color="auto"/>
            </w:tcBorders>
          </w:tcPr>
          <w:p w:rsidR="00EA590A" w:rsidRDefault="00EA590A">
            <w:pPr>
              <w:pStyle w:val="Tabelltextsiffror"/>
              <w:spacing w:before="60"/>
              <w:rPr>
                <w:b/>
              </w:rPr>
            </w:pPr>
            <w:r>
              <w:rPr>
                <w:b/>
              </w:rPr>
              <w:t>Partikansli</w:t>
            </w:r>
            <w:r>
              <w:rPr>
                <w:b/>
              </w:rPr>
              <w:softHyphen/>
              <w:t xml:space="preserve">anställda </w:t>
            </w:r>
          </w:p>
        </w:tc>
        <w:tc>
          <w:tcPr>
            <w:tcW w:w="1026" w:type="dxa"/>
            <w:tcBorders>
              <w:top w:val="single" w:sz="4" w:space="0" w:color="auto"/>
              <w:bottom w:val="single" w:sz="4" w:space="0" w:color="auto"/>
            </w:tcBorders>
          </w:tcPr>
          <w:p w:rsidR="00EA590A" w:rsidRDefault="00EA590A">
            <w:pPr>
              <w:pStyle w:val="Tabelltextsiffror"/>
              <w:spacing w:before="60"/>
              <w:rPr>
                <w:b/>
              </w:rPr>
            </w:pPr>
            <w:r>
              <w:rPr>
                <w:b/>
              </w:rPr>
              <w:t>RDF-anställda</w:t>
            </w:r>
          </w:p>
        </w:tc>
      </w:tr>
      <w:tr w:rsidR="00EA590A">
        <w:tc>
          <w:tcPr>
            <w:tcW w:w="0" w:type="auto"/>
          </w:tcPr>
          <w:p w:rsidR="00EA590A" w:rsidRDefault="00EA590A">
            <w:pPr>
              <w:pStyle w:val="Tabelltext"/>
              <w:spacing w:before="60"/>
            </w:pPr>
            <w:r>
              <w:t>Utrustningen i riksdagens lokaler</w:t>
            </w:r>
          </w:p>
        </w:tc>
        <w:tc>
          <w:tcPr>
            <w:tcW w:w="972" w:type="dxa"/>
          </w:tcPr>
          <w:p w:rsidR="00EA590A" w:rsidRDefault="00EA590A">
            <w:pPr>
              <w:pStyle w:val="Tabelltextsiffror"/>
              <w:spacing w:before="60"/>
            </w:pPr>
            <w:r>
              <w:t>7,8</w:t>
            </w:r>
          </w:p>
        </w:tc>
        <w:tc>
          <w:tcPr>
            <w:tcW w:w="1384" w:type="dxa"/>
          </w:tcPr>
          <w:p w:rsidR="00EA590A" w:rsidRDefault="00EA590A">
            <w:pPr>
              <w:pStyle w:val="Tabelltextsiffror"/>
              <w:spacing w:before="60"/>
            </w:pPr>
            <w:r>
              <w:t>6,7</w:t>
            </w:r>
          </w:p>
        </w:tc>
        <w:tc>
          <w:tcPr>
            <w:tcW w:w="1026" w:type="dxa"/>
          </w:tcPr>
          <w:p w:rsidR="00EA590A" w:rsidRDefault="00EA590A">
            <w:pPr>
              <w:pStyle w:val="Tabelltextsiffror"/>
              <w:spacing w:before="60"/>
            </w:pPr>
            <w:r>
              <w:t>7,8</w:t>
            </w:r>
          </w:p>
        </w:tc>
      </w:tr>
      <w:tr w:rsidR="00EA590A">
        <w:tc>
          <w:tcPr>
            <w:tcW w:w="0" w:type="auto"/>
          </w:tcPr>
          <w:p w:rsidR="00EA590A" w:rsidRDefault="00EA590A">
            <w:pPr>
              <w:pStyle w:val="Tabelltext"/>
              <w:spacing w:before="60"/>
            </w:pPr>
            <w:r>
              <w:t>Hemutrustningen</w:t>
            </w:r>
          </w:p>
        </w:tc>
        <w:tc>
          <w:tcPr>
            <w:tcW w:w="972" w:type="dxa"/>
          </w:tcPr>
          <w:p w:rsidR="00EA590A" w:rsidRDefault="00EA590A">
            <w:pPr>
              <w:pStyle w:val="Tabelltextsiffror"/>
              <w:spacing w:before="60"/>
            </w:pPr>
            <w:r>
              <w:t>7,0</w:t>
            </w:r>
          </w:p>
        </w:tc>
        <w:tc>
          <w:tcPr>
            <w:tcW w:w="1384" w:type="dxa"/>
          </w:tcPr>
          <w:p w:rsidR="00EA590A" w:rsidRDefault="00EA590A">
            <w:pPr>
              <w:pStyle w:val="Tabelltextsiffror"/>
              <w:spacing w:before="60"/>
            </w:pPr>
            <w:r>
              <w:t>–</w:t>
            </w:r>
          </w:p>
        </w:tc>
        <w:tc>
          <w:tcPr>
            <w:tcW w:w="1026" w:type="dxa"/>
          </w:tcPr>
          <w:p w:rsidR="00EA590A" w:rsidRDefault="00EA590A">
            <w:pPr>
              <w:pStyle w:val="Tabelltextsiffror"/>
              <w:spacing w:before="60"/>
            </w:pPr>
            <w:r>
              <w:t>–</w:t>
            </w:r>
          </w:p>
        </w:tc>
      </w:tr>
      <w:tr w:rsidR="00EA590A">
        <w:tc>
          <w:tcPr>
            <w:tcW w:w="0" w:type="auto"/>
          </w:tcPr>
          <w:p w:rsidR="00EA590A" w:rsidRDefault="00EA590A">
            <w:pPr>
              <w:pStyle w:val="Tabelltext"/>
              <w:spacing w:before="60"/>
            </w:pPr>
            <w:r>
              <w:t xml:space="preserve">Programvarorna </w:t>
            </w:r>
          </w:p>
        </w:tc>
        <w:tc>
          <w:tcPr>
            <w:tcW w:w="972" w:type="dxa"/>
          </w:tcPr>
          <w:p w:rsidR="00EA590A" w:rsidRDefault="00EA590A">
            <w:pPr>
              <w:pStyle w:val="Tabelltextsiffror"/>
              <w:spacing w:before="60"/>
            </w:pPr>
            <w:r>
              <w:t>7,3</w:t>
            </w:r>
          </w:p>
        </w:tc>
        <w:tc>
          <w:tcPr>
            <w:tcW w:w="1384" w:type="dxa"/>
          </w:tcPr>
          <w:p w:rsidR="00EA590A" w:rsidRDefault="00EA590A">
            <w:pPr>
              <w:pStyle w:val="Tabelltextsiffror"/>
              <w:spacing w:before="60"/>
            </w:pPr>
            <w:r>
              <w:t>6,2</w:t>
            </w:r>
          </w:p>
        </w:tc>
        <w:tc>
          <w:tcPr>
            <w:tcW w:w="1026" w:type="dxa"/>
          </w:tcPr>
          <w:p w:rsidR="00EA590A" w:rsidRDefault="00EA590A">
            <w:pPr>
              <w:pStyle w:val="Tabelltextsiffror"/>
              <w:spacing w:before="60"/>
            </w:pPr>
            <w:r>
              <w:t>7,8</w:t>
            </w:r>
          </w:p>
        </w:tc>
      </w:tr>
      <w:tr w:rsidR="00EA590A">
        <w:tc>
          <w:tcPr>
            <w:tcW w:w="0" w:type="auto"/>
          </w:tcPr>
          <w:p w:rsidR="00EA590A" w:rsidRDefault="00EA590A">
            <w:pPr>
              <w:pStyle w:val="Tabelltext"/>
              <w:spacing w:before="60"/>
            </w:pPr>
            <w:r>
              <w:t>Programvarorna (hemutrustnin</w:t>
            </w:r>
            <w:r>
              <w:t>g</w:t>
            </w:r>
            <w:r>
              <w:t>en)</w:t>
            </w:r>
          </w:p>
        </w:tc>
        <w:tc>
          <w:tcPr>
            <w:tcW w:w="972" w:type="dxa"/>
          </w:tcPr>
          <w:p w:rsidR="00EA590A" w:rsidRDefault="00EA590A">
            <w:pPr>
              <w:pStyle w:val="Tabelltextsiffror"/>
              <w:spacing w:before="60"/>
            </w:pPr>
            <w:r>
              <w:t>6,9</w:t>
            </w:r>
          </w:p>
        </w:tc>
        <w:tc>
          <w:tcPr>
            <w:tcW w:w="1384" w:type="dxa"/>
          </w:tcPr>
          <w:p w:rsidR="00EA590A" w:rsidRDefault="00EA590A">
            <w:pPr>
              <w:pStyle w:val="Tabelltextsiffror"/>
              <w:spacing w:before="60"/>
            </w:pPr>
            <w:r>
              <w:t>–</w:t>
            </w:r>
          </w:p>
        </w:tc>
        <w:tc>
          <w:tcPr>
            <w:tcW w:w="1026" w:type="dxa"/>
          </w:tcPr>
          <w:p w:rsidR="00EA590A" w:rsidRDefault="00EA590A">
            <w:pPr>
              <w:pStyle w:val="Tabelltextsiffror"/>
              <w:spacing w:before="60"/>
            </w:pPr>
            <w:r>
              <w:t>–</w:t>
            </w:r>
          </w:p>
        </w:tc>
      </w:tr>
      <w:tr w:rsidR="00EA590A">
        <w:tc>
          <w:tcPr>
            <w:tcW w:w="0" w:type="auto"/>
            <w:tcBorders>
              <w:bottom w:val="single" w:sz="4" w:space="0" w:color="auto"/>
            </w:tcBorders>
          </w:tcPr>
          <w:p w:rsidR="00EA590A" w:rsidRDefault="00EA590A">
            <w:pPr>
              <w:pStyle w:val="Tabelltext"/>
              <w:spacing w:before="60"/>
            </w:pPr>
            <w:r>
              <w:t>Mobiltelefonen och tillhörande tjänster</w:t>
            </w:r>
          </w:p>
        </w:tc>
        <w:tc>
          <w:tcPr>
            <w:tcW w:w="972" w:type="dxa"/>
            <w:tcBorders>
              <w:bottom w:val="single" w:sz="4" w:space="0" w:color="auto"/>
            </w:tcBorders>
          </w:tcPr>
          <w:p w:rsidR="00EA590A" w:rsidRDefault="00EA590A">
            <w:pPr>
              <w:pStyle w:val="Tabelltextsiffror"/>
              <w:spacing w:before="60"/>
            </w:pPr>
            <w:r>
              <w:br/>
              <w:t>7,2</w:t>
            </w:r>
          </w:p>
        </w:tc>
        <w:tc>
          <w:tcPr>
            <w:tcW w:w="1384" w:type="dxa"/>
            <w:tcBorders>
              <w:bottom w:val="single" w:sz="4" w:space="0" w:color="auto"/>
            </w:tcBorders>
          </w:tcPr>
          <w:p w:rsidR="00EA590A" w:rsidRDefault="00EA590A">
            <w:pPr>
              <w:pStyle w:val="Tabelltextsiffror"/>
              <w:spacing w:before="60"/>
            </w:pPr>
            <w:r>
              <w:br/>
              <w:t>–</w:t>
            </w:r>
          </w:p>
        </w:tc>
        <w:tc>
          <w:tcPr>
            <w:tcW w:w="1026" w:type="dxa"/>
            <w:tcBorders>
              <w:bottom w:val="single" w:sz="4" w:space="0" w:color="auto"/>
            </w:tcBorders>
          </w:tcPr>
          <w:p w:rsidR="00EA590A" w:rsidRDefault="00EA590A">
            <w:pPr>
              <w:pStyle w:val="Tabelltextsiffror"/>
              <w:spacing w:before="60"/>
            </w:pPr>
            <w:r>
              <w:br/>
              <w:t>–</w:t>
            </w:r>
          </w:p>
        </w:tc>
      </w:tr>
    </w:tbl>
    <w:p w:rsidR="00EA590A" w:rsidRDefault="00EA590A">
      <w:pPr>
        <w:pStyle w:val="R4"/>
      </w:pPr>
      <w:r>
        <w:t>IT-utbildning och stöd via helpdesk</w:t>
      </w:r>
    </w:p>
    <w:p w:rsidR="00EA590A" w:rsidRDefault="00EA590A">
      <w:r>
        <w:t>Samtalen till helpdesk har minskat de senaste åren. Det beror till största delen på att den tekniska utrustningen fungerar bra. Användarna har haft utrus</w:t>
      </w:r>
      <w:r>
        <w:t>t</w:t>
      </w:r>
      <w:r>
        <w:t>ningen sedan 2006 och vet hur den fungerar. Inga stora utbyten av te</w:t>
      </w:r>
      <w:r>
        <w:t>k</w:t>
      </w:r>
      <w:r>
        <w:t xml:space="preserve">nisk utrustning har skett. </w:t>
      </w:r>
    </w:p>
    <w:p w:rsidR="00EA590A" w:rsidRDefault="00BE0E31" w:rsidP="00BE0E31">
      <w:pPr>
        <w:pStyle w:val="TabellrubrikFet"/>
        <w:spacing w:before="0"/>
      </w:pPr>
      <w:r>
        <w:br w:type="page"/>
      </w:r>
      <w:r w:rsidR="00EA590A">
        <w:t>Tabell: Samtal till helpdesk</w:t>
      </w:r>
    </w:p>
    <w:tbl>
      <w:tblPr>
        <w:tblW w:w="5954" w:type="dxa"/>
        <w:tblInd w:w="108" w:type="dxa"/>
        <w:tblLook w:val="01E0" w:firstRow="1" w:lastRow="1" w:firstColumn="1" w:lastColumn="1" w:noHBand="0" w:noVBand="0"/>
      </w:tblPr>
      <w:tblGrid>
        <w:gridCol w:w="2849"/>
        <w:gridCol w:w="943"/>
        <w:gridCol w:w="1081"/>
        <w:gridCol w:w="1081"/>
      </w:tblGrid>
      <w:tr w:rsidR="00EA590A">
        <w:tc>
          <w:tcPr>
            <w:tcW w:w="2850" w:type="dxa"/>
            <w:tcBorders>
              <w:top w:val="single" w:sz="4" w:space="0" w:color="auto"/>
              <w:bottom w:val="single" w:sz="4" w:space="0" w:color="auto"/>
            </w:tcBorders>
          </w:tcPr>
          <w:p w:rsidR="00EA590A" w:rsidRDefault="00EA590A">
            <w:pPr>
              <w:pStyle w:val="Tabelltext"/>
              <w:spacing w:before="60"/>
            </w:pPr>
          </w:p>
        </w:tc>
        <w:tc>
          <w:tcPr>
            <w:tcW w:w="943" w:type="dxa"/>
            <w:tcBorders>
              <w:top w:val="single" w:sz="4" w:space="0" w:color="auto"/>
              <w:bottom w:val="single" w:sz="4" w:space="0" w:color="auto"/>
            </w:tcBorders>
          </w:tcPr>
          <w:p w:rsidR="00EA590A" w:rsidRDefault="00EA590A">
            <w:pPr>
              <w:pStyle w:val="Tabelltextsiffror"/>
              <w:spacing w:before="60"/>
              <w:rPr>
                <w:b/>
              </w:rPr>
            </w:pPr>
            <w:r>
              <w:rPr>
                <w:b/>
              </w:rPr>
              <w:t>2008</w:t>
            </w:r>
          </w:p>
        </w:tc>
        <w:tc>
          <w:tcPr>
            <w:tcW w:w="0" w:type="auto"/>
            <w:tcBorders>
              <w:top w:val="single" w:sz="4" w:space="0" w:color="auto"/>
              <w:bottom w:val="single" w:sz="4" w:space="0" w:color="auto"/>
            </w:tcBorders>
          </w:tcPr>
          <w:p w:rsidR="00EA590A" w:rsidRDefault="00EA590A">
            <w:pPr>
              <w:pStyle w:val="Tabelltextsiffror"/>
              <w:spacing w:before="60"/>
              <w:rPr>
                <w:b/>
              </w:rPr>
            </w:pPr>
            <w:r>
              <w:rPr>
                <w:b/>
              </w:rPr>
              <w:t>2007</w:t>
            </w:r>
          </w:p>
        </w:tc>
        <w:tc>
          <w:tcPr>
            <w:tcW w:w="0" w:type="auto"/>
            <w:tcBorders>
              <w:top w:val="single" w:sz="4" w:space="0" w:color="auto"/>
              <w:bottom w:val="single" w:sz="4" w:space="0" w:color="auto"/>
            </w:tcBorders>
          </w:tcPr>
          <w:p w:rsidR="00EA590A" w:rsidRDefault="00EA590A">
            <w:pPr>
              <w:pStyle w:val="Tabelltextsiffror"/>
              <w:spacing w:before="60"/>
              <w:rPr>
                <w:b/>
              </w:rPr>
            </w:pPr>
            <w:r>
              <w:rPr>
                <w:b/>
              </w:rPr>
              <w:t>2006</w:t>
            </w:r>
          </w:p>
        </w:tc>
      </w:tr>
      <w:tr w:rsidR="00EA590A">
        <w:tc>
          <w:tcPr>
            <w:tcW w:w="2850" w:type="dxa"/>
            <w:tcBorders>
              <w:top w:val="single" w:sz="4" w:space="0" w:color="auto"/>
            </w:tcBorders>
          </w:tcPr>
          <w:p w:rsidR="00EA590A" w:rsidRDefault="00EA590A">
            <w:pPr>
              <w:pStyle w:val="Tabelltext"/>
              <w:spacing w:before="60"/>
            </w:pPr>
            <w:r>
              <w:t>Besvarade samtal</w:t>
            </w:r>
          </w:p>
        </w:tc>
        <w:tc>
          <w:tcPr>
            <w:tcW w:w="943" w:type="dxa"/>
            <w:tcBorders>
              <w:top w:val="single" w:sz="4" w:space="0" w:color="auto"/>
            </w:tcBorders>
          </w:tcPr>
          <w:p w:rsidR="00EA590A" w:rsidRDefault="00EA590A">
            <w:pPr>
              <w:pStyle w:val="Tabelltextsiffror"/>
              <w:spacing w:before="60"/>
            </w:pPr>
            <w:r>
              <w:t>17 957</w:t>
            </w:r>
          </w:p>
        </w:tc>
        <w:tc>
          <w:tcPr>
            <w:tcW w:w="0" w:type="auto"/>
            <w:tcBorders>
              <w:top w:val="single" w:sz="4" w:space="0" w:color="auto"/>
            </w:tcBorders>
          </w:tcPr>
          <w:p w:rsidR="00EA590A" w:rsidRDefault="00EA590A">
            <w:pPr>
              <w:pStyle w:val="Tabelltextsiffror"/>
              <w:spacing w:before="60"/>
            </w:pPr>
            <w:r>
              <w:t>19 642</w:t>
            </w:r>
          </w:p>
        </w:tc>
        <w:tc>
          <w:tcPr>
            <w:tcW w:w="0" w:type="auto"/>
            <w:tcBorders>
              <w:top w:val="single" w:sz="4" w:space="0" w:color="auto"/>
            </w:tcBorders>
          </w:tcPr>
          <w:p w:rsidR="00EA590A" w:rsidRDefault="00EA590A">
            <w:pPr>
              <w:pStyle w:val="Tabelltextsiffror"/>
              <w:spacing w:before="60"/>
            </w:pPr>
            <w:r>
              <w:t>23 025</w:t>
            </w:r>
          </w:p>
        </w:tc>
      </w:tr>
      <w:tr w:rsidR="00EA590A" w:rsidTr="004B46F1">
        <w:tc>
          <w:tcPr>
            <w:tcW w:w="2850" w:type="dxa"/>
            <w:tcBorders>
              <w:bottom w:val="single" w:sz="4" w:space="0" w:color="auto"/>
            </w:tcBorders>
          </w:tcPr>
          <w:p w:rsidR="00EA590A" w:rsidRDefault="00EA590A">
            <w:pPr>
              <w:pStyle w:val="Tabelltext"/>
              <w:spacing w:before="60"/>
            </w:pPr>
            <w:r>
              <w:t>Tappade samtal</w:t>
            </w:r>
          </w:p>
        </w:tc>
        <w:tc>
          <w:tcPr>
            <w:tcW w:w="943" w:type="dxa"/>
            <w:tcBorders>
              <w:bottom w:val="single" w:sz="4" w:space="0" w:color="auto"/>
            </w:tcBorders>
          </w:tcPr>
          <w:p w:rsidR="00EA590A" w:rsidRDefault="00EA590A">
            <w:pPr>
              <w:pStyle w:val="Tabelltextsiffror"/>
              <w:spacing w:before="60"/>
            </w:pPr>
            <w:r>
              <w:t>1 283</w:t>
            </w:r>
          </w:p>
        </w:tc>
        <w:tc>
          <w:tcPr>
            <w:tcW w:w="0" w:type="auto"/>
            <w:tcBorders>
              <w:bottom w:val="single" w:sz="4" w:space="0" w:color="auto"/>
            </w:tcBorders>
          </w:tcPr>
          <w:p w:rsidR="00EA590A" w:rsidRDefault="00EA590A">
            <w:pPr>
              <w:pStyle w:val="Tabelltextsiffror"/>
              <w:spacing w:before="60"/>
            </w:pPr>
            <w:r>
              <w:t>1 332</w:t>
            </w:r>
          </w:p>
        </w:tc>
        <w:tc>
          <w:tcPr>
            <w:tcW w:w="0" w:type="auto"/>
            <w:tcBorders>
              <w:bottom w:val="single" w:sz="4" w:space="0" w:color="auto"/>
            </w:tcBorders>
          </w:tcPr>
          <w:p w:rsidR="00EA590A" w:rsidRDefault="00EA590A">
            <w:pPr>
              <w:pStyle w:val="Tabelltextsiffror"/>
              <w:spacing w:before="60"/>
            </w:pPr>
            <w:r>
              <w:t>1 337</w:t>
            </w:r>
          </w:p>
        </w:tc>
      </w:tr>
      <w:tr w:rsidR="004B46F1" w:rsidTr="004B46F1">
        <w:tc>
          <w:tcPr>
            <w:tcW w:w="2850" w:type="dxa"/>
            <w:tcBorders>
              <w:top w:val="single" w:sz="4" w:space="0" w:color="auto"/>
            </w:tcBorders>
          </w:tcPr>
          <w:p w:rsidR="004B46F1" w:rsidRDefault="004B46F1" w:rsidP="004B46F1">
            <w:pPr>
              <w:pStyle w:val="Tabelltext"/>
            </w:pPr>
          </w:p>
        </w:tc>
        <w:tc>
          <w:tcPr>
            <w:tcW w:w="943" w:type="dxa"/>
            <w:tcBorders>
              <w:top w:val="single" w:sz="4" w:space="0" w:color="auto"/>
            </w:tcBorders>
          </w:tcPr>
          <w:p w:rsidR="004B46F1" w:rsidRDefault="004B46F1" w:rsidP="004B46F1">
            <w:pPr>
              <w:pStyle w:val="Tabelltextsiffror"/>
            </w:pPr>
          </w:p>
        </w:tc>
        <w:tc>
          <w:tcPr>
            <w:tcW w:w="0" w:type="auto"/>
            <w:tcBorders>
              <w:top w:val="single" w:sz="4" w:space="0" w:color="auto"/>
            </w:tcBorders>
          </w:tcPr>
          <w:p w:rsidR="004B46F1" w:rsidRDefault="004B46F1" w:rsidP="004B46F1">
            <w:pPr>
              <w:pStyle w:val="Tabelltextsiffror"/>
            </w:pPr>
          </w:p>
        </w:tc>
        <w:tc>
          <w:tcPr>
            <w:tcW w:w="0" w:type="auto"/>
            <w:tcBorders>
              <w:top w:val="single" w:sz="4" w:space="0" w:color="auto"/>
            </w:tcBorders>
          </w:tcPr>
          <w:p w:rsidR="004B46F1" w:rsidRDefault="004B46F1" w:rsidP="004B46F1">
            <w:pPr>
              <w:pStyle w:val="Tabelltextsiffror"/>
            </w:pPr>
          </w:p>
        </w:tc>
      </w:tr>
    </w:tbl>
    <w:p w:rsidR="00EA590A" w:rsidRDefault="00EA590A" w:rsidP="004B46F1">
      <w:pPr>
        <w:spacing w:before="120"/>
      </w:pPr>
      <w:r>
        <w:t>I samband med att en ny användare får en bärbar dator eller telefon får de utbildning i hur den ska användas, vilket resulterar i att de frågorna till hel</w:t>
      </w:r>
      <w:r>
        <w:t>p</w:t>
      </w:r>
      <w:r>
        <w:t>desk minskar.</w:t>
      </w:r>
    </w:p>
    <w:p w:rsidR="00EA590A" w:rsidRDefault="00EA590A">
      <w:pPr>
        <w:pStyle w:val="TabellrubrikFet"/>
      </w:pPr>
      <w:r>
        <w:t>Tabell: IT-utbildning 2008</w:t>
      </w:r>
      <w:r>
        <w:rPr>
          <w:rStyle w:val="Fotnotsreferens"/>
        </w:rPr>
        <w:footnoteReference w:id="56"/>
      </w:r>
    </w:p>
    <w:tbl>
      <w:tblPr>
        <w:tblW w:w="5954" w:type="dxa"/>
        <w:tblInd w:w="108" w:type="dxa"/>
        <w:tblLayout w:type="fixed"/>
        <w:tblLook w:val="01E0" w:firstRow="1" w:lastRow="1" w:firstColumn="1" w:lastColumn="1" w:noHBand="0" w:noVBand="0"/>
      </w:tblPr>
      <w:tblGrid>
        <w:gridCol w:w="4465"/>
        <w:gridCol w:w="1489"/>
      </w:tblGrid>
      <w:tr w:rsidR="00EA590A">
        <w:tc>
          <w:tcPr>
            <w:tcW w:w="2850" w:type="dxa"/>
            <w:tcBorders>
              <w:top w:val="single" w:sz="4" w:space="0" w:color="auto"/>
              <w:bottom w:val="single" w:sz="4" w:space="0" w:color="auto"/>
            </w:tcBorders>
          </w:tcPr>
          <w:p w:rsidR="00EA590A" w:rsidRDefault="00EA590A">
            <w:pPr>
              <w:pStyle w:val="Tabelltextsiffror"/>
              <w:spacing w:before="60"/>
              <w:jc w:val="left"/>
            </w:pPr>
            <w:r>
              <w:rPr>
                <w:b/>
              </w:rPr>
              <w:t>Utbildningsform</w:t>
            </w:r>
          </w:p>
        </w:tc>
        <w:tc>
          <w:tcPr>
            <w:tcW w:w="950" w:type="dxa"/>
            <w:tcBorders>
              <w:top w:val="single" w:sz="4" w:space="0" w:color="auto"/>
              <w:bottom w:val="single" w:sz="4" w:space="0" w:color="auto"/>
            </w:tcBorders>
          </w:tcPr>
          <w:p w:rsidR="00EA590A" w:rsidRDefault="00EA590A">
            <w:pPr>
              <w:pStyle w:val="Tabelltextsiffror"/>
              <w:spacing w:before="60"/>
              <w:rPr>
                <w:b/>
              </w:rPr>
            </w:pPr>
            <w:r>
              <w:rPr>
                <w:b/>
              </w:rPr>
              <w:t>Timmar</w:t>
            </w:r>
          </w:p>
        </w:tc>
      </w:tr>
      <w:tr w:rsidR="00EA590A">
        <w:tc>
          <w:tcPr>
            <w:tcW w:w="2850" w:type="dxa"/>
            <w:tcBorders>
              <w:top w:val="single" w:sz="4" w:space="0" w:color="auto"/>
            </w:tcBorders>
          </w:tcPr>
          <w:p w:rsidR="00EA590A" w:rsidRDefault="00EA590A">
            <w:pPr>
              <w:pStyle w:val="Tabelltext"/>
              <w:spacing w:before="60"/>
              <w:rPr>
                <w:szCs w:val="16"/>
              </w:rPr>
            </w:pPr>
            <w:r>
              <w:t>Undervisning i utbildningslokal</w:t>
            </w:r>
          </w:p>
        </w:tc>
        <w:tc>
          <w:tcPr>
            <w:tcW w:w="950" w:type="dxa"/>
            <w:tcBorders>
              <w:top w:val="single" w:sz="4" w:space="0" w:color="auto"/>
            </w:tcBorders>
          </w:tcPr>
          <w:p w:rsidR="00EA590A" w:rsidRDefault="00EA590A">
            <w:pPr>
              <w:pStyle w:val="Tabelltextsiffror"/>
              <w:spacing w:before="60"/>
            </w:pPr>
            <w:r>
              <w:t>294</w:t>
            </w:r>
          </w:p>
        </w:tc>
      </w:tr>
      <w:tr w:rsidR="00EA590A">
        <w:tc>
          <w:tcPr>
            <w:tcW w:w="2850" w:type="dxa"/>
          </w:tcPr>
          <w:p w:rsidR="00EA590A" w:rsidRDefault="00EA590A">
            <w:pPr>
              <w:pStyle w:val="Tabelltext"/>
              <w:spacing w:before="60"/>
            </w:pPr>
            <w:r>
              <w:t>Privatundervisning</w:t>
            </w:r>
          </w:p>
        </w:tc>
        <w:tc>
          <w:tcPr>
            <w:tcW w:w="950" w:type="dxa"/>
          </w:tcPr>
          <w:p w:rsidR="00EA590A" w:rsidRDefault="00EA590A">
            <w:pPr>
              <w:pStyle w:val="Tabelltextsiffror"/>
              <w:spacing w:before="60"/>
            </w:pPr>
            <w:r>
              <w:t>264</w:t>
            </w:r>
          </w:p>
        </w:tc>
      </w:tr>
      <w:tr w:rsidR="00EA590A">
        <w:tc>
          <w:tcPr>
            <w:tcW w:w="2850" w:type="dxa"/>
          </w:tcPr>
          <w:p w:rsidR="00EA590A" w:rsidRDefault="00EA590A">
            <w:pPr>
              <w:pStyle w:val="Tabelltext"/>
              <w:spacing w:before="60"/>
            </w:pPr>
            <w:r>
              <w:t>Undervisning, bärbar utrustning</w:t>
            </w:r>
          </w:p>
        </w:tc>
        <w:tc>
          <w:tcPr>
            <w:tcW w:w="950" w:type="dxa"/>
          </w:tcPr>
          <w:p w:rsidR="00EA590A" w:rsidRDefault="00EA590A">
            <w:pPr>
              <w:pStyle w:val="Tabelltextsiffror"/>
              <w:spacing w:before="60"/>
            </w:pPr>
            <w:r>
              <w:t>163</w:t>
            </w:r>
          </w:p>
        </w:tc>
      </w:tr>
      <w:tr w:rsidR="00EA590A">
        <w:tc>
          <w:tcPr>
            <w:tcW w:w="2850" w:type="dxa"/>
          </w:tcPr>
          <w:p w:rsidR="00EA590A" w:rsidRDefault="00EA590A">
            <w:pPr>
              <w:pStyle w:val="Tabelltext"/>
              <w:spacing w:before="60"/>
            </w:pPr>
            <w:r>
              <w:t>Undervisning, mobiltelefon</w:t>
            </w:r>
          </w:p>
        </w:tc>
        <w:tc>
          <w:tcPr>
            <w:tcW w:w="950" w:type="dxa"/>
          </w:tcPr>
          <w:p w:rsidR="00EA590A" w:rsidRDefault="00EA590A">
            <w:pPr>
              <w:pStyle w:val="Tabelltextsiffror"/>
              <w:spacing w:before="60"/>
            </w:pPr>
            <w:r>
              <w:t>120</w:t>
            </w:r>
          </w:p>
        </w:tc>
      </w:tr>
      <w:tr w:rsidR="00EA590A">
        <w:tc>
          <w:tcPr>
            <w:tcW w:w="2850" w:type="dxa"/>
            <w:tcBorders>
              <w:bottom w:val="single" w:sz="4" w:space="0" w:color="auto"/>
            </w:tcBorders>
          </w:tcPr>
          <w:p w:rsidR="00EA590A" w:rsidRDefault="00EA590A">
            <w:pPr>
              <w:pStyle w:val="Tabelltext"/>
              <w:spacing w:before="60"/>
            </w:pPr>
            <w:r>
              <w:t>Undervisning datakörkort</w:t>
            </w:r>
          </w:p>
        </w:tc>
        <w:tc>
          <w:tcPr>
            <w:tcW w:w="950" w:type="dxa"/>
            <w:tcBorders>
              <w:bottom w:val="single" w:sz="4" w:space="0" w:color="auto"/>
            </w:tcBorders>
          </w:tcPr>
          <w:p w:rsidR="00EA590A" w:rsidRDefault="00EA590A">
            <w:pPr>
              <w:pStyle w:val="Tabelltextsiffror"/>
              <w:spacing w:before="60"/>
            </w:pPr>
            <w:r>
              <w:t>41</w:t>
            </w:r>
          </w:p>
        </w:tc>
      </w:tr>
      <w:tr w:rsidR="00EA590A">
        <w:tc>
          <w:tcPr>
            <w:tcW w:w="2850" w:type="dxa"/>
            <w:tcBorders>
              <w:top w:val="single" w:sz="4" w:space="0" w:color="auto"/>
              <w:bottom w:val="single" w:sz="4" w:space="0" w:color="auto"/>
            </w:tcBorders>
          </w:tcPr>
          <w:p w:rsidR="00EA590A" w:rsidRDefault="00EA590A">
            <w:pPr>
              <w:pStyle w:val="Tabelltext"/>
              <w:spacing w:before="60"/>
              <w:rPr>
                <w:b/>
                <w:i/>
              </w:rPr>
            </w:pPr>
            <w:r>
              <w:rPr>
                <w:b/>
                <w:i/>
              </w:rPr>
              <w:t>Summa</w:t>
            </w:r>
          </w:p>
        </w:tc>
        <w:tc>
          <w:tcPr>
            <w:tcW w:w="950" w:type="dxa"/>
            <w:tcBorders>
              <w:top w:val="single" w:sz="4" w:space="0" w:color="auto"/>
              <w:bottom w:val="single" w:sz="4" w:space="0" w:color="auto"/>
            </w:tcBorders>
          </w:tcPr>
          <w:p w:rsidR="00EA590A" w:rsidRDefault="00EA590A">
            <w:pPr>
              <w:pStyle w:val="Tabelltextsiffror"/>
              <w:spacing w:before="60"/>
              <w:rPr>
                <w:b/>
                <w:i/>
              </w:rPr>
            </w:pPr>
            <w:r>
              <w:rPr>
                <w:b/>
                <w:i/>
              </w:rPr>
              <w:t>882</w:t>
            </w:r>
          </w:p>
        </w:tc>
      </w:tr>
    </w:tbl>
    <w:p w:rsidR="00EA590A" w:rsidRDefault="00EA590A">
      <w:r>
        <w:t>Serviceenkäten visar att användarna är mycket nöjda med det stöd som hel</w:t>
      </w:r>
      <w:r>
        <w:t>p</w:t>
      </w:r>
      <w:r>
        <w:t>desk erbjuder.</w:t>
      </w:r>
    </w:p>
    <w:p w:rsidR="00EA590A" w:rsidRDefault="00EA590A">
      <w:pPr>
        <w:pStyle w:val="TabellrubrikFet"/>
      </w:pPr>
      <w:r>
        <w:t>Tabell: Medelbetyg för IT-utbildning och helpdesk 2008</w:t>
      </w:r>
    </w:p>
    <w:tbl>
      <w:tblPr>
        <w:tblW w:w="5954" w:type="dxa"/>
        <w:tblInd w:w="108" w:type="dxa"/>
        <w:tblLayout w:type="fixed"/>
        <w:tblLook w:val="01E0" w:firstRow="1" w:lastRow="1" w:firstColumn="1" w:lastColumn="1" w:noHBand="0" w:noVBand="0"/>
      </w:tblPr>
      <w:tblGrid>
        <w:gridCol w:w="2565"/>
        <w:gridCol w:w="1014"/>
        <w:gridCol w:w="1288"/>
        <w:gridCol w:w="1087"/>
      </w:tblGrid>
      <w:tr w:rsidR="00EA590A">
        <w:tc>
          <w:tcPr>
            <w:tcW w:w="2660" w:type="dxa"/>
            <w:tcBorders>
              <w:top w:val="single" w:sz="4" w:space="0" w:color="auto"/>
              <w:bottom w:val="single" w:sz="4" w:space="0" w:color="auto"/>
            </w:tcBorders>
          </w:tcPr>
          <w:p w:rsidR="00EA590A" w:rsidRDefault="00EA590A">
            <w:pPr>
              <w:pStyle w:val="Tabelltext"/>
              <w:spacing w:before="60"/>
            </w:pPr>
          </w:p>
        </w:tc>
        <w:tc>
          <w:tcPr>
            <w:tcW w:w="1045" w:type="dxa"/>
            <w:tcBorders>
              <w:top w:val="single" w:sz="4" w:space="0" w:color="auto"/>
              <w:bottom w:val="single" w:sz="4" w:space="0" w:color="auto"/>
            </w:tcBorders>
          </w:tcPr>
          <w:p w:rsidR="00EA590A" w:rsidRDefault="00EA590A">
            <w:pPr>
              <w:pStyle w:val="Tabelltextsiffror"/>
              <w:spacing w:before="60"/>
              <w:rPr>
                <w:b/>
              </w:rPr>
            </w:pPr>
            <w:r>
              <w:rPr>
                <w:b/>
              </w:rPr>
              <w:t>Ledamöter</w:t>
            </w:r>
          </w:p>
        </w:tc>
        <w:tc>
          <w:tcPr>
            <w:tcW w:w="1330" w:type="dxa"/>
            <w:tcBorders>
              <w:top w:val="single" w:sz="4" w:space="0" w:color="auto"/>
              <w:bottom w:val="single" w:sz="4" w:space="0" w:color="auto"/>
            </w:tcBorders>
          </w:tcPr>
          <w:p w:rsidR="00EA590A" w:rsidRDefault="00EA590A">
            <w:pPr>
              <w:pStyle w:val="Tabelltextsiffror"/>
              <w:spacing w:before="60"/>
              <w:rPr>
                <w:b/>
              </w:rPr>
            </w:pPr>
            <w:r>
              <w:rPr>
                <w:b/>
              </w:rPr>
              <w:t>Partikansli-</w:t>
            </w:r>
            <w:r>
              <w:rPr>
                <w:b/>
              </w:rPr>
              <w:br/>
              <w:t>a</w:t>
            </w:r>
            <w:r>
              <w:rPr>
                <w:b/>
              </w:rPr>
              <w:t>n</w:t>
            </w:r>
            <w:r>
              <w:rPr>
                <w:b/>
              </w:rPr>
              <w:t xml:space="preserve">ställda </w:t>
            </w:r>
          </w:p>
        </w:tc>
        <w:tc>
          <w:tcPr>
            <w:tcW w:w="1121" w:type="dxa"/>
            <w:tcBorders>
              <w:top w:val="single" w:sz="4" w:space="0" w:color="auto"/>
              <w:bottom w:val="single" w:sz="4" w:space="0" w:color="auto"/>
            </w:tcBorders>
          </w:tcPr>
          <w:p w:rsidR="00EA590A" w:rsidRDefault="00EA590A">
            <w:pPr>
              <w:pStyle w:val="Tabelltextsiffror"/>
              <w:spacing w:before="60"/>
              <w:rPr>
                <w:b/>
              </w:rPr>
            </w:pPr>
            <w:r>
              <w:rPr>
                <w:b/>
              </w:rPr>
              <w:t>RDF-</w:t>
            </w:r>
            <w:r>
              <w:rPr>
                <w:b/>
              </w:rPr>
              <w:br/>
              <w:t>a</w:t>
            </w:r>
            <w:r>
              <w:rPr>
                <w:b/>
              </w:rPr>
              <w:t>n</w:t>
            </w:r>
            <w:r>
              <w:rPr>
                <w:b/>
              </w:rPr>
              <w:t xml:space="preserve">ställda </w:t>
            </w:r>
          </w:p>
        </w:tc>
      </w:tr>
      <w:tr w:rsidR="00EA590A">
        <w:tc>
          <w:tcPr>
            <w:tcW w:w="2660" w:type="dxa"/>
            <w:tcBorders>
              <w:top w:val="single" w:sz="4" w:space="0" w:color="auto"/>
            </w:tcBorders>
          </w:tcPr>
          <w:p w:rsidR="00EA590A" w:rsidRDefault="00EA590A">
            <w:pPr>
              <w:pStyle w:val="Tabelltext"/>
              <w:spacing w:before="60"/>
              <w:rPr>
                <w:szCs w:val="16"/>
              </w:rPr>
            </w:pPr>
            <w:r>
              <w:rPr>
                <w:szCs w:val="16"/>
              </w:rPr>
              <w:t>IT-utbildningen</w:t>
            </w:r>
          </w:p>
        </w:tc>
        <w:tc>
          <w:tcPr>
            <w:tcW w:w="1045" w:type="dxa"/>
            <w:tcBorders>
              <w:top w:val="single" w:sz="4" w:space="0" w:color="auto"/>
            </w:tcBorders>
          </w:tcPr>
          <w:p w:rsidR="00EA590A" w:rsidRDefault="00EA590A">
            <w:pPr>
              <w:pStyle w:val="Tabelltextsiffror"/>
              <w:spacing w:before="60"/>
            </w:pPr>
            <w:r>
              <w:t>7,5</w:t>
            </w:r>
          </w:p>
        </w:tc>
        <w:tc>
          <w:tcPr>
            <w:tcW w:w="1330" w:type="dxa"/>
            <w:tcBorders>
              <w:top w:val="single" w:sz="4" w:space="0" w:color="auto"/>
            </w:tcBorders>
          </w:tcPr>
          <w:p w:rsidR="00EA590A" w:rsidRDefault="00EA590A">
            <w:pPr>
              <w:pStyle w:val="Tabelltextsiffror"/>
              <w:spacing w:before="60"/>
            </w:pPr>
            <w:r>
              <w:t>7,6</w:t>
            </w:r>
          </w:p>
        </w:tc>
        <w:tc>
          <w:tcPr>
            <w:tcW w:w="1121" w:type="dxa"/>
            <w:tcBorders>
              <w:top w:val="single" w:sz="4" w:space="0" w:color="auto"/>
            </w:tcBorders>
          </w:tcPr>
          <w:p w:rsidR="00EA590A" w:rsidRDefault="00EA590A">
            <w:pPr>
              <w:pStyle w:val="Tabelltextsiffror"/>
              <w:spacing w:before="60"/>
            </w:pPr>
            <w:r>
              <w:t>7,7</w:t>
            </w:r>
          </w:p>
        </w:tc>
      </w:tr>
      <w:tr w:rsidR="00EA590A">
        <w:tc>
          <w:tcPr>
            <w:tcW w:w="2660" w:type="dxa"/>
          </w:tcPr>
          <w:p w:rsidR="00EA590A" w:rsidRDefault="00EA590A">
            <w:pPr>
              <w:pStyle w:val="Tabelltext"/>
              <w:spacing w:before="60"/>
            </w:pPr>
            <w:r>
              <w:t>Servicen från helpdesk</w:t>
            </w:r>
          </w:p>
        </w:tc>
        <w:tc>
          <w:tcPr>
            <w:tcW w:w="1045" w:type="dxa"/>
          </w:tcPr>
          <w:p w:rsidR="00EA590A" w:rsidRDefault="00EA590A">
            <w:pPr>
              <w:pStyle w:val="Tabelltextsiffror"/>
              <w:spacing w:before="60"/>
            </w:pPr>
            <w:r>
              <w:t>8,7</w:t>
            </w:r>
          </w:p>
        </w:tc>
        <w:tc>
          <w:tcPr>
            <w:tcW w:w="1330" w:type="dxa"/>
          </w:tcPr>
          <w:p w:rsidR="00EA590A" w:rsidRDefault="00EA590A">
            <w:pPr>
              <w:pStyle w:val="Tabelltextsiffror"/>
              <w:spacing w:before="60"/>
            </w:pPr>
            <w:r>
              <w:t>8,2</w:t>
            </w:r>
          </w:p>
        </w:tc>
        <w:tc>
          <w:tcPr>
            <w:tcW w:w="1121" w:type="dxa"/>
          </w:tcPr>
          <w:p w:rsidR="00EA590A" w:rsidRDefault="00EA590A">
            <w:pPr>
              <w:pStyle w:val="Tabelltextsiffror"/>
              <w:spacing w:before="60"/>
            </w:pPr>
            <w:r>
              <w:t>8,0</w:t>
            </w:r>
          </w:p>
        </w:tc>
      </w:tr>
      <w:tr w:rsidR="00EA590A">
        <w:tc>
          <w:tcPr>
            <w:tcW w:w="2660" w:type="dxa"/>
            <w:tcBorders>
              <w:bottom w:val="single" w:sz="4" w:space="0" w:color="auto"/>
            </w:tcBorders>
          </w:tcPr>
          <w:p w:rsidR="00EA590A" w:rsidRDefault="00EA590A">
            <w:pPr>
              <w:pStyle w:val="Tabelltext"/>
              <w:spacing w:before="60"/>
            </w:pPr>
            <w:r>
              <w:t>Kompetensen hos helpdesk</w:t>
            </w:r>
          </w:p>
        </w:tc>
        <w:tc>
          <w:tcPr>
            <w:tcW w:w="1045" w:type="dxa"/>
            <w:tcBorders>
              <w:bottom w:val="single" w:sz="4" w:space="0" w:color="auto"/>
            </w:tcBorders>
          </w:tcPr>
          <w:p w:rsidR="00EA590A" w:rsidRDefault="00EA590A">
            <w:pPr>
              <w:pStyle w:val="Tabelltextsiffror"/>
              <w:spacing w:before="60"/>
            </w:pPr>
            <w:r>
              <w:t>8,3</w:t>
            </w:r>
          </w:p>
        </w:tc>
        <w:tc>
          <w:tcPr>
            <w:tcW w:w="1330" w:type="dxa"/>
            <w:tcBorders>
              <w:bottom w:val="single" w:sz="4" w:space="0" w:color="auto"/>
            </w:tcBorders>
          </w:tcPr>
          <w:p w:rsidR="00EA590A" w:rsidRDefault="00EA590A">
            <w:pPr>
              <w:pStyle w:val="Tabelltextsiffror"/>
              <w:spacing w:before="60"/>
            </w:pPr>
            <w:r>
              <w:t>8,0</w:t>
            </w:r>
          </w:p>
        </w:tc>
        <w:tc>
          <w:tcPr>
            <w:tcW w:w="1121" w:type="dxa"/>
            <w:tcBorders>
              <w:bottom w:val="single" w:sz="4" w:space="0" w:color="auto"/>
            </w:tcBorders>
          </w:tcPr>
          <w:p w:rsidR="00EA590A" w:rsidRDefault="00EA590A">
            <w:pPr>
              <w:pStyle w:val="Tabelltextsiffror"/>
              <w:spacing w:before="60"/>
            </w:pPr>
            <w:r>
              <w:t>7,6</w:t>
            </w:r>
          </w:p>
        </w:tc>
      </w:tr>
    </w:tbl>
    <w:p w:rsidR="00EA590A" w:rsidRDefault="00EA590A">
      <w:pPr>
        <w:pStyle w:val="R3fet"/>
      </w:pPr>
      <w:r>
        <w:t>Stöd och service i övrigt</w:t>
      </w:r>
    </w:p>
    <w:p w:rsidR="00EA590A" w:rsidRDefault="00EA590A">
      <w:r>
        <w:t>Till ovan nämnda områden kommer även den service som erbjuds vid de olika informationsdi</w:t>
      </w:r>
      <w:r>
        <w:t>s</w:t>
      </w:r>
      <w:r>
        <w:t>karna, via våningsassistenter m.m. Servicen uppfattas av samtliga grupper som mycket god inom dessa områden. Betygsindex från ledamöterna för infodisken i Bankhallen är den högsta för samtliga mätta funktioner inom hela riksdagsförvaltningen. Det något lägre betyget för l</w:t>
      </w:r>
      <w:r>
        <w:t>o</w:t>
      </w:r>
      <w:r>
        <w:t>kalbo</w:t>
      </w:r>
      <w:r>
        <w:t>k</w:t>
      </w:r>
      <w:r>
        <w:t>ningen har föranlett en omfördelning av personalresurser genom att lokalbo</w:t>
      </w:r>
      <w:r>
        <w:t>k</w:t>
      </w:r>
      <w:r>
        <w:t xml:space="preserve">ningen har förstärkts med en person. </w:t>
      </w:r>
    </w:p>
    <w:p w:rsidR="00EA590A" w:rsidRDefault="00BE0E31" w:rsidP="00BE0E31">
      <w:pPr>
        <w:pStyle w:val="TabellrubrikFet"/>
        <w:spacing w:before="0"/>
      </w:pPr>
      <w:r>
        <w:br w:type="page"/>
      </w:r>
      <w:r w:rsidR="00EA590A">
        <w:t xml:space="preserve">Tabell: Medelbetyg för diverse </w:t>
      </w:r>
      <w:r w:rsidR="00EA590A">
        <w:rPr>
          <w:color w:val="auto"/>
        </w:rPr>
        <w:t>lokalrelaterade funktioner</w:t>
      </w:r>
      <w:r w:rsidR="00EA590A">
        <w:t xml:space="preserve"> 2008</w:t>
      </w:r>
    </w:p>
    <w:tbl>
      <w:tblPr>
        <w:tblW w:w="5954" w:type="dxa"/>
        <w:tblInd w:w="108" w:type="dxa"/>
        <w:tblLayout w:type="fixed"/>
        <w:tblLook w:val="01E0" w:firstRow="1" w:lastRow="1" w:firstColumn="1" w:lastColumn="1" w:noHBand="0" w:noVBand="0"/>
      </w:tblPr>
      <w:tblGrid>
        <w:gridCol w:w="2391"/>
        <w:gridCol w:w="1193"/>
        <w:gridCol w:w="1340"/>
        <w:gridCol w:w="1030"/>
      </w:tblGrid>
      <w:tr w:rsidR="00EA590A">
        <w:tc>
          <w:tcPr>
            <w:tcW w:w="2391" w:type="dxa"/>
            <w:tcBorders>
              <w:top w:val="single" w:sz="4" w:space="0" w:color="auto"/>
              <w:bottom w:val="single" w:sz="4" w:space="0" w:color="auto"/>
            </w:tcBorders>
          </w:tcPr>
          <w:p w:rsidR="00EA590A" w:rsidRDefault="00EA590A">
            <w:pPr>
              <w:pStyle w:val="Tabelltext"/>
              <w:spacing w:before="60"/>
            </w:pPr>
          </w:p>
        </w:tc>
        <w:tc>
          <w:tcPr>
            <w:tcW w:w="1193" w:type="dxa"/>
            <w:tcBorders>
              <w:top w:val="single" w:sz="4" w:space="0" w:color="auto"/>
              <w:bottom w:val="single" w:sz="4" w:space="0" w:color="auto"/>
            </w:tcBorders>
          </w:tcPr>
          <w:p w:rsidR="00EA590A" w:rsidRDefault="00EA590A">
            <w:pPr>
              <w:pStyle w:val="Tabelltextsiffror"/>
              <w:spacing w:before="60"/>
              <w:rPr>
                <w:b/>
              </w:rPr>
            </w:pPr>
            <w:r>
              <w:rPr>
                <w:b/>
              </w:rPr>
              <w:t>Ledamöter</w:t>
            </w:r>
          </w:p>
        </w:tc>
        <w:tc>
          <w:tcPr>
            <w:tcW w:w="1340" w:type="dxa"/>
            <w:tcBorders>
              <w:top w:val="single" w:sz="4" w:space="0" w:color="auto"/>
              <w:bottom w:val="single" w:sz="4" w:space="0" w:color="auto"/>
            </w:tcBorders>
          </w:tcPr>
          <w:p w:rsidR="00EA590A" w:rsidRDefault="00EA590A">
            <w:pPr>
              <w:pStyle w:val="Tabelltextsiffror"/>
              <w:spacing w:before="60"/>
              <w:rPr>
                <w:b/>
              </w:rPr>
            </w:pPr>
            <w:r>
              <w:rPr>
                <w:b/>
              </w:rPr>
              <w:t>Partikansli–</w:t>
            </w:r>
            <w:r>
              <w:rPr>
                <w:b/>
              </w:rPr>
              <w:br/>
              <w:t xml:space="preserve">anställda </w:t>
            </w:r>
          </w:p>
        </w:tc>
        <w:tc>
          <w:tcPr>
            <w:tcW w:w="1030" w:type="dxa"/>
            <w:tcBorders>
              <w:top w:val="single" w:sz="4" w:space="0" w:color="auto"/>
              <w:bottom w:val="single" w:sz="4" w:space="0" w:color="auto"/>
            </w:tcBorders>
          </w:tcPr>
          <w:p w:rsidR="00EA590A" w:rsidRDefault="00EA590A">
            <w:pPr>
              <w:pStyle w:val="Tabelltextsiffror"/>
              <w:spacing w:before="60"/>
              <w:rPr>
                <w:b/>
              </w:rPr>
            </w:pPr>
            <w:r>
              <w:rPr>
                <w:b/>
              </w:rPr>
              <w:t>RDF-</w:t>
            </w:r>
            <w:r>
              <w:rPr>
                <w:b/>
              </w:rPr>
              <w:br/>
              <w:t>anställda</w:t>
            </w:r>
          </w:p>
        </w:tc>
      </w:tr>
      <w:tr w:rsidR="00EA590A">
        <w:tc>
          <w:tcPr>
            <w:tcW w:w="2391" w:type="dxa"/>
            <w:tcBorders>
              <w:top w:val="single" w:sz="4" w:space="0" w:color="auto"/>
            </w:tcBorders>
          </w:tcPr>
          <w:p w:rsidR="00EA590A" w:rsidRDefault="00EA590A">
            <w:pPr>
              <w:pStyle w:val="Tabelltext"/>
              <w:spacing w:before="60"/>
              <w:rPr>
                <w:szCs w:val="16"/>
              </w:rPr>
            </w:pPr>
            <w:r>
              <w:t xml:space="preserve">Infodisken i Bankhallen            </w:t>
            </w:r>
          </w:p>
        </w:tc>
        <w:tc>
          <w:tcPr>
            <w:tcW w:w="1193" w:type="dxa"/>
            <w:tcBorders>
              <w:top w:val="single" w:sz="4" w:space="0" w:color="auto"/>
            </w:tcBorders>
          </w:tcPr>
          <w:p w:rsidR="00EA590A" w:rsidRDefault="00EA590A">
            <w:pPr>
              <w:pStyle w:val="Tabelltextsiffror"/>
              <w:spacing w:before="60"/>
            </w:pPr>
            <w:r>
              <w:t>9,7</w:t>
            </w:r>
          </w:p>
        </w:tc>
        <w:tc>
          <w:tcPr>
            <w:tcW w:w="1340" w:type="dxa"/>
            <w:tcBorders>
              <w:top w:val="single" w:sz="4" w:space="0" w:color="auto"/>
            </w:tcBorders>
          </w:tcPr>
          <w:p w:rsidR="00EA590A" w:rsidRDefault="00EA590A">
            <w:pPr>
              <w:pStyle w:val="Tabelltextsiffror"/>
              <w:spacing w:before="60"/>
            </w:pPr>
            <w:r>
              <w:t>8,8</w:t>
            </w:r>
          </w:p>
        </w:tc>
        <w:tc>
          <w:tcPr>
            <w:tcW w:w="1030" w:type="dxa"/>
            <w:tcBorders>
              <w:top w:val="single" w:sz="4" w:space="0" w:color="auto"/>
            </w:tcBorders>
          </w:tcPr>
          <w:p w:rsidR="00EA590A" w:rsidRDefault="00EA590A">
            <w:pPr>
              <w:pStyle w:val="Tabelltextsiffror"/>
              <w:spacing w:before="60"/>
            </w:pPr>
            <w:r>
              <w:t>8,8</w:t>
            </w:r>
          </w:p>
        </w:tc>
      </w:tr>
      <w:tr w:rsidR="00EA590A">
        <w:tc>
          <w:tcPr>
            <w:tcW w:w="2391" w:type="dxa"/>
          </w:tcPr>
          <w:p w:rsidR="00EA590A" w:rsidRDefault="00EA590A">
            <w:pPr>
              <w:pStyle w:val="Tabelltext"/>
              <w:spacing w:before="60"/>
            </w:pPr>
            <w:r>
              <w:t xml:space="preserve">Infodisken i kammarfoajén       </w:t>
            </w:r>
          </w:p>
        </w:tc>
        <w:tc>
          <w:tcPr>
            <w:tcW w:w="1193" w:type="dxa"/>
          </w:tcPr>
          <w:p w:rsidR="00EA590A" w:rsidRDefault="00EA590A">
            <w:pPr>
              <w:pStyle w:val="Tabelltextsiffror"/>
              <w:spacing w:before="60"/>
            </w:pPr>
            <w:r>
              <w:t>9,1</w:t>
            </w:r>
          </w:p>
        </w:tc>
        <w:tc>
          <w:tcPr>
            <w:tcW w:w="1340" w:type="dxa"/>
          </w:tcPr>
          <w:p w:rsidR="00EA590A" w:rsidRDefault="00EA590A">
            <w:pPr>
              <w:pStyle w:val="Tabelltextsiffror"/>
              <w:spacing w:before="60"/>
            </w:pPr>
            <w:r>
              <w:t>–</w:t>
            </w:r>
          </w:p>
        </w:tc>
        <w:tc>
          <w:tcPr>
            <w:tcW w:w="1030" w:type="dxa"/>
          </w:tcPr>
          <w:p w:rsidR="00EA590A" w:rsidRDefault="00EA590A">
            <w:pPr>
              <w:pStyle w:val="Tabelltextsiffror"/>
              <w:spacing w:before="60"/>
            </w:pPr>
            <w:r>
              <w:t>–</w:t>
            </w:r>
          </w:p>
        </w:tc>
      </w:tr>
      <w:tr w:rsidR="00EA590A">
        <w:tc>
          <w:tcPr>
            <w:tcW w:w="2391" w:type="dxa"/>
          </w:tcPr>
          <w:p w:rsidR="00EA590A" w:rsidRDefault="00EA590A">
            <w:pPr>
              <w:pStyle w:val="Tabelltext"/>
              <w:spacing w:before="60"/>
            </w:pPr>
            <w:r>
              <w:t xml:space="preserve">Våningsservice </w:t>
            </w:r>
            <w:r>
              <w:tab/>
            </w:r>
          </w:p>
        </w:tc>
        <w:tc>
          <w:tcPr>
            <w:tcW w:w="1193" w:type="dxa"/>
          </w:tcPr>
          <w:p w:rsidR="00EA590A" w:rsidRDefault="00EA590A">
            <w:pPr>
              <w:pStyle w:val="Tabelltextsiffror"/>
              <w:spacing w:before="60"/>
            </w:pPr>
            <w:r>
              <w:t>8,3</w:t>
            </w:r>
          </w:p>
        </w:tc>
        <w:tc>
          <w:tcPr>
            <w:tcW w:w="1340" w:type="dxa"/>
          </w:tcPr>
          <w:p w:rsidR="00EA590A" w:rsidRDefault="00EA590A">
            <w:pPr>
              <w:pStyle w:val="Tabelltextsiffror"/>
              <w:spacing w:before="60"/>
            </w:pPr>
            <w:r>
              <w:t>8,3</w:t>
            </w:r>
          </w:p>
        </w:tc>
        <w:tc>
          <w:tcPr>
            <w:tcW w:w="1030" w:type="dxa"/>
          </w:tcPr>
          <w:p w:rsidR="00EA590A" w:rsidRDefault="00EA590A">
            <w:pPr>
              <w:pStyle w:val="Tabelltextsiffror"/>
              <w:spacing w:before="60"/>
            </w:pPr>
            <w:r>
              <w:t>8,3</w:t>
            </w:r>
          </w:p>
        </w:tc>
      </w:tr>
      <w:tr w:rsidR="00EA590A">
        <w:tc>
          <w:tcPr>
            <w:tcW w:w="2391" w:type="dxa"/>
          </w:tcPr>
          <w:p w:rsidR="00EA590A" w:rsidRDefault="00EA590A">
            <w:pPr>
              <w:pStyle w:val="Tabelltext"/>
              <w:spacing w:before="60"/>
            </w:pPr>
            <w:r>
              <w:t xml:space="preserve">Postdistributionen  </w:t>
            </w:r>
          </w:p>
        </w:tc>
        <w:tc>
          <w:tcPr>
            <w:tcW w:w="1193" w:type="dxa"/>
          </w:tcPr>
          <w:p w:rsidR="00EA590A" w:rsidRDefault="00EA590A">
            <w:pPr>
              <w:pStyle w:val="Tabelltextsiffror"/>
              <w:spacing w:before="60"/>
            </w:pPr>
            <w:r>
              <w:t>8,5</w:t>
            </w:r>
          </w:p>
        </w:tc>
        <w:tc>
          <w:tcPr>
            <w:tcW w:w="1340" w:type="dxa"/>
          </w:tcPr>
          <w:p w:rsidR="00EA590A" w:rsidRDefault="00EA590A">
            <w:pPr>
              <w:pStyle w:val="Tabelltextsiffror"/>
              <w:spacing w:before="60"/>
            </w:pPr>
            <w:r>
              <w:t>8,2</w:t>
            </w:r>
          </w:p>
        </w:tc>
        <w:tc>
          <w:tcPr>
            <w:tcW w:w="1030" w:type="dxa"/>
          </w:tcPr>
          <w:p w:rsidR="00EA590A" w:rsidRDefault="00EA590A">
            <w:pPr>
              <w:pStyle w:val="Tabelltextsiffror"/>
              <w:spacing w:before="60"/>
            </w:pPr>
            <w:r>
              <w:t>8,5</w:t>
            </w:r>
          </w:p>
        </w:tc>
      </w:tr>
      <w:tr w:rsidR="00EA590A">
        <w:tc>
          <w:tcPr>
            <w:tcW w:w="2391" w:type="dxa"/>
            <w:tcBorders>
              <w:bottom w:val="single" w:sz="4" w:space="0" w:color="auto"/>
            </w:tcBorders>
          </w:tcPr>
          <w:p w:rsidR="00EA590A" w:rsidRDefault="00EA590A">
            <w:pPr>
              <w:pStyle w:val="Tabelltext"/>
              <w:spacing w:before="60"/>
            </w:pPr>
            <w:r>
              <w:t>Lokalbokningen</w:t>
            </w:r>
            <w:r>
              <w:tab/>
            </w:r>
          </w:p>
        </w:tc>
        <w:tc>
          <w:tcPr>
            <w:tcW w:w="1193" w:type="dxa"/>
            <w:tcBorders>
              <w:bottom w:val="single" w:sz="4" w:space="0" w:color="auto"/>
            </w:tcBorders>
          </w:tcPr>
          <w:p w:rsidR="00EA590A" w:rsidRDefault="00EA590A">
            <w:pPr>
              <w:pStyle w:val="Tabelltextsiffror"/>
              <w:spacing w:before="60"/>
            </w:pPr>
            <w:r>
              <w:t>8,1</w:t>
            </w:r>
          </w:p>
        </w:tc>
        <w:tc>
          <w:tcPr>
            <w:tcW w:w="1340" w:type="dxa"/>
            <w:tcBorders>
              <w:bottom w:val="single" w:sz="4" w:space="0" w:color="auto"/>
            </w:tcBorders>
          </w:tcPr>
          <w:p w:rsidR="00EA590A" w:rsidRDefault="00EA590A">
            <w:pPr>
              <w:pStyle w:val="Tabelltextsiffror"/>
              <w:spacing w:before="60"/>
            </w:pPr>
            <w:r>
              <w:t>7,7</w:t>
            </w:r>
          </w:p>
        </w:tc>
        <w:tc>
          <w:tcPr>
            <w:tcW w:w="1030" w:type="dxa"/>
            <w:tcBorders>
              <w:bottom w:val="single" w:sz="4" w:space="0" w:color="auto"/>
            </w:tcBorders>
          </w:tcPr>
          <w:p w:rsidR="00EA590A" w:rsidRDefault="00EA590A">
            <w:pPr>
              <w:pStyle w:val="Tabelltextsiffror"/>
              <w:spacing w:before="60"/>
            </w:pPr>
            <w:r>
              <w:t>8,5</w:t>
            </w:r>
          </w:p>
        </w:tc>
      </w:tr>
    </w:tbl>
    <w:p w:rsidR="00EA590A" w:rsidRDefault="00EA590A" w:rsidP="004B46F1">
      <w:pPr>
        <w:spacing w:before="187"/>
      </w:pPr>
      <w:r>
        <w:t>I syfte att öka kunskapen om friskvårdande faktorer för att på sikt få ned ohälsotalen och öka frisknärvaron samt att få fler aktiviteter riktade till rik</w:t>
      </w:r>
      <w:r>
        <w:t>s</w:t>
      </w:r>
      <w:r>
        <w:t>dagsled</w:t>
      </w:r>
      <w:r>
        <w:t>a</w:t>
      </w:r>
      <w:r>
        <w:t>möter och anställda som inte var fysiskt aktiva, anställdes för åtta år sedan en friskvårds</w:t>
      </w:r>
      <w:r>
        <w:softHyphen/>
        <w:t>konsult. Den friskvård förvaltnin</w:t>
      </w:r>
      <w:r>
        <w:t>g</w:t>
      </w:r>
      <w:r>
        <w:t>en erbjuder får överlag goda omdömen i serviceenkäten. Även tidigare mätningar visar mycket pos</w:t>
      </w:r>
      <w:r>
        <w:t>i</w:t>
      </w:r>
      <w:r>
        <w:t xml:space="preserve">tiva värden för området. </w:t>
      </w:r>
    </w:p>
    <w:p w:rsidR="00EA590A" w:rsidRDefault="00EA590A">
      <w:pPr>
        <w:pStyle w:val="Normaltindrag"/>
      </w:pPr>
      <w:r>
        <w:t>Nuvarande avtal med företagshälsovården har förvaltningen haft sedan 2006. Företagshälsovårdens uppgift är arbetsrelaterade sjukdomar och skador. L</w:t>
      </w:r>
      <w:r>
        <w:t>e</w:t>
      </w:r>
      <w:r>
        <w:t>damöter och anställda erbjuds också regelbundet hälsokontroller, vilket är den enda kontakt majoriteten har med företagshälsovården. Mot den bakgru</w:t>
      </w:r>
      <w:r>
        <w:t>n</w:t>
      </w:r>
      <w:r>
        <w:t>den kan man vara nöjd med värdena.</w:t>
      </w:r>
    </w:p>
    <w:p w:rsidR="00EA590A" w:rsidRDefault="00EA590A">
      <w:pPr>
        <w:pStyle w:val="Normaltindrag"/>
      </w:pPr>
      <w:r>
        <w:t>Riksdagsförvaltningen anlitar språkinstitut för att genomföra intensivu</w:t>
      </w:r>
      <w:r>
        <w:t>t</w:t>
      </w:r>
      <w:r>
        <w:t>bildningar i engelska och franska för ledamöter varje år. Utbildningarna kan vara förlagda till både England och Frankrike men också till Sverige. Vid u</w:t>
      </w:r>
      <w:r>
        <w:t>t</w:t>
      </w:r>
      <w:r>
        <w:t>bildningarna är det många faktorer som ska stämma. Det är resa och logi, där många bor inneboende hos familjer. Det är lokaler och lärare samt att studiegruppen motsvarar den ku</w:t>
      </w:r>
      <w:r>
        <w:t>n</w:t>
      </w:r>
      <w:r>
        <w:t>skapsnivå man har. Med det i åtanke är ett värde på 7,9 ett bra värde.</w:t>
      </w:r>
    </w:p>
    <w:p w:rsidR="00EA590A" w:rsidRDefault="00EA590A">
      <w:pPr>
        <w:pStyle w:val="TabellrubrikFet"/>
      </w:pPr>
      <w:r>
        <w:t xml:space="preserve">Tabell: Medelbetyg för </w:t>
      </w:r>
      <w:r>
        <w:rPr>
          <w:color w:val="auto"/>
        </w:rPr>
        <w:t>personalrelaterade frågor</w:t>
      </w:r>
      <w:r>
        <w:t xml:space="preserve"> 2008</w:t>
      </w:r>
    </w:p>
    <w:tbl>
      <w:tblPr>
        <w:tblW w:w="5933" w:type="dxa"/>
        <w:tblInd w:w="108" w:type="dxa"/>
        <w:tblLayout w:type="fixed"/>
        <w:tblLook w:val="01E0" w:firstRow="1" w:lastRow="1" w:firstColumn="1" w:lastColumn="1" w:noHBand="0" w:noVBand="0"/>
      </w:tblPr>
      <w:tblGrid>
        <w:gridCol w:w="2660"/>
        <w:gridCol w:w="1140"/>
        <w:gridCol w:w="1140"/>
        <w:gridCol w:w="993"/>
      </w:tblGrid>
      <w:tr w:rsidR="00EA590A">
        <w:tc>
          <w:tcPr>
            <w:tcW w:w="2660" w:type="dxa"/>
            <w:tcBorders>
              <w:top w:val="single" w:sz="4" w:space="0" w:color="auto"/>
              <w:bottom w:val="single" w:sz="4" w:space="0" w:color="auto"/>
            </w:tcBorders>
          </w:tcPr>
          <w:p w:rsidR="00EA590A" w:rsidRDefault="00EA590A">
            <w:pPr>
              <w:pStyle w:val="Tabelltext"/>
              <w:spacing w:before="60"/>
            </w:pPr>
          </w:p>
        </w:tc>
        <w:tc>
          <w:tcPr>
            <w:tcW w:w="1140" w:type="dxa"/>
            <w:tcBorders>
              <w:top w:val="single" w:sz="4" w:space="0" w:color="auto"/>
              <w:bottom w:val="single" w:sz="4" w:space="0" w:color="auto"/>
            </w:tcBorders>
          </w:tcPr>
          <w:p w:rsidR="00EA590A" w:rsidRDefault="00EA590A">
            <w:pPr>
              <w:pStyle w:val="Tabelltextsiffror"/>
              <w:spacing w:before="60"/>
              <w:rPr>
                <w:b/>
              </w:rPr>
            </w:pPr>
            <w:r>
              <w:rPr>
                <w:b/>
              </w:rPr>
              <w:t>Ledam</w:t>
            </w:r>
            <w:r>
              <w:rPr>
                <w:b/>
              </w:rPr>
              <w:t>ö</w:t>
            </w:r>
            <w:r>
              <w:rPr>
                <w:b/>
              </w:rPr>
              <w:t>ter</w:t>
            </w:r>
          </w:p>
        </w:tc>
        <w:tc>
          <w:tcPr>
            <w:tcW w:w="1140" w:type="dxa"/>
            <w:tcBorders>
              <w:top w:val="single" w:sz="4" w:space="0" w:color="auto"/>
              <w:bottom w:val="single" w:sz="4" w:space="0" w:color="auto"/>
            </w:tcBorders>
          </w:tcPr>
          <w:p w:rsidR="00EA590A" w:rsidRDefault="00EA590A" w:rsidP="00B502EF">
            <w:pPr>
              <w:pStyle w:val="Tabelltextsiffror"/>
              <w:spacing w:before="60"/>
              <w:rPr>
                <w:b/>
              </w:rPr>
            </w:pPr>
            <w:r>
              <w:rPr>
                <w:b/>
              </w:rPr>
              <w:t>Partikan</w:t>
            </w:r>
            <w:r>
              <w:rPr>
                <w:b/>
              </w:rPr>
              <w:t>s</w:t>
            </w:r>
            <w:r>
              <w:rPr>
                <w:b/>
              </w:rPr>
              <w:t>li- anstäl</w:t>
            </w:r>
            <w:r>
              <w:rPr>
                <w:b/>
              </w:rPr>
              <w:t>l</w:t>
            </w:r>
            <w:r>
              <w:rPr>
                <w:b/>
              </w:rPr>
              <w:t>da</w:t>
            </w:r>
          </w:p>
        </w:tc>
        <w:tc>
          <w:tcPr>
            <w:tcW w:w="993" w:type="dxa"/>
            <w:tcBorders>
              <w:top w:val="single" w:sz="4" w:space="0" w:color="auto"/>
              <w:bottom w:val="single" w:sz="4" w:space="0" w:color="auto"/>
            </w:tcBorders>
          </w:tcPr>
          <w:p w:rsidR="00EA590A" w:rsidRDefault="00EA590A" w:rsidP="00B502EF">
            <w:pPr>
              <w:pStyle w:val="Tabelltextsiffror"/>
              <w:spacing w:before="60"/>
              <w:rPr>
                <w:b/>
              </w:rPr>
            </w:pPr>
            <w:r>
              <w:rPr>
                <w:b/>
              </w:rPr>
              <w:t>RDF-anställda</w:t>
            </w:r>
          </w:p>
        </w:tc>
      </w:tr>
      <w:tr w:rsidR="00EA590A">
        <w:tc>
          <w:tcPr>
            <w:tcW w:w="2660" w:type="dxa"/>
            <w:tcBorders>
              <w:top w:val="single" w:sz="4" w:space="0" w:color="auto"/>
            </w:tcBorders>
          </w:tcPr>
          <w:p w:rsidR="00EA590A" w:rsidRDefault="00EA590A">
            <w:pPr>
              <w:pStyle w:val="Tabelltext"/>
              <w:spacing w:before="60"/>
              <w:rPr>
                <w:szCs w:val="16"/>
              </w:rPr>
            </w:pPr>
            <w:r>
              <w:t>Friskvård</w:t>
            </w:r>
          </w:p>
        </w:tc>
        <w:tc>
          <w:tcPr>
            <w:tcW w:w="1140" w:type="dxa"/>
            <w:tcBorders>
              <w:top w:val="single" w:sz="4" w:space="0" w:color="auto"/>
            </w:tcBorders>
          </w:tcPr>
          <w:p w:rsidR="00EA590A" w:rsidRDefault="00EA590A">
            <w:pPr>
              <w:pStyle w:val="Tabelltextsiffror"/>
              <w:spacing w:before="60"/>
            </w:pPr>
            <w:r>
              <w:t>8,1</w:t>
            </w:r>
          </w:p>
        </w:tc>
        <w:tc>
          <w:tcPr>
            <w:tcW w:w="1140" w:type="dxa"/>
            <w:tcBorders>
              <w:top w:val="single" w:sz="4" w:space="0" w:color="auto"/>
            </w:tcBorders>
          </w:tcPr>
          <w:p w:rsidR="00EA590A" w:rsidRDefault="00EA590A" w:rsidP="00B502EF">
            <w:pPr>
              <w:pStyle w:val="Tabelltextsiffror"/>
              <w:spacing w:before="60"/>
            </w:pPr>
            <w:r>
              <w:t>7,5</w:t>
            </w:r>
          </w:p>
        </w:tc>
        <w:tc>
          <w:tcPr>
            <w:tcW w:w="993" w:type="dxa"/>
            <w:tcBorders>
              <w:top w:val="single" w:sz="4" w:space="0" w:color="auto"/>
            </w:tcBorders>
          </w:tcPr>
          <w:p w:rsidR="00EA590A" w:rsidRDefault="00EA590A" w:rsidP="00B502EF">
            <w:pPr>
              <w:pStyle w:val="Tabelltextsiffror"/>
              <w:spacing w:before="60"/>
            </w:pPr>
            <w:r>
              <w:t>8,5</w:t>
            </w:r>
          </w:p>
        </w:tc>
      </w:tr>
      <w:tr w:rsidR="00EA590A">
        <w:tc>
          <w:tcPr>
            <w:tcW w:w="2660" w:type="dxa"/>
          </w:tcPr>
          <w:p w:rsidR="00EA590A" w:rsidRDefault="00EA590A">
            <w:pPr>
              <w:pStyle w:val="Tabelltext"/>
              <w:spacing w:before="60"/>
            </w:pPr>
            <w:r>
              <w:t>Företagshälsovård</w:t>
            </w:r>
          </w:p>
        </w:tc>
        <w:tc>
          <w:tcPr>
            <w:tcW w:w="1140" w:type="dxa"/>
          </w:tcPr>
          <w:p w:rsidR="00EA590A" w:rsidRDefault="00EA590A">
            <w:pPr>
              <w:pStyle w:val="Tabelltextsiffror"/>
              <w:spacing w:before="60"/>
            </w:pPr>
            <w:r>
              <w:t>7,9</w:t>
            </w:r>
          </w:p>
        </w:tc>
        <w:tc>
          <w:tcPr>
            <w:tcW w:w="1140" w:type="dxa"/>
          </w:tcPr>
          <w:p w:rsidR="00EA590A" w:rsidRDefault="00EA590A" w:rsidP="00B502EF">
            <w:pPr>
              <w:pStyle w:val="Tabelltextsiffror"/>
              <w:spacing w:before="60"/>
            </w:pPr>
            <w:r>
              <w:t>–</w:t>
            </w:r>
          </w:p>
        </w:tc>
        <w:tc>
          <w:tcPr>
            <w:tcW w:w="993" w:type="dxa"/>
          </w:tcPr>
          <w:p w:rsidR="00EA590A" w:rsidRDefault="00EA590A" w:rsidP="00B502EF">
            <w:pPr>
              <w:pStyle w:val="Tabelltextsiffror"/>
              <w:spacing w:before="60"/>
            </w:pPr>
            <w:r>
              <w:t>7,5</w:t>
            </w:r>
          </w:p>
        </w:tc>
      </w:tr>
      <w:tr w:rsidR="00EA590A">
        <w:tc>
          <w:tcPr>
            <w:tcW w:w="2660" w:type="dxa"/>
            <w:tcBorders>
              <w:bottom w:val="single" w:sz="4" w:space="0" w:color="auto"/>
            </w:tcBorders>
          </w:tcPr>
          <w:p w:rsidR="00EA590A" w:rsidRDefault="00EA590A">
            <w:pPr>
              <w:pStyle w:val="Tabelltext"/>
              <w:spacing w:before="60"/>
              <w:rPr>
                <w:szCs w:val="16"/>
              </w:rPr>
            </w:pPr>
            <w:r>
              <w:t>Språkutbildning</w:t>
            </w:r>
          </w:p>
        </w:tc>
        <w:tc>
          <w:tcPr>
            <w:tcW w:w="1140" w:type="dxa"/>
            <w:tcBorders>
              <w:bottom w:val="single" w:sz="4" w:space="0" w:color="auto"/>
            </w:tcBorders>
          </w:tcPr>
          <w:p w:rsidR="00EA590A" w:rsidRDefault="00EA590A">
            <w:pPr>
              <w:pStyle w:val="Tabelltextsiffror"/>
              <w:spacing w:before="60"/>
            </w:pPr>
            <w:r>
              <w:t>7,9</w:t>
            </w:r>
          </w:p>
        </w:tc>
        <w:tc>
          <w:tcPr>
            <w:tcW w:w="1140" w:type="dxa"/>
            <w:tcBorders>
              <w:bottom w:val="single" w:sz="4" w:space="0" w:color="auto"/>
            </w:tcBorders>
          </w:tcPr>
          <w:p w:rsidR="00EA590A" w:rsidRDefault="00EA590A" w:rsidP="00B502EF">
            <w:pPr>
              <w:pStyle w:val="Tabelltextsiffror"/>
              <w:spacing w:before="60"/>
            </w:pPr>
            <w:r>
              <w:t>–</w:t>
            </w:r>
          </w:p>
        </w:tc>
        <w:tc>
          <w:tcPr>
            <w:tcW w:w="993" w:type="dxa"/>
            <w:tcBorders>
              <w:bottom w:val="single" w:sz="4" w:space="0" w:color="auto"/>
            </w:tcBorders>
          </w:tcPr>
          <w:p w:rsidR="00EA590A" w:rsidRDefault="00EA590A" w:rsidP="00B502EF">
            <w:pPr>
              <w:pStyle w:val="Tabelltextsiffror"/>
              <w:spacing w:before="60"/>
            </w:pPr>
            <w:r>
              <w:t>–</w:t>
            </w:r>
          </w:p>
        </w:tc>
      </w:tr>
    </w:tbl>
    <w:p w:rsidR="00EA590A" w:rsidRDefault="00EA590A" w:rsidP="00BB7262">
      <w:pPr>
        <w:pStyle w:val="Rubrik2"/>
      </w:pPr>
      <w:bookmarkStart w:id="55" w:name="_Toc222736877"/>
      <w:r>
        <w:t>Kunskap om riksdagen och riksdagens arbete</w:t>
      </w:r>
      <w:bookmarkEnd w:id="55"/>
      <w:r>
        <w:t xml:space="preserve"> </w:t>
      </w:r>
    </w:p>
    <w:p w:rsidR="00EA590A" w:rsidRDefault="00EA590A">
      <w:pPr>
        <w:pStyle w:val="R4"/>
      </w:pPr>
      <w:r>
        <w:rPr>
          <w:b/>
        </w:rPr>
        <w:t>Uppdrag:</w:t>
      </w:r>
      <w:r>
        <w:t xml:space="preserve"> Att främja kunskapen om riksdagen och dess arbete.</w:t>
      </w:r>
    </w:p>
    <w:p w:rsidR="00EA590A" w:rsidRDefault="00EA590A">
      <w:r>
        <w:t xml:space="preserve">Uppdraget avser att skapa öppenhet och tillgänglighet i riksdagsarbetet i syfte </w:t>
      </w:r>
      <w:r w:rsidRPr="00B502EF">
        <w:rPr>
          <w:spacing w:val="-2"/>
        </w:rPr>
        <w:t>att öka allmänhetens kunskaper, intresse och möjligheter att utöva ett aktivt medborgarskap. Detta sker genom att allmänheten ges tillgång till det mater</w:t>
      </w:r>
      <w:r w:rsidRPr="00B502EF">
        <w:rPr>
          <w:spacing w:val="-2"/>
        </w:rPr>
        <w:t>i</w:t>
      </w:r>
      <w:r w:rsidRPr="00B502EF">
        <w:rPr>
          <w:spacing w:val="-2"/>
        </w:rPr>
        <w:t>al som produceras inom riksdagen och till övrigt underlag för riksdagens b</w:t>
      </w:r>
      <w:r w:rsidRPr="00B502EF">
        <w:rPr>
          <w:spacing w:val="-2"/>
        </w:rPr>
        <w:t>e</w:t>
      </w:r>
      <w:r w:rsidRPr="00B502EF">
        <w:rPr>
          <w:spacing w:val="-2"/>
        </w:rPr>
        <w:t>slut.</w:t>
      </w:r>
    </w:p>
    <w:p w:rsidR="00EA590A" w:rsidRDefault="00EA590A">
      <w:pPr>
        <w:pStyle w:val="Normaltindrag"/>
      </w:pPr>
      <w:r>
        <w:t>För att långsiktigt väcka intresset för riksdagens arbete och beslut är sko</w:t>
      </w:r>
      <w:r>
        <w:t>l</w:t>
      </w:r>
      <w:r>
        <w:t>väsendet och mas</w:t>
      </w:r>
      <w:r>
        <w:t>s</w:t>
      </w:r>
      <w:r>
        <w:t xml:space="preserve">medierna viktiga målgrupper. Stora informationsinsatser riktas därför speciellt till gymnasieskolans elever och lärare. </w:t>
      </w:r>
    </w:p>
    <w:p w:rsidR="00EA590A" w:rsidRDefault="00EA590A">
      <w:r>
        <w:t>Följande har särskilt bea</w:t>
      </w:r>
      <w:r>
        <w:t>k</w:t>
      </w:r>
      <w:r>
        <w:t>tats:</w:t>
      </w:r>
    </w:p>
    <w:p w:rsidR="00EA590A" w:rsidRDefault="00EA590A">
      <w:pPr>
        <w:pStyle w:val="UpprkningStreck"/>
        <w:spacing w:before="62"/>
      </w:pPr>
      <w:r>
        <w:t>att webbplatsen riksdagen.se har tillgodosett målgruppernas behov av snabb och korrekt information om riksdagen och den demokratiska proce</w:t>
      </w:r>
      <w:r>
        <w:t>s</w:t>
      </w:r>
      <w:r>
        <w:t xml:space="preserve">sen </w:t>
      </w:r>
    </w:p>
    <w:p w:rsidR="00EA590A" w:rsidRDefault="00EA590A">
      <w:pPr>
        <w:pStyle w:val="UpprkningStreck"/>
      </w:pPr>
      <w:r>
        <w:t>att 90 % av besökarna på webbplatsen riksdagen.se helt eller delvis hittar den inform</w:t>
      </w:r>
      <w:r>
        <w:t>a</w:t>
      </w:r>
      <w:r>
        <w:t>tion och de dokument de söker samt att antalet besökare ökar</w:t>
      </w:r>
    </w:p>
    <w:p w:rsidR="00EA590A" w:rsidRDefault="00EA590A">
      <w:pPr>
        <w:pStyle w:val="UpprkningStreck"/>
      </w:pPr>
      <w:r>
        <w:t>att resebidraget till skolor har utnyttjats</w:t>
      </w:r>
    </w:p>
    <w:p w:rsidR="00EA590A" w:rsidRDefault="00EA590A">
      <w:pPr>
        <w:pStyle w:val="UpprkningStreck"/>
      </w:pPr>
      <w:r>
        <w:t>att allmänheten har haft möjlighet att besöka riksdagen, även virtuellt</w:t>
      </w:r>
    </w:p>
    <w:p w:rsidR="00EA590A" w:rsidRDefault="00EA590A" w:rsidP="00BE0E31">
      <w:pPr>
        <w:pStyle w:val="UpprkningStreck"/>
        <w:spacing w:after="120"/>
      </w:pPr>
      <w:r>
        <w:t>att den ekonomiska ramen för tidningen Riksdag &amp; Departement har ku</w:t>
      </w:r>
      <w:r>
        <w:t>n</w:t>
      </w:r>
      <w:r>
        <w:t>nat hållas.</w:t>
      </w:r>
    </w:p>
    <w:tbl>
      <w:tblPr>
        <w:tblW w:w="5954" w:type="dxa"/>
        <w:tblInd w:w="15" w:type="dxa"/>
        <w:tblLayout w:type="fixed"/>
        <w:tblCellMar>
          <w:top w:w="15" w:type="dxa"/>
          <w:left w:w="15" w:type="dxa"/>
          <w:bottom w:w="15" w:type="dxa"/>
          <w:right w:w="15" w:type="dxa"/>
        </w:tblCellMar>
        <w:tblLook w:val="0000" w:firstRow="0" w:lastRow="0" w:firstColumn="0" w:lastColumn="0" w:noHBand="0" w:noVBand="0"/>
      </w:tblPr>
      <w:tblGrid>
        <w:gridCol w:w="1982"/>
        <w:gridCol w:w="1985"/>
        <w:gridCol w:w="1987"/>
      </w:tblGrid>
      <w:tr w:rsidR="00EA590A" w:rsidTr="00B502EF">
        <w:trPr>
          <w:trHeight w:val="227"/>
        </w:trPr>
        <w:tc>
          <w:tcPr>
            <w:tcW w:w="1982" w:type="dxa"/>
            <w:tcBorders>
              <w:top w:val="single" w:sz="4" w:space="0" w:color="auto"/>
              <w:bottom w:val="single" w:sz="4" w:space="0" w:color="auto"/>
              <w:right w:val="nil"/>
            </w:tcBorders>
          </w:tcPr>
          <w:p w:rsidR="00EA590A" w:rsidRDefault="00EA590A">
            <w:pPr>
              <w:pStyle w:val="Tabelltext"/>
              <w:spacing w:before="60"/>
              <w:rPr>
                <w:b/>
              </w:rPr>
            </w:pPr>
            <w:r>
              <w:rPr>
                <w:b/>
              </w:rPr>
              <w:t>Område</w:t>
            </w:r>
          </w:p>
        </w:tc>
        <w:tc>
          <w:tcPr>
            <w:tcW w:w="1985" w:type="dxa"/>
            <w:tcBorders>
              <w:top w:val="single" w:sz="4" w:space="0" w:color="auto"/>
              <w:left w:val="nil"/>
              <w:bottom w:val="single" w:sz="4" w:space="0" w:color="auto"/>
              <w:right w:val="nil"/>
            </w:tcBorders>
          </w:tcPr>
          <w:p w:rsidR="00EA590A" w:rsidRDefault="00EA590A">
            <w:pPr>
              <w:pStyle w:val="Tabelltext"/>
              <w:spacing w:before="60"/>
              <w:ind w:left="113"/>
              <w:rPr>
                <w:b/>
              </w:rPr>
            </w:pPr>
            <w:r>
              <w:rPr>
                <w:b/>
              </w:rPr>
              <w:t>Uppföl</w:t>
            </w:r>
            <w:r>
              <w:rPr>
                <w:b/>
              </w:rPr>
              <w:t>j</w:t>
            </w:r>
            <w:r>
              <w:rPr>
                <w:b/>
              </w:rPr>
              <w:t xml:space="preserve">ning </w:t>
            </w:r>
          </w:p>
        </w:tc>
        <w:tc>
          <w:tcPr>
            <w:tcW w:w="1987" w:type="dxa"/>
            <w:tcBorders>
              <w:top w:val="single" w:sz="4" w:space="0" w:color="auto"/>
              <w:left w:val="nil"/>
              <w:bottom w:val="single" w:sz="4" w:space="0" w:color="auto"/>
            </w:tcBorders>
            <w:tcMar>
              <w:top w:w="0" w:type="dxa"/>
              <w:left w:w="108" w:type="dxa"/>
              <w:bottom w:w="0" w:type="dxa"/>
              <w:right w:w="108" w:type="dxa"/>
            </w:tcMar>
          </w:tcPr>
          <w:p w:rsidR="00EA590A" w:rsidRDefault="00EA590A">
            <w:pPr>
              <w:pStyle w:val="Tabelltext"/>
              <w:spacing w:before="60"/>
              <w:ind w:left="113"/>
              <w:rPr>
                <w:b/>
              </w:rPr>
            </w:pPr>
            <w:r>
              <w:rPr>
                <w:b/>
              </w:rPr>
              <w:t>Mål/mått</w:t>
            </w:r>
          </w:p>
        </w:tc>
      </w:tr>
      <w:tr w:rsidR="00EA590A" w:rsidTr="00B502EF">
        <w:trPr>
          <w:trHeight w:val="227"/>
        </w:trPr>
        <w:tc>
          <w:tcPr>
            <w:tcW w:w="1982" w:type="dxa"/>
            <w:tcBorders>
              <w:top w:val="single" w:sz="4" w:space="0" w:color="auto"/>
              <w:bottom w:val="single" w:sz="4" w:space="0" w:color="auto"/>
              <w:right w:val="nil"/>
            </w:tcBorders>
          </w:tcPr>
          <w:p w:rsidR="00EA590A" w:rsidRDefault="00EA590A">
            <w:pPr>
              <w:pStyle w:val="Tabelltext"/>
              <w:spacing w:before="60"/>
              <w:rPr>
                <w:szCs w:val="16"/>
              </w:rPr>
            </w:pPr>
            <w:r>
              <w:rPr>
                <w:szCs w:val="16"/>
              </w:rPr>
              <w:t>Kunskap om rik</w:t>
            </w:r>
            <w:r>
              <w:rPr>
                <w:szCs w:val="16"/>
              </w:rPr>
              <w:t>s</w:t>
            </w:r>
            <w:r>
              <w:rPr>
                <w:szCs w:val="16"/>
              </w:rPr>
              <w:t>dagen och</w:t>
            </w:r>
            <w:r>
              <w:rPr>
                <w:szCs w:val="16"/>
              </w:rPr>
              <w:br/>
              <w:t>riksdagens arbete</w:t>
            </w:r>
          </w:p>
        </w:tc>
        <w:tc>
          <w:tcPr>
            <w:tcW w:w="1985" w:type="dxa"/>
            <w:tcBorders>
              <w:top w:val="single" w:sz="4" w:space="0" w:color="auto"/>
              <w:left w:val="nil"/>
              <w:bottom w:val="single" w:sz="4" w:space="0" w:color="auto"/>
              <w:right w:val="nil"/>
            </w:tcBorders>
          </w:tcPr>
          <w:p w:rsidR="00EA590A" w:rsidRDefault="00EA590A">
            <w:pPr>
              <w:pStyle w:val="Tabelltext"/>
              <w:spacing w:before="60"/>
              <w:rPr>
                <w:szCs w:val="16"/>
              </w:rPr>
            </w:pPr>
            <w:r>
              <w:rPr>
                <w:szCs w:val="16"/>
              </w:rPr>
              <w:t>Undersö</w:t>
            </w:r>
            <w:r>
              <w:rPr>
                <w:szCs w:val="16"/>
              </w:rPr>
              <w:t>k</w:t>
            </w:r>
            <w:r>
              <w:rPr>
                <w:szCs w:val="16"/>
              </w:rPr>
              <w:t xml:space="preserve">ningar </w:t>
            </w:r>
            <w:r>
              <w:rPr>
                <w:szCs w:val="16"/>
              </w:rPr>
              <w:br/>
              <w:t>Utvärderingar och uppföl</w:t>
            </w:r>
            <w:r>
              <w:rPr>
                <w:szCs w:val="16"/>
              </w:rPr>
              <w:t>j</w:t>
            </w:r>
            <w:r>
              <w:rPr>
                <w:szCs w:val="16"/>
              </w:rPr>
              <w:t>ningar</w:t>
            </w:r>
          </w:p>
        </w:tc>
        <w:tc>
          <w:tcPr>
            <w:tcW w:w="1987" w:type="dxa"/>
            <w:tcBorders>
              <w:top w:val="single" w:sz="4" w:space="0" w:color="auto"/>
              <w:left w:val="nil"/>
              <w:bottom w:val="single" w:sz="4" w:space="0" w:color="auto"/>
            </w:tcBorders>
            <w:tcMar>
              <w:top w:w="0" w:type="dxa"/>
              <w:left w:w="108" w:type="dxa"/>
              <w:bottom w:w="0" w:type="dxa"/>
              <w:right w:w="108" w:type="dxa"/>
            </w:tcMar>
          </w:tcPr>
          <w:p w:rsidR="00EA590A" w:rsidRDefault="00EA590A">
            <w:pPr>
              <w:pStyle w:val="Tabelltext"/>
              <w:spacing w:before="60"/>
              <w:rPr>
                <w:szCs w:val="16"/>
              </w:rPr>
            </w:pPr>
            <w:r>
              <w:rPr>
                <w:szCs w:val="16"/>
              </w:rPr>
              <w:t>Förtroende för riksd</w:t>
            </w:r>
            <w:r>
              <w:rPr>
                <w:szCs w:val="16"/>
              </w:rPr>
              <w:t>a</w:t>
            </w:r>
            <w:r>
              <w:rPr>
                <w:szCs w:val="16"/>
              </w:rPr>
              <w:t>gen som institution</w:t>
            </w:r>
            <w:r>
              <w:rPr>
                <w:szCs w:val="16"/>
              </w:rPr>
              <w:br/>
              <w:t>Kunskap om rik</w:t>
            </w:r>
            <w:r>
              <w:rPr>
                <w:szCs w:val="16"/>
              </w:rPr>
              <w:t>s</w:t>
            </w:r>
            <w:r>
              <w:rPr>
                <w:szCs w:val="16"/>
              </w:rPr>
              <w:t>dagen</w:t>
            </w:r>
            <w:r>
              <w:rPr>
                <w:szCs w:val="16"/>
              </w:rPr>
              <w:br/>
              <w:t>Nöjdhet (NKI)</w:t>
            </w:r>
          </w:p>
        </w:tc>
      </w:tr>
    </w:tbl>
    <w:p w:rsidR="00EA590A" w:rsidRDefault="00EA590A">
      <w:pPr>
        <w:pStyle w:val="R3fet"/>
      </w:pPr>
      <w:r>
        <w:t>Sammanfattande resultatuppföljning</w:t>
      </w:r>
    </w:p>
    <w:p w:rsidR="00EA590A" w:rsidRDefault="00EA590A">
      <w:r>
        <w:t>Webbplatsen riksdagen.se har erbjudit snabb och korrekt information om rik</w:t>
      </w:r>
      <w:r>
        <w:t>s</w:t>
      </w:r>
      <w:r>
        <w:t>dagen och den demokratiska processen. När det gäller sökbarheten på riksdagen.se visar användartester att 84 % av besökarna helt eller delvis hittar det de söker. Antalet besök på webbplatsen har des</w:t>
      </w:r>
      <w:r>
        <w:t>s</w:t>
      </w:r>
      <w:r>
        <w:t>utom ökat med cirka 20 %, eller med ca 730 000 besök.</w:t>
      </w:r>
    </w:p>
    <w:p w:rsidR="00EA590A" w:rsidRDefault="00EA590A">
      <w:pPr>
        <w:pStyle w:val="Normaltindrag"/>
      </w:pPr>
      <w:r>
        <w:t>Riksdagens beslut att erbjuda resebidrag för skolbesök i riksdagen hann under 2008 inte ge några större effekter. Under hösten beviljades och utbet</w:t>
      </w:r>
      <w:r>
        <w:t>a</w:t>
      </w:r>
      <w:r>
        <w:t>lades resebidrag till tre skolkla</w:t>
      </w:r>
      <w:r>
        <w:t>s</w:t>
      </w:r>
      <w:r>
        <w:t>ser som besökte riksdagen</w:t>
      </w:r>
      <w:r w:rsidR="009E5D9E">
        <w:t>.</w:t>
      </w:r>
    </w:p>
    <w:p w:rsidR="00EA590A" w:rsidRDefault="00EA590A">
      <w:pPr>
        <w:pStyle w:val="Normaltindrag"/>
      </w:pPr>
      <w:r>
        <w:t>Antalet besök i riksdagen har varit fortsatt högt. Under sommarmånade</w:t>
      </w:r>
      <w:r>
        <w:t>r</w:t>
      </w:r>
      <w:r>
        <w:t>na och en bit in på hösten byggdes allmänhetens entré om, vilket dock under denna period innebar färre besökare. Genom virtuell rundvandring i riksd</w:t>
      </w:r>
      <w:r>
        <w:t>a</w:t>
      </w:r>
      <w:r>
        <w:t>gens lokaler ges fler människor möjlighet att se de vackra miljöerna i rik</w:t>
      </w:r>
      <w:r>
        <w:t>s</w:t>
      </w:r>
      <w:r>
        <w:t>dagshusen. Totalt har den virtuella rundvandringen haft ca 9 000 besök. Slu</w:t>
      </w:r>
      <w:r>
        <w:t>t</w:t>
      </w:r>
      <w:r>
        <w:t>ligen har tidningens ekonomiska nettoram, 4,6 miljoner kr</w:t>
      </w:r>
      <w:r>
        <w:t>o</w:t>
      </w:r>
      <w:r>
        <w:t>nor, kunnat hållas.</w:t>
      </w:r>
    </w:p>
    <w:p w:rsidR="00EA590A" w:rsidRDefault="00EA590A">
      <w:pPr>
        <w:pStyle w:val="R3fet"/>
      </w:pPr>
      <w:r>
        <w:t>Öppenhet och tillgänglighet till information</w:t>
      </w:r>
    </w:p>
    <w:p w:rsidR="00EA590A" w:rsidRDefault="00EA590A">
      <w:r>
        <w:t>I syfte att främja kunskapen om riksdagen och riksdagens arbete genomför riksdagsförvaltningen en rad olika aktivit</w:t>
      </w:r>
      <w:r>
        <w:t>e</w:t>
      </w:r>
      <w:r>
        <w:t xml:space="preserve">ter, riktade till olika målgrupper. </w:t>
      </w:r>
    </w:p>
    <w:p w:rsidR="00EA590A" w:rsidRDefault="00EA590A">
      <w:pPr>
        <w:pStyle w:val="R3"/>
        <w:rPr>
          <w:b w:val="0"/>
        </w:rPr>
      </w:pPr>
      <w:r>
        <w:rPr>
          <w:b w:val="0"/>
        </w:rPr>
        <w:t>Tillgängliga och korrekta webbplatser</w:t>
      </w:r>
    </w:p>
    <w:p w:rsidR="00EA590A" w:rsidRDefault="00EA590A">
      <w:r>
        <w:t>Riksdagens webbplats ska tillgodose målgruppernas behov av snabb och ko</w:t>
      </w:r>
      <w:r>
        <w:t>r</w:t>
      </w:r>
      <w:r>
        <w:t>rekt information om riksdagen och den demokratiska processen samt aktivt verka för att väcka intresse för riksdagen. Webbplatsen ska vara a</w:t>
      </w:r>
      <w:r>
        <w:t>n</w:t>
      </w:r>
      <w:r w:rsidRPr="00B502EF">
        <w:rPr>
          <w:spacing w:val="-2"/>
        </w:rPr>
        <w:t>vändbar och tillgänglig för alla. Ett av målen är också att 90 % av besökarna på webbplatsen helt eller delvis hittar den info</w:t>
      </w:r>
      <w:r w:rsidRPr="00B502EF">
        <w:rPr>
          <w:spacing w:val="-2"/>
        </w:rPr>
        <w:t>r</w:t>
      </w:r>
      <w:r w:rsidRPr="00B502EF">
        <w:rPr>
          <w:spacing w:val="-2"/>
        </w:rPr>
        <w:t xml:space="preserve">mation och de dokument de söker. </w:t>
      </w:r>
    </w:p>
    <w:p w:rsidR="00EA590A" w:rsidRDefault="00EA590A">
      <w:pPr>
        <w:pStyle w:val="Normaltindrag"/>
      </w:pPr>
      <w:r>
        <w:t xml:space="preserve">Riksdagsförvaltningen står även bakom webbplatserna </w:t>
      </w:r>
      <w:hyperlink r:id="rId27" w:history="1">
        <w:r>
          <w:t>eu-upplysningen.se</w:t>
        </w:r>
      </w:hyperlink>
      <w:r>
        <w:t xml:space="preserve"> samt </w:t>
      </w:r>
      <w:hyperlink r:id="rId28" w:history="1">
        <w:r>
          <w:t>rod.se</w:t>
        </w:r>
      </w:hyperlink>
      <w:r>
        <w:t>. EU-upplysningens verksamhet redovisas under avsnitt 2.9 My</w:t>
      </w:r>
      <w:r>
        <w:t>n</w:t>
      </w:r>
      <w:r>
        <w:t>dighet och arbetsgivare.</w:t>
      </w:r>
    </w:p>
    <w:p w:rsidR="00EA590A" w:rsidRDefault="00EA590A" w:rsidP="004B46F1">
      <w:pPr>
        <w:pStyle w:val="TabellrubrikFet"/>
      </w:pPr>
      <w:r>
        <w:t>Tabell: Besök på riksdagen.se (antal)</w:t>
      </w:r>
    </w:p>
    <w:tbl>
      <w:tblPr>
        <w:tblW w:w="5954" w:type="dxa"/>
        <w:tblInd w:w="108" w:type="dxa"/>
        <w:tblLayout w:type="fixed"/>
        <w:tblLook w:val="01E0" w:firstRow="1" w:lastRow="1" w:firstColumn="1" w:lastColumn="1" w:noHBand="0" w:noVBand="0"/>
      </w:tblPr>
      <w:tblGrid>
        <w:gridCol w:w="2045"/>
        <w:gridCol w:w="1303"/>
        <w:gridCol w:w="1396"/>
        <w:gridCol w:w="1210"/>
      </w:tblGrid>
      <w:tr w:rsidR="00EA590A">
        <w:tc>
          <w:tcPr>
            <w:tcW w:w="2090" w:type="dxa"/>
            <w:tcBorders>
              <w:top w:val="single" w:sz="4" w:space="0" w:color="auto"/>
              <w:bottom w:val="single" w:sz="4" w:space="0" w:color="auto"/>
            </w:tcBorders>
          </w:tcPr>
          <w:p w:rsidR="00EA590A" w:rsidRDefault="00EA590A">
            <w:pPr>
              <w:spacing w:before="60" w:line="200" w:lineRule="exact"/>
              <w:rPr>
                <w:b/>
                <w:sz w:val="16"/>
                <w:szCs w:val="16"/>
              </w:rPr>
            </w:pPr>
          </w:p>
        </w:tc>
        <w:tc>
          <w:tcPr>
            <w:tcW w:w="1330"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1425"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2007</w:t>
            </w:r>
          </w:p>
        </w:tc>
        <w:tc>
          <w:tcPr>
            <w:tcW w:w="1235"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2006</w:t>
            </w:r>
          </w:p>
        </w:tc>
      </w:tr>
      <w:tr w:rsidR="00EA590A">
        <w:tc>
          <w:tcPr>
            <w:tcW w:w="2090" w:type="dxa"/>
            <w:tcBorders>
              <w:top w:val="single" w:sz="4" w:space="0" w:color="auto"/>
              <w:bottom w:val="single" w:sz="4" w:space="0" w:color="auto"/>
            </w:tcBorders>
          </w:tcPr>
          <w:p w:rsidR="00EA590A" w:rsidRDefault="00EA590A">
            <w:pPr>
              <w:spacing w:before="60" w:line="200" w:lineRule="exact"/>
              <w:jc w:val="left"/>
              <w:rPr>
                <w:bCs/>
                <w:sz w:val="16"/>
                <w:szCs w:val="16"/>
              </w:rPr>
            </w:pPr>
            <w:r>
              <w:rPr>
                <w:bCs/>
                <w:sz w:val="16"/>
                <w:szCs w:val="16"/>
              </w:rPr>
              <w:t>riksdagen.se</w:t>
            </w:r>
          </w:p>
        </w:tc>
        <w:tc>
          <w:tcPr>
            <w:tcW w:w="1330" w:type="dxa"/>
            <w:tcBorders>
              <w:top w:val="single" w:sz="4" w:space="0" w:color="auto"/>
              <w:bottom w:val="single" w:sz="4" w:space="0" w:color="auto"/>
            </w:tcBorders>
          </w:tcPr>
          <w:p w:rsidR="00EA590A" w:rsidRDefault="00EA590A">
            <w:pPr>
              <w:pStyle w:val="Tabelltextsiffror"/>
              <w:spacing w:before="60"/>
            </w:pPr>
            <w:r>
              <w:rPr>
                <w:bCs/>
                <w:szCs w:val="22"/>
                <w:lang w:val="en-US"/>
              </w:rPr>
              <w:t>4 314 500</w:t>
            </w:r>
          </w:p>
        </w:tc>
        <w:tc>
          <w:tcPr>
            <w:tcW w:w="1425" w:type="dxa"/>
            <w:tcBorders>
              <w:top w:val="single" w:sz="4" w:space="0" w:color="auto"/>
              <w:bottom w:val="single" w:sz="4" w:space="0" w:color="auto"/>
            </w:tcBorders>
          </w:tcPr>
          <w:p w:rsidR="00EA590A" w:rsidRDefault="00EA590A">
            <w:pPr>
              <w:pStyle w:val="Tabelltextsiffror"/>
              <w:spacing w:before="60"/>
            </w:pPr>
            <w:r>
              <w:t>3 584 800</w:t>
            </w:r>
          </w:p>
        </w:tc>
        <w:tc>
          <w:tcPr>
            <w:tcW w:w="1235" w:type="dxa"/>
            <w:tcBorders>
              <w:top w:val="single" w:sz="4" w:space="0" w:color="auto"/>
              <w:bottom w:val="single" w:sz="4" w:space="0" w:color="auto"/>
            </w:tcBorders>
          </w:tcPr>
          <w:p w:rsidR="00EA590A" w:rsidRDefault="00EA590A">
            <w:pPr>
              <w:pStyle w:val="Tabelltextsiffror"/>
              <w:spacing w:before="60"/>
            </w:pPr>
            <w:r>
              <w:t>3 185 000</w:t>
            </w:r>
          </w:p>
        </w:tc>
      </w:tr>
    </w:tbl>
    <w:p w:rsidR="00EA590A" w:rsidRDefault="00EA590A" w:rsidP="00B502EF">
      <w:pPr>
        <w:spacing w:before="187"/>
      </w:pPr>
      <w:r>
        <w:t>Resultat från användartester för riksdagen.se visar ett geno</w:t>
      </w:r>
      <w:r>
        <w:t>m</w:t>
      </w:r>
      <w:r>
        <w:t>snittsbetyg på 3,6 (5 är högst) för grafi</w:t>
      </w:r>
      <w:r w:rsidRPr="00A0700D">
        <w:rPr>
          <w:spacing w:val="-2"/>
        </w:rPr>
        <w:t>k, struktur, information, användarvänlighet och förvä</w:t>
      </w:r>
      <w:r w:rsidRPr="00A0700D">
        <w:rPr>
          <w:spacing w:val="-2"/>
        </w:rPr>
        <w:t>n</w:t>
      </w:r>
      <w:r>
        <w:t xml:space="preserve">tan. När det gäller sökbarheten visar användartester att 84 % av besökarna </w:t>
      </w:r>
      <w:r w:rsidRPr="00B502EF">
        <w:rPr>
          <w:spacing w:val="-2"/>
        </w:rPr>
        <w:t>helt eller delvis hittar det de söker. Det är ett något högre värde för sökbarh</w:t>
      </w:r>
      <w:r w:rsidRPr="00B502EF">
        <w:rPr>
          <w:spacing w:val="-2"/>
        </w:rPr>
        <w:t>e</w:t>
      </w:r>
      <w:r w:rsidRPr="00B502EF">
        <w:rPr>
          <w:spacing w:val="-2"/>
        </w:rPr>
        <w:t>ten än föreg</w:t>
      </w:r>
      <w:r w:rsidRPr="00B502EF">
        <w:rPr>
          <w:spacing w:val="-2"/>
        </w:rPr>
        <w:t>å</w:t>
      </w:r>
      <w:r w:rsidRPr="00B502EF">
        <w:rPr>
          <w:spacing w:val="-2"/>
        </w:rPr>
        <w:t>ende år. Antalet besök har ökat med ca 20 %, eller ca 730 000 besök.</w:t>
      </w:r>
    </w:p>
    <w:p w:rsidR="00EA590A" w:rsidRDefault="00EA590A">
      <w:pPr>
        <w:pStyle w:val="Normaltindrag"/>
      </w:pPr>
      <w:r>
        <w:t xml:space="preserve">Av förvaltningens serviceenkät framgår att de interna användarna av </w:t>
      </w:r>
      <w:hyperlink r:id="rId29" w:history="1">
        <w:r>
          <w:t>riksdagen.se</w:t>
        </w:r>
      </w:hyperlink>
      <w:r>
        <w:t xml:space="preserve"> är mycket nöjda med webbplatsen. Mest nöjda är ledamöterna med ett mede</w:t>
      </w:r>
      <w:r>
        <w:t>l</w:t>
      </w:r>
      <w:r>
        <w:t xml:space="preserve">värde på 8,1 av ett högsta värde på 10. Mätningen visar också på ett mycket högt nyttjande bland de svarande. </w:t>
      </w:r>
    </w:p>
    <w:p w:rsidR="00EA590A" w:rsidRDefault="00EA590A">
      <w:pPr>
        <w:pStyle w:val="Normaltindrag"/>
      </w:pPr>
      <w:r>
        <w:t>Under året har en uppföljning och utvärdering av riksdagens webbplats genomförts. Utvärd</w:t>
      </w:r>
      <w:r>
        <w:t>e</w:t>
      </w:r>
      <w:r>
        <w:t>ringen har resulterat i förslag till olika kvalitetshöjande åtgärder, vilka kommer att planeras och genomföras under 2009.</w:t>
      </w:r>
    </w:p>
    <w:p w:rsidR="00EA590A" w:rsidRDefault="00EA590A">
      <w:pPr>
        <w:pStyle w:val="R3"/>
        <w:rPr>
          <w:b w:val="0"/>
        </w:rPr>
      </w:pPr>
      <w:r>
        <w:rPr>
          <w:b w:val="0"/>
        </w:rPr>
        <w:t>Sändningar från riksdagen</w:t>
      </w:r>
    </w:p>
    <w:p w:rsidR="00EA590A" w:rsidRDefault="00EA590A">
      <w:r>
        <w:t>Ett annat viktigt sätt att nå ut i syfte att främja kunsk</w:t>
      </w:r>
      <w:r>
        <w:t>a</w:t>
      </w:r>
      <w:r>
        <w:t>pen om riksdagen och dess arbete är att sända kammardebatter m.m. Årets tv- och webbsändningar från kammardebatter, utskottsu</w:t>
      </w:r>
      <w:r>
        <w:t>t</w:t>
      </w:r>
      <w:r>
        <w:t>frågningar, presskonferenser och seminarier uppgick till 980 timmar, vilket är en fortsatt ökning s</w:t>
      </w:r>
      <w:r>
        <w:t>e</w:t>
      </w:r>
      <w:r>
        <w:t>dan föregående år.</w:t>
      </w:r>
    </w:p>
    <w:p w:rsidR="00EA590A" w:rsidRDefault="00EA590A" w:rsidP="00B502EF">
      <w:pPr>
        <w:pStyle w:val="TabellrubrikFet"/>
        <w:rPr>
          <w:color w:val="auto"/>
          <w:szCs w:val="20"/>
        </w:rPr>
      </w:pPr>
      <w:r>
        <w:t xml:space="preserve">Tabell: Antal sändningstimmar </w:t>
      </w:r>
      <w:r>
        <w:rPr>
          <w:color w:val="auto"/>
        </w:rPr>
        <w:t xml:space="preserve">från riksdagen </w:t>
      </w:r>
      <w:r>
        <w:t>(tv, webb, bandning)</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296"/>
        <w:gridCol w:w="903"/>
        <w:gridCol w:w="869"/>
        <w:gridCol w:w="886"/>
      </w:tblGrid>
      <w:tr w:rsidR="00EA590A" w:rsidTr="00B502EF">
        <w:tc>
          <w:tcPr>
            <w:tcW w:w="3296" w:type="dxa"/>
            <w:tcBorders>
              <w:top w:val="single" w:sz="4" w:space="0" w:color="auto"/>
              <w:bottom w:val="single" w:sz="4" w:space="0" w:color="auto"/>
            </w:tcBorders>
          </w:tcPr>
          <w:p w:rsidR="00EA590A" w:rsidRDefault="00EA590A">
            <w:pPr>
              <w:spacing w:before="60" w:line="200" w:lineRule="exact"/>
              <w:rPr>
                <w:b/>
                <w:sz w:val="16"/>
                <w:szCs w:val="16"/>
              </w:rPr>
            </w:pPr>
          </w:p>
        </w:tc>
        <w:tc>
          <w:tcPr>
            <w:tcW w:w="903"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869"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2007</w:t>
            </w:r>
          </w:p>
        </w:tc>
        <w:tc>
          <w:tcPr>
            <w:tcW w:w="886" w:type="dxa"/>
            <w:tcBorders>
              <w:top w:val="single" w:sz="4" w:space="0" w:color="auto"/>
              <w:bottom w:val="single" w:sz="4" w:space="0" w:color="auto"/>
            </w:tcBorders>
          </w:tcPr>
          <w:p w:rsidR="00EA590A" w:rsidRDefault="00EA590A">
            <w:pPr>
              <w:spacing w:before="60" w:line="200" w:lineRule="exact"/>
              <w:jc w:val="right"/>
              <w:rPr>
                <w:b/>
                <w:i/>
                <w:sz w:val="16"/>
                <w:szCs w:val="16"/>
              </w:rPr>
            </w:pPr>
            <w:r>
              <w:rPr>
                <w:b/>
                <w:sz w:val="16"/>
                <w:szCs w:val="16"/>
              </w:rPr>
              <w:t>2006</w:t>
            </w:r>
          </w:p>
        </w:tc>
      </w:tr>
      <w:tr w:rsidR="00EA590A" w:rsidTr="00B502EF">
        <w:tc>
          <w:tcPr>
            <w:tcW w:w="3296" w:type="dxa"/>
            <w:tcBorders>
              <w:top w:val="single" w:sz="4" w:space="0" w:color="auto"/>
            </w:tcBorders>
          </w:tcPr>
          <w:p w:rsidR="00EA590A" w:rsidRDefault="00EA590A">
            <w:pPr>
              <w:spacing w:before="60" w:line="200" w:lineRule="exact"/>
              <w:rPr>
                <w:bCs/>
                <w:sz w:val="16"/>
                <w:szCs w:val="16"/>
              </w:rPr>
            </w:pPr>
            <w:r>
              <w:rPr>
                <w:bCs/>
                <w:sz w:val="16"/>
                <w:szCs w:val="16"/>
              </w:rPr>
              <w:t>Plenisalen</w:t>
            </w:r>
          </w:p>
        </w:tc>
        <w:tc>
          <w:tcPr>
            <w:tcW w:w="903" w:type="dxa"/>
            <w:tcBorders>
              <w:top w:val="single" w:sz="4" w:space="0" w:color="auto"/>
            </w:tcBorders>
          </w:tcPr>
          <w:p w:rsidR="00EA590A" w:rsidRDefault="00EA590A">
            <w:pPr>
              <w:spacing w:before="60" w:line="200" w:lineRule="exact"/>
              <w:jc w:val="right"/>
              <w:rPr>
                <w:bCs/>
                <w:sz w:val="16"/>
                <w:szCs w:val="16"/>
              </w:rPr>
            </w:pPr>
            <w:r>
              <w:rPr>
                <w:bCs/>
                <w:sz w:val="16"/>
                <w:szCs w:val="16"/>
              </w:rPr>
              <w:t>756</w:t>
            </w:r>
          </w:p>
        </w:tc>
        <w:tc>
          <w:tcPr>
            <w:tcW w:w="869" w:type="dxa"/>
            <w:tcBorders>
              <w:top w:val="single" w:sz="4" w:space="0" w:color="auto"/>
            </w:tcBorders>
          </w:tcPr>
          <w:p w:rsidR="00EA590A" w:rsidRDefault="00EA590A">
            <w:pPr>
              <w:spacing w:before="60" w:line="200" w:lineRule="exact"/>
              <w:jc w:val="right"/>
              <w:rPr>
                <w:bCs/>
                <w:sz w:val="16"/>
                <w:szCs w:val="16"/>
              </w:rPr>
            </w:pPr>
            <w:r>
              <w:rPr>
                <w:bCs/>
                <w:sz w:val="16"/>
                <w:szCs w:val="16"/>
              </w:rPr>
              <w:t>717</w:t>
            </w:r>
          </w:p>
        </w:tc>
        <w:tc>
          <w:tcPr>
            <w:tcW w:w="886" w:type="dxa"/>
            <w:tcBorders>
              <w:top w:val="single" w:sz="4" w:space="0" w:color="auto"/>
            </w:tcBorders>
          </w:tcPr>
          <w:p w:rsidR="00EA590A" w:rsidRDefault="00EA590A">
            <w:pPr>
              <w:spacing w:before="60" w:line="200" w:lineRule="exact"/>
              <w:jc w:val="right"/>
              <w:rPr>
                <w:bCs/>
                <w:sz w:val="16"/>
                <w:szCs w:val="16"/>
              </w:rPr>
            </w:pPr>
            <w:r>
              <w:rPr>
                <w:bCs/>
                <w:sz w:val="16"/>
                <w:szCs w:val="16"/>
              </w:rPr>
              <w:t>626</w:t>
            </w:r>
          </w:p>
        </w:tc>
      </w:tr>
      <w:tr w:rsidR="00EA590A" w:rsidTr="00B502EF">
        <w:tc>
          <w:tcPr>
            <w:tcW w:w="3296" w:type="dxa"/>
          </w:tcPr>
          <w:p w:rsidR="00EA590A" w:rsidRDefault="00EA590A">
            <w:pPr>
              <w:spacing w:before="60" w:line="200" w:lineRule="exact"/>
              <w:rPr>
                <w:bCs/>
                <w:sz w:val="16"/>
                <w:szCs w:val="16"/>
              </w:rPr>
            </w:pPr>
            <w:r>
              <w:rPr>
                <w:bCs/>
                <w:sz w:val="16"/>
                <w:szCs w:val="16"/>
              </w:rPr>
              <w:t>Förstakammarsalen</w:t>
            </w:r>
          </w:p>
        </w:tc>
        <w:tc>
          <w:tcPr>
            <w:tcW w:w="903" w:type="dxa"/>
          </w:tcPr>
          <w:p w:rsidR="00EA590A" w:rsidRDefault="00EA590A">
            <w:pPr>
              <w:spacing w:before="60" w:line="200" w:lineRule="exact"/>
              <w:jc w:val="right"/>
              <w:rPr>
                <w:bCs/>
                <w:sz w:val="16"/>
                <w:szCs w:val="16"/>
              </w:rPr>
            </w:pPr>
            <w:r>
              <w:rPr>
                <w:bCs/>
                <w:sz w:val="16"/>
                <w:szCs w:val="16"/>
              </w:rPr>
              <w:t>70</w:t>
            </w:r>
          </w:p>
        </w:tc>
        <w:tc>
          <w:tcPr>
            <w:tcW w:w="869" w:type="dxa"/>
          </w:tcPr>
          <w:p w:rsidR="00EA590A" w:rsidRDefault="00EA590A">
            <w:pPr>
              <w:spacing w:before="60" w:line="200" w:lineRule="exact"/>
              <w:jc w:val="right"/>
              <w:rPr>
                <w:bCs/>
                <w:sz w:val="16"/>
                <w:szCs w:val="16"/>
              </w:rPr>
            </w:pPr>
            <w:r>
              <w:rPr>
                <w:bCs/>
                <w:sz w:val="16"/>
                <w:szCs w:val="16"/>
              </w:rPr>
              <w:t>58</w:t>
            </w:r>
          </w:p>
        </w:tc>
        <w:tc>
          <w:tcPr>
            <w:tcW w:w="886" w:type="dxa"/>
          </w:tcPr>
          <w:p w:rsidR="00EA590A" w:rsidRDefault="00EA590A">
            <w:pPr>
              <w:spacing w:before="60" w:line="200" w:lineRule="exact"/>
              <w:jc w:val="right"/>
              <w:rPr>
                <w:bCs/>
                <w:sz w:val="16"/>
                <w:szCs w:val="16"/>
              </w:rPr>
            </w:pPr>
            <w:r>
              <w:rPr>
                <w:bCs/>
                <w:sz w:val="16"/>
                <w:szCs w:val="16"/>
              </w:rPr>
              <w:t>52</w:t>
            </w:r>
          </w:p>
        </w:tc>
      </w:tr>
      <w:tr w:rsidR="00EA590A" w:rsidTr="00B502EF">
        <w:tc>
          <w:tcPr>
            <w:tcW w:w="3296" w:type="dxa"/>
          </w:tcPr>
          <w:p w:rsidR="00EA590A" w:rsidRDefault="00EA590A">
            <w:pPr>
              <w:spacing w:before="60" w:line="200" w:lineRule="exact"/>
              <w:rPr>
                <w:bCs/>
                <w:sz w:val="16"/>
                <w:szCs w:val="16"/>
              </w:rPr>
            </w:pPr>
            <w:r>
              <w:rPr>
                <w:bCs/>
                <w:sz w:val="16"/>
                <w:szCs w:val="16"/>
              </w:rPr>
              <w:t>Andrakammarsalen</w:t>
            </w:r>
          </w:p>
        </w:tc>
        <w:tc>
          <w:tcPr>
            <w:tcW w:w="903" w:type="dxa"/>
          </w:tcPr>
          <w:p w:rsidR="00EA590A" w:rsidRDefault="00EA590A">
            <w:pPr>
              <w:spacing w:before="60" w:line="200" w:lineRule="exact"/>
              <w:ind w:left="-170"/>
              <w:jc w:val="right"/>
              <w:rPr>
                <w:bCs/>
                <w:sz w:val="16"/>
                <w:szCs w:val="16"/>
              </w:rPr>
            </w:pPr>
            <w:r>
              <w:rPr>
                <w:bCs/>
                <w:sz w:val="16"/>
                <w:szCs w:val="16"/>
              </w:rPr>
              <w:t>90</w:t>
            </w:r>
          </w:p>
        </w:tc>
        <w:tc>
          <w:tcPr>
            <w:tcW w:w="869" w:type="dxa"/>
          </w:tcPr>
          <w:p w:rsidR="00EA590A" w:rsidRDefault="00EA590A">
            <w:pPr>
              <w:spacing w:before="60" w:line="200" w:lineRule="exact"/>
              <w:ind w:left="-170"/>
              <w:jc w:val="right"/>
              <w:rPr>
                <w:bCs/>
                <w:sz w:val="16"/>
                <w:szCs w:val="16"/>
              </w:rPr>
            </w:pPr>
            <w:r>
              <w:rPr>
                <w:bCs/>
                <w:sz w:val="16"/>
                <w:szCs w:val="16"/>
              </w:rPr>
              <w:t>54</w:t>
            </w:r>
          </w:p>
        </w:tc>
        <w:tc>
          <w:tcPr>
            <w:tcW w:w="886" w:type="dxa"/>
          </w:tcPr>
          <w:p w:rsidR="00EA590A" w:rsidRDefault="00EA590A">
            <w:pPr>
              <w:spacing w:before="60" w:line="200" w:lineRule="exact"/>
              <w:ind w:left="-170"/>
              <w:jc w:val="right"/>
              <w:rPr>
                <w:bCs/>
                <w:sz w:val="16"/>
                <w:szCs w:val="16"/>
              </w:rPr>
            </w:pPr>
            <w:r>
              <w:rPr>
                <w:bCs/>
                <w:sz w:val="16"/>
                <w:szCs w:val="16"/>
              </w:rPr>
              <w:t>69</w:t>
            </w:r>
          </w:p>
        </w:tc>
      </w:tr>
      <w:tr w:rsidR="00EA590A" w:rsidTr="00B502EF">
        <w:tc>
          <w:tcPr>
            <w:tcW w:w="3296" w:type="dxa"/>
          </w:tcPr>
          <w:p w:rsidR="00EA590A" w:rsidRDefault="00EA590A">
            <w:pPr>
              <w:spacing w:before="60" w:line="200" w:lineRule="exact"/>
              <w:rPr>
                <w:bCs/>
                <w:sz w:val="16"/>
                <w:szCs w:val="16"/>
              </w:rPr>
            </w:pPr>
            <w:r>
              <w:rPr>
                <w:bCs/>
                <w:sz w:val="16"/>
                <w:szCs w:val="16"/>
              </w:rPr>
              <w:t>Skandiasalen</w:t>
            </w:r>
          </w:p>
        </w:tc>
        <w:tc>
          <w:tcPr>
            <w:tcW w:w="903" w:type="dxa"/>
          </w:tcPr>
          <w:p w:rsidR="00EA590A" w:rsidRDefault="00EA590A">
            <w:pPr>
              <w:spacing w:before="60" w:line="200" w:lineRule="exact"/>
              <w:ind w:left="-170"/>
              <w:jc w:val="right"/>
              <w:rPr>
                <w:bCs/>
                <w:sz w:val="16"/>
                <w:szCs w:val="16"/>
              </w:rPr>
            </w:pPr>
            <w:r>
              <w:rPr>
                <w:bCs/>
                <w:sz w:val="16"/>
                <w:szCs w:val="16"/>
              </w:rPr>
              <w:t>58</w:t>
            </w:r>
          </w:p>
        </w:tc>
        <w:tc>
          <w:tcPr>
            <w:tcW w:w="869" w:type="dxa"/>
          </w:tcPr>
          <w:p w:rsidR="00EA590A" w:rsidRDefault="00EA590A">
            <w:pPr>
              <w:spacing w:before="60" w:line="200" w:lineRule="exact"/>
              <w:ind w:left="-170"/>
              <w:jc w:val="right"/>
              <w:rPr>
                <w:bCs/>
                <w:sz w:val="16"/>
                <w:szCs w:val="16"/>
              </w:rPr>
            </w:pPr>
            <w:r>
              <w:rPr>
                <w:bCs/>
                <w:sz w:val="16"/>
                <w:szCs w:val="16"/>
              </w:rPr>
              <w:t>48</w:t>
            </w:r>
          </w:p>
        </w:tc>
        <w:tc>
          <w:tcPr>
            <w:tcW w:w="886" w:type="dxa"/>
          </w:tcPr>
          <w:p w:rsidR="00EA590A" w:rsidRDefault="00EA590A">
            <w:pPr>
              <w:spacing w:before="60" w:line="200" w:lineRule="exact"/>
              <w:ind w:left="-170"/>
              <w:jc w:val="right"/>
              <w:rPr>
                <w:bCs/>
                <w:sz w:val="16"/>
                <w:szCs w:val="16"/>
              </w:rPr>
            </w:pPr>
            <w:r>
              <w:rPr>
                <w:bCs/>
                <w:sz w:val="16"/>
                <w:szCs w:val="16"/>
              </w:rPr>
              <w:t>50</w:t>
            </w:r>
          </w:p>
        </w:tc>
      </w:tr>
      <w:tr w:rsidR="00EA590A" w:rsidTr="00B502EF">
        <w:tc>
          <w:tcPr>
            <w:tcW w:w="3296" w:type="dxa"/>
            <w:tcBorders>
              <w:bottom w:val="single" w:sz="4" w:space="0" w:color="auto"/>
            </w:tcBorders>
          </w:tcPr>
          <w:p w:rsidR="00EA590A" w:rsidRDefault="00EA590A">
            <w:pPr>
              <w:spacing w:before="60" w:line="200" w:lineRule="exact"/>
              <w:rPr>
                <w:bCs/>
                <w:sz w:val="16"/>
                <w:szCs w:val="16"/>
              </w:rPr>
            </w:pPr>
            <w:r>
              <w:rPr>
                <w:bCs/>
                <w:sz w:val="16"/>
                <w:szCs w:val="16"/>
              </w:rPr>
              <w:t>Presscentrum</w:t>
            </w:r>
          </w:p>
        </w:tc>
        <w:tc>
          <w:tcPr>
            <w:tcW w:w="903" w:type="dxa"/>
            <w:tcBorders>
              <w:bottom w:val="single" w:sz="4" w:space="0" w:color="auto"/>
            </w:tcBorders>
          </w:tcPr>
          <w:p w:rsidR="00EA590A" w:rsidRDefault="00EA590A">
            <w:pPr>
              <w:spacing w:before="60" w:line="200" w:lineRule="exact"/>
              <w:ind w:left="-170"/>
              <w:jc w:val="right"/>
              <w:rPr>
                <w:bCs/>
                <w:sz w:val="16"/>
                <w:szCs w:val="16"/>
              </w:rPr>
            </w:pPr>
            <w:r>
              <w:rPr>
                <w:bCs/>
                <w:sz w:val="16"/>
                <w:szCs w:val="16"/>
              </w:rPr>
              <w:t>10</w:t>
            </w:r>
          </w:p>
        </w:tc>
        <w:tc>
          <w:tcPr>
            <w:tcW w:w="869" w:type="dxa"/>
            <w:tcBorders>
              <w:bottom w:val="single" w:sz="4" w:space="0" w:color="auto"/>
            </w:tcBorders>
          </w:tcPr>
          <w:p w:rsidR="00EA590A" w:rsidRDefault="00EA590A">
            <w:pPr>
              <w:spacing w:before="60" w:line="200" w:lineRule="exact"/>
              <w:ind w:left="-170"/>
              <w:jc w:val="right"/>
              <w:rPr>
                <w:bCs/>
                <w:sz w:val="16"/>
                <w:szCs w:val="16"/>
              </w:rPr>
            </w:pPr>
            <w:r>
              <w:rPr>
                <w:bCs/>
                <w:sz w:val="16"/>
                <w:szCs w:val="16"/>
              </w:rPr>
              <w:t>–</w:t>
            </w:r>
          </w:p>
        </w:tc>
        <w:tc>
          <w:tcPr>
            <w:tcW w:w="886" w:type="dxa"/>
            <w:tcBorders>
              <w:bottom w:val="single" w:sz="4" w:space="0" w:color="auto"/>
            </w:tcBorders>
          </w:tcPr>
          <w:p w:rsidR="00EA590A" w:rsidRDefault="00EA590A">
            <w:pPr>
              <w:spacing w:before="60" w:line="200" w:lineRule="exact"/>
              <w:ind w:left="-170"/>
              <w:jc w:val="right"/>
              <w:rPr>
                <w:bCs/>
                <w:sz w:val="16"/>
                <w:szCs w:val="16"/>
              </w:rPr>
            </w:pPr>
            <w:r>
              <w:rPr>
                <w:bCs/>
                <w:sz w:val="16"/>
                <w:szCs w:val="16"/>
              </w:rPr>
              <w:t>–</w:t>
            </w:r>
          </w:p>
        </w:tc>
      </w:tr>
      <w:tr w:rsidR="00EA590A" w:rsidTr="00B502EF">
        <w:tc>
          <w:tcPr>
            <w:tcW w:w="3296" w:type="dxa"/>
            <w:tcBorders>
              <w:top w:val="single" w:sz="4" w:space="0" w:color="auto"/>
              <w:bottom w:val="single" w:sz="4" w:space="0" w:color="auto"/>
            </w:tcBorders>
          </w:tcPr>
          <w:p w:rsidR="00EA590A" w:rsidRDefault="00EA590A">
            <w:pPr>
              <w:spacing w:before="60" w:line="200" w:lineRule="exact"/>
              <w:rPr>
                <w:b/>
                <w:bCs/>
                <w:i/>
                <w:sz w:val="16"/>
                <w:szCs w:val="16"/>
              </w:rPr>
            </w:pPr>
            <w:r>
              <w:rPr>
                <w:b/>
                <w:bCs/>
                <w:i/>
                <w:sz w:val="16"/>
                <w:szCs w:val="16"/>
              </w:rPr>
              <w:t>Summa</w:t>
            </w:r>
          </w:p>
        </w:tc>
        <w:tc>
          <w:tcPr>
            <w:tcW w:w="903" w:type="dxa"/>
            <w:tcBorders>
              <w:top w:val="single" w:sz="4" w:space="0" w:color="auto"/>
              <w:bottom w:val="single" w:sz="4" w:space="0" w:color="auto"/>
            </w:tcBorders>
          </w:tcPr>
          <w:p w:rsidR="00EA590A" w:rsidRDefault="00EA590A">
            <w:pPr>
              <w:spacing w:before="60" w:line="200" w:lineRule="exact"/>
              <w:ind w:left="-170"/>
              <w:jc w:val="right"/>
              <w:rPr>
                <w:b/>
                <w:bCs/>
                <w:i/>
                <w:sz w:val="16"/>
                <w:szCs w:val="16"/>
              </w:rPr>
            </w:pPr>
            <w:r>
              <w:rPr>
                <w:b/>
                <w:bCs/>
                <w:i/>
                <w:sz w:val="16"/>
                <w:szCs w:val="16"/>
              </w:rPr>
              <w:t>984</w:t>
            </w:r>
            <w:r>
              <w:rPr>
                <w:rStyle w:val="Fotnotsreferens"/>
                <w:b/>
                <w:bCs/>
                <w:i/>
                <w:szCs w:val="16"/>
              </w:rPr>
              <w:footnoteReference w:id="57"/>
            </w:r>
          </w:p>
        </w:tc>
        <w:tc>
          <w:tcPr>
            <w:tcW w:w="869" w:type="dxa"/>
            <w:tcBorders>
              <w:top w:val="single" w:sz="4" w:space="0" w:color="auto"/>
              <w:bottom w:val="single" w:sz="4" w:space="0" w:color="auto"/>
            </w:tcBorders>
          </w:tcPr>
          <w:p w:rsidR="00EA590A" w:rsidRDefault="00EA590A">
            <w:pPr>
              <w:spacing w:before="60" w:line="200" w:lineRule="exact"/>
              <w:ind w:left="-170"/>
              <w:jc w:val="right"/>
              <w:rPr>
                <w:b/>
                <w:bCs/>
                <w:i/>
                <w:sz w:val="16"/>
                <w:szCs w:val="16"/>
              </w:rPr>
            </w:pPr>
            <w:r>
              <w:rPr>
                <w:b/>
                <w:bCs/>
                <w:i/>
                <w:sz w:val="16"/>
                <w:szCs w:val="16"/>
              </w:rPr>
              <w:t>876</w:t>
            </w:r>
          </w:p>
        </w:tc>
        <w:tc>
          <w:tcPr>
            <w:tcW w:w="886" w:type="dxa"/>
            <w:tcBorders>
              <w:top w:val="single" w:sz="4" w:space="0" w:color="auto"/>
              <w:bottom w:val="single" w:sz="4" w:space="0" w:color="auto"/>
            </w:tcBorders>
          </w:tcPr>
          <w:p w:rsidR="00EA590A" w:rsidRDefault="00EA590A">
            <w:pPr>
              <w:spacing w:before="60" w:line="200" w:lineRule="exact"/>
              <w:ind w:left="-170"/>
              <w:jc w:val="right"/>
              <w:rPr>
                <w:b/>
                <w:bCs/>
                <w:i/>
                <w:sz w:val="16"/>
                <w:szCs w:val="16"/>
              </w:rPr>
            </w:pPr>
            <w:r>
              <w:rPr>
                <w:b/>
                <w:bCs/>
                <w:i/>
                <w:sz w:val="16"/>
                <w:szCs w:val="16"/>
              </w:rPr>
              <w:t>798</w:t>
            </w:r>
          </w:p>
        </w:tc>
      </w:tr>
    </w:tbl>
    <w:p w:rsidR="00EA590A" w:rsidRDefault="00EA590A">
      <w:pPr>
        <w:pStyle w:val="R4"/>
      </w:pPr>
      <w:r>
        <w:t xml:space="preserve">Riksdagens infocentrum och riksdagshörnor </w:t>
      </w:r>
    </w:p>
    <w:p w:rsidR="00EA590A" w:rsidRDefault="00EA590A">
      <w:r>
        <w:t>I infocentrum kan besökare få svar på frågor om riksdagen och dess arbete. Intresserade kan följa direktsända debatter i kammaren via storbilds-tv eller söka information på riksdagens webbplats. Riksdagstrycket, SOU och Ds finns till försäljning, liksom böcker om riksdagen. Akt</w:t>
      </w:r>
      <w:r>
        <w:t>u</w:t>
      </w:r>
      <w:r>
        <w:t>ell information från riksdagspartierna, riksdagens informations- och utbildningsmaterial och i</w:t>
      </w:r>
      <w:r>
        <w:t>n</w:t>
      </w:r>
      <w:r>
        <w:t>formationsmaterial om EU finns att hämta. Infocentrum erbjuder också en mötesplats för politiker och allmänhet.</w:t>
      </w:r>
    </w:p>
    <w:p w:rsidR="00EA590A" w:rsidRDefault="00EA590A" w:rsidP="00BE0E31">
      <w:pPr>
        <w:pStyle w:val="TabellrubrikFet"/>
        <w:rPr>
          <w:sz w:val="17"/>
        </w:rPr>
      </w:pPr>
      <w:r>
        <w:t>Tabell: Försäljningsintäkter vid infocentrum (tusental kronor)</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296"/>
        <w:gridCol w:w="886"/>
        <w:gridCol w:w="886"/>
        <w:gridCol w:w="886"/>
      </w:tblGrid>
      <w:tr w:rsidR="00EA590A">
        <w:tc>
          <w:tcPr>
            <w:tcW w:w="3296" w:type="dxa"/>
            <w:tcBorders>
              <w:top w:val="single" w:sz="4" w:space="0" w:color="auto"/>
              <w:bottom w:val="single" w:sz="4" w:space="0" w:color="auto"/>
            </w:tcBorders>
          </w:tcPr>
          <w:p w:rsidR="00EA590A" w:rsidRDefault="00EA590A">
            <w:pPr>
              <w:spacing w:before="60" w:line="200" w:lineRule="exact"/>
              <w:rPr>
                <w:b/>
                <w:sz w:val="16"/>
                <w:szCs w:val="16"/>
              </w:rPr>
            </w:pPr>
          </w:p>
        </w:tc>
        <w:tc>
          <w:tcPr>
            <w:tcW w:w="886"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886"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2007</w:t>
            </w:r>
          </w:p>
        </w:tc>
        <w:tc>
          <w:tcPr>
            <w:tcW w:w="886" w:type="dxa"/>
            <w:tcBorders>
              <w:top w:val="single" w:sz="4" w:space="0" w:color="auto"/>
              <w:bottom w:val="single" w:sz="4" w:space="0" w:color="auto"/>
            </w:tcBorders>
          </w:tcPr>
          <w:p w:rsidR="00EA590A" w:rsidRDefault="00EA590A">
            <w:pPr>
              <w:spacing w:before="60" w:line="200" w:lineRule="exact"/>
              <w:jc w:val="right"/>
              <w:rPr>
                <w:b/>
                <w:i/>
                <w:sz w:val="16"/>
                <w:szCs w:val="16"/>
              </w:rPr>
            </w:pPr>
            <w:r>
              <w:rPr>
                <w:b/>
                <w:sz w:val="16"/>
                <w:szCs w:val="16"/>
              </w:rPr>
              <w:t>2006</w:t>
            </w:r>
          </w:p>
        </w:tc>
      </w:tr>
      <w:tr w:rsidR="00EA590A">
        <w:tc>
          <w:tcPr>
            <w:tcW w:w="3296" w:type="dxa"/>
            <w:tcBorders>
              <w:top w:val="single" w:sz="4" w:space="0" w:color="auto"/>
              <w:bottom w:val="nil"/>
            </w:tcBorders>
          </w:tcPr>
          <w:p w:rsidR="00EA590A" w:rsidRDefault="00EA590A">
            <w:pPr>
              <w:spacing w:before="60" w:line="200" w:lineRule="exact"/>
              <w:rPr>
                <w:bCs/>
                <w:sz w:val="16"/>
                <w:szCs w:val="16"/>
              </w:rPr>
            </w:pPr>
            <w:r>
              <w:rPr>
                <w:bCs/>
                <w:sz w:val="16"/>
                <w:szCs w:val="16"/>
              </w:rPr>
              <w:t>Presentartiklar</w:t>
            </w:r>
          </w:p>
        </w:tc>
        <w:tc>
          <w:tcPr>
            <w:tcW w:w="886" w:type="dxa"/>
            <w:tcBorders>
              <w:top w:val="single" w:sz="4" w:space="0" w:color="auto"/>
            </w:tcBorders>
          </w:tcPr>
          <w:p w:rsidR="00EA590A" w:rsidRDefault="00EA590A">
            <w:pPr>
              <w:spacing w:before="60" w:line="200" w:lineRule="exact"/>
              <w:jc w:val="right"/>
              <w:rPr>
                <w:bCs/>
                <w:sz w:val="16"/>
                <w:szCs w:val="16"/>
              </w:rPr>
            </w:pPr>
            <w:r>
              <w:rPr>
                <w:bCs/>
                <w:sz w:val="16"/>
                <w:szCs w:val="16"/>
              </w:rPr>
              <w:t>162</w:t>
            </w:r>
          </w:p>
        </w:tc>
        <w:tc>
          <w:tcPr>
            <w:tcW w:w="886" w:type="dxa"/>
            <w:tcBorders>
              <w:top w:val="single" w:sz="4" w:space="0" w:color="auto"/>
            </w:tcBorders>
          </w:tcPr>
          <w:p w:rsidR="00EA590A" w:rsidRDefault="00EA590A">
            <w:pPr>
              <w:spacing w:before="60" w:line="200" w:lineRule="exact"/>
              <w:jc w:val="right"/>
              <w:rPr>
                <w:bCs/>
                <w:sz w:val="16"/>
                <w:szCs w:val="16"/>
              </w:rPr>
            </w:pPr>
            <w:r>
              <w:rPr>
                <w:bCs/>
                <w:sz w:val="16"/>
                <w:szCs w:val="16"/>
              </w:rPr>
              <w:t>200</w:t>
            </w:r>
          </w:p>
        </w:tc>
        <w:tc>
          <w:tcPr>
            <w:tcW w:w="886" w:type="dxa"/>
            <w:tcBorders>
              <w:top w:val="single" w:sz="4" w:space="0" w:color="auto"/>
            </w:tcBorders>
          </w:tcPr>
          <w:p w:rsidR="00EA590A" w:rsidRDefault="00EA590A">
            <w:pPr>
              <w:spacing w:before="60" w:line="200" w:lineRule="exact"/>
              <w:jc w:val="right"/>
              <w:rPr>
                <w:bCs/>
                <w:sz w:val="16"/>
                <w:szCs w:val="16"/>
              </w:rPr>
            </w:pPr>
            <w:r>
              <w:rPr>
                <w:bCs/>
                <w:sz w:val="16"/>
                <w:szCs w:val="16"/>
              </w:rPr>
              <w:t>233</w:t>
            </w:r>
          </w:p>
        </w:tc>
      </w:tr>
      <w:tr w:rsidR="00EA590A">
        <w:tc>
          <w:tcPr>
            <w:tcW w:w="3296" w:type="dxa"/>
            <w:tcBorders>
              <w:top w:val="nil"/>
              <w:bottom w:val="single" w:sz="4" w:space="0" w:color="auto"/>
            </w:tcBorders>
          </w:tcPr>
          <w:p w:rsidR="00EA590A" w:rsidRDefault="00EA590A">
            <w:pPr>
              <w:spacing w:before="60" w:line="200" w:lineRule="exact"/>
              <w:rPr>
                <w:bCs/>
                <w:sz w:val="16"/>
                <w:szCs w:val="16"/>
              </w:rPr>
            </w:pPr>
            <w:r>
              <w:rPr>
                <w:bCs/>
                <w:sz w:val="16"/>
                <w:szCs w:val="16"/>
              </w:rPr>
              <w:t>Offentligt tryck och böc</w:t>
            </w:r>
            <w:r>
              <w:rPr>
                <w:bCs/>
                <w:sz w:val="16"/>
                <w:szCs w:val="16"/>
              </w:rPr>
              <w:t>k</w:t>
            </w:r>
            <w:r>
              <w:rPr>
                <w:bCs/>
                <w:sz w:val="16"/>
                <w:szCs w:val="16"/>
              </w:rPr>
              <w:t>er</w:t>
            </w:r>
          </w:p>
        </w:tc>
        <w:tc>
          <w:tcPr>
            <w:tcW w:w="886" w:type="dxa"/>
            <w:tcBorders>
              <w:top w:val="nil"/>
              <w:bottom w:val="single" w:sz="4" w:space="0" w:color="auto"/>
            </w:tcBorders>
          </w:tcPr>
          <w:p w:rsidR="00EA590A" w:rsidRDefault="00EA590A">
            <w:pPr>
              <w:spacing w:before="60" w:line="200" w:lineRule="exact"/>
              <w:jc w:val="right"/>
              <w:rPr>
                <w:bCs/>
                <w:sz w:val="16"/>
                <w:szCs w:val="16"/>
              </w:rPr>
            </w:pPr>
            <w:r>
              <w:rPr>
                <w:bCs/>
                <w:sz w:val="16"/>
                <w:szCs w:val="16"/>
              </w:rPr>
              <w:t>57</w:t>
            </w:r>
          </w:p>
        </w:tc>
        <w:tc>
          <w:tcPr>
            <w:tcW w:w="886" w:type="dxa"/>
            <w:tcBorders>
              <w:top w:val="nil"/>
              <w:bottom w:val="single" w:sz="4" w:space="0" w:color="auto"/>
            </w:tcBorders>
          </w:tcPr>
          <w:p w:rsidR="00EA590A" w:rsidRDefault="00EA590A">
            <w:pPr>
              <w:spacing w:before="60" w:line="200" w:lineRule="exact"/>
              <w:jc w:val="right"/>
              <w:rPr>
                <w:bCs/>
                <w:sz w:val="16"/>
                <w:szCs w:val="16"/>
              </w:rPr>
            </w:pPr>
            <w:r>
              <w:rPr>
                <w:bCs/>
                <w:sz w:val="16"/>
                <w:szCs w:val="16"/>
              </w:rPr>
              <w:t>40</w:t>
            </w:r>
          </w:p>
        </w:tc>
        <w:tc>
          <w:tcPr>
            <w:tcW w:w="886" w:type="dxa"/>
            <w:tcBorders>
              <w:top w:val="nil"/>
              <w:bottom w:val="single" w:sz="4" w:space="0" w:color="auto"/>
            </w:tcBorders>
          </w:tcPr>
          <w:p w:rsidR="00EA590A" w:rsidRDefault="00EA590A">
            <w:pPr>
              <w:spacing w:before="60" w:line="200" w:lineRule="exact"/>
              <w:jc w:val="right"/>
              <w:rPr>
                <w:bCs/>
                <w:sz w:val="16"/>
                <w:szCs w:val="16"/>
              </w:rPr>
            </w:pPr>
            <w:r>
              <w:rPr>
                <w:bCs/>
                <w:sz w:val="16"/>
                <w:szCs w:val="16"/>
              </w:rPr>
              <w:t>40</w:t>
            </w:r>
          </w:p>
        </w:tc>
      </w:tr>
      <w:tr w:rsidR="00EA590A">
        <w:tc>
          <w:tcPr>
            <w:tcW w:w="3296" w:type="dxa"/>
            <w:tcBorders>
              <w:top w:val="single" w:sz="4" w:space="0" w:color="auto"/>
            </w:tcBorders>
          </w:tcPr>
          <w:p w:rsidR="00EA590A" w:rsidRDefault="00EA590A">
            <w:pPr>
              <w:spacing w:before="60" w:line="200" w:lineRule="exact"/>
              <w:rPr>
                <w:b/>
                <w:i/>
                <w:sz w:val="16"/>
                <w:szCs w:val="16"/>
              </w:rPr>
            </w:pPr>
            <w:r>
              <w:rPr>
                <w:b/>
                <w:i/>
                <w:sz w:val="16"/>
                <w:szCs w:val="16"/>
              </w:rPr>
              <w:t>Summa intäkter</w:t>
            </w:r>
          </w:p>
        </w:tc>
        <w:tc>
          <w:tcPr>
            <w:tcW w:w="886" w:type="dxa"/>
            <w:tcBorders>
              <w:top w:val="single" w:sz="4" w:space="0" w:color="auto"/>
            </w:tcBorders>
          </w:tcPr>
          <w:p w:rsidR="00EA590A" w:rsidRDefault="00EA590A">
            <w:pPr>
              <w:spacing w:before="60" w:line="200" w:lineRule="exact"/>
              <w:ind w:left="-170"/>
              <w:jc w:val="right"/>
              <w:rPr>
                <w:b/>
                <w:i/>
                <w:sz w:val="16"/>
                <w:szCs w:val="16"/>
              </w:rPr>
            </w:pPr>
            <w:r>
              <w:rPr>
                <w:b/>
                <w:i/>
                <w:sz w:val="16"/>
                <w:szCs w:val="16"/>
              </w:rPr>
              <w:t>219</w:t>
            </w:r>
          </w:p>
        </w:tc>
        <w:tc>
          <w:tcPr>
            <w:tcW w:w="886" w:type="dxa"/>
            <w:tcBorders>
              <w:top w:val="single" w:sz="4" w:space="0" w:color="auto"/>
            </w:tcBorders>
          </w:tcPr>
          <w:p w:rsidR="00EA590A" w:rsidRDefault="00EA590A">
            <w:pPr>
              <w:spacing w:before="60" w:line="200" w:lineRule="exact"/>
              <w:ind w:left="-170"/>
              <w:jc w:val="right"/>
              <w:rPr>
                <w:b/>
                <w:i/>
                <w:sz w:val="16"/>
                <w:szCs w:val="16"/>
              </w:rPr>
            </w:pPr>
            <w:r>
              <w:rPr>
                <w:b/>
                <w:i/>
                <w:sz w:val="16"/>
                <w:szCs w:val="16"/>
              </w:rPr>
              <w:t>240</w:t>
            </w:r>
          </w:p>
        </w:tc>
        <w:tc>
          <w:tcPr>
            <w:tcW w:w="886" w:type="dxa"/>
            <w:tcBorders>
              <w:top w:val="single" w:sz="4" w:space="0" w:color="auto"/>
            </w:tcBorders>
          </w:tcPr>
          <w:p w:rsidR="00EA590A" w:rsidRDefault="00EA590A">
            <w:pPr>
              <w:spacing w:before="60" w:line="200" w:lineRule="exact"/>
              <w:ind w:left="-170"/>
              <w:jc w:val="right"/>
              <w:rPr>
                <w:b/>
                <w:i/>
                <w:sz w:val="16"/>
                <w:szCs w:val="16"/>
              </w:rPr>
            </w:pPr>
            <w:r>
              <w:rPr>
                <w:b/>
                <w:i/>
                <w:sz w:val="16"/>
                <w:szCs w:val="16"/>
              </w:rPr>
              <w:t>273</w:t>
            </w:r>
          </w:p>
        </w:tc>
      </w:tr>
    </w:tbl>
    <w:p w:rsidR="00EA590A" w:rsidRDefault="00EA590A" w:rsidP="00B502EF">
      <w:pPr>
        <w:spacing w:before="187"/>
      </w:pPr>
      <w:r>
        <w:t>På stadsbiblioteken i Göteborg, Malmö, Sundsvall och Umeå finns riksdag</w:t>
      </w:r>
      <w:r>
        <w:t>s</w:t>
      </w:r>
      <w:r>
        <w:t>hörnor där det arra</w:t>
      </w:r>
      <w:r>
        <w:t>n</w:t>
      </w:r>
      <w:r>
        <w:t>geras ledamotsträffar. I hörnorna kan man också söka information via riksdagens webbplats och titta på debatterna i kammaren eller öppna utskottsutfrågningar via webb-tv. Alla intress</w:t>
      </w:r>
      <w:r>
        <w:t>e</w:t>
      </w:r>
      <w:r>
        <w:t>rade kan hämta tryckt informations- och undervi</w:t>
      </w:r>
      <w:r>
        <w:t>s</w:t>
      </w:r>
      <w:r>
        <w:t xml:space="preserve">ningsmaterial på biblioteken. </w:t>
      </w:r>
    </w:p>
    <w:p w:rsidR="00EA590A" w:rsidRDefault="00EA590A">
      <w:pPr>
        <w:pStyle w:val="TabellrubrikFet"/>
        <w:jc w:val="left"/>
      </w:pPr>
      <w:r>
        <w:t xml:space="preserve">Tabell: Riksdagshörnorna </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872"/>
        <w:gridCol w:w="1041"/>
        <w:gridCol w:w="1041"/>
      </w:tblGrid>
      <w:tr w:rsidR="00EA590A">
        <w:tc>
          <w:tcPr>
            <w:tcW w:w="3296" w:type="dxa"/>
            <w:tcBorders>
              <w:top w:val="single" w:sz="4" w:space="0" w:color="auto"/>
              <w:bottom w:val="single" w:sz="4" w:space="0" w:color="auto"/>
            </w:tcBorders>
          </w:tcPr>
          <w:p w:rsidR="00EA590A" w:rsidRDefault="00EA590A">
            <w:pPr>
              <w:spacing w:before="60" w:line="200" w:lineRule="exact"/>
              <w:rPr>
                <w:b/>
                <w:sz w:val="16"/>
                <w:szCs w:val="16"/>
              </w:rPr>
            </w:pPr>
            <w:r>
              <w:rPr>
                <w:b/>
                <w:sz w:val="16"/>
                <w:szCs w:val="16"/>
              </w:rPr>
              <w:t>Plats</w:t>
            </w:r>
          </w:p>
        </w:tc>
        <w:tc>
          <w:tcPr>
            <w:tcW w:w="886"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886"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2007</w:t>
            </w:r>
          </w:p>
        </w:tc>
      </w:tr>
      <w:tr w:rsidR="00EA590A">
        <w:tc>
          <w:tcPr>
            <w:tcW w:w="3296" w:type="dxa"/>
            <w:tcBorders>
              <w:top w:val="single" w:sz="4" w:space="0" w:color="auto"/>
              <w:bottom w:val="nil"/>
            </w:tcBorders>
          </w:tcPr>
          <w:p w:rsidR="00EA590A" w:rsidRDefault="00EA590A">
            <w:pPr>
              <w:spacing w:before="60" w:line="200" w:lineRule="exact"/>
              <w:rPr>
                <w:bCs/>
                <w:sz w:val="16"/>
                <w:szCs w:val="16"/>
              </w:rPr>
            </w:pPr>
            <w:r>
              <w:rPr>
                <w:sz w:val="16"/>
                <w:szCs w:val="16"/>
              </w:rPr>
              <w:t xml:space="preserve">Göteborg  </w:t>
            </w:r>
          </w:p>
        </w:tc>
        <w:tc>
          <w:tcPr>
            <w:tcW w:w="886" w:type="dxa"/>
            <w:tcBorders>
              <w:top w:val="single" w:sz="4" w:space="0" w:color="auto"/>
            </w:tcBorders>
          </w:tcPr>
          <w:p w:rsidR="00EA590A" w:rsidRDefault="00EA590A">
            <w:pPr>
              <w:spacing w:before="60" w:line="200" w:lineRule="exact"/>
              <w:jc w:val="right"/>
              <w:rPr>
                <w:bCs/>
                <w:sz w:val="16"/>
                <w:szCs w:val="16"/>
              </w:rPr>
            </w:pPr>
            <w:r>
              <w:rPr>
                <w:bCs/>
                <w:sz w:val="16"/>
                <w:szCs w:val="16"/>
              </w:rPr>
              <w:t>29</w:t>
            </w:r>
          </w:p>
        </w:tc>
        <w:tc>
          <w:tcPr>
            <w:tcW w:w="886" w:type="dxa"/>
            <w:tcBorders>
              <w:top w:val="single" w:sz="4" w:space="0" w:color="auto"/>
            </w:tcBorders>
          </w:tcPr>
          <w:p w:rsidR="00EA590A" w:rsidRDefault="00EA590A">
            <w:pPr>
              <w:spacing w:before="60" w:line="200" w:lineRule="exact"/>
              <w:jc w:val="right"/>
              <w:rPr>
                <w:bCs/>
                <w:sz w:val="16"/>
                <w:szCs w:val="16"/>
              </w:rPr>
            </w:pPr>
            <w:r>
              <w:rPr>
                <w:bCs/>
                <w:sz w:val="16"/>
                <w:szCs w:val="16"/>
              </w:rPr>
              <w:t>21</w:t>
            </w:r>
          </w:p>
        </w:tc>
      </w:tr>
      <w:tr w:rsidR="00EA590A">
        <w:tc>
          <w:tcPr>
            <w:tcW w:w="3296" w:type="dxa"/>
            <w:tcBorders>
              <w:top w:val="nil"/>
              <w:bottom w:val="nil"/>
            </w:tcBorders>
          </w:tcPr>
          <w:p w:rsidR="00EA590A" w:rsidRDefault="00EA590A">
            <w:pPr>
              <w:spacing w:before="60" w:line="200" w:lineRule="exact"/>
              <w:rPr>
                <w:bCs/>
                <w:sz w:val="16"/>
                <w:szCs w:val="16"/>
              </w:rPr>
            </w:pPr>
            <w:r>
              <w:rPr>
                <w:sz w:val="16"/>
                <w:szCs w:val="16"/>
              </w:rPr>
              <w:t>Malmö</w:t>
            </w:r>
          </w:p>
        </w:tc>
        <w:tc>
          <w:tcPr>
            <w:tcW w:w="886" w:type="dxa"/>
            <w:tcBorders>
              <w:top w:val="nil"/>
              <w:bottom w:val="nil"/>
            </w:tcBorders>
          </w:tcPr>
          <w:p w:rsidR="00EA590A" w:rsidRDefault="00EA590A">
            <w:pPr>
              <w:spacing w:before="60" w:line="200" w:lineRule="exact"/>
              <w:jc w:val="right"/>
              <w:rPr>
                <w:bCs/>
                <w:sz w:val="16"/>
                <w:szCs w:val="16"/>
              </w:rPr>
            </w:pPr>
            <w:r>
              <w:rPr>
                <w:bCs/>
                <w:sz w:val="16"/>
                <w:szCs w:val="16"/>
              </w:rPr>
              <w:t>14</w:t>
            </w:r>
          </w:p>
        </w:tc>
        <w:tc>
          <w:tcPr>
            <w:tcW w:w="886" w:type="dxa"/>
            <w:tcBorders>
              <w:top w:val="nil"/>
              <w:bottom w:val="nil"/>
            </w:tcBorders>
          </w:tcPr>
          <w:p w:rsidR="00EA590A" w:rsidRDefault="00EA590A">
            <w:pPr>
              <w:spacing w:before="60" w:line="200" w:lineRule="exact"/>
              <w:jc w:val="right"/>
              <w:rPr>
                <w:bCs/>
                <w:sz w:val="16"/>
                <w:szCs w:val="16"/>
              </w:rPr>
            </w:pPr>
            <w:r>
              <w:rPr>
                <w:bCs/>
                <w:sz w:val="16"/>
                <w:szCs w:val="16"/>
              </w:rPr>
              <w:t>10</w:t>
            </w:r>
          </w:p>
        </w:tc>
      </w:tr>
      <w:tr w:rsidR="00EA590A">
        <w:tc>
          <w:tcPr>
            <w:tcW w:w="3296" w:type="dxa"/>
            <w:tcBorders>
              <w:top w:val="nil"/>
              <w:bottom w:val="nil"/>
            </w:tcBorders>
          </w:tcPr>
          <w:p w:rsidR="00EA590A" w:rsidRDefault="00EA590A">
            <w:pPr>
              <w:spacing w:before="60" w:line="200" w:lineRule="exact"/>
              <w:rPr>
                <w:bCs/>
                <w:sz w:val="16"/>
                <w:szCs w:val="16"/>
              </w:rPr>
            </w:pPr>
            <w:r>
              <w:rPr>
                <w:sz w:val="16"/>
                <w:szCs w:val="16"/>
              </w:rPr>
              <w:t>Umeå</w:t>
            </w:r>
          </w:p>
        </w:tc>
        <w:tc>
          <w:tcPr>
            <w:tcW w:w="886" w:type="dxa"/>
            <w:tcBorders>
              <w:top w:val="nil"/>
              <w:bottom w:val="nil"/>
            </w:tcBorders>
          </w:tcPr>
          <w:p w:rsidR="00EA590A" w:rsidRDefault="00EA590A">
            <w:pPr>
              <w:spacing w:before="60" w:line="200" w:lineRule="exact"/>
              <w:jc w:val="right"/>
              <w:rPr>
                <w:bCs/>
                <w:sz w:val="16"/>
                <w:szCs w:val="16"/>
              </w:rPr>
            </w:pPr>
            <w:r>
              <w:rPr>
                <w:bCs/>
                <w:sz w:val="16"/>
                <w:szCs w:val="16"/>
              </w:rPr>
              <w:t>20</w:t>
            </w:r>
          </w:p>
        </w:tc>
        <w:tc>
          <w:tcPr>
            <w:tcW w:w="886" w:type="dxa"/>
            <w:tcBorders>
              <w:top w:val="nil"/>
              <w:bottom w:val="nil"/>
            </w:tcBorders>
          </w:tcPr>
          <w:p w:rsidR="00EA590A" w:rsidRDefault="00EA590A">
            <w:pPr>
              <w:spacing w:before="60" w:line="200" w:lineRule="exact"/>
              <w:jc w:val="right"/>
              <w:rPr>
                <w:bCs/>
                <w:sz w:val="16"/>
                <w:szCs w:val="16"/>
              </w:rPr>
            </w:pPr>
            <w:r>
              <w:rPr>
                <w:bCs/>
                <w:sz w:val="16"/>
                <w:szCs w:val="16"/>
              </w:rPr>
              <w:t>23</w:t>
            </w:r>
          </w:p>
        </w:tc>
      </w:tr>
      <w:tr w:rsidR="00EA590A">
        <w:tc>
          <w:tcPr>
            <w:tcW w:w="3296" w:type="dxa"/>
            <w:tcBorders>
              <w:top w:val="nil"/>
              <w:left w:val="nil"/>
              <w:bottom w:val="single" w:sz="4" w:space="0" w:color="auto"/>
              <w:right w:val="nil"/>
            </w:tcBorders>
          </w:tcPr>
          <w:p w:rsidR="00EA590A" w:rsidRDefault="00EA590A">
            <w:pPr>
              <w:spacing w:before="60" w:line="200" w:lineRule="exact"/>
              <w:rPr>
                <w:bCs/>
                <w:sz w:val="16"/>
                <w:szCs w:val="16"/>
              </w:rPr>
            </w:pPr>
            <w:r>
              <w:rPr>
                <w:sz w:val="16"/>
                <w:szCs w:val="16"/>
              </w:rPr>
              <w:t>Sundsvall</w:t>
            </w:r>
          </w:p>
        </w:tc>
        <w:tc>
          <w:tcPr>
            <w:tcW w:w="886" w:type="dxa"/>
            <w:tcBorders>
              <w:top w:val="nil"/>
              <w:left w:val="nil"/>
              <w:bottom w:val="single" w:sz="4" w:space="0" w:color="auto"/>
              <w:right w:val="nil"/>
            </w:tcBorders>
          </w:tcPr>
          <w:p w:rsidR="00EA590A" w:rsidRDefault="00EA590A">
            <w:pPr>
              <w:spacing w:before="60" w:line="200" w:lineRule="exact"/>
              <w:jc w:val="right"/>
              <w:rPr>
                <w:bCs/>
                <w:sz w:val="16"/>
                <w:szCs w:val="16"/>
              </w:rPr>
            </w:pPr>
            <w:r>
              <w:rPr>
                <w:bCs/>
                <w:sz w:val="16"/>
                <w:szCs w:val="16"/>
              </w:rPr>
              <w:t>21</w:t>
            </w:r>
          </w:p>
        </w:tc>
        <w:tc>
          <w:tcPr>
            <w:tcW w:w="886" w:type="dxa"/>
            <w:tcBorders>
              <w:top w:val="nil"/>
              <w:left w:val="nil"/>
              <w:bottom w:val="single" w:sz="4" w:space="0" w:color="auto"/>
              <w:right w:val="nil"/>
            </w:tcBorders>
          </w:tcPr>
          <w:p w:rsidR="00EA590A" w:rsidRDefault="00EA590A">
            <w:pPr>
              <w:spacing w:before="60" w:line="200" w:lineRule="exact"/>
              <w:jc w:val="right"/>
              <w:rPr>
                <w:bCs/>
                <w:sz w:val="16"/>
                <w:szCs w:val="16"/>
              </w:rPr>
            </w:pPr>
            <w:r>
              <w:rPr>
                <w:bCs/>
                <w:sz w:val="16"/>
                <w:szCs w:val="16"/>
              </w:rPr>
              <w:t>18</w:t>
            </w:r>
          </w:p>
        </w:tc>
      </w:tr>
      <w:tr w:rsidR="00EA590A">
        <w:tc>
          <w:tcPr>
            <w:tcW w:w="3296" w:type="dxa"/>
            <w:tcBorders>
              <w:top w:val="single" w:sz="4" w:space="0" w:color="auto"/>
            </w:tcBorders>
          </w:tcPr>
          <w:p w:rsidR="00EA590A" w:rsidRDefault="00EA590A">
            <w:pPr>
              <w:spacing w:before="60" w:line="200" w:lineRule="exact"/>
              <w:rPr>
                <w:b/>
                <w:i/>
                <w:sz w:val="16"/>
                <w:szCs w:val="16"/>
              </w:rPr>
            </w:pPr>
            <w:r>
              <w:rPr>
                <w:b/>
                <w:i/>
                <w:sz w:val="16"/>
                <w:szCs w:val="16"/>
              </w:rPr>
              <w:t>Antal ledamotsträffar i riksdagshörnor</w:t>
            </w:r>
            <w:r w:rsidR="008A39DE">
              <w:rPr>
                <w:b/>
                <w:i/>
                <w:sz w:val="16"/>
                <w:szCs w:val="16"/>
              </w:rPr>
              <w:t>na</w:t>
            </w:r>
          </w:p>
        </w:tc>
        <w:tc>
          <w:tcPr>
            <w:tcW w:w="886" w:type="dxa"/>
            <w:tcBorders>
              <w:top w:val="single" w:sz="4" w:space="0" w:color="auto"/>
            </w:tcBorders>
          </w:tcPr>
          <w:p w:rsidR="00EA590A" w:rsidRDefault="00EA590A">
            <w:pPr>
              <w:spacing w:before="60" w:line="200" w:lineRule="exact"/>
              <w:jc w:val="right"/>
              <w:rPr>
                <w:b/>
                <w:bCs/>
                <w:i/>
                <w:sz w:val="16"/>
                <w:szCs w:val="16"/>
              </w:rPr>
            </w:pPr>
            <w:r>
              <w:rPr>
                <w:b/>
                <w:bCs/>
                <w:i/>
                <w:sz w:val="16"/>
                <w:szCs w:val="16"/>
              </w:rPr>
              <w:t>84</w:t>
            </w:r>
          </w:p>
        </w:tc>
        <w:tc>
          <w:tcPr>
            <w:tcW w:w="886" w:type="dxa"/>
            <w:tcBorders>
              <w:top w:val="single" w:sz="4" w:space="0" w:color="auto"/>
            </w:tcBorders>
          </w:tcPr>
          <w:p w:rsidR="00EA590A" w:rsidRDefault="00EA590A">
            <w:pPr>
              <w:spacing w:before="60" w:line="200" w:lineRule="exact"/>
              <w:jc w:val="right"/>
              <w:rPr>
                <w:b/>
                <w:bCs/>
                <w:i/>
                <w:sz w:val="16"/>
                <w:szCs w:val="16"/>
              </w:rPr>
            </w:pPr>
            <w:r>
              <w:rPr>
                <w:b/>
                <w:bCs/>
                <w:i/>
                <w:sz w:val="16"/>
                <w:szCs w:val="16"/>
              </w:rPr>
              <w:t>72</w:t>
            </w:r>
          </w:p>
        </w:tc>
      </w:tr>
    </w:tbl>
    <w:p w:rsidR="00EA590A" w:rsidRDefault="00EA590A" w:rsidP="00B502EF">
      <w:pPr>
        <w:spacing w:before="187"/>
        <w:rPr>
          <w:szCs w:val="22"/>
        </w:rPr>
      </w:pPr>
      <w:r>
        <w:t>Antalet ledamotsträffar ökade med över 15 procent 2008. Alla riksdagshörnor utom den i Umeå, hade fler träffar under 2008 än 2007. I siffrorna för Göt</w:t>
      </w:r>
      <w:r>
        <w:t>e</w:t>
      </w:r>
      <w:r>
        <w:t>borg ingår tre temakvällar och för Malmö och Sundsvall varsin temakväll. Malmö provade under året att flytta ut ledamotsträ</w:t>
      </w:r>
      <w:r>
        <w:t>f</w:t>
      </w:r>
      <w:r>
        <w:t>farna från riksdagshörnan till biblioteken i Rosengård och Lindängen.</w:t>
      </w:r>
    </w:p>
    <w:p w:rsidR="00EA590A" w:rsidRDefault="00EA590A">
      <w:pPr>
        <w:pStyle w:val="R3"/>
      </w:pPr>
      <w:r>
        <w:t>Information om riksdagsbeslut och frågor om riksdagen</w:t>
      </w:r>
    </w:p>
    <w:p w:rsidR="00EA590A" w:rsidRDefault="00EA590A">
      <w:pPr>
        <w:keepNext/>
      </w:pPr>
      <w:r>
        <w:t xml:space="preserve">Förutom nedanstående pressmeddelanden har 337 stycken </w:t>
      </w:r>
      <w:r>
        <w:rPr>
          <w:i/>
        </w:rPr>
        <w:t>Beslut i korthet</w:t>
      </w:r>
      <w:r>
        <w:t>, som också vänder sig till massmedierna, skrivits under perioden januari t.o.m. december 2008, varav 6 har öve</w:t>
      </w:r>
      <w:r>
        <w:t>r</w:t>
      </w:r>
      <w:r>
        <w:t>satts till engelska.</w:t>
      </w:r>
    </w:p>
    <w:p w:rsidR="00EA590A" w:rsidRDefault="00BE0E31" w:rsidP="00BE0E31">
      <w:pPr>
        <w:pStyle w:val="TabellrubrikFet"/>
        <w:spacing w:before="0"/>
        <w:jc w:val="left"/>
      </w:pPr>
      <w:r>
        <w:br w:type="page"/>
      </w:r>
      <w:r w:rsidR="00EA590A">
        <w:t>Tabell: Pressmeddelanden</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4693"/>
        <w:gridCol w:w="1261"/>
      </w:tblGrid>
      <w:tr w:rsidR="00EA590A">
        <w:tc>
          <w:tcPr>
            <w:tcW w:w="3296" w:type="dxa"/>
            <w:tcBorders>
              <w:top w:val="single" w:sz="4" w:space="0" w:color="auto"/>
              <w:bottom w:val="single" w:sz="4" w:space="0" w:color="auto"/>
            </w:tcBorders>
          </w:tcPr>
          <w:p w:rsidR="00EA590A" w:rsidRDefault="00EA590A">
            <w:pPr>
              <w:spacing w:before="60" w:line="200" w:lineRule="exact"/>
              <w:rPr>
                <w:b/>
                <w:szCs w:val="22"/>
              </w:rPr>
            </w:pPr>
          </w:p>
        </w:tc>
        <w:tc>
          <w:tcPr>
            <w:tcW w:w="886"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r>
      <w:tr w:rsidR="00EA590A">
        <w:tc>
          <w:tcPr>
            <w:tcW w:w="3296" w:type="dxa"/>
            <w:tcBorders>
              <w:top w:val="single" w:sz="4" w:space="0" w:color="auto"/>
              <w:bottom w:val="nil"/>
            </w:tcBorders>
          </w:tcPr>
          <w:p w:rsidR="00EA590A" w:rsidRDefault="00EA590A">
            <w:pPr>
              <w:spacing w:before="60" w:line="200" w:lineRule="exact"/>
              <w:rPr>
                <w:bCs/>
                <w:sz w:val="16"/>
                <w:szCs w:val="16"/>
              </w:rPr>
            </w:pPr>
            <w:r>
              <w:rPr>
                <w:bCs/>
                <w:sz w:val="16"/>
                <w:szCs w:val="16"/>
              </w:rPr>
              <w:t>Från riksdagens informationsenhet</w:t>
            </w:r>
          </w:p>
        </w:tc>
        <w:tc>
          <w:tcPr>
            <w:tcW w:w="886" w:type="dxa"/>
            <w:tcBorders>
              <w:top w:val="single" w:sz="4" w:space="0" w:color="auto"/>
            </w:tcBorders>
          </w:tcPr>
          <w:p w:rsidR="00EA590A" w:rsidRDefault="00EA590A">
            <w:pPr>
              <w:spacing w:before="60" w:line="200" w:lineRule="exact"/>
              <w:jc w:val="right"/>
              <w:rPr>
                <w:bCs/>
                <w:szCs w:val="22"/>
              </w:rPr>
            </w:pPr>
            <w:r>
              <w:rPr>
                <w:bCs/>
                <w:sz w:val="16"/>
                <w:szCs w:val="16"/>
              </w:rPr>
              <w:t>141</w:t>
            </w:r>
            <w:r>
              <w:rPr>
                <w:rStyle w:val="Fotnotsreferens"/>
                <w:bCs/>
                <w:szCs w:val="22"/>
              </w:rPr>
              <w:footnoteReference w:id="58"/>
            </w:r>
          </w:p>
        </w:tc>
      </w:tr>
      <w:tr w:rsidR="00EA590A">
        <w:tc>
          <w:tcPr>
            <w:tcW w:w="3296" w:type="dxa"/>
            <w:tcBorders>
              <w:top w:val="nil"/>
              <w:bottom w:val="nil"/>
            </w:tcBorders>
          </w:tcPr>
          <w:p w:rsidR="00EA590A" w:rsidRDefault="00EA590A">
            <w:pPr>
              <w:spacing w:before="60" w:line="200" w:lineRule="exact"/>
              <w:rPr>
                <w:bCs/>
                <w:sz w:val="16"/>
                <w:szCs w:val="16"/>
              </w:rPr>
            </w:pPr>
            <w:r>
              <w:rPr>
                <w:bCs/>
                <w:sz w:val="16"/>
                <w:szCs w:val="16"/>
              </w:rPr>
              <w:t>Från EU-nämnden</w:t>
            </w:r>
          </w:p>
        </w:tc>
        <w:tc>
          <w:tcPr>
            <w:tcW w:w="886" w:type="dxa"/>
            <w:tcBorders>
              <w:top w:val="nil"/>
              <w:bottom w:val="nil"/>
            </w:tcBorders>
          </w:tcPr>
          <w:p w:rsidR="00EA590A" w:rsidRDefault="00EA590A">
            <w:pPr>
              <w:spacing w:before="60" w:line="200" w:lineRule="exact"/>
              <w:jc w:val="right"/>
              <w:rPr>
                <w:bCs/>
                <w:sz w:val="16"/>
                <w:szCs w:val="16"/>
              </w:rPr>
            </w:pPr>
            <w:r>
              <w:rPr>
                <w:bCs/>
                <w:sz w:val="16"/>
                <w:szCs w:val="16"/>
              </w:rPr>
              <w:t>96</w:t>
            </w:r>
          </w:p>
        </w:tc>
      </w:tr>
      <w:tr w:rsidR="00EA590A">
        <w:tc>
          <w:tcPr>
            <w:tcW w:w="3296" w:type="dxa"/>
            <w:tcBorders>
              <w:top w:val="nil"/>
              <w:bottom w:val="single" w:sz="4" w:space="0" w:color="auto"/>
            </w:tcBorders>
          </w:tcPr>
          <w:p w:rsidR="00EA590A" w:rsidRDefault="00EA590A">
            <w:pPr>
              <w:spacing w:before="60" w:line="200" w:lineRule="exact"/>
              <w:rPr>
                <w:bCs/>
                <w:sz w:val="16"/>
                <w:szCs w:val="16"/>
              </w:rPr>
            </w:pPr>
            <w:r>
              <w:rPr>
                <w:bCs/>
                <w:sz w:val="16"/>
                <w:szCs w:val="16"/>
              </w:rPr>
              <w:t>Från talmannens pressfunktion</w:t>
            </w:r>
          </w:p>
        </w:tc>
        <w:tc>
          <w:tcPr>
            <w:tcW w:w="886" w:type="dxa"/>
            <w:tcBorders>
              <w:top w:val="nil"/>
              <w:bottom w:val="single" w:sz="4" w:space="0" w:color="auto"/>
            </w:tcBorders>
          </w:tcPr>
          <w:p w:rsidR="00EA590A" w:rsidRDefault="00EA590A">
            <w:pPr>
              <w:spacing w:before="60" w:line="200" w:lineRule="exact"/>
              <w:jc w:val="right"/>
              <w:rPr>
                <w:bCs/>
                <w:sz w:val="16"/>
                <w:szCs w:val="16"/>
              </w:rPr>
            </w:pPr>
            <w:r>
              <w:rPr>
                <w:bCs/>
                <w:sz w:val="16"/>
                <w:szCs w:val="16"/>
              </w:rPr>
              <w:t>21</w:t>
            </w:r>
          </w:p>
        </w:tc>
      </w:tr>
      <w:tr w:rsidR="00EA590A">
        <w:tc>
          <w:tcPr>
            <w:tcW w:w="3296" w:type="dxa"/>
            <w:tcBorders>
              <w:top w:val="single" w:sz="4" w:space="0" w:color="auto"/>
            </w:tcBorders>
          </w:tcPr>
          <w:p w:rsidR="00EA590A" w:rsidRDefault="00EA590A">
            <w:pPr>
              <w:spacing w:before="60" w:line="200" w:lineRule="exact"/>
              <w:rPr>
                <w:i/>
                <w:sz w:val="16"/>
                <w:szCs w:val="16"/>
              </w:rPr>
            </w:pPr>
            <w:r>
              <w:rPr>
                <w:i/>
                <w:sz w:val="16"/>
                <w:szCs w:val="16"/>
              </w:rPr>
              <w:t>Antal pressmeddelanden</w:t>
            </w:r>
          </w:p>
        </w:tc>
        <w:tc>
          <w:tcPr>
            <w:tcW w:w="886" w:type="dxa"/>
            <w:tcBorders>
              <w:top w:val="single" w:sz="4" w:space="0" w:color="auto"/>
            </w:tcBorders>
          </w:tcPr>
          <w:p w:rsidR="00EA590A" w:rsidRDefault="00EA590A">
            <w:pPr>
              <w:spacing w:before="60" w:line="200" w:lineRule="exact"/>
              <w:jc w:val="right"/>
              <w:rPr>
                <w:i/>
                <w:sz w:val="16"/>
                <w:szCs w:val="16"/>
              </w:rPr>
            </w:pPr>
            <w:r>
              <w:rPr>
                <w:bCs/>
                <w:i/>
                <w:sz w:val="16"/>
                <w:szCs w:val="16"/>
              </w:rPr>
              <w:t>258</w:t>
            </w:r>
          </w:p>
        </w:tc>
      </w:tr>
    </w:tbl>
    <w:p w:rsidR="00EA590A" w:rsidRDefault="00EA590A">
      <w:pPr>
        <w:pStyle w:val="R3"/>
      </w:pPr>
      <w:r>
        <w:t>Svarsservice</w:t>
      </w:r>
    </w:p>
    <w:p w:rsidR="00EA590A" w:rsidRDefault="00EA590A">
      <w:pPr>
        <w:autoSpaceDE w:val="0"/>
        <w:autoSpaceDN w:val="0"/>
        <w:adjustRightInd w:val="0"/>
        <w:rPr>
          <w:szCs w:val="24"/>
        </w:rPr>
      </w:pPr>
      <w:r>
        <w:t>Antalet svar på förfrågningar 2008 till riksdagens informationsenhet, 14 293 stycken, är ungefär lika många jämfört med 2007 då 14 300 förfrågningar besvarades. Uppföljning av svar på e-breven under 2008 visar att i geno</w:t>
      </w:r>
      <w:r>
        <w:t>m</w:t>
      </w:r>
      <w:r>
        <w:t>snitt 90 procent av frågorna besv</w:t>
      </w:r>
      <w:r>
        <w:t>a</w:t>
      </w:r>
      <w:r>
        <w:t>ras inom 48 timmar.</w:t>
      </w:r>
    </w:p>
    <w:p w:rsidR="00EA590A" w:rsidRDefault="00EA590A">
      <w:pPr>
        <w:pStyle w:val="R3"/>
      </w:pPr>
      <w:r>
        <w:t xml:space="preserve">Besök i riksdagens hus </w:t>
      </w:r>
    </w:p>
    <w:p w:rsidR="00EA590A" w:rsidRDefault="00EA590A">
      <w:pPr>
        <w:pStyle w:val="R4"/>
      </w:pPr>
      <w:r>
        <w:t>Resebidrag för studiebesök i Sveriges riksdag</w:t>
      </w:r>
    </w:p>
    <w:p w:rsidR="00EA590A" w:rsidRDefault="00EA590A">
      <w:r>
        <w:t>Sedan den 1 februari 2008 har gymnasieskolor, gymnasiesärskolor, gymn</w:t>
      </w:r>
      <w:r>
        <w:t>a</w:t>
      </w:r>
      <w:r>
        <w:t>sial vuxenutbildning och gymnasial särvux möjlighet att söka resebidrag för st</w:t>
      </w:r>
      <w:r>
        <w:t>u</w:t>
      </w:r>
      <w:r>
        <w:t>diebesök i riksdagen. Tre skolor har under hösten beviljats resebidrag motsv</w:t>
      </w:r>
      <w:r>
        <w:t>a</w:t>
      </w:r>
      <w:r>
        <w:t>rande 80 250 kronor. Dessa bidrag har bet</w:t>
      </w:r>
      <w:r>
        <w:t>a</w:t>
      </w:r>
      <w:r>
        <w:t xml:space="preserve">lats ut under 2008. </w:t>
      </w:r>
    </w:p>
    <w:p w:rsidR="00EA590A" w:rsidRDefault="00EA590A">
      <w:pPr>
        <w:pStyle w:val="Normaltindrag"/>
      </w:pPr>
      <w:r>
        <w:t>För studiebesök våren 2009 beviljades 19 skolor resebidrag. Bidragen, t</w:t>
      </w:r>
      <w:r>
        <w:t>o</w:t>
      </w:r>
      <w:r>
        <w:t>talt ca 500 000 kronor ko</w:t>
      </w:r>
      <w:r>
        <w:t>m</w:t>
      </w:r>
      <w:r>
        <w:t>mer att utbetalas under 2009.</w:t>
      </w:r>
    </w:p>
    <w:p w:rsidR="00EA590A" w:rsidRDefault="00EA590A">
      <w:pPr>
        <w:pStyle w:val="R4"/>
      </w:pPr>
      <w:r>
        <w:t>Besök i riksdagen</w:t>
      </w:r>
    </w:p>
    <w:p w:rsidR="00EA590A" w:rsidRDefault="00EA590A">
      <w:pPr>
        <w:pStyle w:val="TabellrubrikFet"/>
        <w:jc w:val="left"/>
      </w:pPr>
      <w:r>
        <w:t>Tabell: Besök i riksdagen</w:t>
      </w:r>
      <w:r>
        <w:rPr>
          <w:rStyle w:val="Fotnotsreferens"/>
        </w:rPr>
        <w:footnoteReference w:id="59"/>
      </w:r>
      <w:r>
        <w:t xml:space="preserve">, </w:t>
      </w:r>
      <w:r>
        <w:rPr>
          <w:rStyle w:val="Fotnotsreferens"/>
        </w:rPr>
        <w:footnoteReference w:id="60"/>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296"/>
        <w:gridCol w:w="886"/>
        <w:gridCol w:w="886"/>
        <w:gridCol w:w="886"/>
      </w:tblGrid>
      <w:tr w:rsidR="00EA590A">
        <w:tc>
          <w:tcPr>
            <w:tcW w:w="3296" w:type="dxa"/>
            <w:tcBorders>
              <w:top w:val="single" w:sz="4" w:space="0" w:color="auto"/>
              <w:bottom w:val="single" w:sz="4" w:space="0" w:color="auto"/>
            </w:tcBorders>
          </w:tcPr>
          <w:p w:rsidR="00EA590A" w:rsidRDefault="00EA590A">
            <w:pPr>
              <w:spacing w:before="60" w:line="200" w:lineRule="exact"/>
              <w:rPr>
                <w:b/>
                <w:szCs w:val="22"/>
              </w:rPr>
            </w:pPr>
          </w:p>
        </w:tc>
        <w:tc>
          <w:tcPr>
            <w:tcW w:w="886" w:type="dxa"/>
            <w:tcBorders>
              <w:top w:val="single" w:sz="4" w:space="0" w:color="auto"/>
              <w:bottom w:val="single" w:sz="4" w:space="0" w:color="auto"/>
            </w:tcBorders>
          </w:tcPr>
          <w:p w:rsidR="00EA590A" w:rsidRDefault="00EA590A">
            <w:pPr>
              <w:spacing w:before="60" w:line="200" w:lineRule="exact"/>
              <w:jc w:val="right"/>
              <w:rPr>
                <w:b/>
                <w:szCs w:val="22"/>
              </w:rPr>
            </w:pPr>
            <w:r>
              <w:rPr>
                <w:b/>
                <w:szCs w:val="22"/>
              </w:rPr>
              <w:t>2008</w:t>
            </w:r>
          </w:p>
        </w:tc>
        <w:tc>
          <w:tcPr>
            <w:tcW w:w="886" w:type="dxa"/>
            <w:tcBorders>
              <w:top w:val="single" w:sz="4" w:space="0" w:color="auto"/>
              <w:bottom w:val="single" w:sz="4" w:space="0" w:color="auto"/>
            </w:tcBorders>
          </w:tcPr>
          <w:p w:rsidR="00EA590A" w:rsidRDefault="00EA590A">
            <w:pPr>
              <w:spacing w:before="60" w:line="200" w:lineRule="exact"/>
              <w:jc w:val="right"/>
              <w:rPr>
                <w:b/>
                <w:szCs w:val="22"/>
              </w:rPr>
            </w:pPr>
            <w:r>
              <w:rPr>
                <w:b/>
                <w:szCs w:val="22"/>
              </w:rPr>
              <w:t>2007</w:t>
            </w:r>
          </w:p>
        </w:tc>
        <w:tc>
          <w:tcPr>
            <w:tcW w:w="886" w:type="dxa"/>
            <w:tcBorders>
              <w:top w:val="single" w:sz="4" w:space="0" w:color="auto"/>
              <w:bottom w:val="single" w:sz="4" w:space="0" w:color="auto"/>
            </w:tcBorders>
          </w:tcPr>
          <w:p w:rsidR="00EA590A" w:rsidRDefault="00EA590A">
            <w:pPr>
              <w:spacing w:before="60" w:line="200" w:lineRule="exact"/>
              <w:jc w:val="right"/>
              <w:rPr>
                <w:b/>
                <w:szCs w:val="22"/>
              </w:rPr>
            </w:pPr>
            <w:r>
              <w:rPr>
                <w:b/>
                <w:szCs w:val="22"/>
              </w:rPr>
              <w:t>2006</w:t>
            </w:r>
          </w:p>
        </w:tc>
      </w:tr>
      <w:tr w:rsidR="00EA590A">
        <w:tc>
          <w:tcPr>
            <w:tcW w:w="3296" w:type="dxa"/>
            <w:tcBorders>
              <w:top w:val="single" w:sz="4" w:space="0" w:color="auto"/>
              <w:bottom w:val="nil"/>
            </w:tcBorders>
            <w:vAlign w:val="bottom"/>
          </w:tcPr>
          <w:p w:rsidR="00EA590A" w:rsidRDefault="00EA590A">
            <w:pPr>
              <w:pStyle w:val="Tabelltext"/>
              <w:spacing w:before="60"/>
              <w:rPr>
                <w:bCs/>
              </w:rPr>
            </w:pPr>
            <w:r>
              <w:t>Ledamotsgrupper och grupper som partikansl</w:t>
            </w:r>
            <w:r>
              <w:t>i</w:t>
            </w:r>
            <w:r>
              <w:t>erna tar emot</w:t>
            </w:r>
          </w:p>
        </w:tc>
        <w:tc>
          <w:tcPr>
            <w:tcW w:w="886" w:type="dxa"/>
            <w:tcBorders>
              <w:top w:val="single" w:sz="4" w:space="0" w:color="auto"/>
            </w:tcBorders>
            <w:vAlign w:val="bottom"/>
          </w:tcPr>
          <w:p w:rsidR="00EA590A" w:rsidRDefault="00EA590A">
            <w:pPr>
              <w:pStyle w:val="Tabelltext"/>
              <w:spacing w:before="60"/>
              <w:jc w:val="right"/>
              <w:rPr>
                <w:bCs/>
              </w:rPr>
            </w:pPr>
            <w:r>
              <w:rPr>
                <w:rStyle w:val="TabelltextsiffrorChar"/>
              </w:rPr>
              <w:t>20 493</w:t>
            </w:r>
          </w:p>
        </w:tc>
        <w:tc>
          <w:tcPr>
            <w:tcW w:w="886" w:type="dxa"/>
            <w:tcBorders>
              <w:top w:val="single" w:sz="4" w:space="0" w:color="auto"/>
            </w:tcBorders>
            <w:vAlign w:val="bottom"/>
          </w:tcPr>
          <w:p w:rsidR="00EA590A" w:rsidRDefault="00EA590A">
            <w:pPr>
              <w:pStyle w:val="Tabelltextsiffror"/>
              <w:spacing w:before="60"/>
            </w:pPr>
            <w:r>
              <w:t>22 209</w:t>
            </w:r>
          </w:p>
        </w:tc>
        <w:tc>
          <w:tcPr>
            <w:tcW w:w="886" w:type="dxa"/>
            <w:tcBorders>
              <w:top w:val="single" w:sz="4" w:space="0" w:color="auto"/>
            </w:tcBorders>
            <w:vAlign w:val="bottom"/>
          </w:tcPr>
          <w:p w:rsidR="00EA590A" w:rsidRDefault="00EA590A">
            <w:pPr>
              <w:pStyle w:val="Tabelltextsiffror"/>
              <w:spacing w:before="60"/>
            </w:pPr>
            <w:r>
              <w:t>–</w:t>
            </w:r>
            <w:r>
              <w:rPr>
                <w:rStyle w:val="Fotnotsreferens"/>
              </w:rPr>
              <w:footnoteReference w:id="61"/>
            </w:r>
          </w:p>
        </w:tc>
      </w:tr>
      <w:tr w:rsidR="00EA590A">
        <w:tc>
          <w:tcPr>
            <w:tcW w:w="3296" w:type="dxa"/>
            <w:tcBorders>
              <w:top w:val="nil"/>
              <w:bottom w:val="nil"/>
            </w:tcBorders>
            <w:vAlign w:val="bottom"/>
          </w:tcPr>
          <w:p w:rsidR="00EA590A" w:rsidRDefault="00EA590A">
            <w:pPr>
              <w:pStyle w:val="Tabelltext"/>
              <w:spacing w:before="60"/>
              <w:rPr>
                <w:bCs/>
              </w:rPr>
            </w:pPr>
            <w:r>
              <w:t>Gruppvisningar</w:t>
            </w:r>
            <w:r>
              <w:rPr>
                <w:rStyle w:val="Fotnotsreferens"/>
                <w:szCs w:val="22"/>
              </w:rPr>
              <w:footnoteReference w:id="62"/>
            </w:r>
            <w:r>
              <w:t xml:space="preserve">  </w:t>
            </w:r>
          </w:p>
        </w:tc>
        <w:tc>
          <w:tcPr>
            <w:tcW w:w="886" w:type="dxa"/>
            <w:tcBorders>
              <w:top w:val="nil"/>
              <w:bottom w:val="nil"/>
            </w:tcBorders>
            <w:vAlign w:val="bottom"/>
          </w:tcPr>
          <w:p w:rsidR="00EA590A" w:rsidRDefault="00EA590A">
            <w:pPr>
              <w:pStyle w:val="Tabelltext"/>
              <w:spacing w:before="60"/>
              <w:jc w:val="right"/>
              <w:rPr>
                <w:bCs/>
              </w:rPr>
            </w:pPr>
            <w:r>
              <w:rPr>
                <w:bCs/>
              </w:rPr>
              <w:t>17 494</w:t>
            </w:r>
          </w:p>
        </w:tc>
        <w:tc>
          <w:tcPr>
            <w:tcW w:w="886" w:type="dxa"/>
            <w:tcBorders>
              <w:top w:val="nil"/>
              <w:bottom w:val="nil"/>
            </w:tcBorders>
            <w:vAlign w:val="bottom"/>
          </w:tcPr>
          <w:p w:rsidR="00EA590A" w:rsidRDefault="00EA590A">
            <w:pPr>
              <w:pStyle w:val="Tabelltextsiffror"/>
              <w:spacing w:before="60"/>
            </w:pPr>
            <w:r>
              <w:t>24 417</w:t>
            </w:r>
          </w:p>
        </w:tc>
        <w:tc>
          <w:tcPr>
            <w:tcW w:w="886" w:type="dxa"/>
            <w:tcBorders>
              <w:top w:val="nil"/>
              <w:bottom w:val="nil"/>
            </w:tcBorders>
            <w:vAlign w:val="bottom"/>
          </w:tcPr>
          <w:p w:rsidR="00EA590A" w:rsidRDefault="00EA590A">
            <w:pPr>
              <w:pStyle w:val="Tabelltextsiffror"/>
              <w:spacing w:before="60"/>
            </w:pPr>
            <w:r>
              <w:t>24 546</w:t>
            </w:r>
          </w:p>
        </w:tc>
      </w:tr>
      <w:tr w:rsidR="00EA590A">
        <w:tc>
          <w:tcPr>
            <w:tcW w:w="3296" w:type="dxa"/>
            <w:tcBorders>
              <w:top w:val="nil"/>
              <w:bottom w:val="nil"/>
            </w:tcBorders>
            <w:vAlign w:val="bottom"/>
          </w:tcPr>
          <w:p w:rsidR="00EA590A" w:rsidRDefault="00EA590A">
            <w:pPr>
              <w:pStyle w:val="Tabelltext"/>
              <w:spacing w:before="60"/>
              <w:rPr>
                <w:bCs/>
              </w:rPr>
            </w:pPr>
            <w:r>
              <w:t>Extravisningar (besök till talman, ledam</w:t>
            </w:r>
            <w:r>
              <w:t>ö</w:t>
            </w:r>
            <w:r w:rsidR="008A39DE">
              <w:t xml:space="preserve">ter, utskott och </w:t>
            </w:r>
            <w:r>
              <w:t>förvaltning som guide geno</w:t>
            </w:r>
            <w:r>
              <w:t>m</w:t>
            </w:r>
            <w:r w:rsidR="008A39DE">
              <w:t>fört</w:t>
            </w:r>
            <w:r>
              <w:t>)</w:t>
            </w:r>
          </w:p>
        </w:tc>
        <w:tc>
          <w:tcPr>
            <w:tcW w:w="886" w:type="dxa"/>
            <w:tcBorders>
              <w:top w:val="nil"/>
              <w:bottom w:val="nil"/>
            </w:tcBorders>
            <w:vAlign w:val="bottom"/>
          </w:tcPr>
          <w:p w:rsidR="00EA590A" w:rsidRDefault="00EA590A">
            <w:pPr>
              <w:pStyle w:val="Tabelltext"/>
              <w:spacing w:before="60"/>
              <w:jc w:val="right"/>
              <w:rPr>
                <w:bCs/>
              </w:rPr>
            </w:pPr>
            <w:r>
              <w:rPr>
                <w:bCs/>
              </w:rPr>
              <w:t xml:space="preserve">1 784 </w:t>
            </w:r>
          </w:p>
        </w:tc>
        <w:tc>
          <w:tcPr>
            <w:tcW w:w="886" w:type="dxa"/>
            <w:tcBorders>
              <w:top w:val="nil"/>
              <w:bottom w:val="nil"/>
            </w:tcBorders>
            <w:vAlign w:val="bottom"/>
          </w:tcPr>
          <w:p w:rsidR="00EA590A" w:rsidRDefault="00EA590A">
            <w:pPr>
              <w:pStyle w:val="Tabelltextsiffror"/>
              <w:spacing w:before="60"/>
            </w:pPr>
            <w:r>
              <w:t>3 336</w:t>
            </w:r>
          </w:p>
        </w:tc>
        <w:tc>
          <w:tcPr>
            <w:tcW w:w="886" w:type="dxa"/>
            <w:tcBorders>
              <w:top w:val="nil"/>
              <w:bottom w:val="nil"/>
            </w:tcBorders>
            <w:vAlign w:val="bottom"/>
          </w:tcPr>
          <w:p w:rsidR="00EA590A" w:rsidRDefault="00EA590A">
            <w:pPr>
              <w:pStyle w:val="Tabelltextsiffror"/>
              <w:spacing w:before="60"/>
            </w:pPr>
            <w:r>
              <w:t>2 792</w:t>
            </w:r>
          </w:p>
        </w:tc>
      </w:tr>
      <w:tr w:rsidR="00EA590A">
        <w:tc>
          <w:tcPr>
            <w:tcW w:w="3296" w:type="dxa"/>
            <w:tcBorders>
              <w:top w:val="nil"/>
              <w:left w:val="nil"/>
              <w:bottom w:val="single" w:sz="4" w:space="0" w:color="auto"/>
              <w:right w:val="nil"/>
            </w:tcBorders>
            <w:vAlign w:val="bottom"/>
          </w:tcPr>
          <w:p w:rsidR="00EA590A" w:rsidRDefault="00EA590A">
            <w:pPr>
              <w:pStyle w:val="Tabelltext"/>
              <w:spacing w:before="60"/>
              <w:rPr>
                <w:bCs/>
              </w:rPr>
            </w:pPr>
            <w:r>
              <w:t>Skolvisningar</w:t>
            </w:r>
            <w:r>
              <w:rPr>
                <w:rStyle w:val="Fotnotsreferens"/>
                <w:szCs w:val="22"/>
              </w:rPr>
              <w:footnoteReference w:id="63"/>
            </w:r>
          </w:p>
        </w:tc>
        <w:tc>
          <w:tcPr>
            <w:tcW w:w="886" w:type="dxa"/>
            <w:tcBorders>
              <w:top w:val="nil"/>
              <w:left w:val="nil"/>
              <w:bottom w:val="single" w:sz="4" w:space="0" w:color="auto"/>
              <w:right w:val="nil"/>
            </w:tcBorders>
            <w:vAlign w:val="bottom"/>
          </w:tcPr>
          <w:p w:rsidR="00EA590A" w:rsidRDefault="00EA590A">
            <w:pPr>
              <w:pStyle w:val="Tabelltext"/>
              <w:spacing w:before="60"/>
              <w:jc w:val="right"/>
              <w:rPr>
                <w:bCs/>
              </w:rPr>
            </w:pPr>
            <w:r>
              <w:rPr>
                <w:bCs/>
              </w:rPr>
              <w:t>10 296</w:t>
            </w:r>
          </w:p>
        </w:tc>
        <w:tc>
          <w:tcPr>
            <w:tcW w:w="886" w:type="dxa"/>
            <w:tcBorders>
              <w:top w:val="nil"/>
              <w:left w:val="nil"/>
              <w:bottom w:val="single" w:sz="4" w:space="0" w:color="auto"/>
              <w:right w:val="nil"/>
            </w:tcBorders>
            <w:vAlign w:val="bottom"/>
          </w:tcPr>
          <w:p w:rsidR="00EA590A" w:rsidRDefault="00EA590A">
            <w:pPr>
              <w:pStyle w:val="Tabelltextsiffror"/>
              <w:spacing w:before="60"/>
            </w:pPr>
            <w:r>
              <w:t>16 923</w:t>
            </w:r>
          </w:p>
        </w:tc>
        <w:tc>
          <w:tcPr>
            <w:tcW w:w="886" w:type="dxa"/>
            <w:tcBorders>
              <w:top w:val="nil"/>
              <w:left w:val="nil"/>
              <w:bottom w:val="single" w:sz="4" w:space="0" w:color="auto"/>
              <w:right w:val="nil"/>
            </w:tcBorders>
            <w:vAlign w:val="bottom"/>
          </w:tcPr>
          <w:p w:rsidR="00EA590A" w:rsidRDefault="00EA590A">
            <w:pPr>
              <w:pStyle w:val="Tabelltextsiffror"/>
              <w:spacing w:before="60"/>
            </w:pPr>
            <w:r>
              <w:t>16 995</w:t>
            </w:r>
          </w:p>
        </w:tc>
      </w:tr>
      <w:tr w:rsidR="00EA590A">
        <w:tc>
          <w:tcPr>
            <w:tcW w:w="3296" w:type="dxa"/>
            <w:tcBorders>
              <w:top w:val="single" w:sz="4" w:space="0" w:color="auto"/>
            </w:tcBorders>
            <w:vAlign w:val="bottom"/>
          </w:tcPr>
          <w:p w:rsidR="00EA590A" w:rsidRDefault="00EA590A">
            <w:pPr>
              <w:pStyle w:val="Tabelltext"/>
              <w:spacing w:before="60"/>
              <w:rPr>
                <w:b/>
                <w:i/>
              </w:rPr>
            </w:pPr>
            <w:r>
              <w:rPr>
                <w:b/>
                <w:bCs/>
                <w:i/>
              </w:rPr>
              <w:t>Antal besökare</w:t>
            </w:r>
          </w:p>
        </w:tc>
        <w:tc>
          <w:tcPr>
            <w:tcW w:w="886" w:type="dxa"/>
            <w:tcBorders>
              <w:top w:val="single" w:sz="4" w:space="0" w:color="auto"/>
            </w:tcBorders>
            <w:vAlign w:val="bottom"/>
          </w:tcPr>
          <w:p w:rsidR="00EA590A" w:rsidRDefault="00EA590A">
            <w:pPr>
              <w:pStyle w:val="Tabelltext"/>
              <w:spacing w:before="60"/>
              <w:jc w:val="right"/>
              <w:rPr>
                <w:b/>
                <w:i/>
              </w:rPr>
            </w:pPr>
            <w:r>
              <w:rPr>
                <w:b/>
                <w:i/>
              </w:rPr>
              <w:t>50 067</w:t>
            </w:r>
          </w:p>
        </w:tc>
        <w:tc>
          <w:tcPr>
            <w:tcW w:w="886" w:type="dxa"/>
            <w:tcBorders>
              <w:top w:val="single" w:sz="4" w:space="0" w:color="auto"/>
            </w:tcBorders>
            <w:vAlign w:val="bottom"/>
          </w:tcPr>
          <w:p w:rsidR="00EA590A" w:rsidRDefault="00EA590A">
            <w:pPr>
              <w:pStyle w:val="Tabelltextsiffror"/>
              <w:spacing w:before="60"/>
              <w:rPr>
                <w:b/>
                <w:i/>
              </w:rPr>
            </w:pPr>
            <w:r>
              <w:rPr>
                <w:b/>
                <w:i/>
              </w:rPr>
              <w:t>66 885</w:t>
            </w:r>
          </w:p>
        </w:tc>
        <w:tc>
          <w:tcPr>
            <w:tcW w:w="886" w:type="dxa"/>
            <w:tcBorders>
              <w:top w:val="single" w:sz="4" w:space="0" w:color="auto"/>
            </w:tcBorders>
            <w:vAlign w:val="bottom"/>
          </w:tcPr>
          <w:p w:rsidR="00EA590A" w:rsidRDefault="00EA590A">
            <w:pPr>
              <w:pStyle w:val="Tabelltextsiffror"/>
              <w:spacing w:before="60"/>
              <w:rPr>
                <w:b/>
                <w:i/>
              </w:rPr>
            </w:pPr>
            <w:r>
              <w:rPr>
                <w:b/>
                <w:i/>
              </w:rPr>
              <w:t>44 333</w:t>
            </w:r>
          </w:p>
        </w:tc>
      </w:tr>
    </w:tbl>
    <w:p w:rsidR="00EA590A" w:rsidRDefault="00EA590A">
      <w:pPr>
        <w:pStyle w:val="R4"/>
      </w:pPr>
      <w:r>
        <w:t>Öppet hus</w:t>
      </w:r>
    </w:p>
    <w:p w:rsidR="00EA590A" w:rsidRDefault="00EA590A">
      <w:r>
        <w:t>Öppet hus arrangerades för nionde gången. I år kom cirka 4 000 besökare, vilket bedöms vara det största antalet besökare som evenemanget haft. Sa</w:t>
      </w:r>
      <w:r>
        <w:t>m</w:t>
      </w:r>
      <w:r>
        <w:t>manlagt 62 guidade visningar geno</w:t>
      </w:r>
      <w:r>
        <w:t>m</w:t>
      </w:r>
      <w:r>
        <w:t>fördes. Barnaktiviteterna var mycket välbesökta, spelrummet för Rixdax var fullt, fiskdammen lockade många och cirka 160 barn deltog i de 8 bar</w:t>
      </w:r>
      <w:r>
        <w:t>n</w:t>
      </w:r>
      <w:r>
        <w:t xml:space="preserve">visningar som genomfördes. </w:t>
      </w:r>
    </w:p>
    <w:p w:rsidR="00EA590A" w:rsidRDefault="00EA590A">
      <w:pPr>
        <w:pStyle w:val="R3"/>
      </w:pPr>
      <w:r>
        <w:t xml:space="preserve">Studiemateriel </w:t>
      </w:r>
    </w:p>
    <w:p w:rsidR="00EA590A" w:rsidRDefault="00EA590A">
      <w:pPr>
        <w:rPr>
          <w:b/>
        </w:rPr>
      </w:pPr>
      <w:r>
        <w:t>Under hösten 2008 utvärderades det studiematerial som riktar sig till lärare och elever i grundsk</w:t>
      </w:r>
      <w:r>
        <w:t>o</w:t>
      </w:r>
      <w:r>
        <w:t xml:space="preserve">lans </w:t>
      </w:r>
      <w:r w:rsidR="008A39DE">
        <w:t>årskurs</w:t>
      </w:r>
      <w:r>
        <w:t xml:space="preserve"> 7</w:t>
      </w:r>
      <w:r w:rsidR="008A39DE">
        <w:t>–</w:t>
      </w:r>
      <w:r>
        <w:t>9 och gymnasiet.</w:t>
      </w:r>
    </w:p>
    <w:p w:rsidR="00EA590A" w:rsidRDefault="00EA590A">
      <w:pPr>
        <w:pStyle w:val="Normaltindrag"/>
      </w:pPr>
      <w:r>
        <w:t>Utvärderingen visar att studiematerialet är fullt godkänt på alla nivåer r</w:t>
      </w:r>
      <w:r>
        <w:t>e</w:t>
      </w:r>
      <w:r>
        <w:t>dan i</w:t>
      </w:r>
      <w:r w:rsidR="008A39DE">
        <w:t xml:space="preserve"> </w:t>
      </w:r>
      <w:r>
        <w:t>dag. All förbät</w:t>
      </w:r>
      <w:r>
        <w:t>t</w:t>
      </w:r>
      <w:r>
        <w:t>ring sker från en existerande hög nivå faktamässigt och pedagogiskt. Lärare såväl som lärom</w:t>
      </w:r>
      <w:r>
        <w:t>e</w:t>
      </w:r>
      <w:r>
        <w:t>delsanalysen menar att materialet inom sina respektive områden i många fall överglänser förl</w:t>
      </w:r>
      <w:r>
        <w:t>a</w:t>
      </w:r>
      <w:r>
        <w:t>gens läromedel och ger mycket större djup i de frågor som riksdagens material berör. Riksdagsrol</w:t>
      </w:r>
      <w:r>
        <w:t>l</w:t>
      </w:r>
      <w:r>
        <w:t>spelet är omtyckt, men ändå inte så använt av lärarna. Många lärare tycker</w:t>
      </w:r>
      <w:r w:rsidR="008A39DE">
        <w:t xml:space="preserve"> att</w:t>
      </w:r>
      <w:r>
        <w:t xml:space="preserve"> det tar för lång tid att förbereda eller genomföra. Materialet kan aldrig bli lika bra i klassrummet som i Demokrativerkstaden. </w:t>
      </w:r>
    </w:p>
    <w:p w:rsidR="00EA590A" w:rsidRDefault="00EA590A">
      <w:pPr>
        <w:pStyle w:val="R3fet"/>
      </w:pPr>
      <w:r>
        <w:t>Tidningen Riksdag &amp; Departement (R &amp; D)</w:t>
      </w:r>
    </w:p>
    <w:p w:rsidR="00EA590A" w:rsidRDefault="00EA590A">
      <w:r>
        <w:t>Riksdagsstyrelsen beslutade</w:t>
      </w:r>
      <w:r>
        <w:rPr>
          <w:color w:val="FF0000"/>
        </w:rPr>
        <w:t xml:space="preserve"> </w:t>
      </w:r>
      <w:r>
        <w:t>2007</w:t>
      </w:r>
      <w:r>
        <w:rPr>
          <w:rStyle w:val="Fotnotsreferens"/>
        </w:rPr>
        <w:footnoteReference w:id="64"/>
      </w:r>
      <w:r>
        <w:t xml:space="preserve"> om en ekonomisk ram för tidningen Rik</w:t>
      </w:r>
      <w:r>
        <w:t>s</w:t>
      </w:r>
      <w:r>
        <w:t>dag &amp; Departement. Beslutet innebar att tidningens ekonomiska nett</w:t>
      </w:r>
      <w:r>
        <w:t>o</w:t>
      </w:r>
      <w:r>
        <w:t>ram högst fick uppgå till 4,6 miljoner kronor för 2008.</w:t>
      </w:r>
    </w:p>
    <w:p w:rsidR="00EA590A" w:rsidRDefault="00EA590A">
      <w:pPr>
        <w:pStyle w:val="Normaltindrag"/>
      </w:pPr>
      <w:r>
        <w:t>Tidningen har under året fortsatt sin systematiska bevakning av förslag och beslut från regeringen och riksdagen. Alla beslut och utredningar har beskr</w:t>
      </w:r>
      <w:r>
        <w:t>i</w:t>
      </w:r>
      <w:r>
        <w:t>vits. Därutöver har tidningen aktivt arbetat för att få fram nyheter. Tidningen är flitigt citerad i andra med</w:t>
      </w:r>
      <w:r>
        <w:t>i</w:t>
      </w:r>
      <w:r>
        <w:t xml:space="preserve">er. </w:t>
      </w:r>
    </w:p>
    <w:p w:rsidR="00EA590A" w:rsidRDefault="00EA590A">
      <w:pPr>
        <w:pStyle w:val="Normaltindrag"/>
      </w:pPr>
      <w:r>
        <w:t xml:space="preserve">Vissa justeringar av den </w:t>
      </w:r>
      <w:r w:rsidR="008A39DE">
        <w:t>webbplats</w:t>
      </w:r>
      <w:r>
        <w:t xml:space="preserve"> som lanserades i november 2007 har genomförts under året. R</w:t>
      </w:r>
      <w:r w:rsidR="008A39DE">
        <w:t xml:space="preserve"> </w:t>
      </w:r>
      <w:r>
        <w:t>&amp;</w:t>
      </w:r>
      <w:r w:rsidR="008A39DE">
        <w:t xml:space="preserve"> </w:t>
      </w:r>
      <w:r>
        <w:t>D har tagit över registret över Sveriges samtliga myndigheter, ”Offentliga Sverige”, som tidig</w:t>
      </w:r>
      <w:r>
        <w:t>a</w:t>
      </w:r>
      <w:r>
        <w:t>re drevs av Verva. Arbetet med att ange länkar till grunddokumenten har fortsatt.</w:t>
      </w:r>
    </w:p>
    <w:p w:rsidR="00EA590A" w:rsidRDefault="00EA590A">
      <w:pPr>
        <w:pStyle w:val="Normaltindrag"/>
      </w:pPr>
      <w:r>
        <w:t xml:space="preserve">Upplagan för papperstidningen har minskat under året. Tidningen </w:t>
      </w:r>
      <w:r w:rsidR="008A39DE">
        <w:t>kom</w:t>
      </w:r>
      <w:r>
        <w:t xml:space="preserve"> u</w:t>
      </w:r>
      <w:r>
        <w:t>n</w:t>
      </w:r>
      <w:r>
        <w:t xml:space="preserve">der året ut </w:t>
      </w:r>
      <w:r w:rsidR="008A39DE">
        <w:t>med 3</w:t>
      </w:r>
      <w:r>
        <w:t>7 nummer. Intäkter från annonser har ökat kraftigt under året, pren</w:t>
      </w:r>
      <w:r>
        <w:t>u</w:t>
      </w:r>
      <w:r>
        <w:t>merantintäkterna har minskat och kostnaderna har hållits nere.</w:t>
      </w:r>
    </w:p>
    <w:p w:rsidR="00EA590A" w:rsidRDefault="00F33966" w:rsidP="00F33966">
      <w:pPr>
        <w:pStyle w:val="TabellrubrikFet"/>
        <w:spacing w:before="0"/>
      </w:pPr>
      <w:r>
        <w:br w:type="page"/>
      </w:r>
      <w:r w:rsidR="00EA590A">
        <w:t xml:space="preserve">Tabell: Särkostnader och intäkter </w:t>
      </w:r>
      <w:r w:rsidR="008A39DE">
        <w:t>för</w:t>
      </w:r>
      <w:r w:rsidR="00EA590A">
        <w:t xml:space="preserve"> tidningen Riksdag &amp; Depa</w:t>
      </w:r>
      <w:r w:rsidR="00EA590A">
        <w:t>r</w:t>
      </w:r>
      <w:r w:rsidR="00EA590A">
        <w:t>tement (tusental kr</w:t>
      </w:r>
      <w:r w:rsidR="00EA590A">
        <w:t>o</w:t>
      </w:r>
      <w:r w:rsidR="00EA590A">
        <w:t>nor)</w:t>
      </w:r>
    </w:p>
    <w:tbl>
      <w:tblPr>
        <w:tblW w:w="5954" w:type="dxa"/>
        <w:tblInd w:w="70" w:type="dxa"/>
        <w:tblLayout w:type="fixed"/>
        <w:tblCellMar>
          <w:left w:w="70" w:type="dxa"/>
          <w:right w:w="70" w:type="dxa"/>
        </w:tblCellMar>
        <w:tblLook w:val="0000" w:firstRow="0" w:lastRow="0" w:firstColumn="0" w:lastColumn="0" w:noHBand="0" w:noVBand="0"/>
      </w:tblPr>
      <w:tblGrid>
        <w:gridCol w:w="2618"/>
        <w:gridCol w:w="760"/>
        <w:gridCol w:w="264"/>
        <w:gridCol w:w="958"/>
        <w:gridCol w:w="264"/>
        <w:gridCol w:w="1090"/>
      </w:tblGrid>
      <w:tr w:rsidR="00EA590A">
        <w:tc>
          <w:tcPr>
            <w:tcW w:w="2618" w:type="dxa"/>
            <w:tcBorders>
              <w:top w:val="single" w:sz="4" w:space="0" w:color="auto"/>
              <w:left w:val="nil"/>
              <w:bottom w:val="single" w:sz="4" w:space="0" w:color="auto"/>
              <w:right w:val="nil"/>
            </w:tcBorders>
            <w:noWrap/>
            <w:vAlign w:val="bottom"/>
          </w:tcPr>
          <w:p w:rsidR="00EA590A" w:rsidRDefault="00EA590A">
            <w:pPr>
              <w:spacing w:before="60" w:line="200" w:lineRule="exact"/>
              <w:rPr>
                <w:b/>
                <w:bCs/>
                <w:sz w:val="16"/>
                <w:szCs w:val="16"/>
              </w:rPr>
            </w:pPr>
          </w:p>
        </w:tc>
        <w:tc>
          <w:tcPr>
            <w:tcW w:w="760" w:type="dxa"/>
            <w:tcBorders>
              <w:top w:val="single" w:sz="4" w:space="0" w:color="auto"/>
              <w:left w:val="nil"/>
              <w:bottom w:val="single" w:sz="4" w:space="0" w:color="auto"/>
              <w:right w:val="nil"/>
            </w:tcBorders>
          </w:tcPr>
          <w:p w:rsidR="00EA590A" w:rsidRDefault="00EA590A">
            <w:pPr>
              <w:spacing w:before="60" w:line="200" w:lineRule="exact"/>
              <w:jc w:val="right"/>
              <w:rPr>
                <w:b/>
                <w:bCs/>
                <w:sz w:val="16"/>
                <w:szCs w:val="16"/>
              </w:rPr>
            </w:pPr>
            <w:r>
              <w:rPr>
                <w:b/>
                <w:bCs/>
                <w:sz w:val="16"/>
                <w:szCs w:val="16"/>
              </w:rPr>
              <w:t>2008</w:t>
            </w:r>
          </w:p>
        </w:tc>
        <w:tc>
          <w:tcPr>
            <w:tcW w:w="264" w:type="dxa"/>
            <w:tcBorders>
              <w:top w:val="single" w:sz="4" w:space="0" w:color="auto"/>
              <w:left w:val="nil"/>
              <w:bottom w:val="single" w:sz="4" w:space="0" w:color="auto"/>
              <w:right w:val="nil"/>
            </w:tcBorders>
          </w:tcPr>
          <w:p w:rsidR="00EA590A" w:rsidRDefault="00EA590A">
            <w:pPr>
              <w:spacing w:before="60" w:line="200" w:lineRule="exact"/>
              <w:jc w:val="right"/>
              <w:rPr>
                <w:b/>
                <w:bCs/>
                <w:sz w:val="16"/>
                <w:szCs w:val="16"/>
              </w:rPr>
            </w:pPr>
          </w:p>
        </w:tc>
        <w:tc>
          <w:tcPr>
            <w:tcW w:w="958" w:type="dxa"/>
            <w:tcBorders>
              <w:top w:val="single" w:sz="4" w:space="0" w:color="auto"/>
              <w:left w:val="nil"/>
              <w:bottom w:val="single" w:sz="4" w:space="0" w:color="auto"/>
              <w:right w:val="nil"/>
            </w:tcBorders>
          </w:tcPr>
          <w:p w:rsidR="00EA590A" w:rsidRDefault="00EA590A">
            <w:pPr>
              <w:spacing w:before="60" w:line="200" w:lineRule="exact"/>
              <w:jc w:val="right"/>
              <w:rPr>
                <w:b/>
                <w:bCs/>
                <w:sz w:val="16"/>
                <w:szCs w:val="16"/>
              </w:rPr>
            </w:pPr>
            <w:r>
              <w:rPr>
                <w:b/>
                <w:bCs/>
                <w:sz w:val="16"/>
                <w:szCs w:val="16"/>
              </w:rPr>
              <w:t>2007</w:t>
            </w:r>
          </w:p>
        </w:tc>
        <w:tc>
          <w:tcPr>
            <w:tcW w:w="264" w:type="dxa"/>
            <w:tcBorders>
              <w:top w:val="single" w:sz="4" w:space="0" w:color="auto"/>
              <w:left w:val="nil"/>
              <w:bottom w:val="single" w:sz="4" w:space="0" w:color="auto"/>
              <w:right w:val="nil"/>
            </w:tcBorders>
            <w:noWrap/>
            <w:vAlign w:val="bottom"/>
          </w:tcPr>
          <w:p w:rsidR="00EA590A" w:rsidRDefault="00EA590A">
            <w:pPr>
              <w:spacing w:before="60" w:line="200" w:lineRule="exact"/>
              <w:rPr>
                <w:b/>
                <w:bCs/>
                <w:sz w:val="16"/>
                <w:szCs w:val="16"/>
              </w:rPr>
            </w:pPr>
          </w:p>
        </w:tc>
        <w:tc>
          <w:tcPr>
            <w:tcW w:w="1090" w:type="dxa"/>
            <w:tcBorders>
              <w:top w:val="single" w:sz="4" w:space="0" w:color="auto"/>
              <w:left w:val="nil"/>
              <w:bottom w:val="single" w:sz="4" w:space="0" w:color="auto"/>
              <w:right w:val="nil"/>
            </w:tcBorders>
            <w:vAlign w:val="bottom"/>
          </w:tcPr>
          <w:p w:rsidR="00EA590A" w:rsidRDefault="00EA590A">
            <w:pPr>
              <w:spacing w:before="60" w:line="200" w:lineRule="exact"/>
              <w:jc w:val="right"/>
              <w:rPr>
                <w:b/>
                <w:bCs/>
                <w:sz w:val="16"/>
                <w:szCs w:val="16"/>
              </w:rPr>
            </w:pPr>
            <w:r>
              <w:rPr>
                <w:b/>
                <w:bCs/>
                <w:sz w:val="16"/>
                <w:szCs w:val="16"/>
              </w:rPr>
              <w:t>2006</w:t>
            </w:r>
          </w:p>
        </w:tc>
      </w:tr>
      <w:tr w:rsidR="00EA590A">
        <w:tc>
          <w:tcPr>
            <w:tcW w:w="2618" w:type="dxa"/>
            <w:tcBorders>
              <w:top w:val="single" w:sz="4" w:space="0" w:color="auto"/>
              <w:left w:val="nil"/>
              <w:bottom w:val="nil"/>
              <w:right w:val="nil"/>
            </w:tcBorders>
            <w:noWrap/>
            <w:vAlign w:val="bottom"/>
          </w:tcPr>
          <w:p w:rsidR="00EA590A" w:rsidRDefault="00EA590A" w:rsidP="00F33966">
            <w:pPr>
              <w:spacing w:before="60" w:line="200" w:lineRule="exact"/>
              <w:rPr>
                <w:b/>
                <w:bCs/>
                <w:sz w:val="16"/>
                <w:szCs w:val="16"/>
              </w:rPr>
            </w:pPr>
            <w:r>
              <w:rPr>
                <w:b/>
                <w:bCs/>
                <w:sz w:val="16"/>
                <w:szCs w:val="16"/>
              </w:rPr>
              <w:t>Intäkter</w:t>
            </w:r>
            <w:r>
              <w:rPr>
                <w:rStyle w:val="Fotnotsreferens"/>
                <w:b/>
                <w:bCs/>
                <w:sz w:val="16"/>
                <w:szCs w:val="16"/>
              </w:rPr>
              <w:footnoteReference w:id="65"/>
            </w:r>
          </w:p>
        </w:tc>
        <w:tc>
          <w:tcPr>
            <w:tcW w:w="760" w:type="dxa"/>
            <w:tcBorders>
              <w:top w:val="single" w:sz="4" w:space="0" w:color="auto"/>
              <w:left w:val="nil"/>
              <w:bottom w:val="nil"/>
              <w:right w:val="nil"/>
            </w:tcBorders>
          </w:tcPr>
          <w:p w:rsidR="00EA590A" w:rsidRDefault="00EA590A" w:rsidP="00F33966">
            <w:pPr>
              <w:spacing w:before="60" w:line="200" w:lineRule="exact"/>
              <w:rPr>
                <w:b/>
                <w:bCs/>
                <w:sz w:val="16"/>
                <w:szCs w:val="16"/>
              </w:rPr>
            </w:pPr>
          </w:p>
        </w:tc>
        <w:tc>
          <w:tcPr>
            <w:tcW w:w="264" w:type="dxa"/>
            <w:tcBorders>
              <w:top w:val="single" w:sz="4" w:space="0" w:color="auto"/>
              <w:left w:val="nil"/>
              <w:bottom w:val="nil"/>
              <w:right w:val="nil"/>
            </w:tcBorders>
          </w:tcPr>
          <w:p w:rsidR="00EA590A" w:rsidRDefault="00EA590A" w:rsidP="00F33966">
            <w:pPr>
              <w:spacing w:before="60" w:line="200" w:lineRule="exact"/>
              <w:rPr>
                <w:b/>
                <w:bCs/>
                <w:sz w:val="16"/>
                <w:szCs w:val="16"/>
              </w:rPr>
            </w:pPr>
          </w:p>
        </w:tc>
        <w:tc>
          <w:tcPr>
            <w:tcW w:w="958" w:type="dxa"/>
            <w:tcBorders>
              <w:top w:val="single" w:sz="4" w:space="0" w:color="auto"/>
              <w:left w:val="nil"/>
              <w:bottom w:val="nil"/>
              <w:right w:val="nil"/>
            </w:tcBorders>
          </w:tcPr>
          <w:p w:rsidR="00EA590A" w:rsidRDefault="00EA590A" w:rsidP="00F33966">
            <w:pPr>
              <w:spacing w:before="60" w:line="200" w:lineRule="exact"/>
              <w:rPr>
                <w:b/>
                <w:bCs/>
                <w:sz w:val="16"/>
                <w:szCs w:val="16"/>
              </w:rPr>
            </w:pPr>
          </w:p>
        </w:tc>
        <w:tc>
          <w:tcPr>
            <w:tcW w:w="264" w:type="dxa"/>
            <w:tcBorders>
              <w:top w:val="single" w:sz="4" w:space="0" w:color="auto"/>
              <w:left w:val="nil"/>
              <w:bottom w:val="nil"/>
              <w:right w:val="nil"/>
            </w:tcBorders>
            <w:noWrap/>
            <w:vAlign w:val="bottom"/>
          </w:tcPr>
          <w:p w:rsidR="00EA590A" w:rsidRDefault="00EA590A" w:rsidP="00F33966">
            <w:pPr>
              <w:spacing w:before="60" w:line="200" w:lineRule="exact"/>
              <w:rPr>
                <w:b/>
                <w:bCs/>
                <w:sz w:val="16"/>
                <w:szCs w:val="16"/>
              </w:rPr>
            </w:pPr>
          </w:p>
        </w:tc>
        <w:tc>
          <w:tcPr>
            <w:tcW w:w="1090" w:type="dxa"/>
            <w:tcBorders>
              <w:top w:val="single" w:sz="4" w:space="0" w:color="auto"/>
              <w:left w:val="nil"/>
              <w:bottom w:val="nil"/>
              <w:right w:val="nil"/>
            </w:tcBorders>
            <w:vAlign w:val="bottom"/>
          </w:tcPr>
          <w:p w:rsidR="00EA590A" w:rsidRDefault="00EA590A" w:rsidP="00F33966">
            <w:pPr>
              <w:spacing w:before="60" w:line="200" w:lineRule="exact"/>
              <w:rPr>
                <w:b/>
                <w:bCs/>
                <w:sz w:val="16"/>
                <w:szCs w:val="16"/>
              </w:rPr>
            </w:pPr>
          </w:p>
        </w:tc>
      </w:tr>
      <w:tr w:rsidR="00EA590A">
        <w:tc>
          <w:tcPr>
            <w:tcW w:w="2618" w:type="dxa"/>
            <w:tcBorders>
              <w:top w:val="nil"/>
              <w:left w:val="nil"/>
              <w:bottom w:val="nil"/>
              <w:right w:val="nil"/>
            </w:tcBorders>
            <w:noWrap/>
            <w:vAlign w:val="bottom"/>
          </w:tcPr>
          <w:p w:rsidR="00EA590A" w:rsidRDefault="00EA590A" w:rsidP="00F33966">
            <w:pPr>
              <w:spacing w:before="60" w:line="200" w:lineRule="exact"/>
              <w:rPr>
                <w:sz w:val="16"/>
                <w:szCs w:val="16"/>
              </w:rPr>
            </w:pPr>
            <w:r>
              <w:rPr>
                <w:sz w:val="16"/>
                <w:szCs w:val="16"/>
              </w:rPr>
              <w:t>Prenumer</w:t>
            </w:r>
            <w:r>
              <w:rPr>
                <w:sz w:val="16"/>
                <w:szCs w:val="16"/>
              </w:rPr>
              <w:t>a</w:t>
            </w:r>
            <w:r>
              <w:rPr>
                <w:sz w:val="16"/>
                <w:szCs w:val="16"/>
              </w:rPr>
              <w:t>tioner</w:t>
            </w:r>
          </w:p>
        </w:tc>
        <w:tc>
          <w:tcPr>
            <w:tcW w:w="760" w:type="dxa"/>
            <w:tcBorders>
              <w:top w:val="nil"/>
              <w:left w:val="nil"/>
              <w:bottom w:val="nil"/>
              <w:right w:val="nil"/>
            </w:tcBorders>
          </w:tcPr>
          <w:p w:rsidR="00EA590A" w:rsidRDefault="00EA590A" w:rsidP="00F33966">
            <w:pPr>
              <w:spacing w:before="60" w:line="200" w:lineRule="exact"/>
              <w:jc w:val="right"/>
              <w:rPr>
                <w:sz w:val="16"/>
                <w:szCs w:val="16"/>
              </w:rPr>
            </w:pPr>
            <w:r>
              <w:rPr>
                <w:sz w:val="16"/>
                <w:szCs w:val="16"/>
              </w:rPr>
              <w:t>4 876</w:t>
            </w:r>
          </w:p>
        </w:tc>
        <w:tc>
          <w:tcPr>
            <w:tcW w:w="264" w:type="dxa"/>
            <w:tcBorders>
              <w:top w:val="nil"/>
              <w:left w:val="nil"/>
              <w:right w:val="nil"/>
            </w:tcBorders>
          </w:tcPr>
          <w:p w:rsidR="00EA590A" w:rsidRDefault="00EA590A" w:rsidP="00F33966">
            <w:pPr>
              <w:spacing w:before="60" w:line="200" w:lineRule="exact"/>
              <w:jc w:val="right"/>
              <w:rPr>
                <w:sz w:val="16"/>
                <w:szCs w:val="16"/>
              </w:rPr>
            </w:pPr>
          </w:p>
        </w:tc>
        <w:tc>
          <w:tcPr>
            <w:tcW w:w="958" w:type="dxa"/>
            <w:tcBorders>
              <w:top w:val="nil"/>
              <w:left w:val="nil"/>
              <w:bottom w:val="nil"/>
              <w:right w:val="nil"/>
            </w:tcBorders>
          </w:tcPr>
          <w:p w:rsidR="00EA590A" w:rsidRDefault="00EA590A" w:rsidP="00F33966">
            <w:pPr>
              <w:spacing w:before="60" w:line="200" w:lineRule="exact"/>
              <w:jc w:val="right"/>
              <w:rPr>
                <w:sz w:val="16"/>
                <w:szCs w:val="16"/>
              </w:rPr>
            </w:pPr>
            <w:r>
              <w:rPr>
                <w:sz w:val="16"/>
                <w:szCs w:val="16"/>
              </w:rPr>
              <w:t>4 877</w:t>
            </w:r>
          </w:p>
        </w:tc>
        <w:tc>
          <w:tcPr>
            <w:tcW w:w="264" w:type="dxa"/>
            <w:tcBorders>
              <w:top w:val="nil"/>
              <w:left w:val="nil"/>
              <w:bottom w:val="nil"/>
              <w:right w:val="nil"/>
            </w:tcBorders>
            <w:noWrap/>
            <w:vAlign w:val="bottom"/>
          </w:tcPr>
          <w:p w:rsidR="00EA590A" w:rsidRDefault="00EA590A" w:rsidP="00F33966">
            <w:pPr>
              <w:spacing w:before="60" w:line="200" w:lineRule="exact"/>
              <w:rPr>
                <w:sz w:val="16"/>
                <w:szCs w:val="16"/>
              </w:rPr>
            </w:pPr>
          </w:p>
        </w:tc>
        <w:tc>
          <w:tcPr>
            <w:tcW w:w="1090" w:type="dxa"/>
            <w:tcBorders>
              <w:top w:val="nil"/>
              <w:left w:val="nil"/>
              <w:bottom w:val="nil"/>
              <w:right w:val="nil"/>
            </w:tcBorders>
            <w:vAlign w:val="bottom"/>
          </w:tcPr>
          <w:p w:rsidR="00EA590A" w:rsidRDefault="00EA590A" w:rsidP="00F33966">
            <w:pPr>
              <w:spacing w:before="60" w:line="200" w:lineRule="exact"/>
              <w:jc w:val="right"/>
              <w:rPr>
                <w:sz w:val="16"/>
                <w:szCs w:val="16"/>
              </w:rPr>
            </w:pPr>
            <w:r>
              <w:rPr>
                <w:sz w:val="16"/>
                <w:szCs w:val="16"/>
              </w:rPr>
              <w:t>4 427</w:t>
            </w:r>
          </w:p>
        </w:tc>
      </w:tr>
      <w:tr w:rsidR="00EA590A">
        <w:tc>
          <w:tcPr>
            <w:tcW w:w="2618" w:type="dxa"/>
            <w:tcBorders>
              <w:top w:val="nil"/>
              <w:left w:val="nil"/>
              <w:bottom w:val="nil"/>
              <w:right w:val="nil"/>
            </w:tcBorders>
            <w:noWrap/>
            <w:vAlign w:val="bottom"/>
          </w:tcPr>
          <w:p w:rsidR="00EA590A" w:rsidRDefault="00EA590A" w:rsidP="00F33966">
            <w:pPr>
              <w:spacing w:before="60" w:line="200" w:lineRule="exact"/>
              <w:rPr>
                <w:sz w:val="16"/>
                <w:szCs w:val="16"/>
              </w:rPr>
            </w:pPr>
            <w:r>
              <w:rPr>
                <w:sz w:val="16"/>
                <w:szCs w:val="16"/>
              </w:rPr>
              <w:t>Annonser</w:t>
            </w:r>
          </w:p>
        </w:tc>
        <w:tc>
          <w:tcPr>
            <w:tcW w:w="760" w:type="dxa"/>
            <w:tcBorders>
              <w:top w:val="nil"/>
              <w:left w:val="nil"/>
              <w:bottom w:val="single" w:sz="4" w:space="0" w:color="auto"/>
              <w:right w:val="nil"/>
            </w:tcBorders>
          </w:tcPr>
          <w:p w:rsidR="00EA590A" w:rsidRDefault="00EA590A" w:rsidP="00F33966">
            <w:pPr>
              <w:spacing w:before="60" w:line="200" w:lineRule="exact"/>
              <w:jc w:val="right"/>
              <w:rPr>
                <w:sz w:val="16"/>
                <w:szCs w:val="16"/>
              </w:rPr>
            </w:pPr>
            <w:r>
              <w:rPr>
                <w:sz w:val="16"/>
                <w:szCs w:val="16"/>
              </w:rPr>
              <w:t>1 571</w:t>
            </w:r>
          </w:p>
        </w:tc>
        <w:tc>
          <w:tcPr>
            <w:tcW w:w="264" w:type="dxa"/>
            <w:tcBorders>
              <w:top w:val="nil"/>
              <w:left w:val="nil"/>
              <w:right w:val="nil"/>
            </w:tcBorders>
          </w:tcPr>
          <w:p w:rsidR="00EA590A" w:rsidRDefault="00EA590A" w:rsidP="00F33966">
            <w:pPr>
              <w:spacing w:before="60" w:line="200" w:lineRule="exact"/>
              <w:jc w:val="right"/>
              <w:rPr>
                <w:sz w:val="16"/>
                <w:szCs w:val="16"/>
              </w:rPr>
            </w:pPr>
          </w:p>
        </w:tc>
        <w:tc>
          <w:tcPr>
            <w:tcW w:w="958" w:type="dxa"/>
            <w:tcBorders>
              <w:top w:val="nil"/>
              <w:left w:val="nil"/>
              <w:bottom w:val="single" w:sz="4" w:space="0" w:color="auto"/>
              <w:right w:val="nil"/>
            </w:tcBorders>
          </w:tcPr>
          <w:p w:rsidR="00EA590A" w:rsidRDefault="00EA590A" w:rsidP="00F33966">
            <w:pPr>
              <w:spacing w:before="60" w:line="200" w:lineRule="exact"/>
              <w:jc w:val="right"/>
              <w:rPr>
                <w:sz w:val="16"/>
                <w:szCs w:val="16"/>
              </w:rPr>
            </w:pPr>
            <w:r>
              <w:rPr>
                <w:sz w:val="16"/>
                <w:szCs w:val="16"/>
              </w:rPr>
              <w:t>1 345</w:t>
            </w:r>
          </w:p>
        </w:tc>
        <w:tc>
          <w:tcPr>
            <w:tcW w:w="264" w:type="dxa"/>
            <w:tcBorders>
              <w:top w:val="nil"/>
              <w:left w:val="nil"/>
              <w:bottom w:val="nil"/>
              <w:right w:val="nil"/>
            </w:tcBorders>
            <w:noWrap/>
            <w:vAlign w:val="bottom"/>
          </w:tcPr>
          <w:p w:rsidR="00EA590A" w:rsidRDefault="00EA590A" w:rsidP="00F33966">
            <w:pPr>
              <w:spacing w:before="60" w:line="200" w:lineRule="exact"/>
              <w:rPr>
                <w:sz w:val="16"/>
                <w:szCs w:val="16"/>
              </w:rPr>
            </w:pPr>
          </w:p>
        </w:tc>
        <w:tc>
          <w:tcPr>
            <w:tcW w:w="1090" w:type="dxa"/>
            <w:tcBorders>
              <w:top w:val="nil"/>
              <w:left w:val="nil"/>
              <w:bottom w:val="single" w:sz="4" w:space="0" w:color="auto"/>
              <w:right w:val="nil"/>
            </w:tcBorders>
            <w:vAlign w:val="bottom"/>
          </w:tcPr>
          <w:p w:rsidR="00EA590A" w:rsidRDefault="00EA590A" w:rsidP="00F33966">
            <w:pPr>
              <w:spacing w:before="60" w:line="200" w:lineRule="exact"/>
              <w:jc w:val="right"/>
              <w:rPr>
                <w:sz w:val="16"/>
                <w:szCs w:val="16"/>
              </w:rPr>
            </w:pPr>
            <w:r>
              <w:rPr>
                <w:sz w:val="16"/>
                <w:szCs w:val="16"/>
              </w:rPr>
              <w:t>1 162</w:t>
            </w:r>
          </w:p>
        </w:tc>
      </w:tr>
      <w:tr w:rsidR="00EA590A">
        <w:tc>
          <w:tcPr>
            <w:tcW w:w="2618" w:type="dxa"/>
            <w:tcBorders>
              <w:top w:val="nil"/>
              <w:left w:val="nil"/>
              <w:right w:val="nil"/>
            </w:tcBorders>
            <w:noWrap/>
            <w:vAlign w:val="bottom"/>
          </w:tcPr>
          <w:p w:rsidR="00EA590A" w:rsidRDefault="00EA590A" w:rsidP="00F33966">
            <w:pPr>
              <w:spacing w:before="60" w:line="200" w:lineRule="exact"/>
              <w:rPr>
                <w:b/>
                <w:i/>
                <w:sz w:val="16"/>
                <w:szCs w:val="16"/>
              </w:rPr>
            </w:pPr>
            <w:r>
              <w:rPr>
                <w:b/>
                <w:i/>
                <w:sz w:val="16"/>
                <w:szCs w:val="16"/>
              </w:rPr>
              <w:t>Summa</w:t>
            </w:r>
          </w:p>
        </w:tc>
        <w:tc>
          <w:tcPr>
            <w:tcW w:w="760" w:type="dxa"/>
            <w:tcBorders>
              <w:top w:val="single" w:sz="4" w:space="0" w:color="auto"/>
              <w:left w:val="nil"/>
              <w:right w:val="nil"/>
            </w:tcBorders>
          </w:tcPr>
          <w:p w:rsidR="00EA590A" w:rsidRDefault="00EA590A" w:rsidP="00F33966">
            <w:pPr>
              <w:spacing w:before="60" w:line="200" w:lineRule="exact"/>
              <w:jc w:val="right"/>
              <w:rPr>
                <w:b/>
                <w:i/>
                <w:sz w:val="16"/>
                <w:szCs w:val="16"/>
              </w:rPr>
            </w:pPr>
            <w:r>
              <w:rPr>
                <w:b/>
                <w:i/>
                <w:sz w:val="16"/>
                <w:szCs w:val="16"/>
              </w:rPr>
              <w:t>6 447</w:t>
            </w:r>
          </w:p>
        </w:tc>
        <w:tc>
          <w:tcPr>
            <w:tcW w:w="264" w:type="dxa"/>
            <w:tcBorders>
              <w:left w:val="nil"/>
              <w:right w:val="nil"/>
            </w:tcBorders>
          </w:tcPr>
          <w:p w:rsidR="00EA590A" w:rsidRDefault="00EA590A" w:rsidP="00F33966">
            <w:pPr>
              <w:spacing w:before="60" w:line="200" w:lineRule="exact"/>
              <w:jc w:val="right"/>
              <w:rPr>
                <w:b/>
                <w:i/>
                <w:sz w:val="16"/>
                <w:szCs w:val="16"/>
              </w:rPr>
            </w:pPr>
          </w:p>
        </w:tc>
        <w:tc>
          <w:tcPr>
            <w:tcW w:w="958" w:type="dxa"/>
            <w:tcBorders>
              <w:top w:val="single" w:sz="4" w:space="0" w:color="auto"/>
              <w:left w:val="nil"/>
              <w:right w:val="nil"/>
            </w:tcBorders>
          </w:tcPr>
          <w:p w:rsidR="00EA590A" w:rsidRDefault="00EA590A" w:rsidP="00F33966">
            <w:pPr>
              <w:spacing w:before="60" w:line="200" w:lineRule="exact"/>
              <w:jc w:val="right"/>
              <w:rPr>
                <w:b/>
                <w:i/>
                <w:sz w:val="16"/>
                <w:szCs w:val="16"/>
              </w:rPr>
            </w:pPr>
            <w:r>
              <w:rPr>
                <w:b/>
                <w:i/>
                <w:sz w:val="16"/>
                <w:szCs w:val="16"/>
              </w:rPr>
              <w:t>6 222</w:t>
            </w:r>
          </w:p>
        </w:tc>
        <w:tc>
          <w:tcPr>
            <w:tcW w:w="264" w:type="dxa"/>
            <w:tcBorders>
              <w:top w:val="nil"/>
              <w:left w:val="nil"/>
              <w:right w:val="nil"/>
            </w:tcBorders>
            <w:noWrap/>
            <w:vAlign w:val="bottom"/>
          </w:tcPr>
          <w:p w:rsidR="00EA590A" w:rsidRDefault="00EA590A" w:rsidP="00F33966">
            <w:pPr>
              <w:spacing w:before="60" w:line="200" w:lineRule="exact"/>
              <w:rPr>
                <w:b/>
                <w:i/>
                <w:sz w:val="16"/>
                <w:szCs w:val="16"/>
              </w:rPr>
            </w:pPr>
          </w:p>
        </w:tc>
        <w:tc>
          <w:tcPr>
            <w:tcW w:w="1090" w:type="dxa"/>
            <w:tcBorders>
              <w:top w:val="single" w:sz="4" w:space="0" w:color="auto"/>
              <w:left w:val="nil"/>
              <w:right w:val="nil"/>
            </w:tcBorders>
            <w:vAlign w:val="bottom"/>
          </w:tcPr>
          <w:p w:rsidR="00EA590A" w:rsidRDefault="00EA590A" w:rsidP="00F33966">
            <w:pPr>
              <w:spacing w:before="60" w:line="200" w:lineRule="exact"/>
              <w:jc w:val="right"/>
              <w:rPr>
                <w:b/>
                <w:i/>
                <w:sz w:val="16"/>
                <w:szCs w:val="16"/>
              </w:rPr>
            </w:pPr>
            <w:r>
              <w:rPr>
                <w:b/>
                <w:i/>
                <w:sz w:val="16"/>
                <w:szCs w:val="16"/>
              </w:rPr>
              <w:t>5 589</w:t>
            </w:r>
          </w:p>
        </w:tc>
      </w:tr>
      <w:tr w:rsidR="00EA590A">
        <w:tc>
          <w:tcPr>
            <w:tcW w:w="2618" w:type="dxa"/>
            <w:tcBorders>
              <w:left w:val="nil"/>
              <w:right w:val="nil"/>
            </w:tcBorders>
            <w:noWrap/>
            <w:vAlign w:val="bottom"/>
          </w:tcPr>
          <w:p w:rsidR="00EA590A" w:rsidRDefault="00EA590A" w:rsidP="00F33966">
            <w:pPr>
              <w:spacing w:before="60" w:line="200" w:lineRule="exact"/>
              <w:rPr>
                <w:sz w:val="16"/>
                <w:szCs w:val="16"/>
              </w:rPr>
            </w:pPr>
          </w:p>
        </w:tc>
        <w:tc>
          <w:tcPr>
            <w:tcW w:w="760" w:type="dxa"/>
            <w:tcBorders>
              <w:left w:val="nil"/>
              <w:right w:val="nil"/>
            </w:tcBorders>
          </w:tcPr>
          <w:p w:rsidR="00EA590A" w:rsidRDefault="00EA590A" w:rsidP="00F33966">
            <w:pPr>
              <w:spacing w:before="60" w:line="200" w:lineRule="exact"/>
              <w:rPr>
                <w:sz w:val="16"/>
                <w:szCs w:val="16"/>
              </w:rPr>
            </w:pPr>
          </w:p>
        </w:tc>
        <w:tc>
          <w:tcPr>
            <w:tcW w:w="264" w:type="dxa"/>
            <w:tcBorders>
              <w:left w:val="nil"/>
              <w:right w:val="nil"/>
            </w:tcBorders>
          </w:tcPr>
          <w:p w:rsidR="00EA590A" w:rsidRDefault="00EA590A" w:rsidP="00F33966">
            <w:pPr>
              <w:spacing w:before="60" w:line="200" w:lineRule="exact"/>
              <w:rPr>
                <w:sz w:val="16"/>
                <w:szCs w:val="16"/>
              </w:rPr>
            </w:pPr>
          </w:p>
        </w:tc>
        <w:tc>
          <w:tcPr>
            <w:tcW w:w="958" w:type="dxa"/>
            <w:tcBorders>
              <w:left w:val="nil"/>
              <w:right w:val="nil"/>
            </w:tcBorders>
          </w:tcPr>
          <w:p w:rsidR="00EA590A" w:rsidRDefault="00EA590A" w:rsidP="00F33966">
            <w:pPr>
              <w:spacing w:before="60" w:line="200" w:lineRule="exact"/>
              <w:rPr>
                <w:sz w:val="16"/>
                <w:szCs w:val="16"/>
              </w:rPr>
            </w:pPr>
          </w:p>
        </w:tc>
        <w:tc>
          <w:tcPr>
            <w:tcW w:w="264" w:type="dxa"/>
            <w:tcBorders>
              <w:left w:val="nil"/>
              <w:right w:val="nil"/>
            </w:tcBorders>
            <w:noWrap/>
            <w:vAlign w:val="bottom"/>
          </w:tcPr>
          <w:p w:rsidR="00EA590A" w:rsidRDefault="00EA590A" w:rsidP="00F33966">
            <w:pPr>
              <w:spacing w:before="60" w:line="200" w:lineRule="exact"/>
              <w:rPr>
                <w:sz w:val="16"/>
                <w:szCs w:val="16"/>
              </w:rPr>
            </w:pPr>
          </w:p>
        </w:tc>
        <w:tc>
          <w:tcPr>
            <w:tcW w:w="1090" w:type="dxa"/>
            <w:tcBorders>
              <w:left w:val="nil"/>
              <w:right w:val="nil"/>
            </w:tcBorders>
            <w:vAlign w:val="bottom"/>
          </w:tcPr>
          <w:p w:rsidR="00EA590A" w:rsidRDefault="00EA590A" w:rsidP="00F33966">
            <w:pPr>
              <w:spacing w:before="60" w:line="200" w:lineRule="exact"/>
              <w:rPr>
                <w:sz w:val="16"/>
                <w:szCs w:val="16"/>
              </w:rPr>
            </w:pPr>
          </w:p>
        </w:tc>
      </w:tr>
      <w:tr w:rsidR="00EA590A">
        <w:tc>
          <w:tcPr>
            <w:tcW w:w="2618" w:type="dxa"/>
            <w:tcBorders>
              <w:left w:val="nil"/>
              <w:bottom w:val="nil"/>
              <w:right w:val="nil"/>
            </w:tcBorders>
            <w:noWrap/>
            <w:vAlign w:val="bottom"/>
          </w:tcPr>
          <w:p w:rsidR="00EA590A" w:rsidRDefault="00EA590A" w:rsidP="00F33966">
            <w:pPr>
              <w:spacing w:before="60" w:line="200" w:lineRule="exact"/>
              <w:rPr>
                <w:b/>
                <w:bCs/>
                <w:sz w:val="16"/>
                <w:szCs w:val="16"/>
              </w:rPr>
            </w:pPr>
            <w:r>
              <w:rPr>
                <w:b/>
                <w:bCs/>
                <w:sz w:val="16"/>
                <w:szCs w:val="16"/>
              </w:rPr>
              <w:t>Kostnader</w:t>
            </w:r>
            <w:r>
              <w:rPr>
                <w:rStyle w:val="Fotnotsreferens"/>
                <w:b/>
                <w:bCs/>
                <w:sz w:val="16"/>
                <w:szCs w:val="16"/>
              </w:rPr>
              <w:footnoteReference w:id="66"/>
            </w:r>
          </w:p>
        </w:tc>
        <w:tc>
          <w:tcPr>
            <w:tcW w:w="760" w:type="dxa"/>
            <w:tcBorders>
              <w:left w:val="nil"/>
              <w:bottom w:val="nil"/>
              <w:right w:val="nil"/>
            </w:tcBorders>
          </w:tcPr>
          <w:p w:rsidR="00EA590A" w:rsidRDefault="00EA590A" w:rsidP="00F33966">
            <w:pPr>
              <w:spacing w:before="60" w:line="200" w:lineRule="exact"/>
              <w:jc w:val="right"/>
              <w:rPr>
                <w:b/>
                <w:bCs/>
                <w:sz w:val="16"/>
                <w:szCs w:val="16"/>
              </w:rPr>
            </w:pPr>
          </w:p>
        </w:tc>
        <w:tc>
          <w:tcPr>
            <w:tcW w:w="264" w:type="dxa"/>
            <w:tcBorders>
              <w:left w:val="nil"/>
              <w:bottom w:val="nil"/>
              <w:right w:val="nil"/>
            </w:tcBorders>
          </w:tcPr>
          <w:p w:rsidR="00EA590A" w:rsidRDefault="00EA590A" w:rsidP="00F33966">
            <w:pPr>
              <w:spacing w:before="60" w:line="200" w:lineRule="exact"/>
              <w:jc w:val="right"/>
              <w:rPr>
                <w:b/>
                <w:bCs/>
                <w:sz w:val="16"/>
                <w:szCs w:val="16"/>
              </w:rPr>
            </w:pPr>
          </w:p>
        </w:tc>
        <w:tc>
          <w:tcPr>
            <w:tcW w:w="958" w:type="dxa"/>
            <w:tcBorders>
              <w:left w:val="nil"/>
              <w:bottom w:val="nil"/>
              <w:right w:val="nil"/>
            </w:tcBorders>
          </w:tcPr>
          <w:p w:rsidR="00EA590A" w:rsidRDefault="00EA590A" w:rsidP="00F33966">
            <w:pPr>
              <w:spacing w:before="60" w:line="200" w:lineRule="exact"/>
              <w:jc w:val="right"/>
              <w:rPr>
                <w:b/>
                <w:bCs/>
                <w:sz w:val="16"/>
                <w:szCs w:val="16"/>
              </w:rPr>
            </w:pPr>
          </w:p>
        </w:tc>
        <w:tc>
          <w:tcPr>
            <w:tcW w:w="264" w:type="dxa"/>
            <w:tcBorders>
              <w:left w:val="nil"/>
              <w:bottom w:val="nil"/>
              <w:right w:val="nil"/>
            </w:tcBorders>
            <w:noWrap/>
            <w:vAlign w:val="bottom"/>
          </w:tcPr>
          <w:p w:rsidR="00EA590A" w:rsidRDefault="00EA590A" w:rsidP="00F33966">
            <w:pPr>
              <w:spacing w:before="60" w:line="200" w:lineRule="exact"/>
              <w:rPr>
                <w:b/>
                <w:bCs/>
                <w:sz w:val="16"/>
                <w:szCs w:val="16"/>
              </w:rPr>
            </w:pPr>
          </w:p>
        </w:tc>
        <w:tc>
          <w:tcPr>
            <w:tcW w:w="1090" w:type="dxa"/>
            <w:tcBorders>
              <w:left w:val="nil"/>
              <w:bottom w:val="nil"/>
              <w:right w:val="nil"/>
            </w:tcBorders>
            <w:vAlign w:val="bottom"/>
          </w:tcPr>
          <w:p w:rsidR="00EA590A" w:rsidRDefault="00EA590A" w:rsidP="00F33966">
            <w:pPr>
              <w:spacing w:before="60" w:line="200" w:lineRule="exact"/>
              <w:jc w:val="right"/>
              <w:rPr>
                <w:b/>
                <w:bCs/>
                <w:sz w:val="16"/>
                <w:szCs w:val="16"/>
              </w:rPr>
            </w:pPr>
          </w:p>
        </w:tc>
      </w:tr>
      <w:tr w:rsidR="00EA590A">
        <w:tc>
          <w:tcPr>
            <w:tcW w:w="2618" w:type="dxa"/>
            <w:tcBorders>
              <w:top w:val="nil"/>
              <w:left w:val="nil"/>
              <w:bottom w:val="nil"/>
              <w:right w:val="nil"/>
            </w:tcBorders>
            <w:noWrap/>
            <w:vAlign w:val="bottom"/>
          </w:tcPr>
          <w:p w:rsidR="00EA590A" w:rsidRDefault="00EA590A" w:rsidP="00F33966">
            <w:pPr>
              <w:spacing w:before="60" w:line="200" w:lineRule="exact"/>
              <w:rPr>
                <w:sz w:val="16"/>
                <w:szCs w:val="16"/>
              </w:rPr>
            </w:pPr>
            <w:r>
              <w:rPr>
                <w:sz w:val="16"/>
                <w:szCs w:val="16"/>
              </w:rPr>
              <w:t>Löner</w:t>
            </w:r>
            <w:r>
              <w:rPr>
                <w:rStyle w:val="Fotnotsreferens"/>
                <w:szCs w:val="16"/>
              </w:rPr>
              <w:footnoteReference w:id="67"/>
            </w:r>
          </w:p>
        </w:tc>
        <w:tc>
          <w:tcPr>
            <w:tcW w:w="760" w:type="dxa"/>
            <w:tcBorders>
              <w:top w:val="nil"/>
              <w:left w:val="nil"/>
              <w:bottom w:val="nil"/>
              <w:right w:val="nil"/>
            </w:tcBorders>
          </w:tcPr>
          <w:p w:rsidR="00EA590A" w:rsidRDefault="00EA590A" w:rsidP="00F33966">
            <w:pPr>
              <w:spacing w:before="60" w:line="200" w:lineRule="exact"/>
              <w:jc w:val="right"/>
              <w:rPr>
                <w:sz w:val="16"/>
                <w:szCs w:val="16"/>
              </w:rPr>
            </w:pPr>
            <w:r>
              <w:rPr>
                <w:sz w:val="16"/>
                <w:szCs w:val="16"/>
              </w:rPr>
              <w:t>–6 130</w:t>
            </w:r>
          </w:p>
        </w:tc>
        <w:tc>
          <w:tcPr>
            <w:tcW w:w="264" w:type="dxa"/>
            <w:tcBorders>
              <w:top w:val="nil"/>
              <w:left w:val="nil"/>
              <w:bottom w:val="nil"/>
              <w:right w:val="nil"/>
            </w:tcBorders>
          </w:tcPr>
          <w:p w:rsidR="00EA590A" w:rsidRDefault="00EA590A" w:rsidP="00F33966">
            <w:pPr>
              <w:spacing w:before="60" w:line="200" w:lineRule="exact"/>
              <w:jc w:val="right"/>
              <w:rPr>
                <w:sz w:val="16"/>
                <w:szCs w:val="16"/>
              </w:rPr>
            </w:pPr>
          </w:p>
        </w:tc>
        <w:tc>
          <w:tcPr>
            <w:tcW w:w="958" w:type="dxa"/>
            <w:tcBorders>
              <w:top w:val="nil"/>
              <w:left w:val="nil"/>
              <w:bottom w:val="nil"/>
              <w:right w:val="nil"/>
            </w:tcBorders>
          </w:tcPr>
          <w:p w:rsidR="00EA590A" w:rsidRDefault="00EA590A" w:rsidP="00F33966">
            <w:pPr>
              <w:spacing w:before="60" w:line="200" w:lineRule="exact"/>
              <w:jc w:val="right"/>
              <w:rPr>
                <w:sz w:val="16"/>
                <w:szCs w:val="16"/>
              </w:rPr>
            </w:pPr>
            <w:r>
              <w:rPr>
                <w:sz w:val="16"/>
                <w:szCs w:val="16"/>
              </w:rPr>
              <w:t>–6 462</w:t>
            </w:r>
          </w:p>
        </w:tc>
        <w:tc>
          <w:tcPr>
            <w:tcW w:w="264" w:type="dxa"/>
            <w:tcBorders>
              <w:top w:val="nil"/>
              <w:left w:val="nil"/>
              <w:bottom w:val="nil"/>
              <w:right w:val="nil"/>
            </w:tcBorders>
            <w:noWrap/>
            <w:vAlign w:val="bottom"/>
          </w:tcPr>
          <w:p w:rsidR="00EA590A" w:rsidRDefault="00EA590A" w:rsidP="00F33966">
            <w:pPr>
              <w:spacing w:before="60" w:line="200" w:lineRule="exact"/>
              <w:rPr>
                <w:sz w:val="16"/>
                <w:szCs w:val="16"/>
              </w:rPr>
            </w:pPr>
          </w:p>
        </w:tc>
        <w:tc>
          <w:tcPr>
            <w:tcW w:w="1090" w:type="dxa"/>
            <w:tcBorders>
              <w:top w:val="nil"/>
              <w:left w:val="nil"/>
              <w:bottom w:val="nil"/>
              <w:right w:val="nil"/>
            </w:tcBorders>
            <w:vAlign w:val="bottom"/>
          </w:tcPr>
          <w:p w:rsidR="00EA590A" w:rsidRDefault="00EA590A" w:rsidP="00F33966">
            <w:pPr>
              <w:spacing w:before="60" w:line="200" w:lineRule="exact"/>
              <w:jc w:val="right"/>
              <w:rPr>
                <w:sz w:val="16"/>
                <w:szCs w:val="16"/>
              </w:rPr>
            </w:pPr>
            <w:r>
              <w:rPr>
                <w:sz w:val="16"/>
                <w:szCs w:val="16"/>
              </w:rPr>
              <w:t>–5 732</w:t>
            </w:r>
          </w:p>
        </w:tc>
      </w:tr>
      <w:tr w:rsidR="00EA590A">
        <w:tc>
          <w:tcPr>
            <w:tcW w:w="2618" w:type="dxa"/>
            <w:tcBorders>
              <w:top w:val="nil"/>
              <w:left w:val="nil"/>
              <w:bottom w:val="nil"/>
              <w:right w:val="nil"/>
            </w:tcBorders>
            <w:noWrap/>
            <w:vAlign w:val="bottom"/>
          </w:tcPr>
          <w:p w:rsidR="00EA590A" w:rsidRDefault="00EA590A" w:rsidP="00F33966">
            <w:pPr>
              <w:spacing w:before="60" w:line="200" w:lineRule="exact"/>
              <w:rPr>
                <w:sz w:val="16"/>
                <w:szCs w:val="16"/>
              </w:rPr>
            </w:pPr>
            <w:r>
              <w:rPr>
                <w:sz w:val="16"/>
                <w:szCs w:val="16"/>
              </w:rPr>
              <w:t>Tidning</w:t>
            </w:r>
            <w:r>
              <w:rPr>
                <w:sz w:val="16"/>
                <w:szCs w:val="16"/>
              </w:rPr>
              <w:t>s</w:t>
            </w:r>
            <w:r>
              <w:rPr>
                <w:sz w:val="16"/>
                <w:szCs w:val="16"/>
              </w:rPr>
              <w:t>produktion</w:t>
            </w:r>
          </w:p>
        </w:tc>
        <w:tc>
          <w:tcPr>
            <w:tcW w:w="760" w:type="dxa"/>
            <w:tcBorders>
              <w:top w:val="nil"/>
              <w:left w:val="nil"/>
              <w:bottom w:val="nil"/>
              <w:right w:val="nil"/>
            </w:tcBorders>
          </w:tcPr>
          <w:p w:rsidR="00EA590A" w:rsidRDefault="00EA590A" w:rsidP="00F33966">
            <w:pPr>
              <w:spacing w:before="60" w:line="200" w:lineRule="exact"/>
              <w:jc w:val="right"/>
              <w:rPr>
                <w:sz w:val="16"/>
                <w:szCs w:val="16"/>
              </w:rPr>
            </w:pPr>
            <w:r>
              <w:rPr>
                <w:sz w:val="16"/>
                <w:szCs w:val="16"/>
              </w:rPr>
              <w:t>–3 329</w:t>
            </w:r>
          </w:p>
        </w:tc>
        <w:tc>
          <w:tcPr>
            <w:tcW w:w="264" w:type="dxa"/>
            <w:tcBorders>
              <w:top w:val="nil"/>
              <w:left w:val="nil"/>
              <w:right w:val="nil"/>
            </w:tcBorders>
          </w:tcPr>
          <w:p w:rsidR="00EA590A" w:rsidRDefault="00EA590A" w:rsidP="00F33966">
            <w:pPr>
              <w:spacing w:before="60" w:line="200" w:lineRule="exact"/>
              <w:jc w:val="right"/>
              <w:rPr>
                <w:sz w:val="16"/>
                <w:szCs w:val="16"/>
              </w:rPr>
            </w:pPr>
          </w:p>
        </w:tc>
        <w:tc>
          <w:tcPr>
            <w:tcW w:w="958" w:type="dxa"/>
            <w:tcBorders>
              <w:top w:val="nil"/>
              <w:left w:val="nil"/>
              <w:bottom w:val="nil"/>
              <w:right w:val="nil"/>
            </w:tcBorders>
          </w:tcPr>
          <w:p w:rsidR="00EA590A" w:rsidRDefault="00EA590A" w:rsidP="00F33966">
            <w:pPr>
              <w:spacing w:before="60" w:line="200" w:lineRule="exact"/>
              <w:jc w:val="right"/>
              <w:rPr>
                <w:sz w:val="16"/>
                <w:szCs w:val="16"/>
              </w:rPr>
            </w:pPr>
            <w:r>
              <w:rPr>
                <w:sz w:val="16"/>
                <w:szCs w:val="16"/>
              </w:rPr>
              <w:t>–3 267</w:t>
            </w:r>
          </w:p>
        </w:tc>
        <w:tc>
          <w:tcPr>
            <w:tcW w:w="264" w:type="dxa"/>
            <w:tcBorders>
              <w:top w:val="nil"/>
              <w:left w:val="nil"/>
              <w:bottom w:val="nil"/>
              <w:right w:val="nil"/>
            </w:tcBorders>
            <w:noWrap/>
            <w:vAlign w:val="bottom"/>
          </w:tcPr>
          <w:p w:rsidR="00EA590A" w:rsidRDefault="00EA590A" w:rsidP="00F33966">
            <w:pPr>
              <w:spacing w:before="60" w:line="200" w:lineRule="exact"/>
              <w:rPr>
                <w:sz w:val="16"/>
                <w:szCs w:val="16"/>
              </w:rPr>
            </w:pPr>
          </w:p>
        </w:tc>
        <w:tc>
          <w:tcPr>
            <w:tcW w:w="1090" w:type="dxa"/>
            <w:tcBorders>
              <w:top w:val="nil"/>
              <w:left w:val="nil"/>
              <w:bottom w:val="nil"/>
              <w:right w:val="nil"/>
            </w:tcBorders>
            <w:vAlign w:val="bottom"/>
          </w:tcPr>
          <w:p w:rsidR="00EA590A" w:rsidRDefault="00EA590A" w:rsidP="00F33966">
            <w:pPr>
              <w:spacing w:before="60" w:line="200" w:lineRule="exact"/>
              <w:jc w:val="right"/>
              <w:rPr>
                <w:sz w:val="16"/>
                <w:szCs w:val="16"/>
              </w:rPr>
            </w:pPr>
            <w:r>
              <w:rPr>
                <w:sz w:val="16"/>
                <w:szCs w:val="16"/>
              </w:rPr>
              <w:t>–3 413</w:t>
            </w:r>
          </w:p>
        </w:tc>
      </w:tr>
      <w:tr w:rsidR="00EA590A">
        <w:tc>
          <w:tcPr>
            <w:tcW w:w="2618" w:type="dxa"/>
            <w:tcBorders>
              <w:top w:val="nil"/>
              <w:left w:val="nil"/>
              <w:bottom w:val="nil"/>
              <w:right w:val="nil"/>
            </w:tcBorders>
            <w:noWrap/>
            <w:vAlign w:val="bottom"/>
          </w:tcPr>
          <w:p w:rsidR="00EA590A" w:rsidRDefault="00EA590A" w:rsidP="00F33966">
            <w:pPr>
              <w:spacing w:before="60" w:line="200" w:lineRule="exact"/>
              <w:rPr>
                <w:sz w:val="16"/>
                <w:szCs w:val="16"/>
              </w:rPr>
            </w:pPr>
            <w:r>
              <w:rPr>
                <w:sz w:val="16"/>
                <w:szCs w:val="16"/>
              </w:rPr>
              <w:t>Övriga driftskostn</w:t>
            </w:r>
            <w:r>
              <w:rPr>
                <w:sz w:val="16"/>
                <w:szCs w:val="16"/>
              </w:rPr>
              <w:t>a</w:t>
            </w:r>
            <w:r>
              <w:rPr>
                <w:sz w:val="16"/>
                <w:szCs w:val="16"/>
              </w:rPr>
              <w:t>der</w:t>
            </w:r>
          </w:p>
        </w:tc>
        <w:tc>
          <w:tcPr>
            <w:tcW w:w="760" w:type="dxa"/>
            <w:tcBorders>
              <w:top w:val="nil"/>
              <w:left w:val="nil"/>
              <w:bottom w:val="single" w:sz="4" w:space="0" w:color="auto"/>
              <w:right w:val="nil"/>
            </w:tcBorders>
          </w:tcPr>
          <w:p w:rsidR="00EA590A" w:rsidRDefault="00EA590A" w:rsidP="00F33966">
            <w:pPr>
              <w:spacing w:before="60" w:line="200" w:lineRule="exact"/>
              <w:jc w:val="right"/>
              <w:rPr>
                <w:sz w:val="16"/>
                <w:szCs w:val="16"/>
              </w:rPr>
            </w:pPr>
            <w:r>
              <w:rPr>
                <w:sz w:val="16"/>
                <w:szCs w:val="16"/>
              </w:rPr>
              <w:t>–628</w:t>
            </w:r>
          </w:p>
        </w:tc>
        <w:tc>
          <w:tcPr>
            <w:tcW w:w="264" w:type="dxa"/>
            <w:tcBorders>
              <w:top w:val="nil"/>
              <w:left w:val="nil"/>
              <w:right w:val="nil"/>
            </w:tcBorders>
          </w:tcPr>
          <w:p w:rsidR="00EA590A" w:rsidRDefault="00EA590A" w:rsidP="00F33966">
            <w:pPr>
              <w:spacing w:before="60" w:line="200" w:lineRule="exact"/>
              <w:jc w:val="right"/>
              <w:rPr>
                <w:sz w:val="16"/>
                <w:szCs w:val="16"/>
              </w:rPr>
            </w:pPr>
          </w:p>
        </w:tc>
        <w:tc>
          <w:tcPr>
            <w:tcW w:w="958" w:type="dxa"/>
            <w:tcBorders>
              <w:top w:val="nil"/>
              <w:left w:val="nil"/>
              <w:bottom w:val="single" w:sz="4" w:space="0" w:color="auto"/>
              <w:right w:val="nil"/>
            </w:tcBorders>
          </w:tcPr>
          <w:p w:rsidR="00EA590A" w:rsidRDefault="00EA590A" w:rsidP="00F33966">
            <w:pPr>
              <w:spacing w:before="60" w:line="200" w:lineRule="exact"/>
              <w:jc w:val="right"/>
              <w:rPr>
                <w:sz w:val="16"/>
                <w:szCs w:val="16"/>
              </w:rPr>
            </w:pPr>
            <w:r>
              <w:rPr>
                <w:sz w:val="16"/>
                <w:szCs w:val="16"/>
              </w:rPr>
              <w:t>–410</w:t>
            </w:r>
          </w:p>
        </w:tc>
        <w:tc>
          <w:tcPr>
            <w:tcW w:w="264" w:type="dxa"/>
            <w:tcBorders>
              <w:top w:val="nil"/>
              <w:left w:val="nil"/>
              <w:bottom w:val="nil"/>
              <w:right w:val="nil"/>
            </w:tcBorders>
            <w:noWrap/>
            <w:vAlign w:val="bottom"/>
          </w:tcPr>
          <w:p w:rsidR="00EA590A" w:rsidRDefault="00EA590A" w:rsidP="00F33966">
            <w:pPr>
              <w:spacing w:before="60" w:line="200" w:lineRule="exact"/>
              <w:rPr>
                <w:sz w:val="16"/>
                <w:szCs w:val="16"/>
              </w:rPr>
            </w:pPr>
          </w:p>
        </w:tc>
        <w:tc>
          <w:tcPr>
            <w:tcW w:w="1090" w:type="dxa"/>
            <w:tcBorders>
              <w:top w:val="nil"/>
              <w:left w:val="nil"/>
              <w:bottom w:val="single" w:sz="4" w:space="0" w:color="auto"/>
              <w:right w:val="nil"/>
            </w:tcBorders>
            <w:vAlign w:val="bottom"/>
          </w:tcPr>
          <w:p w:rsidR="00EA590A" w:rsidRDefault="00EA590A" w:rsidP="00F33966">
            <w:pPr>
              <w:spacing w:before="60" w:line="200" w:lineRule="exact"/>
              <w:jc w:val="right"/>
              <w:rPr>
                <w:sz w:val="16"/>
                <w:szCs w:val="16"/>
              </w:rPr>
            </w:pPr>
            <w:r>
              <w:rPr>
                <w:sz w:val="16"/>
                <w:szCs w:val="16"/>
              </w:rPr>
              <w:t>–842</w:t>
            </w:r>
          </w:p>
        </w:tc>
      </w:tr>
      <w:tr w:rsidR="00EA590A">
        <w:tc>
          <w:tcPr>
            <w:tcW w:w="2618" w:type="dxa"/>
            <w:tcBorders>
              <w:top w:val="nil"/>
              <w:left w:val="nil"/>
              <w:right w:val="nil"/>
            </w:tcBorders>
            <w:noWrap/>
            <w:vAlign w:val="bottom"/>
          </w:tcPr>
          <w:p w:rsidR="00EA590A" w:rsidRDefault="00EA590A" w:rsidP="00F33966">
            <w:pPr>
              <w:spacing w:before="60" w:line="200" w:lineRule="exact"/>
              <w:rPr>
                <w:b/>
                <w:bCs/>
                <w:i/>
                <w:sz w:val="16"/>
                <w:szCs w:val="16"/>
              </w:rPr>
            </w:pPr>
            <w:r>
              <w:rPr>
                <w:b/>
                <w:bCs/>
                <w:i/>
                <w:sz w:val="16"/>
                <w:szCs w:val="16"/>
              </w:rPr>
              <w:t>Summa</w:t>
            </w:r>
          </w:p>
        </w:tc>
        <w:tc>
          <w:tcPr>
            <w:tcW w:w="760" w:type="dxa"/>
            <w:tcBorders>
              <w:top w:val="single" w:sz="4" w:space="0" w:color="auto"/>
              <w:left w:val="nil"/>
              <w:right w:val="nil"/>
            </w:tcBorders>
            <w:vAlign w:val="bottom"/>
          </w:tcPr>
          <w:p w:rsidR="00EA590A" w:rsidRDefault="00EA590A" w:rsidP="00F33966">
            <w:pPr>
              <w:spacing w:before="60" w:line="200" w:lineRule="exact"/>
              <w:jc w:val="right"/>
              <w:rPr>
                <w:b/>
                <w:bCs/>
                <w:i/>
                <w:sz w:val="16"/>
                <w:szCs w:val="16"/>
              </w:rPr>
            </w:pPr>
            <w:r>
              <w:rPr>
                <w:b/>
                <w:bCs/>
                <w:i/>
                <w:sz w:val="16"/>
                <w:szCs w:val="16"/>
              </w:rPr>
              <w:t>–10 087</w:t>
            </w:r>
          </w:p>
        </w:tc>
        <w:tc>
          <w:tcPr>
            <w:tcW w:w="264" w:type="dxa"/>
            <w:tcBorders>
              <w:left w:val="nil"/>
              <w:right w:val="nil"/>
            </w:tcBorders>
            <w:vAlign w:val="bottom"/>
          </w:tcPr>
          <w:p w:rsidR="00EA590A" w:rsidRDefault="00EA590A" w:rsidP="00F33966">
            <w:pPr>
              <w:spacing w:before="60" w:line="200" w:lineRule="exact"/>
              <w:jc w:val="right"/>
              <w:rPr>
                <w:b/>
                <w:bCs/>
                <w:i/>
                <w:sz w:val="16"/>
                <w:szCs w:val="16"/>
              </w:rPr>
            </w:pPr>
          </w:p>
        </w:tc>
        <w:tc>
          <w:tcPr>
            <w:tcW w:w="958" w:type="dxa"/>
            <w:tcBorders>
              <w:top w:val="single" w:sz="4" w:space="0" w:color="auto"/>
              <w:left w:val="nil"/>
              <w:right w:val="nil"/>
            </w:tcBorders>
            <w:vAlign w:val="bottom"/>
          </w:tcPr>
          <w:p w:rsidR="00EA590A" w:rsidRDefault="00EA590A" w:rsidP="00F33966">
            <w:pPr>
              <w:spacing w:before="60" w:line="200" w:lineRule="exact"/>
              <w:jc w:val="right"/>
              <w:rPr>
                <w:b/>
                <w:bCs/>
                <w:i/>
                <w:sz w:val="16"/>
                <w:szCs w:val="16"/>
              </w:rPr>
            </w:pPr>
            <w:r>
              <w:rPr>
                <w:b/>
                <w:bCs/>
                <w:i/>
                <w:sz w:val="16"/>
                <w:szCs w:val="16"/>
              </w:rPr>
              <w:t>–10 139</w:t>
            </w:r>
          </w:p>
        </w:tc>
        <w:tc>
          <w:tcPr>
            <w:tcW w:w="264" w:type="dxa"/>
            <w:tcBorders>
              <w:top w:val="nil"/>
              <w:left w:val="nil"/>
              <w:right w:val="nil"/>
            </w:tcBorders>
            <w:noWrap/>
            <w:vAlign w:val="bottom"/>
          </w:tcPr>
          <w:p w:rsidR="00EA590A" w:rsidRDefault="00EA590A" w:rsidP="00F33966">
            <w:pPr>
              <w:spacing w:before="60" w:line="200" w:lineRule="exact"/>
              <w:rPr>
                <w:b/>
                <w:bCs/>
                <w:i/>
                <w:sz w:val="16"/>
                <w:szCs w:val="16"/>
              </w:rPr>
            </w:pPr>
          </w:p>
        </w:tc>
        <w:tc>
          <w:tcPr>
            <w:tcW w:w="1090" w:type="dxa"/>
            <w:tcBorders>
              <w:top w:val="single" w:sz="4" w:space="0" w:color="auto"/>
              <w:left w:val="nil"/>
              <w:right w:val="nil"/>
            </w:tcBorders>
            <w:vAlign w:val="bottom"/>
          </w:tcPr>
          <w:p w:rsidR="00EA590A" w:rsidRDefault="00EA590A" w:rsidP="00F33966">
            <w:pPr>
              <w:spacing w:before="60" w:line="200" w:lineRule="exact"/>
              <w:jc w:val="right"/>
              <w:rPr>
                <w:b/>
                <w:bCs/>
                <w:i/>
                <w:sz w:val="16"/>
                <w:szCs w:val="16"/>
              </w:rPr>
            </w:pPr>
            <w:r>
              <w:rPr>
                <w:b/>
                <w:bCs/>
                <w:i/>
                <w:sz w:val="16"/>
                <w:szCs w:val="16"/>
              </w:rPr>
              <w:t>–9 987</w:t>
            </w:r>
          </w:p>
        </w:tc>
      </w:tr>
      <w:tr w:rsidR="00EA590A">
        <w:tc>
          <w:tcPr>
            <w:tcW w:w="2618" w:type="dxa"/>
            <w:tcBorders>
              <w:left w:val="nil"/>
              <w:right w:val="nil"/>
            </w:tcBorders>
            <w:noWrap/>
            <w:vAlign w:val="bottom"/>
          </w:tcPr>
          <w:p w:rsidR="00EA590A" w:rsidRDefault="00EA590A" w:rsidP="00F33966">
            <w:pPr>
              <w:spacing w:before="60" w:line="200" w:lineRule="exact"/>
              <w:rPr>
                <w:sz w:val="16"/>
                <w:szCs w:val="16"/>
              </w:rPr>
            </w:pPr>
          </w:p>
        </w:tc>
        <w:tc>
          <w:tcPr>
            <w:tcW w:w="760" w:type="dxa"/>
            <w:tcBorders>
              <w:left w:val="nil"/>
              <w:right w:val="nil"/>
            </w:tcBorders>
          </w:tcPr>
          <w:p w:rsidR="00EA590A" w:rsidRDefault="00EA590A" w:rsidP="00F33966">
            <w:pPr>
              <w:spacing w:before="60" w:line="200" w:lineRule="exact"/>
              <w:rPr>
                <w:sz w:val="16"/>
                <w:szCs w:val="16"/>
              </w:rPr>
            </w:pPr>
          </w:p>
        </w:tc>
        <w:tc>
          <w:tcPr>
            <w:tcW w:w="264" w:type="dxa"/>
            <w:tcBorders>
              <w:left w:val="nil"/>
              <w:right w:val="nil"/>
            </w:tcBorders>
          </w:tcPr>
          <w:p w:rsidR="00EA590A" w:rsidRDefault="00EA590A" w:rsidP="00F33966">
            <w:pPr>
              <w:spacing w:before="60" w:line="200" w:lineRule="exact"/>
              <w:rPr>
                <w:sz w:val="16"/>
                <w:szCs w:val="16"/>
              </w:rPr>
            </w:pPr>
          </w:p>
        </w:tc>
        <w:tc>
          <w:tcPr>
            <w:tcW w:w="958" w:type="dxa"/>
            <w:tcBorders>
              <w:left w:val="nil"/>
              <w:right w:val="nil"/>
            </w:tcBorders>
          </w:tcPr>
          <w:p w:rsidR="00EA590A" w:rsidRDefault="00EA590A" w:rsidP="00F33966">
            <w:pPr>
              <w:spacing w:before="60" w:line="200" w:lineRule="exact"/>
              <w:rPr>
                <w:sz w:val="16"/>
                <w:szCs w:val="16"/>
              </w:rPr>
            </w:pPr>
          </w:p>
        </w:tc>
        <w:tc>
          <w:tcPr>
            <w:tcW w:w="264" w:type="dxa"/>
            <w:tcBorders>
              <w:left w:val="nil"/>
              <w:right w:val="nil"/>
            </w:tcBorders>
            <w:noWrap/>
            <w:vAlign w:val="bottom"/>
          </w:tcPr>
          <w:p w:rsidR="00EA590A" w:rsidRDefault="00EA590A" w:rsidP="00F33966">
            <w:pPr>
              <w:spacing w:before="60" w:line="200" w:lineRule="exact"/>
              <w:rPr>
                <w:sz w:val="16"/>
                <w:szCs w:val="16"/>
              </w:rPr>
            </w:pPr>
          </w:p>
        </w:tc>
        <w:tc>
          <w:tcPr>
            <w:tcW w:w="1090" w:type="dxa"/>
            <w:tcBorders>
              <w:left w:val="nil"/>
              <w:right w:val="nil"/>
            </w:tcBorders>
            <w:vAlign w:val="bottom"/>
          </w:tcPr>
          <w:p w:rsidR="00EA590A" w:rsidRDefault="00EA590A" w:rsidP="00F33966">
            <w:pPr>
              <w:spacing w:before="60" w:line="200" w:lineRule="exact"/>
              <w:rPr>
                <w:sz w:val="16"/>
                <w:szCs w:val="16"/>
              </w:rPr>
            </w:pPr>
          </w:p>
        </w:tc>
      </w:tr>
      <w:tr w:rsidR="00EA590A">
        <w:tc>
          <w:tcPr>
            <w:tcW w:w="2618" w:type="dxa"/>
            <w:tcBorders>
              <w:top w:val="nil"/>
              <w:left w:val="nil"/>
              <w:bottom w:val="single" w:sz="4" w:space="0" w:color="auto"/>
              <w:right w:val="nil"/>
            </w:tcBorders>
            <w:noWrap/>
            <w:vAlign w:val="bottom"/>
          </w:tcPr>
          <w:p w:rsidR="00EA590A" w:rsidRDefault="00EA590A" w:rsidP="00F33966">
            <w:pPr>
              <w:spacing w:before="60" w:line="200" w:lineRule="exact"/>
              <w:rPr>
                <w:b/>
                <w:bCs/>
                <w:i/>
                <w:sz w:val="16"/>
                <w:szCs w:val="16"/>
              </w:rPr>
            </w:pPr>
            <w:r>
              <w:rPr>
                <w:b/>
                <w:bCs/>
                <w:i/>
                <w:sz w:val="16"/>
                <w:szCs w:val="16"/>
              </w:rPr>
              <w:t>Anslagstillskott</w:t>
            </w:r>
          </w:p>
        </w:tc>
        <w:tc>
          <w:tcPr>
            <w:tcW w:w="760" w:type="dxa"/>
            <w:tcBorders>
              <w:top w:val="nil"/>
              <w:left w:val="nil"/>
              <w:bottom w:val="single" w:sz="4" w:space="0" w:color="auto"/>
              <w:right w:val="nil"/>
            </w:tcBorders>
            <w:vAlign w:val="bottom"/>
          </w:tcPr>
          <w:p w:rsidR="00EA590A" w:rsidRDefault="00EA590A" w:rsidP="00F33966">
            <w:pPr>
              <w:spacing w:before="60" w:line="200" w:lineRule="exact"/>
              <w:jc w:val="right"/>
              <w:rPr>
                <w:b/>
                <w:bCs/>
                <w:i/>
                <w:sz w:val="16"/>
                <w:szCs w:val="16"/>
              </w:rPr>
            </w:pPr>
            <w:r>
              <w:rPr>
                <w:b/>
                <w:bCs/>
                <w:i/>
                <w:sz w:val="16"/>
                <w:szCs w:val="16"/>
              </w:rPr>
              <w:t>–3 640</w:t>
            </w:r>
          </w:p>
        </w:tc>
        <w:tc>
          <w:tcPr>
            <w:tcW w:w="264" w:type="dxa"/>
            <w:tcBorders>
              <w:top w:val="nil"/>
              <w:left w:val="nil"/>
              <w:bottom w:val="single" w:sz="4" w:space="0" w:color="auto"/>
              <w:right w:val="nil"/>
            </w:tcBorders>
            <w:vAlign w:val="bottom"/>
          </w:tcPr>
          <w:p w:rsidR="00EA590A" w:rsidRDefault="00EA590A" w:rsidP="00F33966">
            <w:pPr>
              <w:spacing w:before="60" w:line="200" w:lineRule="exact"/>
              <w:jc w:val="right"/>
              <w:rPr>
                <w:b/>
                <w:bCs/>
                <w:i/>
                <w:sz w:val="16"/>
                <w:szCs w:val="16"/>
              </w:rPr>
            </w:pPr>
          </w:p>
        </w:tc>
        <w:tc>
          <w:tcPr>
            <w:tcW w:w="958" w:type="dxa"/>
            <w:tcBorders>
              <w:top w:val="nil"/>
              <w:left w:val="nil"/>
              <w:bottom w:val="single" w:sz="4" w:space="0" w:color="auto"/>
              <w:right w:val="nil"/>
            </w:tcBorders>
            <w:vAlign w:val="bottom"/>
          </w:tcPr>
          <w:p w:rsidR="00EA590A" w:rsidRDefault="00EA590A" w:rsidP="00F33966">
            <w:pPr>
              <w:spacing w:before="60" w:line="200" w:lineRule="exact"/>
              <w:jc w:val="right"/>
              <w:rPr>
                <w:b/>
                <w:bCs/>
                <w:i/>
                <w:sz w:val="16"/>
                <w:szCs w:val="16"/>
              </w:rPr>
            </w:pPr>
            <w:r>
              <w:rPr>
                <w:b/>
                <w:bCs/>
                <w:i/>
                <w:sz w:val="16"/>
                <w:szCs w:val="16"/>
              </w:rPr>
              <w:t>– 3 917</w:t>
            </w:r>
          </w:p>
        </w:tc>
        <w:tc>
          <w:tcPr>
            <w:tcW w:w="264" w:type="dxa"/>
            <w:tcBorders>
              <w:top w:val="nil"/>
              <w:left w:val="nil"/>
              <w:bottom w:val="single" w:sz="4" w:space="0" w:color="auto"/>
              <w:right w:val="nil"/>
            </w:tcBorders>
            <w:noWrap/>
            <w:vAlign w:val="bottom"/>
          </w:tcPr>
          <w:p w:rsidR="00EA590A" w:rsidRDefault="00EA590A" w:rsidP="00F33966">
            <w:pPr>
              <w:spacing w:before="60" w:line="200" w:lineRule="exact"/>
              <w:rPr>
                <w:b/>
                <w:bCs/>
                <w:i/>
                <w:sz w:val="16"/>
                <w:szCs w:val="16"/>
              </w:rPr>
            </w:pPr>
          </w:p>
        </w:tc>
        <w:tc>
          <w:tcPr>
            <w:tcW w:w="1090" w:type="dxa"/>
            <w:tcBorders>
              <w:top w:val="nil"/>
              <w:left w:val="nil"/>
              <w:bottom w:val="single" w:sz="4" w:space="0" w:color="auto"/>
              <w:right w:val="nil"/>
            </w:tcBorders>
            <w:vAlign w:val="bottom"/>
          </w:tcPr>
          <w:p w:rsidR="00EA590A" w:rsidRDefault="00EA590A" w:rsidP="00F33966">
            <w:pPr>
              <w:spacing w:before="60" w:line="200" w:lineRule="exact"/>
              <w:jc w:val="right"/>
              <w:rPr>
                <w:b/>
                <w:bCs/>
                <w:i/>
                <w:sz w:val="16"/>
                <w:szCs w:val="16"/>
              </w:rPr>
            </w:pPr>
            <w:r>
              <w:rPr>
                <w:b/>
                <w:bCs/>
                <w:i/>
                <w:sz w:val="16"/>
                <w:szCs w:val="16"/>
              </w:rPr>
              <w:t>–4 398</w:t>
            </w:r>
          </w:p>
        </w:tc>
      </w:tr>
    </w:tbl>
    <w:p w:rsidR="00EA590A" w:rsidRDefault="00EA590A" w:rsidP="00BB7262">
      <w:pPr>
        <w:pStyle w:val="Rubrik2"/>
      </w:pPr>
      <w:bookmarkStart w:id="56" w:name="_Toc219898934"/>
      <w:bookmarkStart w:id="57" w:name="_Toc222736878"/>
      <w:r>
        <w:t>Vård och bevarande av byggnader och samlingar</w:t>
      </w:r>
      <w:bookmarkEnd w:id="56"/>
      <w:bookmarkEnd w:id="57"/>
    </w:p>
    <w:p w:rsidR="00EA590A" w:rsidRDefault="00EA590A">
      <w:pPr>
        <w:pStyle w:val="R4"/>
      </w:pPr>
      <w:r>
        <w:rPr>
          <w:b/>
        </w:rPr>
        <w:t>Uppdrag:</w:t>
      </w:r>
      <w:r>
        <w:t xml:space="preserve"> </w:t>
      </w:r>
      <w:r w:rsidR="008A39DE">
        <w:t>A</w:t>
      </w:r>
      <w:r>
        <w:t>tt vårda och bevara riksdagens byggnader och samlingar</w:t>
      </w:r>
      <w:r w:rsidR="008A39DE">
        <w:t>.</w:t>
      </w:r>
    </w:p>
    <w:p w:rsidR="00EA590A" w:rsidRDefault="00EA590A">
      <w:r>
        <w:t xml:space="preserve">Riksdagsförvaltningen ansvarar för vården av riksdagens byggnader </w:t>
      </w:r>
      <w:r w:rsidR="008A39DE">
        <w:t xml:space="preserve">och </w:t>
      </w:r>
      <w:r>
        <w:t>för samlingar av d</w:t>
      </w:r>
      <w:r>
        <w:t>o</w:t>
      </w:r>
      <w:r>
        <w:t xml:space="preserve">kument rörande riksdagen och dess verksamhet. </w:t>
      </w:r>
    </w:p>
    <w:p w:rsidR="00EA590A" w:rsidRDefault="00EA590A">
      <w:pPr>
        <w:pStyle w:val="Normaltindrag"/>
      </w:pPr>
      <w:r>
        <w:t>Riksdagsförvaltningen förvaltar för riksdagens räkning de s.k. riksbyggn</w:t>
      </w:r>
      <w:r>
        <w:t>a</w:t>
      </w:r>
      <w:r>
        <w:t xml:space="preserve">derna på Helgandsholmen, ett antal kontorsfastigheter i Gamla </w:t>
      </w:r>
      <w:r w:rsidR="008A39DE">
        <w:t xml:space="preserve">stan och </w:t>
      </w:r>
      <w:r>
        <w:t>b</w:t>
      </w:r>
      <w:r>
        <w:t>o</w:t>
      </w:r>
      <w:r>
        <w:t>stadsfastigheter som disponeras av riksdagens ledamöter. I riksdagsförval</w:t>
      </w:r>
      <w:r>
        <w:t>t</w:t>
      </w:r>
      <w:r>
        <w:t>ningens fastighetsbestånd ingår också Villa Bo</w:t>
      </w:r>
      <w:r>
        <w:t>n</w:t>
      </w:r>
      <w:r>
        <w:t>nier. I beståndet ingår fler</w:t>
      </w:r>
      <w:r w:rsidR="008A39DE">
        <w:t>a</w:t>
      </w:r>
      <w:r>
        <w:t xml:space="preserve"> byggnader som är en central del av det demokratiska kulturarvet. Dessa ska vå</w:t>
      </w:r>
      <w:r w:rsidR="008A39DE">
        <w:t>rdas så att de</w:t>
      </w:r>
      <w:r>
        <w:t xml:space="preserve"> är väl bevarade och </w:t>
      </w:r>
      <w:r w:rsidR="008A39DE">
        <w:t>kan</w:t>
      </w:r>
      <w:r>
        <w:t xml:space="preserve"> visas </w:t>
      </w:r>
      <w:r w:rsidR="008A39DE">
        <w:t xml:space="preserve">upp </w:t>
      </w:r>
      <w:r>
        <w:t>för allmänheten. Här red</w:t>
      </w:r>
      <w:r>
        <w:t>o</w:t>
      </w:r>
      <w:r>
        <w:t>visas</w:t>
      </w:r>
      <w:r>
        <w:rPr>
          <w:rStyle w:val="Fotnotsreferens"/>
        </w:rPr>
        <w:footnoteReference w:id="68"/>
      </w:r>
      <w:r>
        <w:t xml:space="preserve"> de åtgärder som </w:t>
      </w:r>
      <w:r w:rsidR="008A39DE">
        <w:t xml:space="preserve">har </w:t>
      </w:r>
      <w:r>
        <w:t>vidtagits för att vårda och bevara fastighetsb</w:t>
      </w:r>
      <w:r>
        <w:t>e</w:t>
      </w:r>
      <w:r>
        <w:t xml:space="preserve">ståndet. </w:t>
      </w:r>
    </w:p>
    <w:p w:rsidR="00EA590A" w:rsidRDefault="00EA590A">
      <w:pPr>
        <w:pStyle w:val="Normaltindrag"/>
      </w:pPr>
      <w:r>
        <w:t>Arbetet är även inriktat på att vidareutveckla rutiner för bevarandet av s</w:t>
      </w:r>
      <w:r>
        <w:t>å</w:t>
      </w:r>
      <w:r>
        <w:t>väl byggnader som dok</w:t>
      </w:r>
      <w:r>
        <w:t>u</w:t>
      </w:r>
      <w:r>
        <w:t>ment och konst.</w:t>
      </w:r>
    </w:p>
    <w:p w:rsidR="00EA590A" w:rsidRDefault="00EA590A">
      <w:r>
        <w:t>I denna redogörelse har följande särskilt beaktats:</w:t>
      </w:r>
    </w:p>
    <w:p w:rsidR="00EA590A" w:rsidRDefault="00EA590A">
      <w:pPr>
        <w:pStyle w:val="UpprkningStreck"/>
        <w:spacing w:before="62"/>
      </w:pPr>
      <w:r>
        <w:t>att riksdagshusens skick och värde har kunnat bevaras så att riksdagens verksamhet även fortsättningsvis ska kunna bedrivas på Helgeandsho</w:t>
      </w:r>
      <w:r>
        <w:t>l</w:t>
      </w:r>
      <w:r>
        <w:t>men,</w:t>
      </w:r>
    </w:p>
    <w:p w:rsidR="00EA590A" w:rsidRDefault="00EA590A" w:rsidP="00F33966">
      <w:pPr>
        <w:pStyle w:val="UpprkningStreck"/>
      </w:pPr>
      <w:r>
        <w:t>att riksdagens inredning och konst vårdas,</w:t>
      </w:r>
    </w:p>
    <w:p w:rsidR="00EA590A" w:rsidRDefault="00EA590A" w:rsidP="00F33966">
      <w:pPr>
        <w:pStyle w:val="UpprkningStreck"/>
      </w:pPr>
      <w:r>
        <w:t>att handlingar tillkomna i beslutsprocessen, däribland ljud- och bilduppta</w:t>
      </w:r>
      <w:r>
        <w:t>g</w:t>
      </w:r>
      <w:r>
        <w:t>ningarna, bevaras för efte</w:t>
      </w:r>
      <w:r>
        <w:t>r</w:t>
      </w:r>
      <w:r>
        <w:t xml:space="preserve">världen. </w:t>
      </w:r>
    </w:p>
    <w:tbl>
      <w:tblPr>
        <w:tblW w:w="5954" w:type="dxa"/>
        <w:tblInd w:w="15" w:type="dxa"/>
        <w:tblBorders>
          <w:top w:val="single" w:sz="4" w:space="0" w:color="auto"/>
          <w:bottom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972"/>
        <w:gridCol w:w="1972"/>
        <w:gridCol w:w="2010"/>
      </w:tblGrid>
      <w:tr w:rsidR="00EA590A">
        <w:trPr>
          <w:trHeight w:val="245"/>
        </w:trPr>
        <w:tc>
          <w:tcPr>
            <w:tcW w:w="1972" w:type="dxa"/>
            <w:tcBorders>
              <w:top w:val="single" w:sz="4" w:space="0" w:color="auto"/>
              <w:bottom w:val="single" w:sz="4" w:space="0" w:color="auto"/>
            </w:tcBorders>
          </w:tcPr>
          <w:p w:rsidR="00EA590A" w:rsidRDefault="00EA590A">
            <w:pPr>
              <w:pStyle w:val="Tabelltext"/>
              <w:spacing w:before="60"/>
              <w:rPr>
                <w:b/>
                <w:szCs w:val="16"/>
              </w:rPr>
            </w:pPr>
            <w:r>
              <w:rPr>
                <w:b/>
                <w:szCs w:val="16"/>
              </w:rPr>
              <w:t>Område</w:t>
            </w:r>
          </w:p>
        </w:tc>
        <w:tc>
          <w:tcPr>
            <w:tcW w:w="1972" w:type="dxa"/>
            <w:tcBorders>
              <w:top w:val="single" w:sz="4" w:space="0" w:color="auto"/>
              <w:bottom w:val="single" w:sz="4" w:space="0" w:color="auto"/>
            </w:tcBorders>
            <w:tcMar>
              <w:left w:w="108" w:type="dxa"/>
              <w:right w:w="108" w:type="dxa"/>
            </w:tcMar>
          </w:tcPr>
          <w:p w:rsidR="00EA590A" w:rsidRDefault="00EA590A">
            <w:pPr>
              <w:pStyle w:val="Tabelltext"/>
              <w:spacing w:before="60"/>
              <w:rPr>
                <w:b/>
                <w:szCs w:val="16"/>
              </w:rPr>
            </w:pPr>
            <w:r>
              <w:rPr>
                <w:b/>
                <w:szCs w:val="16"/>
              </w:rPr>
              <w:t>Uppföl</w:t>
            </w:r>
            <w:r>
              <w:rPr>
                <w:b/>
                <w:szCs w:val="16"/>
              </w:rPr>
              <w:t>j</w:t>
            </w:r>
            <w:r>
              <w:rPr>
                <w:b/>
                <w:szCs w:val="16"/>
              </w:rPr>
              <w:t xml:space="preserve">ning </w:t>
            </w:r>
          </w:p>
        </w:tc>
        <w:tc>
          <w:tcPr>
            <w:tcW w:w="2010" w:type="dxa"/>
            <w:tcBorders>
              <w:top w:val="single" w:sz="4" w:space="0" w:color="auto"/>
              <w:bottom w:val="single" w:sz="4" w:space="0" w:color="auto"/>
            </w:tcBorders>
            <w:tcMar>
              <w:top w:w="0" w:type="dxa"/>
              <w:left w:w="108" w:type="dxa"/>
              <w:bottom w:w="0" w:type="dxa"/>
              <w:right w:w="108" w:type="dxa"/>
            </w:tcMar>
          </w:tcPr>
          <w:p w:rsidR="00EA590A" w:rsidRDefault="00EA590A">
            <w:pPr>
              <w:pStyle w:val="Tabelltext"/>
              <w:spacing w:before="60"/>
              <w:rPr>
                <w:b/>
                <w:szCs w:val="16"/>
              </w:rPr>
            </w:pPr>
            <w:r>
              <w:rPr>
                <w:b/>
                <w:szCs w:val="16"/>
              </w:rPr>
              <w:t>Mål/mått</w:t>
            </w:r>
          </w:p>
        </w:tc>
      </w:tr>
      <w:tr w:rsidR="00EA590A">
        <w:trPr>
          <w:trHeight w:val="245"/>
        </w:trPr>
        <w:tc>
          <w:tcPr>
            <w:tcW w:w="1972" w:type="dxa"/>
            <w:tcBorders>
              <w:top w:val="single" w:sz="4" w:space="0" w:color="auto"/>
            </w:tcBorders>
          </w:tcPr>
          <w:p w:rsidR="00EA590A" w:rsidRDefault="00EA590A">
            <w:pPr>
              <w:pStyle w:val="Tabelltext"/>
              <w:rPr>
                <w:szCs w:val="16"/>
              </w:rPr>
            </w:pPr>
            <w:r>
              <w:rPr>
                <w:szCs w:val="16"/>
              </w:rPr>
              <w:t>Vård och bevarande av byg</w:t>
            </w:r>
            <w:r>
              <w:rPr>
                <w:szCs w:val="16"/>
              </w:rPr>
              <w:t>g</w:t>
            </w:r>
            <w:r>
              <w:rPr>
                <w:szCs w:val="16"/>
              </w:rPr>
              <w:t>nader och samlingar</w:t>
            </w:r>
          </w:p>
        </w:tc>
        <w:tc>
          <w:tcPr>
            <w:tcW w:w="1972" w:type="dxa"/>
            <w:tcBorders>
              <w:top w:val="single" w:sz="4" w:space="0" w:color="auto"/>
            </w:tcBorders>
            <w:tcMar>
              <w:left w:w="108" w:type="dxa"/>
              <w:right w:w="108" w:type="dxa"/>
            </w:tcMar>
          </w:tcPr>
          <w:p w:rsidR="00EA590A" w:rsidRDefault="00EA590A">
            <w:pPr>
              <w:pStyle w:val="Tabelltext"/>
              <w:rPr>
                <w:szCs w:val="16"/>
              </w:rPr>
            </w:pPr>
            <w:r>
              <w:rPr>
                <w:szCs w:val="16"/>
              </w:rPr>
              <w:t>Genomförda åtgä</w:t>
            </w:r>
            <w:r>
              <w:rPr>
                <w:szCs w:val="16"/>
              </w:rPr>
              <w:t>r</w:t>
            </w:r>
            <w:r>
              <w:rPr>
                <w:szCs w:val="16"/>
              </w:rPr>
              <w:t>der</w:t>
            </w:r>
          </w:p>
        </w:tc>
        <w:tc>
          <w:tcPr>
            <w:tcW w:w="2010" w:type="dxa"/>
            <w:tcBorders>
              <w:top w:val="single" w:sz="4" w:space="0" w:color="auto"/>
            </w:tcBorders>
            <w:tcMar>
              <w:top w:w="0" w:type="dxa"/>
              <w:left w:w="108" w:type="dxa"/>
              <w:bottom w:w="0" w:type="dxa"/>
              <w:right w:w="108" w:type="dxa"/>
            </w:tcMar>
          </w:tcPr>
          <w:p w:rsidR="00EA590A" w:rsidRDefault="00EA590A">
            <w:pPr>
              <w:pStyle w:val="Tabelltext"/>
              <w:rPr>
                <w:szCs w:val="16"/>
              </w:rPr>
            </w:pPr>
            <w:r>
              <w:rPr>
                <w:szCs w:val="16"/>
              </w:rPr>
              <w:t>Uthålligt användbara byg</w:t>
            </w:r>
            <w:r>
              <w:rPr>
                <w:szCs w:val="16"/>
              </w:rPr>
              <w:t>g</w:t>
            </w:r>
            <w:r>
              <w:rPr>
                <w:szCs w:val="16"/>
              </w:rPr>
              <w:t xml:space="preserve">nader och samlingar </w:t>
            </w:r>
          </w:p>
        </w:tc>
      </w:tr>
    </w:tbl>
    <w:p w:rsidR="00EA590A" w:rsidRDefault="00EA590A">
      <w:pPr>
        <w:pStyle w:val="R3fet"/>
      </w:pPr>
      <w:r>
        <w:t>Sammanfattande resultatuppföljning</w:t>
      </w:r>
    </w:p>
    <w:p w:rsidR="00EA590A" w:rsidRDefault="00EA590A">
      <w:r>
        <w:t xml:space="preserve">Sammanfattningsvis kan sägas att förvaltningen under året </w:t>
      </w:r>
      <w:r w:rsidR="008A39DE">
        <w:t xml:space="preserve">har </w:t>
      </w:r>
      <w:r>
        <w:t>vidtagit åtgä</w:t>
      </w:r>
      <w:r>
        <w:t>r</w:t>
      </w:r>
      <w:r>
        <w:t>der för att s</w:t>
      </w:r>
      <w:r>
        <w:t>ä</w:t>
      </w:r>
      <w:r>
        <w:t xml:space="preserve">kerställa att inredning och konst samt dokumentsamlingarna vårdas och bevaras för framtiden. </w:t>
      </w:r>
      <w:r>
        <w:rPr>
          <w:szCs w:val="24"/>
        </w:rPr>
        <w:t>Under året har ett stort antal arbeten g</w:t>
      </w:r>
      <w:r>
        <w:rPr>
          <w:szCs w:val="24"/>
        </w:rPr>
        <w:t>e</w:t>
      </w:r>
      <w:r>
        <w:rPr>
          <w:szCs w:val="24"/>
        </w:rPr>
        <w:t xml:space="preserve">nomförts för att vårda och bevara riksdagens hus. </w:t>
      </w:r>
      <w:r>
        <w:t xml:space="preserve">Ett initiativ har tagits till en flerårig underhållsplan. </w:t>
      </w:r>
    </w:p>
    <w:p w:rsidR="00EA590A" w:rsidRDefault="00EA590A">
      <w:pPr>
        <w:pStyle w:val="Normaltindrag"/>
      </w:pPr>
      <w:r>
        <w:t>Ljudband med upptagningar från kammaren för åren 1966</w:t>
      </w:r>
      <w:r w:rsidR="008A39DE">
        <w:t xml:space="preserve"> </w:t>
      </w:r>
      <w:r>
        <w:t>–</w:t>
      </w:r>
      <w:r w:rsidR="008A39DE">
        <w:t xml:space="preserve"> </w:t>
      </w:r>
      <w:r>
        <w:t>1992 har dig</w:t>
      </w:r>
      <w:r>
        <w:t>i</w:t>
      </w:r>
      <w:r>
        <w:t>taliserats och finns numera tillgängliga för allmänheten. Föreberede</w:t>
      </w:r>
      <w:r>
        <w:t>l</w:t>
      </w:r>
      <w:r>
        <w:t xml:space="preserve">ser har </w:t>
      </w:r>
      <w:r w:rsidR="008A39DE">
        <w:t xml:space="preserve">gjorts </w:t>
      </w:r>
      <w:r>
        <w:t>för digitalisering av videoupptagningar från kammaren för åren 1991</w:t>
      </w:r>
      <w:r w:rsidR="008A39DE">
        <w:t xml:space="preserve"> </w:t>
      </w:r>
      <w:r>
        <w:t>–2002.</w:t>
      </w:r>
    </w:p>
    <w:p w:rsidR="00EA590A" w:rsidRDefault="00EA590A">
      <w:pPr>
        <w:pStyle w:val="R3fet"/>
      </w:pPr>
      <w:r>
        <w:t>Åtgärder för vård, underhåll och bevarande</w:t>
      </w:r>
    </w:p>
    <w:p w:rsidR="00EA590A" w:rsidRDefault="00EA590A">
      <w:pPr>
        <w:rPr>
          <w:szCs w:val="24"/>
        </w:rPr>
      </w:pPr>
      <w:r>
        <w:rPr>
          <w:szCs w:val="24"/>
        </w:rPr>
        <w:t xml:space="preserve">Under året har ett stort antal arbeten genomförts för att vårda och bevara riksdagens hus. Vid en översyn av fasaderna </w:t>
      </w:r>
      <w:r w:rsidR="008A39DE">
        <w:rPr>
          <w:szCs w:val="24"/>
        </w:rPr>
        <w:t>på</w:t>
      </w:r>
      <w:r>
        <w:rPr>
          <w:szCs w:val="24"/>
        </w:rPr>
        <w:t xml:space="preserve"> de båda riksbyggnaderna 2006 konstaterades det att fasaderna var i behov av omfogning </w:t>
      </w:r>
      <w:r w:rsidR="008A39DE">
        <w:rPr>
          <w:szCs w:val="24"/>
        </w:rPr>
        <w:t xml:space="preserve">och </w:t>
      </w:r>
      <w:r>
        <w:rPr>
          <w:szCs w:val="24"/>
        </w:rPr>
        <w:t>reng</w:t>
      </w:r>
      <w:r>
        <w:rPr>
          <w:szCs w:val="24"/>
        </w:rPr>
        <w:t>ö</w:t>
      </w:r>
      <w:r>
        <w:rPr>
          <w:szCs w:val="24"/>
        </w:rPr>
        <w:t xml:space="preserve">ring. Under 2008 har renoveringen av fasaden på det östra riksdagshuset fortsatt och </w:t>
      </w:r>
      <w:r w:rsidR="008A39DE">
        <w:rPr>
          <w:szCs w:val="24"/>
        </w:rPr>
        <w:t xml:space="preserve">den </w:t>
      </w:r>
      <w:r>
        <w:rPr>
          <w:szCs w:val="24"/>
        </w:rPr>
        <w:t>kommer att slu</w:t>
      </w:r>
      <w:r>
        <w:rPr>
          <w:szCs w:val="24"/>
        </w:rPr>
        <w:t>t</w:t>
      </w:r>
      <w:r>
        <w:rPr>
          <w:szCs w:val="24"/>
        </w:rPr>
        <w:t>föras under 2009.</w:t>
      </w:r>
    </w:p>
    <w:p w:rsidR="00EA590A" w:rsidRDefault="00EA590A">
      <w:pPr>
        <w:pStyle w:val="Normaltindrag"/>
      </w:pPr>
      <w:r>
        <w:rPr>
          <w:szCs w:val="24"/>
        </w:rPr>
        <w:t>Fönsterrenoveringen förbättrar fastigheternas inomhusklimat samtidigt som uppvärmning</w:t>
      </w:r>
      <w:r>
        <w:rPr>
          <w:szCs w:val="24"/>
        </w:rPr>
        <w:t>s</w:t>
      </w:r>
      <w:r>
        <w:rPr>
          <w:szCs w:val="24"/>
        </w:rPr>
        <w:t>kostnaderna minskar.</w:t>
      </w:r>
      <w:r>
        <w:t xml:space="preserve"> Som en konsekvens av tidigare </w:t>
      </w:r>
      <w:r w:rsidR="008A39DE">
        <w:t>genomförda el</w:t>
      </w:r>
      <w:r>
        <w:t>revisioner har elsanering skett i ett antal fastigheter. Exempe</w:t>
      </w:r>
      <w:r>
        <w:t>l</w:t>
      </w:r>
      <w:r w:rsidR="008A39DE">
        <w:t>vis har el</w:t>
      </w:r>
      <w:r>
        <w:t>serviser bytts ut och oljefyllda elka</w:t>
      </w:r>
      <w:r>
        <w:t>b</w:t>
      </w:r>
      <w:r>
        <w:t>lar ersatts med nya. Utslitna och delvis skadade stengolv har tagits upp för att renoveras och sedan åte</w:t>
      </w:r>
      <w:r>
        <w:t>r</w:t>
      </w:r>
      <w:r>
        <w:t xml:space="preserve">läggas. </w:t>
      </w:r>
    </w:p>
    <w:p w:rsidR="00EA590A" w:rsidRDefault="00EA590A">
      <w:pPr>
        <w:pStyle w:val="Normaltindrag"/>
      </w:pPr>
      <w:r>
        <w:t>För att minska uppvärmningskostnaderna och samtidigt skapa en jämnare temperatur för ett bättre inneklimat har driftcentralen injusterat och optimerat värmesystemet i fastigheten Kungl</w:t>
      </w:r>
      <w:r>
        <w:t>i</w:t>
      </w:r>
      <w:r>
        <w:t>ga Trädg</w:t>
      </w:r>
      <w:r w:rsidR="008A39DE">
        <w:t xml:space="preserve">ården. </w:t>
      </w:r>
      <w:r>
        <w:t xml:space="preserve">Åtgärderna har resulterat i lägre värmeförbrukning jämfört med samma period 2007. </w:t>
      </w:r>
    </w:p>
    <w:p w:rsidR="00EA590A" w:rsidRDefault="00EA590A">
      <w:pPr>
        <w:pStyle w:val="Normaltindrag"/>
      </w:pPr>
      <w:r>
        <w:t xml:space="preserve">Under året har arbetet, som påbörjades 2000, med att installera en modern </w:t>
      </w:r>
      <w:r w:rsidRPr="00F33966">
        <w:rPr>
          <w:spacing w:val="-2"/>
        </w:rPr>
        <w:t>ventilationsanläggning i Mercurius slutförts. Injustering av ventilationen ko</w:t>
      </w:r>
      <w:r w:rsidRPr="00F33966">
        <w:rPr>
          <w:spacing w:val="-2"/>
        </w:rPr>
        <w:t>m</w:t>
      </w:r>
      <w:r w:rsidRPr="00F33966">
        <w:rPr>
          <w:spacing w:val="-2"/>
        </w:rPr>
        <w:t xml:space="preserve">mer att </w:t>
      </w:r>
      <w:r w:rsidR="008A39DE" w:rsidRPr="00F33966">
        <w:rPr>
          <w:spacing w:val="-2"/>
        </w:rPr>
        <w:t>göras</w:t>
      </w:r>
      <w:r w:rsidRPr="00F33966">
        <w:rPr>
          <w:spacing w:val="-2"/>
        </w:rPr>
        <w:t xml:space="preserve"> under 2009. I fastigheterna Neptunus och Cephalus har omfatta</w:t>
      </w:r>
      <w:r w:rsidRPr="00F33966">
        <w:rPr>
          <w:spacing w:val="-2"/>
        </w:rPr>
        <w:t>n</w:t>
      </w:r>
      <w:r w:rsidRPr="00F33966">
        <w:rPr>
          <w:spacing w:val="-2"/>
        </w:rPr>
        <w:t>de takarbeten genomförts under 2008 i syfte att bevara och underhå</w:t>
      </w:r>
      <w:r w:rsidRPr="00F33966">
        <w:rPr>
          <w:spacing w:val="-2"/>
        </w:rPr>
        <w:t>l</w:t>
      </w:r>
      <w:r w:rsidRPr="00F33966">
        <w:rPr>
          <w:spacing w:val="-2"/>
        </w:rPr>
        <w:t>la</w:t>
      </w:r>
      <w:r w:rsidRPr="00F33966">
        <w:rPr>
          <w:spacing w:val="-2"/>
          <w:szCs w:val="24"/>
        </w:rPr>
        <w:t>.</w:t>
      </w:r>
      <w:r>
        <w:rPr>
          <w:szCs w:val="24"/>
        </w:rPr>
        <w:t xml:space="preserve"> </w:t>
      </w:r>
    </w:p>
    <w:p w:rsidR="00EA590A" w:rsidRDefault="00EA590A">
      <w:pPr>
        <w:pStyle w:val="TabellrubrikFet"/>
      </w:pPr>
      <w:r>
        <w:t xml:space="preserve">Tabell: Åtgärder som vidtagits under året för att vårda, underhålla och bevara </w:t>
      </w:r>
    </w:p>
    <w:tbl>
      <w:tblPr>
        <w:tblW w:w="5954" w:type="dxa"/>
        <w:tblInd w:w="108" w:type="dxa"/>
        <w:tblLayout w:type="fixed"/>
        <w:tblLook w:val="01E0" w:firstRow="1" w:lastRow="1" w:firstColumn="1" w:lastColumn="1" w:noHBand="0" w:noVBand="0"/>
      </w:tblPr>
      <w:tblGrid>
        <w:gridCol w:w="2372"/>
        <w:gridCol w:w="3582"/>
      </w:tblGrid>
      <w:tr w:rsidR="00EA590A" w:rsidRPr="008A39DE" w:rsidTr="00F33966">
        <w:trPr>
          <w:tblHeader/>
        </w:trPr>
        <w:tc>
          <w:tcPr>
            <w:tcW w:w="2372" w:type="dxa"/>
            <w:tcBorders>
              <w:top w:val="single" w:sz="4" w:space="0" w:color="auto"/>
              <w:bottom w:val="single" w:sz="4" w:space="0" w:color="auto"/>
            </w:tcBorders>
          </w:tcPr>
          <w:p w:rsidR="00EA590A" w:rsidRPr="008A39DE" w:rsidRDefault="00EA590A">
            <w:pPr>
              <w:pStyle w:val="Tabelltext"/>
              <w:spacing w:before="60"/>
              <w:rPr>
                <w:b/>
              </w:rPr>
            </w:pPr>
            <w:r w:rsidRPr="008A39DE">
              <w:rPr>
                <w:b/>
              </w:rPr>
              <w:t>Fastighet</w:t>
            </w:r>
          </w:p>
        </w:tc>
        <w:tc>
          <w:tcPr>
            <w:tcW w:w="3582" w:type="dxa"/>
            <w:tcBorders>
              <w:top w:val="single" w:sz="4" w:space="0" w:color="auto"/>
              <w:bottom w:val="single" w:sz="4" w:space="0" w:color="auto"/>
            </w:tcBorders>
          </w:tcPr>
          <w:p w:rsidR="00EA590A" w:rsidRPr="008A39DE" w:rsidRDefault="00EA590A">
            <w:pPr>
              <w:pStyle w:val="Tabelltextsiffror"/>
              <w:spacing w:before="60"/>
              <w:rPr>
                <w:b/>
              </w:rPr>
            </w:pPr>
            <w:r w:rsidRPr="008A39DE">
              <w:rPr>
                <w:b/>
              </w:rPr>
              <w:t>Åtgärd</w:t>
            </w:r>
          </w:p>
        </w:tc>
      </w:tr>
      <w:tr w:rsidR="00EA590A">
        <w:tc>
          <w:tcPr>
            <w:tcW w:w="2372" w:type="dxa"/>
            <w:tcBorders>
              <w:top w:val="single" w:sz="4" w:space="0" w:color="auto"/>
            </w:tcBorders>
          </w:tcPr>
          <w:p w:rsidR="00EA590A" w:rsidRDefault="00EA590A">
            <w:pPr>
              <w:pStyle w:val="Tabelltext"/>
              <w:spacing w:before="60"/>
              <w:rPr>
                <w:szCs w:val="16"/>
              </w:rPr>
            </w:pPr>
            <w:r>
              <w:t>Östra riksdagshuset</w:t>
            </w:r>
          </w:p>
        </w:tc>
        <w:tc>
          <w:tcPr>
            <w:tcW w:w="3582" w:type="dxa"/>
            <w:tcBorders>
              <w:top w:val="single" w:sz="4" w:space="0" w:color="auto"/>
            </w:tcBorders>
          </w:tcPr>
          <w:p w:rsidR="00EA590A" w:rsidRDefault="00EA590A">
            <w:pPr>
              <w:pStyle w:val="Tabelltextsiffror"/>
              <w:spacing w:before="60"/>
            </w:pPr>
            <w:r>
              <w:t>fönsterrenovering, fasadrenovering</w:t>
            </w:r>
          </w:p>
        </w:tc>
      </w:tr>
      <w:tr w:rsidR="00EA590A">
        <w:tc>
          <w:tcPr>
            <w:tcW w:w="2372" w:type="dxa"/>
          </w:tcPr>
          <w:p w:rsidR="00EA590A" w:rsidRDefault="00EA590A">
            <w:pPr>
              <w:pStyle w:val="Tabelltext"/>
              <w:spacing w:before="60"/>
            </w:pPr>
            <w:r>
              <w:t>Västra riksdagshuset</w:t>
            </w:r>
          </w:p>
        </w:tc>
        <w:tc>
          <w:tcPr>
            <w:tcW w:w="3582" w:type="dxa"/>
          </w:tcPr>
          <w:p w:rsidR="00EA590A" w:rsidRDefault="00EA590A">
            <w:pPr>
              <w:pStyle w:val="Tabelltextsiffror"/>
              <w:spacing w:before="60"/>
            </w:pPr>
            <w:r>
              <w:t>ombyggnad av entréer</w:t>
            </w:r>
          </w:p>
        </w:tc>
      </w:tr>
      <w:tr w:rsidR="00EA590A">
        <w:tc>
          <w:tcPr>
            <w:tcW w:w="2372" w:type="dxa"/>
          </w:tcPr>
          <w:p w:rsidR="00EA590A" w:rsidRDefault="00EA590A">
            <w:pPr>
              <w:pStyle w:val="Tabelltext"/>
              <w:spacing w:before="60"/>
            </w:pPr>
            <w:r>
              <w:t>Cephalus</w:t>
            </w:r>
          </w:p>
        </w:tc>
        <w:tc>
          <w:tcPr>
            <w:tcW w:w="3582" w:type="dxa"/>
          </w:tcPr>
          <w:p w:rsidR="00EA590A" w:rsidRDefault="00EA590A">
            <w:pPr>
              <w:pStyle w:val="Tabelltextsiffror"/>
              <w:spacing w:before="60"/>
            </w:pPr>
            <w:r>
              <w:t>fönsterrenovering, takarbeten</w:t>
            </w:r>
          </w:p>
        </w:tc>
      </w:tr>
      <w:tr w:rsidR="00EA590A">
        <w:tc>
          <w:tcPr>
            <w:tcW w:w="2372" w:type="dxa"/>
          </w:tcPr>
          <w:p w:rsidR="00EA590A" w:rsidRDefault="00EA590A">
            <w:pPr>
              <w:pStyle w:val="Tabelltext"/>
              <w:spacing w:before="60"/>
            </w:pPr>
            <w:r>
              <w:t>Neptunus</w:t>
            </w:r>
          </w:p>
        </w:tc>
        <w:tc>
          <w:tcPr>
            <w:tcW w:w="3582" w:type="dxa"/>
          </w:tcPr>
          <w:p w:rsidR="00EA590A" w:rsidRDefault="00EA590A">
            <w:pPr>
              <w:pStyle w:val="Tabelltextsiffror"/>
              <w:spacing w:before="60"/>
            </w:pPr>
            <w:r>
              <w:t>takarbeten</w:t>
            </w:r>
          </w:p>
        </w:tc>
      </w:tr>
      <w:tr w:rsidR="00EA590A">
        <w:tc>
          <w:tcPr>
            <w:tcW w:w="2372" w:type="dxa"/>
          </w:tcPr>
          <w:p w:rsidR="00EA590A" w:rsidRDefault="00EA590A">
            <w:pPr>
              <w:pStyle w:val="Tabelltext"/>
              <w:spacing w:before="60"/>
            </w:pPr>
            <w:r>
              <w:t>Milon</w:t>
            </w:r>
          </w:p>
        </w:tc>
        <w:tc>
          <w:tcPr>
            <w:tcW w:w="3582" w:type="dxa"/>
          </w:tcPr>
          <w:p w:rsidR="00EA590A" w:rsidRDefault="008A39DE">
            <w:pPr>
              <w:pStyle w:val="Tabelltextsiffror"/>
              <w:spacing w:before="60"/>
            </w:pPr>
            <w:r>
              <w:t>el</w:t>
            </w:r>
            <w:r w:rsidR="00EA590A">
              <w:t>revision</w:t>
            </w:r>
          </w:p>
        </w:tc>
      </w:tr>
      <w:tr w:rsidR="00EA590A">
        <w:tc>
          <w:tcPr>
            <w:tcW w:w="2372" w:type="dxa"/>
          </w:tcPr>
          <w:p w:rsidR="00EA590A" w:rsidRDefault="00EA590A">
            <w:pPr>
              <w:pStyle w:val="Tabelltext"/>
              <w:spacing w:before="60"/>
            </w:pPr>
            <w:r>
              <w:t>Mars (ledamotshuset)</w:t>
            </w:r>
          </w:p>
        </w:tc>
        <w:tc>
          <w:tcPr>
            <w:tcW w:w="3582" w:type="dxa"/>
          </w:tcPr>
          <w:p w:rsidR="00EA590A" w:rsidRDefault="00EA590A">
            <w:pPr>
              <w:pStyle w:val="Tabelltextsiffror"/>
              <w:spacing w:before="60"/>
            </w:pPr>
            <w:r>
              <w:t>renovering av stengolv</w:t>
            </w:r>
          </w:p>
        </w:tc>
      </w:tr>
      <w:tr w:rsidR="00EA590A">
        <w:tc>
          <w:tcPr>
            <w:tcW w:w="2372" w:type="dxa"/>
          </w:tcPr>
          <w:p w:rsidR="00EA590A" w:rsidRDefault="00EA590A">
            <w:pPr>
              <w:pStyle w:val="Tabelltext"/>
              <w:spacing w:before="60"/>
            </w:pPr>
            <w:r>
              <w:t>Vulcanus (ledamotshuset)</w:t>
            </w:r>
          </w:p>
        </w:tc>
        <w:tc>
          <w:tcPr>
            <w:tcW w:w="3582" w:type="dxa"/>
          </w:tcPr>
          <w:p w:rsidR="00EA590A" w:rsidRDefault="00EA590A">
            <w:pPr>
              <w:pStyle w:val="Tabelltextsiffror"/>
              <w:spacing w:before="60"/>
            </w:pPr>
            <w:r>
              <w:t>renovering av stengolv</w:t>
            </w:r>
          </w:p>
        </w:tc>
      </w:tr>
      <w:tr w:rsidR="00EA590A">
        <w:tc>
          <w:tcPr>
            <w:tcW w:w="2372" w:type="dxa"/>
          </w:tcPr>
          <w:p w:rsidR="00EA590A" w:rsidRDefault="00EA590A">
            <w:pPr>
              <w:pStyle w:val="Tabelltext"/>
              <w:spacing w:before="60"/>
            </w:pPr>
            <w:r>
              <w:t>Mercurius</w:t>
            </w:r>
          </w:p>
        </w:tc>
        <w:tc>
          <w:tcPr>
            <w:tcW w:w="3582" w:type="dxa"/>
          </w:tcPr>
          <w:p w:rsidR="00EA590A" w:rsidRDefault="00EA590A">
            <w:pPr>
              <w:pStyle w:val="Tabelltextsiffror"/>
              <w:spacing w:before="60"/>
            </w:pPr>
            <w:r>
              <w:t>renovering av stengolv,</w:t>
            </w:r>
            <w:r w:rsidR="008A39DE">
              <w:t xml:space="preserve"> </w:t>
            </w:r>
            <w:r>
              <w:t>elsanering</w:t>
            </w:r>
          </w:p>
        </w:tc>
      </w:tr>
      <w:tr w:rsidR="00EA590A">
        <w:tc>
          <w:tcPr>
            <w:tcW w:w="2372" w:type="dxa"/>
          </w:tcPr>
          <w:p w:rsidR="00EA590A" w:rsidRDefault="00EA590A">
            <w:pPr>
              <w:pStyle w:val="Tabelltext"/>
              <w:spacing w:before="60"/>
            </w:pPr>
            <w:r>
              <w:t>Aurora</w:t>
            </w:r>
          </w:p>
        </w:tc>
        <w:tc>
          <w:tcPr>
            <w:tcW w:w="3582" w:type="dxa"/>
          </w:tcPr>
          <w:p w:rsidR="00EA590A" w:rsidRDefault="008A39DE">
            <w:pPr>
              <w:pStyle w:val="Tabelltextsiffror"/>
              <w:spacing w:before="60"/>
            </w:pPr>
            <w:r>
              <w:t>elrevision</w:t>
            </w:r>
          </w:p>
        </w:tc>
      </w:tr>
      <w:tr w:rsidR="00EA590A">
        <w:tc>
          <w:tcPr>
            <w:tcW w:w="2372" w:type="dxa"/>
          </w:tcPr>
          <w:p w:rsidR="00EA590A" w:rsidRDefault="00EA590A">
            <w:pPr>
              <w:pStyle w:val="Tabelltext"/>
              <w:spacing w:before="60"/>
            </w:pPr>
            <w:r>
              <w:t>Ormsaltaren</w:t>
            </w:r>
          </w:p>
        </w:tc>
        <w:tc>
          <w:tcPr>
            <w:tcW w:w="3582" w:type="dxa"/>
          </w:tcPr>
          <w:p w:rsidR="00EA590A" w:rsidRDefault="008A39DE">
            <w:pPr>
              <w:pStyle w:val="Tabelltextsiffror"/>
              <w:spacing w:before="60"/>
            </w:pPr>
            <w:r>
              <w:t>elrevision</w:t>
            </w:r>
          </w:p>
        </w:tc>
      </w:tr>
      <w:tr w:rsidR="00EA590A">
        <w:tc>
          <w:tcPr>
            <w:tcW w:w="2372" w:type="dxa"/>
          </w:tcPr>
          <w:p w:rsidR="00EA590A" w:rsidRDefault="008A39DE">
            <w:pPr>
              <w:pStyle w:val="Tabelltext"/>
              <w:spacing w:before="60"/>
            </w:pPr>
            <w:r>
              <w:t>Kungliga T</w:t>
            </w:r>
            <w:r w:rsidR="00EA590A">
              <w:t>rädgården</w:t>
            </w:r>
            <w:r w:rsidR="00EA590A">
              <w:rPr>
                <w:rStyle w:val="Fotnotsreferens"/>
              </w:rPr>
              <w:footnoteReference w:id="69"/>
            </w:r>
          </w:p>
        </w:tc>
        <w:tc>
          <w:tcPr>
            <w:tcW w:w="3582" w:type="dxa"/>
          </w:tcPr>
          <w:p w:rsidR="00EA590A" w:rsidRDefault="00EA590A">
            <w:pPr>
              <w:pStyle w:val="Tabelltextsiffror"/>
              <w:spacing w:before="60"/>
            </w:pPr>
            <w:r>
              <w:t>elsanering, byte av ventiler</w:t>
            </w:r>
          </w:p>
        </w:tc>
      </w:tr>
      <w:tr w:rsidR="00EA590A">
        <w:tc>
          <w:tcPr>
            <w:tcW w:w="2372" w:type="dxa"/>
          </w:tcPr>
          <w:p w:rsidR="00EA590A" w:rsidRDefault="00EA590A">
            <w:pPr>
              <w:pStyle w:val="Tabelltext"/>
              <w:spacing w:before="60"/>
            </w:pPr>
            <w:r>
              <w:t>Villa Bonnier</w:t>
            </w:r>
          </w:p>
        </w:tc>
        <w:tc>
          <w:tcPr>
            <w:tcW w:w="3582" w:type="dxa"/>
          </w:tcPr>
          <w:p w:rsidR="00EA590A" w:rsidRDefault="008A39DE">
            <w:pPr>
              <w:pStyle w:val="Tabelltextsiffror"/>
              <w:spacing w:before="60"/>
            </w:pPr>
            <w:r>
              <w:t>elrevision</w:t>
            </w:r>
          </w:p>
        </w:tc>
      </w:tr>
      <w:tr w:rsidR="00EA590A">
        <w:tc>
          <w:tcPr>
            <w:tcW w:w="2372" w:type="dxa"/>
          </w:tcPr>
          <w:p w:rsidR="00EA590A" w:rsidRDefault="00EA590A">
            <w:pPr>
              <w:pStyle w:val="Tabelltext"/>
              <w:spacing w:before="60"/>
            </w:pPr>
            <w:r>
              <w:t>Isaon</w:t>
            </w:r>
          </w:p>
        </w:tc>
        <w:tc>
          <w:tcPr>
            <w:tcW w:w="3582" w:type="dxa"/>
          </w:tcPr>
          <w:p w:rsidR="00EA590A" w:rsidRDefault="00EA590A">
            <w:pPr>
              <w:pStyle w:val="Tabelltextsiffror"/>
              <w:spacing w:before="60"/>
            </w:pPr>
            <w:r>
              <w:t>ventilationsarbeten</w:t>
            </w:r>
          </w:p>
        </w:tc>
      </w:tr>
      <w:tr w:rsidR="00EA590A">
        <w:tc>
          <w:tcPr>
            <w:tcW w:w="2372" w:type="dxa"/>
            <w:tcBorders>
              <w:bottom w:val="single" w:sz="4" w:space="0" w:color="auto"/>
            </w:tcBorders>
          </w:tcPr>
          <w:p w:rsidR="00EA590A" w:rsidRDefault="00EA590A">
            <w:pPr>
              <w:pStyle w:val="Tabelltext"/>
              <w:spacing w:before="60"/>
            </w:pPr>
            <w:r>
              <w:t>Kvasten 8</w:t>
            </w:r>
          </w:p>
        </w:tc>
        <w:tc>
          <w:tcPr>
            <w:tcW w:w="3582" w:type="dxa"/>
            <w:tcBorders>
              <w:bottom w:val="single" w:sz="4" w:space="0" w:color="auto"/>
            </w:tcBorders>
          </w:tcPr>
          <w:p w:rsidR="00EA590A" w:rsidRDefault="00EA590A">
            <w:pPr>
              <w:pStyle w:val="Tabelltextsiffror"/>
              <w:spacing w:before="60"/>
            </w:pPr>
            <w:r>
              <w:t>elsanering</w:t>
            </w:r>
          </w:p>
        </w:tc>
      </w:tr>
    </w:tbl>
    <w:p w:rsidR="00EA590A" w:rsidRDefault="00EA590A">
      <w:pPr>
        <w:pStyle w:val="R3fet"/>
      </w:pPr>
      <w:r>
        <w:t>Villa Bonnier</w:t>
      </w:r>
    </w:p>
    <w:p w:rsidR="009E5D9E" w:rsidRDefault="009E5D9E">
      <w:r>
        <w:t xml:space="preserve">Under 2007 utökades kretsen för vilka som kan boka </w:t>
      </w:r>
      <w:r w:rsidRPr="009E5D9E">
        <w:rPr>
          <w:i/>
        </w:rPr>
        <w:t>Villa Bonnier</w:t>
      </w:r>
      <w:r>
        <w:t xml:space="preserve"> för repr</w:t>
      </w:r>
      <w:r>
        <w:t>e</w:t>
      </w:r>
      <w:r>
        <w:t>sentation. Mellan år 2006 och 2007 ökade därför antalet representationstillfä</w:t>
      </w:r>
      <w:r>
        <w:t>l</w:t>
      </w:r>
      <w:r>
        <w:t xml:space="preserve">len med drygt 60 % från 45 till 74 tillfällen. </w:t>
      </w:r>
    </w:p>
    <w:p w:rsidR="00EA590A" w:rsidRPr="008A39DE" w:rsidRDefault="009E5D9E" w:rsidP="009E5D9E">
      <w:pPr>
        <w:pStyle w:val="Normaltindrag"/>
      </w:pPr>
      <w:r>
        <w:t xml:space="preserve">Målet att fortsätta öka beläggningen med 10 % per år vilket visade sig inte </w:t>
      </w:r>
      <w:r w:rsidRPr="008A39DE">
        <w:t xml:space="preserve">kunna uppnås. Under 2008 genomfördes </w:t>
      </w:r>
      <w:r w:rsidR="008A39DE" w:rsidRPr="008A39DE">
        <w:t xml:space="preserve">representation vid 80 </w:t>
      </w:r>
      <w:r w:rsidR="00EA590A" w:rsidRPr="008A39DE">
        <w:t>tillfällen</w:t>
      </w:r>
      <w:r w:rsidRPr="008A39DE">
        <w:t>, vi</w:t>
      </w:r>
      <w:r w:rsidRPr="008A39DE">
        <w:t>l</w:t>
      </w:r>
      <w:r w:rsidRPr="008A39DE">
        <w:t xml:space="preserve">ket är en ökning av beläggningen med drygt 8 %. </w:t>
      </w:r>
      <w:r w:rsidR="00EA590A" w:rsidRPr="008A39DE">
        <w:t>Statsråden stod för drygt 80</w:t>
      </w:r>
      <w:r w:rsidR="00F8379F">
        <w:t> </w:t>
      </w:r>
      <w:r w:rsidR="00EA590A" w:rsidRPr="008A39DE">
        <w:t>% av boknin</w:t>
      </w:r>
      <w:r w:rsidR="00EA590A" w:rsidRPr="008A39DE">
        <w:t>g</w:t>
      </w:r>
      <w:r w:rsidR="00EA590A" w:rsidRPr="008A39DE">
        <w:t xml:space="preserve">arna. </w:t>
      </w:r>
    </w:p>
    <w:p w:rsidR="00EA590A" w:rsidRDefault="00EA590A">
      <w:pPr>
        <w:pStyle w:val="R3fet"/>
      </w:pPr>
      <w:r>
        <w:t>Riksdagens inredning och konst</w:t>
      </w:r>
    </w:p>
    <w:p w:rsidR="00EA590A" w:rsidRDefault="00EA590A">
      <w:r>
        <w:t>Kraven på en representativ inredning är höga i riksdagens offentliga lokaler. Antalet besökare till riksdagen, både allmänhet och officiella gäster, är myc</w:t>
      </w:r>
      <w:r>
        <w:t>k</w:t>
      </w:r>
      <w:r>
        <w:t>et stort. Riksdagen har också en samling av konst som syftar till att vara r</w:t>
      </w:r>
      <w:r>
        <w:t>e</w:t>
      </w:r>
      <w:r>
        <w:t xml:space="preserve">presentativ för svensk samtidskonst. </w:t>
      </w:r>
    </w:p>
    <w:p w:rsidR="00EA590A" w:rsidRDefault="00EA590A">
      <w:pPr>
        <w:pStyle w:val="Normaltindrag"/>
      </w:pPr>
      <w:r>
        <w:t>Särskilda konstvisningar för allmänheten ordnas regelbundet. Riksdagens inredning och konst vårdas och förnyas kontinuerligt. Några konstköp gjordes dock inte under året.</w:t>
      </w:r>
    </w:p>
    <w:p w:rsidR="00EA590A" w:rsidRDefault="00EA590A">
      <w:pPr>
        <w:pStyle w:val="R3fet"/>
      </w:pPr>
      <w:r>
        <w:t xml:space="preserve">Bevarande av tidigare ljudupptagningar från kammaren </w:t>
      </w:r>
    </w:p>
    <w:p w:rsidR="00EA590A" w:rsidRDefault="00EA590A">
      <w:r>
        <w:t xml:space="preserve">Samtliga ljudband med upptagningar från kammaren under perioden 1966–1992 är nu digitaliserade av </w:t>
      </w:r>
      <w:r w:rsidR="008A39DE">
        <w:t>avdelningen för audi</w:t>
      </w:r>
      <w:r w:rsidR="00BB7B0E">
        <w:t>ovisuella medier vid Kungl</w:t>
      </w:r>
      <w:r w:rsidR="00BB7B0E">
        <w:t>i</w:t>
      </w:r>
      <w:r w:rsidR="00BB7B0E">
        <w:t xml:space="preserve">ga biblioteket (f.d. </w:t>
      </w:r>
      <w:r>
        <w:t>Statens ljud- och bildarkiv</w:t>
      </w:r>
      <w:r w:rsidR="00BB7B0E">
        <w:t>)</w:t>
      </w:r>
      <w:r>
        <w:t xml:space="preserve"> och finns tillgängliga för al</w:t>
      </w:r>
      <w:r>
        <w:t>l</w:t>
      </w:r>
      <w:r>
        <w:t>mänheten via riksda</w:t>
      </w:r>
      <w:r w:rsidR="00BB7B0E">
        <w:t xml:space="preserve">gens arkiv fr.o.m. </w:t>
      </w:r>
      <w:r>
        <w:t>2009. Under 2008 har dessutom förb</w:t>
      </w:r>
      <w:r>
        <w:t>e</w:t>
      </w:r>
      <w:r>
        <w:t>redelser pågått för digitalisering av videoupptagningar från kamm</w:t>
      </w:r>
      <w:r>
        <w:t>a</w:t>
      </w:r>
      <w:r>
        <w:t>ren under perioden 1991–2002.</w:t>
      </w:r>
    </w:p>
    <w:p w:rsidR="00EA590A" w:rsidRDefault="00EA590A">
      <w:pPr>
        <w:pStyle w:val="R3fet"/>
      </w:pPr>
      <w:r>
        <w:t>Äldre riksdagstryck görs tillgängligt</w:t>
      </w:r>
    </w:p>
    <w:p w:rsidR="00EA590A" w:rsidRDefault="00EA590A">
      <w:r>
        <w:t>Genom att skanna in äldre riksdagstryck fö</w:t>
      </w:r>
      <w:r w:rsidR="006F518C">
        <w:t>r publicering på riksdagens web</w:t>
      </w:r>
      <w:r w:rsidR="006F518C">
        <w:t>b</w:t>
      </w:r>
      <w:r w:rsidR="006F518C">
        <w:t>plats</w:t>
      </w:r>
      <w:r>
        <w:t xml:space="preserve"> tillgängliggörs det äldre riksdagstrycket. Under året har samtliga prop</w:t>
      </w:r>
      <w:r>
        <w:t>o</w:t>
      </w:r>
      <w:r>
        <w:t>sitioner och protokoll från enk</w:t>
      </w:r>
      <w:r w:rsidR="006F518C">
        <w:t>ammarriksdagen (fr.o.m.</w:t>
      </w:r>
      <w:r>
        <w:t xml:space="preserve"> 1971) ska</w:t>
      </w:r>
      <w:r>
        <w:t>n</w:t>
      </w:r>
      <w:r>
        <w:t>nats in. Totalt har ca 750 000 sidor skannats in</w:t>
      </w:r>
      <w:r w:rsidR="006F518C">
        <w:t>.</w:t>
      </w:r>
      <w:r>
        <w:t xml:space="preserve"> vilket innebär att ungefär hälften av enkamma</w:t>
      </w:r>
      <w:r>
        <w:t>r</w:t>
      </w:r>
      <w:r>
        <w:t>riksdagens dokument nu är inskannade.</w:t>
      </w:r>
    </w:p>
    <w:p w:rsidR="00EA590A" w:rsidRDefault="00EA590A">
      <w:pPr>
        <w:pStyle w:val="Normaltindrag"/>
      </w:pPr>
      <w:r>
        <w:t xml:space="preserve">Propositionerna har lagts ut på riksdagens </w:t>
      </w:r>
      <w:r w:rsidR="006F518C">
        <w:t>webbplats</w:t>
      </w:r>
      <w:r>
        <w:t>. Protokollen kommer att läggas ut under våren 2009.</w:t>
      </w:r>
    </w:p>
    <w:p w:rsidR="00EA590A" w:rsidRDefault="00EA590A">
      <w:pPr>
        <w:pStyle w:val="R3fet"/>
      </w:pPr>
      <w:r>
        <w:t>Utgivning av äldre protokoll</w:t>
      </w:r>
    </w:p>
    <w:p w:rsidR="00EA590A" w:rsidRDefault="00EA590A">
      <w:r>
        <w:t>Under året trycktes och distribuerades protokollen från borgarståndet 1751–1752. Arbetet med prästeståndet, borgarståndet samt ridderskapet och adeln 1755–1756</w:t>
      </w:r>
      <w:r>
        <w:rPr>
          <w:rStyle w:val="Fotnotsreferens"/>
        </w:rPr>
        <w:footnoteReference w:id="70"/>
      </w:r>
      <w:r>
        <w:t xml:space="preserve"> pågår.</w:t>
      </w:r>
    </w:p>
    <w:p w:rsidR="00EA590A" w:rsidRDefault="00EA590A" w:rsidP="00BB7262">
      <w:pPr>
        <w:pStyle w:val="Rubrik2"/>
      </w:pPr>
      <w:r>
        <w:t xml:space="preserve"> </w:t>
      </w:r>
      <w:bookmarkStart w:id="58" w:name="_Toc222736879"/>
      <w:r>
        <w:t>Myndighet och a</w:t>
      </w:r>
      <w:r>
        <w:t>r</w:t>
      </w:r>
      <w:r>
        <w:t>betsgivare</w:t>
      </w:r>
      <w:bookmarkEnd w:id="58"/>
    </w:p>
    <w:p w:rsidR="00EA590A" w:rsidRDefault="00EA590A">
      <w:pPr>
        <w:pStyle w:val="R4"/>
      </w:pPr>
      <w:r>
        <w:rPr>
          <w:b/>
        </w:rPr>
        <w:t>Uppdrag</w:t>
      </w:r>
      <w:r>
        <w:t xml:space="preserve">: </w:t>
      </w:r>
      <w:r w:rsidR="006F518C">
        <w:t>A</w:t>
      </w:r>
      <w:r>
        <w:t>tt vara en väl fungerande och framsynt myndighet och arbetsg</w:t>
      </w:r>
      <w:r>
        <w:t>i</w:t>
      </w:r>
      <w:r>
        <w:t>vare</w:t>
      </w:r>
    </w:p>
    <w:p w:rsidR="00EA590A" w:rsidRDefault="00EA590A">
      <w:r>
        <w:t>Riksdagsförvaltningen ska vara en väl fungerande och framsynt myndighet. I detta ligger str</w:t>
      </w:r>
      <w:r>
        <w:t>ä</w:t>
      </w:r>
      <w:r>
        <w:t>van efter en hög kostnadseffektivitet, korrekt tillämpning av lagar och regler, exempelvis när det gäller diarieföring, upphandling samt att ha en hög ambition när det gäller arbetsgiva</w:t>
      </w:r>
      <w:r>
        <w:t>r</w:t>
      </w:r>
      <w:r>
        <w:t xml:space="preserve">rollen. </w:t>
      </w:r>
    </w:p>
    <w:p w:rsidR="00EA590A" w:rsidRDefault="00EA590A">
      <w:pPr>
        <w:pStyle w:val="Normaltindrag"/>
      </w:pPr>
      <w:r>
        <w:t>I området ingår även det särskilda myndighetsuppdraget att svara för i</w:t>
      </w:r>
      <w:r>
        <w:t>n</w:t>
      </w:r>
      <w:r>
        <w:t>formation om EU och det stöd förvaltningen svarar för gentemot riksdagens myndigheter och nämnder.</w:t>
      </w:r>
    </w:p>
    <w:p w:rsidR="00EA590A" w:rsidRDefault="00EA590A">
      <w:pPr>
        <w:pStyle w:val="Normaltindrag"/>
      </w:pPr>
    </w:p>
    <w:tbl>
      <w:tblPr>
        <w:tblW w:w="5954" w:type="dxa"/>
        <w:tblInd w:w="15" w:type="dxa"/>
        <w:tblLayout w:type="fixed"/>
        <w:tblCellMar>
          <w:top w:w="15" w:type="dxa"/>
          <w:left w:w="15" w:type="dxa"/>
          <w:bottom w:w="15" w:type="dxa"/>
          <w:right w:w="15" w:type="dxa"/>
        </w:tblCellMar>
        <w:tblLook w:val="0000" w:firstRow="0" w:lastRow="0" w:firstColumn="0" w:lastColumn="0" w:noHBand="0" w:noVBand="0"/>
      </w:tblPr>
      <w:tblGrid>
        <w:gridCol w:w="2017"/>
        <w:gridCol w:w="2066"/>
        <w:gridCol w:w="1871"/>
      </w:tblGrid>
      <w:tr w:rsidR="00EA590A" w:rsidTr="006F518C">
        <w:trPr>
          <w:trHeight w:val="227"/>
        </w:trPr>
        <w:tc>
          <w:tcPr>
            <w:tcW w:w="2017" w:type="dxa"/>
            <w:tcBorders>
              <w:left w:val="nil"/>
              <w:bottom w:val="single" w:sz="4" w:space="0" w:color="auto"/>
              <w:right w:val="nil"/>
            </w:tcBorders>
          </w:tcPr>
          <w:p w:rsidR="00EA590A" w:rsidRDefault="00EA590A">
            <w:pPr>
              <w:pStyle w:val="Tabelltext"/>
              <w:rPr>
                <w:b/>
                <w:szCs w:val="16"/>
              </w:rPr>
            </w:pPr>
            <w:r>
              <w:rPr>
                <w:b/>
                <w:szCs w:val="16"/>
              </w:rPr>
              <w:t>Uppdragsområde</w:t>
            </w:r>
          </w:p>
        </w:tc>
        <w:tc>
          <w:tcPr>
            <w:tcW w:w="2066" w:type="dxa"/>
            <w:tcBorders>
              <w:left w:val="nil"/>
              <w:bottom w:val="single" w:sz="4" w:space="0" w:color="auto"/>
              <w:right w:val="nil"/>
            </w:tcBorders>
          </w:tcPr>
          <w:p w:rsidR="00EA590A" w:rsidRDefault="00EA590A">
            <w:pPr>
              <w:pStyle w:val="Tabelltext"/>
              <w:rPr>
                <w:b/>
                <w:szCs w:val="16"/>
              </w:rPr>
            </w:pPr>
            <w:r>
              <w:rPr>
                <w:b/>
                <w:szCs w:val="16"/>
              </w:rPr>
              <w:t>Uppföl</w:t>
            </w:r>
            <w:r>
              <w:rPr>
                <w:b/>
                <w:szCs w:val="16"/>
              </w:rPr>
              <w:t>j</w:t>
            </w:r>
            <w:r>
              <w:rPr>
                <w:b/>
                <w:szCs w:val="16"/>
              </w:rPr>
              <w:t xml:space="preserve">ning </w:t>
            </w:r>
          </w:p>
        </w:tc>
        <w:tc>
          <w:tcPr>
            <w:tcW w:w="1871" w:type="dxa"/>
            <w:tcBorders>
              <w:left w:val="nil"/>
              <w:bottom w:val="single" w:sz="4" w:space="0" w:color="auto"/>
              <w:right w:val="nil"/>
            </w:tcBorders>
          </w:tcPr>
          <w:p w:rsidR="00EA590A" w:rsidRDefault="00EA590A">
            <w:pPr>
              <w:pStyle w:val="Tabelltext"/>
              <w:rPr>
                <w:b/>
                <w:szCs w:val="16"/>
              </w:rPr>
            </w:pPr>
            <w:r>
              <w:rPr>
                <w:b/>
                <w:szCs w:val="16"/>
              </w:rPr>
              <w:t>Mål/mått</w:t>
            </w:r>
          </w:p>
        </w:tc>
      </w:tr>
      <w:tr w:rsidR="00EA590A">
        <w:trPr>
          <w:trHeight w:val="227"/>
        </w:trPr>
        <w:tc>
          <w:tcPr>
            <w:tcW w:w="2017" w:type="dxa"/>
            <w:tcBorders>
              <w:top w:val="nil"/>
              <w:left w:val="nil"/>
              <w:bottom w:val="single" w:sz="4" w:space="0" w:color="auto"/>
              <w:right w:val="nil"/>
            </w:tcBorders>
          </w:tcPr>
          <w:p w:rsidR="00EA590A" w:rsidRDefault="00EA590A">
            <w:pPr>
              <w:pStyle w:val="Tabelltext"/>
              <w:rPr>
                <w:szCs w:val="16"/>
              </w:rPr>
            </w:pPr>
            <w:r>
              <w:rPr>
                <w:szCs w:val="16"/>
              </w:rPr>
              <w:t>Myndighet och a</w:t>
            </w:r>
            <w:r>
              <w:rPr>
                <w:szCs w:val="16"/>
              </w:rPr>
              <w:t>r</w:t>
            </w:r>
            <w:r>
              <w:rPr>
                <w:szCs w:val="16"/>
              </w:rPr>
              <w:t>betsgivare</w:t>
            </w:r>
          </w:p>
        </w:tc>
        <w:tc>
          <w:tcPr>
            <w:tcW w:w="2066" w:type="dxa"/>
            <w:tcBorders>
              <w:top w:val="nil"/>
              <w:left w:val="nil"/>
              <w:bottom w:val="single" w:sz="4" w:space="0" w:color="auto"/>
              <w:right w:val="nil"/>
            </w:tcBorders>
          </w:tcPr>
          <w:p w:rsidR="00EA590A" w:rsidRDefault="00EA590A">
            <w:pPr>
              <w:pStyle w:val="Tabelltext"/>
              <w:rPr>
                <w:szCs w:val="16"/>
              </w:rPr>
            </w:pPr>
            <w:r>
              <w:rPr>
                <w:szCs w:val="16"/>
              </w:rPr>
              <w:t>Medarbetarenkät</w:t>
            </w:r>
          </w:p>
          <w:p w:rsidR="00EA590A" w:rsidRDefault="00EA590A">
            <w:pPr>
              <w:pStyle w:val="Tabelltext"/>
              <w:rPr>
                <w:szCs w:val="16"/>
              </w:rPr>
            </w:pPr>
            <w:r>
              <w:rPr>
                <w:szCs w:val="16"/>
              </w:rPr>
              <w:t>Myndighetsjämf</w:t>
            </w:r>
            <w:r>
              <w:rPr>
                <w:szCs w:val="16"/>
              </w:rPr>
              <w:t>ö</w:t>
            </w:r>
            <w:r>
              <w:rPr>
                <w:szCs w:val="16"/>
              </w:rPr>
              <w:t>relser</w:t>
            </w:r>
          </w:p>
          <w:p w:rsidR="00EA590A" w:rsidRDefault="00EA590A">
            <w:pPr>
              <w:pStyle w:val="Tabelltext"/>
              <w:rPr>
                <w:szCs w:val="16"/>
              </w:rPr>
            </w:pPr>
            <w:r>
              <w:rPr>
                <w:szCs w:val="16"/>
              </w:rPr>
              <w:t>Specialfr</w:t>
            </w:r>
            <w:r>
              <w:rPr>
                <w:szCs w:val="16"/>
              </w:rPr>
              <w:t>å</w:t>
            </w:r>
            <w:r>
              <w:rPr>
                <w:szCs w:val="16"/>
              </w:rPr>
              <w:t>gor/planer</w:t>
            </w:r>
          </w:p>
          <w:p w:rsidR="00EA590A" w:rsidRDefault="00EA590A">
            <w:pPr>
              <w:pStyle w:val="Tabelltext"/>
              <w:rPr>
                <w:spacing w:val="-2"/>
                <w:szCs w:val="16"/>
              </w:rPr>
            </w:pPr>
            <w:r>
              <w:rPr>
                <w:spacing w:val="-2"/>
                <w:szCs w:val="16"/>
              </w:rPr>
              <w:t>Utvärderingar och uppföljnin</w:t>
            </w:r>
            <w:r>
              <w:rPr>
                <w:spacing w:val="-2"/>
                <w:szCs w:val="16"/>
              </w:rPr>
              <w:t>g</w:t>
            </w:r>
            <w:r>
              <w:rPr>
                <w:spacing w:val="-2"/>
                <w:szCs w:val="16"/>
              </w:rPr>
              <w:t>ar</w:t>
            </w:r>
          </w:p>
        </w:tc>
        <w:tc>
          <w:tcPr>
            <w:tcW w:w="1871" w:type="dxa"/>
            <w:tcBorders>
              <w:top w:val="nil"/>
              <w:left w:val="nil"/>
              <w:bottom w:val="single" w:sz="4" w:space="0" w:color="auto"/>
              <w:right w:val="nil"/>
            </w:tcBorders>
          </w:tcPr>
          <w:p w:rsidR="00EA590A" w:rsidRDefault="00EA590A">
            <w:pPr>
              <w:pStyle w:val="Tabelltext"/>
              <w:rPr>
                <w:szCs w:val="16"/>
              </w:rPr>
            </w:pPr>
            <w:r>
              <w:rPr>
                <w:szCs w:val="16"/>
              </w:rPr>
              <w:t>Nöjdhet (NMI, NKI)</w:t>
            </w:r>
          </w:p>
          <w:p w:rsidR="00EA590A" w:rsidRDefault="00EA590A">
            <w:pPr>
              <w:pStyle w:val="Tabelltext"/>
              <w:rPr>
                <w:szCs w:val="16"/>
              </w:rPr>
            </w:pPr>
            <w:r>
              <w:rPr>
                <w:szCs w:val="16"/>
              </w:rPr>
              <w:t>Revision m.m.</w:t>
            </w:r>
          </w:p>
          <w:p w:rsidR="00EA590A" w:rsidRDefault="00EA590A">
            <w:pPr>
              <w:pStyle w:val="Tabelltext"/>
              <w:rPr>
                <w:szCs w:val="16"/>
              </w:rPr>
            </w:pPr>
            <w:r>
              <w:rPr>
                <w:szCs w:val="16"/>
              </w:rPr>
              <w:t>Sjukfrånvaro etc.</w:t>
            </w:r>
          </w:p>
          <w:p w:rsidR="00EA590A" w:rsidRDefault="00EA590A">
            <w:pPr>
              <w:pStyle w:val="Tabelltext"/>
              <w:rPr>
                <w:szCs w:val="16"/>
              </w:rPr>
            </w:pPr>
            <w:r>
              <w:rPr>
                <w:szCs w:val="16"/>
              </w:rPr>
              <w:t>Geno</w:t>
            </w:r>
            <w:r>
              <w:rPr>
                <w:szCs w:val="16"/>
              </w:rPr>
              <w:t>m</w:t>
            </w:r>
            <w:r>
              <w:rPr>
                <w:szCs w:val="16"/>
              </w:rPr>
              <w:t>fört/uppnått mål</w:t>
            </w:r>
          </w:p>
        </w:tc>
      </w:tr>
    </w:tbl>
    <w:p w:rsidR="00EA590A" w:rsidRDefault="00EA590A">
      <w:r>
        <w:t>I denna redogörelse har följande särskilt beaktats:</w:t>
      </w:r>
    </w:p>
    <w:p w:rsidR="00EA590A" w:rsidRDefault="00EA590A">
      <w:pPr>
        <w:pStyle w:val="UpprkningStreck"/>
      </w:pPr>
      <w:r>
        <w:t>att riksdagsförvaltningen har en god tillämpning av de lagar som riksdagen stiftat som gäller statliga myndigheter</w:t>
      </w:r>
    </w:p>
    <w:p w:rsidR="00EA590A" w:rsidRDefault="00EA590A">
      <w:pPr>
        <w:pStyle w:val="UpprkningStreck"/>
      </w:pPr>
      <w:r>
        <w:t>att riksdagsförvaltningen ger väl fungerande stöd och service till riksdagens myndigheter och nämnder</w:t>
      </w:r>
    </w:p>
    <w:p w:rsidR="00EA590A" w:rsidRDefault="00EA590A">
      <w:pPr>
        <w:pStyle w:val="UpprkningStreck"/>
      </w:pPr>
      <w:r>
        <w:t>att EU-upp</w:t>
      </w:r>
      <w:r w:rsidR="005364EB">
        <w:t>lysningen på riksdagens uppdrag</w:t>
      </w:r>
      <w:r>
        <w:t xml:space="preserve"> ger allmänheten opartisk och allsidig information om EU, Sveriges medlemskap och EU-arbetet i riksd</w:t>
      </w:r>
      <w:r>
        <w:t>a</w:t>
      </w:r>
      <w:r w:rsidR="00892DEE">
        <w:t>gen.</w:t>
      </w:r>
    </w:p>
    <w:p w:rsidR="00EA590A" w:rsidRDefault="00EA590A">
      <w:pPr>
        <w:pStyle w:val="R3"/>
      </w:pPr>
      <w:r>
        <w:t>Sammanfattande resultatuppföljning</w:t>
      </w:r>
    </w:p>
    <w:p w:rsidR="00EA590A" w:rsidRDefault="00EA590A">
      <w:r>
        <w:t>Årets genomgång av de riksdagsbeslut från riksmötet 2007/2008 som berör statsförvaltningen visar att samtliga har beaktats av riksdagsförvaltningen.</w:t>
      </w:r>
    </w:p>
    <w:p w:rsidR="00720520" w:rsidRDefault="00EA590A">
      <w:pPr>
        <w:pStyle w:val="Normaltindrag"/>
      </w:pPr>
      <w:r>
        <w:t xml:space="preserve">Uppföljningen av den service och det administrativa stöd i form av bl.a. viss ekonomi- och löneadministration, lokaler, teknisk utrustning och IT-tjänster som lämnas </w:t>
      </w:r>
      <w:r w:rsidR="005A4178">
        <w:t xml:space="preserve">till </w:t>
      </w:r>
      <w:r>
        <w:t>Riksdagens o</w:t>
      </w:r>
      <w:r>
        <w:t>m</w:t>
      </w:r>
      <w:r>
        <w:t>budsmän (JO) visade a</w:t>
      </w:r>
      <w:r w:rsidR="005A4178">
        <w:t xml:space="preserve">tt de var nöjda med </w:t>
      </w:r>
      <w:r>
        <w:t>service</w:t>
      </w:r>
      <w:r w:rsidR="005A4178">
        <w:t>n</w:t>
      </w:r>
      <w:r>
        <w:t xml:space="preserve"> och </w:t>
      </w:r>
      <w:r w:rsidR="005A4178">
        <w:t xml:space="preserve">med hur arbetsuppgifterna </w:t>
      </w:r>
      <w:r w:rsidR="00D523D0">
        <w:t xml:space="preserve">utfördes. </w:t>
      </w:r>
    </w:p>
    <w:p w:rsidR="00EA590A" w:rsidRPr="00720520" w:rsidRDefault="00EA590A">
      <w:pPr>
        <w:pStyle w:val="Normaltindrag"/>
      </w:pPr>
      <w:r w:rsidRPr="00720520">
        <w:t>I december 2008 genomfördes en attitydmätning inom riksdagsförval</w:t>
      </w:r>
      <w:r w:rsidRPr="00720520">
        <w:t>t</w:t>
      </w:r>
      <w:r w:rsidRPr="00720520">
        <w:t>ningen. Resultatet visar att trivseln på arbetsplatsen liksom förtroendet för ledningen generellt sett är god.</w:t>
      </w:r>
    </w:p>
    <w:p w:rsidR="00EA590A" w:rsidRDefault="00EA590A">
      <w:pPr>
        <w:pStyle w:val="Normaltindrag"/>
      </w:pPr>
      <w:r>
        <w:t>I riksdagsförvaltningens uppdrag från riksdagen ligger också att ansvara för upplysning till allmänheten i ärenden som berör Europeiska unionen. EU-upplysningen har, som ansvarig för uppdraget inom förvaltningen, genom sitt mångfacetterade och högkvalitativa informationsmateri</w:t>
      </w:r>
      <w:r w:rsidR="00D523D0">
        <w:t>a</w:t>
      </w:r>
      <w:r>
        <w:t>l utfört detta up</w:t>
      </w:r>
      <w:r>
        <w:t>p</w:t>
      </w:r>
      <w:r>
        <w:t>drag</w:t>
      </w:r>
      <w:r w:rsidR="00D523D0">
        <w:t xml:space="preserve"> väl</w:t>
      </w:r>
      <w:r>
        <w:t>.</w:t>
      </w:r>
    </w:p>
    <w:p w:rsidR="00EA590A" w:rsidRDefault="00EA590A">
      <w:pPr>
        <w:pStyle w:val="R3"/>
      </w:pPr>
      <w:r>
        <w:t xml:space="preserve">Ändamålsenlig verksamhetsstyrning – planering och uppföljning </w:t>
      </w:r>
    </w:p>
    <w:p w:rsidR="00EA590A" w:rsidRDefault="00EA590A">
      <w:r>
        <w:t>Riksdagsförvaltningen har under de senaste åren utvecklat budget- och plan</w:t>
      </w:r>
      <w:r>
        <w:t>e</w:t>
      </w:r>
      <w:r>
        <w:t>ringsprocessen samt under 2008 tagit fram en ny form för tertialvis redovi</w:t>
      </w:r>
      <w:r>
        <w:t>s</w:t>
      </w:r>
      <w:r>
        <w:t>ning till riksdagsstyrelsen av såväl verksamheten som ekonomiskt utfa</w:t>
      </w:r>
      <w:r>
        <w:t>l</w:t>
      </w:r>
      <w:r>
        <w:t xml:space="preserve">l. </w:t>
      </w:r>
    </w:p>
    <w:p w:rsidR="00EA590A" w:rsidRDefault="00EA590A">
      <w:pPr>
        <w:pStyle w:val="Normaltindrag"/>
      </w:pPr>
      <w:r>
        <w:t xml:space="preserve">Årligen identifieras de beslut </w:t>
      </w:r>
      <w:r>
        <w:rPr>
          <w:bCs/>
          <w:szCs w:val="24"/>
        </w:rPr>
        <w:t>som riksdagen har fattat beträffande sty</w:t>
      </w:r>
      <w:r>
        <w:rPr>
          <w:bCs/>
          <w:szCs w:val="24"/>
        </w:rPr>
        <w:t>r</w:t>
      </w:r>
      <w:r>
        <w:rPr>
          <w:bCs/>
          <w:szCs w:val="24"/>
        </w:rPr>
        <w:t xml:space="preserve">ning och förvaltning av statliga myndigheter. Därefter sker en </w:t>
      </w:r>
      <w:r>
        <w:t>genomgång av fö</w:t>
      </w:r>
      <w:r>
        <w:t>r</w:t>
      </w:r>
      <w:r>
        <w:t>valtningens efterlevnad av dessa. De verksamheter som berörs av besl</w:t>
      </w:r>
      <w:r>
        <w:t>u</w:t>
      </w:r>
      <w:r>
        <w:t>ten är i hög grad är medvetna om, respektive följer, de besl</w:t>
      </w:r>
      <w:r>
        <w:t>u</w:t>
      </w:r>
      <w:r w:rsidR="00D523D0">
        <w:t>t som riksdagen fattar.</w:t>
      </w:r>
    </w:p>
    <w:p w:rsidR="00EA590A" w:rsidRDefault="00EA590A">
      <w:pPr>
        <w:pStyle w:val="Normaltindrag"/>
      </w:pPr>
      <w:r>
        <w:t>Under 2008 har den tidigare beslutade IT-strategin börjat efterlevas och en ny projektsty</w:t>
      </w:r>
      <w:r>
        <w:t>r</w:t>
      </w:r>
      <w:r>
        <w:t>ningsmodell har införts. Dessa båda åtgärder har givit en bättre kontroll över såväl kos</w:t>
      </w:r>
      <w:r>
        <w:t>t</w:t>
      </w:r>
      <w:r>
        <w:t>nader som verksamhetsprocesser och därmed även en högre kvalitet på verksamheten. Tillsammans med en ny styrprocess för IT-verksamheten har det inneburit effektivisering, tydligare priorit</w:t>
      </w:r>
      <w:r>
        <w:t>e</w:t>
      </w:r>
      <w:r>
        <w:t>ringar av projekt och i vissa fall även viss fördröjn</w:t>
      </w:r>
      <w:r>
        <w:t>i</w:t>
      </w:r>
      <w:r>
        <w:t xml:space="preserve">ng inom projekten. </w:t>
      </w:r>
      <w:r w:rsidR="00701736">
        <w:t>Fördröjningen har i många fall inneburit en kvalitetssäkring.</w:t>
      </w:r>
    </w:p>
    <w:p w:rsidR="00EA590A" w:rsidRDefault="00EA590A">
      <w:pPr>
        <w:pStyle w:val="Normaltindrag"/>
      </w:pPr>
      <w:r>
        <w:t>I syfte att säkerställa kvaliteten i verksamheten genomförs årliga enkätu</w:t>
      </w:r>
      <w:r>
        <w:t>n</w:t>
      </w:r>
      <w:r w:rsidR="00D523D0">
        <w:t xml:space="preserve">dersökningar, se avsnitt 2.4. </w:t>
      </w:r>
      <w:r>
        <w:t>Under 2008 har åtgärder vidtagits för att tydli</w:t>
      </w:r>
      <w:r>
        <w:t>g</w:t>
      </w:r>
      <w:r>
        <w:t>göra uppdrag och ekonomiska ramar för enheterna.</w:t>
      </w:r>
    </w:p>
    <w:p w:rsidR="00EA590A" w:rsidRDefault="00EA590A">
      <w:pPr>
        <w:pStyle w:val="R3"/>
      </w:pPr>
      <w:r>
        <w:t>Kris- och beredskapsplanering</w:t>
      </w:r>
    </w:p>
    <w:p w:rsidR="00EA590A" w:rsidRDefault="00EA590A">
      <w:r>
        <w:t>Av instruktionen</w:t>
      </w:r>
      <w:r>
        <w:rPr>
          <w:rStyle w:val="Fotnotsreferens"/>
        </w:rPr>
        <w:footnoteReference w:id="71"/>
      </w:r>
      <w:r>
        <w:rPr>
          <w:rStyle w:val="Fotnotsreferens"/>
        </w:rPr>
        <w:t xml:space="preserve"> </w:t>
      </w:r>
      <w:r>
        <w:t>framgår att riksdagsförvaltningen ska svara för säkerhet och för fredstida krishantering i rik</w:t>
      </w:r>
      <w:r>
        <w:t>s</w:t>
      </w:r>
      <w:r>
        <w:t>dagen.</w:t>
      </w:r>
    </w:p>
    <w:p w:rsidR="00EA590A" w:rsidRDefault="00EA590A">
      <w:pPr>
        <w:pStyle w:val="Normaltindrag"/>
      </w:pPr>
      <w:r>
        <w:t>I samband med översynen av förvaltningens säkerhetsorganisation har även fokus på kris- och beredskapsplaneringen ökat. En särskild funktion som beredskapschef, med ansvar för kontinuitetsplanering och beredskapsfrågor har inrättats. Arbetet sker i samverkan med ansvar</w:t>
      </w:r>
      <w:r>
        <w:t>i</w:t>
      </w:r>
      <w:r>
        <w:t>ga myndigheter och med regeringskansliet.</w:t>
      </w:r>
    </w:p>
    <w:p w:rsidR="00EA590A" w:rsidRDefault="00EA590A">
      <w:pPr>
        <w:pStyle w:val="Normaltindrag"/>
      </w:pPr>
      <w:r>
        <w:t>Syftet med förändringen är att riksdagsförvaltningen ska ha en god plan</w:t>
      </w:r>
      <w:r>
        <w:t>e</w:t>
      </w:r>
      <w:r>
        <w:t xml:space="preserve">ring </w:t>
      </w:r>
      <w:r w:rsidR="00D523D0">
        <w:t>och</w:t>
      </w:r>
      <w:r>
        <w:t xml:space="preserve"> en övad och utbildad organisation för att kunna leda en allvarlig händelse som dra</w:t>
      </w:r>
      <w:r>
        <w:t>b</w:t>
      </w:r>
      <w:r>
        <w:t>bar riksdagen och ledamöter</w:t>
      </w:r>
      <w:r w:rsidR="00D523D0">
        <w:t>na</w:t>
      </w:r>
      <w:r>
        <w:t>, anställda samt egendom. Delar av arbetet med myndighetens kontinuitetsplanering har påbörjats inom r</w:t>
      </w:r>
      <w:r>
        <w:t>a</w:t>
      </w:r>
      <w:r>
        <w:t>men för LIS-projektet</w:t>
      </w:r>
      <w:r w:rsidR="00D523D0">
        <w:t xml:space="preserve"> (se nedan)</w:t>
      </w:r>
      <w:r>
        <w:t xml:space="preserve">. </w:t>
      </w:r>
    </w:p>
    <w:p w:rsidR="00EA590A" w:rsidRDefault="00EA590A">
      <w:pPr>
        <w:pStyle w:val="R3"/>
      </w:pPr>
      <w:r>
        <w:t>Informationssäkerhet</w:t>
      </w:r>
    </w:p>
    <w:p w:rsidR="00EA590A" w:rsidRDefault="00EA590A">
      <w:r>
        <w:t>Under året har ett projekt startat i syfte att införa ett ledningssystem för i</w:t>
      </w:r>
      <w:r>
        <w:t>n</w:t>
      </w:r>
      <w:r>
        <w:t>formationssäkerhet (LIS) i myndigheten. Ledning</w:t>
      </w:r>
      <w:r>
        <w:t>s</w:t>
      </w:r>
      <w:r>
        <w:t>systemet ska baseras på standarden IEC/ISO 27001. Inom ramen för LIS-projektet har förvaltningen genomfört en GAP-analys</w:t>
      </w:r>
      <w:r>
        <w:rPr>
          <w:rStyle w:val="Fotnotsreferens"/>
        </w:rPr>
        <w:footnoteReference w:id="72"/>
      </w:r>
      <w:r w:rsidR="00D523D0">
        <w:t xml:space="preserve"> </w:t>
      </w:r>
      <w:r>
        <w:t>för att mäta förvaltningens informationssäke</w:t>
      </w:r>
      <w:r>
        <w:t>r</w:t>
      </w:r>
      <w:r>
        <w:t>hetsmognad. Utifrån mätningens resultat har LIS-projektets aktiviteter prior</w:t>
      </w:r>
      <w:r>
        <w:t>i</w:t>
      </w:r>
      <w:r>
        <w:t>terats. Utöver det har även specifika uppdrag utanför projektet lagts på berö</w:t>
      </w:r>
      <w:r>
        <w:t>r</w:t>
      </w:r>
      <w:r>
        <w:t>da enheter inom förvaltningen.</w:t>
      </w:r>
    </w:p>
    <w:p w:rsidR="00EA590A" w:rsidRDefault="00EA590A">
      <w:pPr>
        <w:pStyle w:val="R3"/>
      </w:pPr>
      <w:r>
        <w:t>Upphandlingar</w:t>
      </w:r>
    </w:p>
    <w:p w:rsidR="00EA590A" w:rsidRDefault="00EA590A">
      <w:r>
        <w:t>Riksdagsförvaltningen genomför årligen ett stort antal upphandlingar e</w:t>
      </w:r>
      <w:r>
        <w:t>n</w:t>
      </w:r>
      <w:r>
        <w:t>ligt lagen om offentlig upphandling (LoU). År 2008 var 8 av dessa över tröske</w:t>
      </w:r>
      <w:r>
        <w:t>l</w:t>
      </w:r>
      <w:r>
        <w:t>värdena. Riksdagsförvaltningens up</w:t>
      </w:r>
      <w:r>
        <w:t>p</w:t>
      </w:r>
      <w:r>
        <w:t>handlingsfunktion har genom egna genomförda upphandlingar för myndighetens räkning, i</w:t>
      </w:r>
      <w:r>
        <w:t>n</w:t>
      </w:r>
      <w:r>
        <w:t xml:space="preserve">ternutbildningar, råd och stöd säkerställt kvalitet och effektivitet i upphandlingarna. </w:t>
      </w:r>
    </w:p>
    <w:p w:rsidR="00EA590A" w:rsidRDefault="00EA590A">
      <w:pPr>
        <w:pStyle w:val="Normaltindrag"/>
      </w:pPr>
      <w:r>
        <w:t>De flesta upphandlingar görs inom IT- respektive fastighetsområdena. Inom IT-området sker flertalet upphandlingar som avrop från statliga rama</w:t>
      </w:r>
      <w:r>
        <w:t>v</w:t>
      </w:r>
      <w:r>
        <w:t>tal, medan upphandlingarna på fasti</w:t>
      </w:r>
      <w:r>
        <w:t>g</w:t>
      </w:r>
      <w:r>
        <w:t>hetsområdet är mer omfattande och i stor utsträckning sker i egen regi.</w:t>
      </w:r>
    </w:p>
    <w:p w:rsidR="00EA590A" w:rsidRDefault="00EA590A">
      <w:pPr>
        <w:pStyle w:val="Normaltindrag"/>
        <w:rPr>
          <w:b/>
        </w:rPr>
      </w:pPr>
      <w:r>
        <w:t>Under 2008 har två mer omfattande upphandlingar genomförts. Dessa har rört restaurangverksamhet och mobiltelefoni. En ny entreprenör upphan</w:t>
      </w:r>
      <w:r>
        <w:t>d</w:t>
      </w:r>
      <w:r>
        <w:t>lades för drift av riksdagsresturangen. I detta fall var inte priset ensamt utslagsg</w:t>
      </w:r>
      <w:r>
        <w:t>i</w:t>
      </w:r>
      <w:r>
        <w:t>vande utan var en faktor til</w:t>
      </w:r>
      <w:r>
        <w:t>l</w:t>
      </w:r>
      <w:r>
        <w:t>sammans med andra. Det avgörande kom att bli det kvalitativa nytänkande som restaurangen stod för. Det nya mobiltelefon</w:t>
      </w:r>
      <w:r>
        <w:t>i</w:t>
      </w:r>
      <w:r>
        <w:t xml:space="preserve">avtalet med i princip samma servicenivå </w:t>
      </w:r>
      <w:r w:rsidR="00D523D0">
        <w:t xml:space="preserve">som det förra </w:t>
      </w:r>
      <w:r>
        <w:t>beräknas bli ca 3,7 mi</w:t>
      </w:r>
      <w:r>
        <w:t>l</w:t>
      </w:r>
      <w:r>
        <w:t>joner kronor billigare än det tidigare.</w:t>
      </w:r>
    </w:p>
    <w:p w:rsidR="00EA590A" w:rsidRDefault="00EA590A">
      <w:pPr>
        <w:pStyle w:val="R3"/>
      </w:pPr>
      <w:r>
        <w:t>Diarieföring</w:t>
      </w:r>
    </w:p>
    <w:p w:rsidR="00EA590A" w:rsidRDefault="00EA590A">
      <w:r>
        <w:t>Under året har 3 600 nya ärenden registrerats vilket motsvarar ca 13 000 han</w:t>
      </w:r>
      <w:r>
        <w:t>d</w:t>
      </w:r>
      <w:r>
        <w:softHyphen/>
        <w:t>lingar.</w:t>
      </w:r>
    </w:p>
    <w:p w:rsidR="00EA590A" w:rsidRDefault="00EA590A">
      <w:pPr>
        <w:pStyle w:val="R3fet"/>
      </w:pPr>
      <w:r>
        <w:t>Andra interna utvecklingsarbeten</w:t>
      </w:r>
    </w:p>
    <w:p w:rsidR="00EA590A" w:rsidRDefault="00EA590A">
      <w:r>
        <w:t>Vid riksdagsstyrelsens sammanträde den 26 mars 2008 antogs en strategisk plan</w:t>
      </w:r>
      <w:r>
        <w:rPr>
          <w:rStyle w:val="Fotnotsreferens"/>
        </w:rPr>
        <w:footnoteReference w:id="73"/>
      </w:r>
      <w:r>
        <w:t xml:space="preserve"> för riksdagsförvaltningens verksamhet 2009–2011. Vid detta samma</w:t>
      </w:r>
      <w:r>
        <w:t>n</w:t>
      </w:r>
      <w:r>
        <w:t>träde diskuterade styrelsen också sina arbetsformer och styrelsearbetets i</w:t>
      </w:r>
      <w:r>
        <w:t>n</w:t>
      </w:r>
      <w:r>
        <w:t>riktning. Som en följd av diskussionerna har ett handling</w:t>
      </w:r>
      <w:r>
        <w:t>s</w:t>
      </w:r>
      <w:r>
        <w:t>program och en åtgärdsplan tagits fram som styrelsen ställde sig bakom i maj 2008.</w:t>
      </w:r>
    </w:p>
    <w:p w:rsidR="00EA590A" w:rsidRDefault="00EA590A">
      <w:pPr>
        <w:pStyle w:val="R4"/>
      </w:pPr>
      <w:r>
        <w:t>Administrativa utvecklingsprojekt</w:t>
      </w:r>
    </w:p>
    <w:p w:rsidR="00EA590A" w:rsidRDefault="00EA590A">
      <w:r>
        <w:t>Sedan 2007 har ett intensivt utvecklingsarbete bedrivits inom förvaltningen för att tydliggöra kopplingen mellan uppdrag, planering, genomförande, up</w:t>
      </w:r>
      <w:r>
        <w:t>p</w:t>
      </w:r>
      <w:r>
        <w:t>följning och utvärdering av verksamheten i relation till såväl ansvarsförhå</w:t>
      </w:r>
      <w:r>
        <w:t>l</w:t>
      </w:r>
      <w:r>
        <w:t>landen som anslagsförbrukning. Under 2008 fortsatte arbetet med att förbät</w:t>
      </w:r>
      <w:r>
        <w:t>t</w:t>
      </w:r>
      <w:r>
        <w:t xml:space="preserve">ra kopplingen mellan verksamhet och resursförbrukning. </w:t>
      </w:r>
    </w:p>
    <w:p w:rsidR="00EA590A" w:rsidRDefault="00EA590A">
      <w:pPr>
        <w:pStyle w:val="Normaltindrag"/>
      </w:pPr>
      <w:r>
        <w:t>Vissa förberedelser inför övergången till en kostnadsmässig anslagsavrä</w:t>
      </w:r>
      <w:r>
        <w:t>k</w:t>
      </w:r>
      <w:r>
        <w:t>ning har också g</w:t>
      </w:r>
      <w:r>
        <w:t>e</w:t>
      </w:r>
      <w:r>
        <w:t>nomförts.</w:t>
      </w:r>
    </w:p>
    <w:p w:rsidR="00EA590A" w:rsidRDefault="00EA590A">
      <w:pPr>
        <w:pStyle w:val="Normaltindrag"/>
      </w:pPr>
      <w:r>
        <w:t>Riksdagsförvaltningen har infört elektronisk fakturahantering för levera</w:t>
      </w:r>
      <w:r>
        <w:t>n</w:t>
      </w:r>
      <w:r>
        <w:t>tör</w:t>
      </w:r>
      <w:r>
        <w:t>s</w:t>
      </w:r>
      <w:r>
        <w:t xml:space="preserve">fakturor och kundfakturor. </w:t>
      </w:r>
    </w:p>
    <w:p w:rsidR="00EA590A" w:rsidRDefault="00EA590A">
      <w:pPr>
        <w:pStyle w:val="R4"/>
      </w:pPr>
      <w:r>
        <w:t>Utveckling av IT-verksamheten</w:t>
      </w:r>
    </w:p>
    <w:p w:rsidR="00EA590A" w:rsidRDefault="00EA590A">
      <w:r>
        <w:t>I enlighet med den gällande IT-strategin har den informationstekniska utvec</w:t>
      </w:r>
      <w:r>
        <w:t>k</w:t>
      </w:r>
      <w:r>
        <w:t>lingsverksamh</w:t>
      </w:r>
      <w:r>
        <w:t>e</w:t>
      </w:r>
      <w:r>
        <w:t>ten styrt mot driftsäkra standardiserade produkter. Arbetet bedrivs med inriktning</w:t>
      </w:r>
      <w:r w:rsidR="00D523D0">
        <w:t>en</w:t>
      </w:r>
      <w:r w:rsidR="00720520">
        <w:t xml:space="preserve"> </w:t>
      </w:r>
      <w:r>
        <w:t>att riksdagens ledamöter ska ha moderna och fun</w:t>
      </w:r>
      <w:r>
        <w:t>k</w:t>
      </w:r>
      <w:r>
        <w:t>tionella verktyg för att kunna utföra ledamotsuppdraget och för att kunna ko</w:t>
      </w:r>
      <w:r>
        <w:t>m</w:t>
      </w:r>
      <w:r w:rsidR="00D523D0">
        <w:t xml:space="preserve">municera med bl.a. medborgare, </w:t>
      </w:r>
      <w:r>
        <w:t xml:space="preserve">väljare och parti.  </w:t>
      </w:r>
    </w:p>
    <w:p w:rsidR="00EA590A" w:rsidRDefault="00EA590A">
      <w:pPr>
        <w:pStyle w:val="Normaltindrag"/>
      </w:pPr>
      <w:r>
        <w:t>Informationstekniken ska även stödja den parlamentariska processen g</w:t>
      </w:r>
      <w:r>
        <w:t>e</w:t>
      </w:r>
      <w:r>
        <w:t>nom en effektiv ärendebehandling samt ge förutsättningar för enkel använ</w:t>
      </w:r>
      <w:r>
        <w:t>d</w:t>
      </w:r>
      <w:r>
        <w:t>ning av verktyg, applikationer och system.</w:t>
      </w:r>
    </w:p>
    <w:p w:rsidR="00EA590A" w:rsidRDefault="00EA590A">
      <w:pPr>
        <w:pStyle w:val="R3"/>
      </w:pPr>
      <w:r>
        <w:t xml:space="preserve">Väl fungerande stöd och service till riksdagens myndigheter och nämnder </w:t>
      </w:r>
    </w:p>
    <w:p w:rsidR="00EA590A" w:rsidRDefault="00EA590A">
      <w:r>
        <w:t>Av RO</w:t>
      </w:r>
      <w:r>
        <w:rPr>
          <w:rStyle w:val="Fotnotsreferens"/>
        </w:rPr>
        <w:footnoteReference w:id="74"/>
      </w:r>
      <w:r>
        <w:t xml:space="preserve"> framgår att riksdagsförvaltningen även har uppgifter som syftar till att stödja riksdagens myndigheter. Det är bl.a. att handlägga frågor ang</w:t>
      </w:r>
      <w:r>
        <w:t>å</w:t>
      </w:r>
      <w:r>
        <w:t>ende förhandlingar om anställnings- och arbetsvillkor för arbetstagare, upprätta förslag till anslag på statsbudgeten, dock inte för Riksrevisionen, samt han</w:t>
      </w:r>
      <w:r>
        <w:t>d</w:t>
      </w:r>
      <w:r>
        <w:t>lägga frågor om förvaltningen inom riksdagen och frågor om fö</w:t>
      </w:r>
      <w:r>
        <w:t>r</w:t>
      </w:r>
      <w:r>
        <w:t xml:space="preserve">valtning av ekonomisk natur inom riksdagens myndigheter, utom Riksbanken. </w:t>
      </w:r>
    </w:p>
    <w:p w:rsidR="00EA590A" w:rsidRDefault="00EA590A">
      <w:pPr>
        <w:pStyle w:val="Normaltindrag"/>
      </w:pPr>
      <w:r>
        <w:t>I instruktionen</w:t>
      </w:r>
      <w:r>
        <w:rPr>
          <w:rStyle w:val="Fotnotsreferens"/>
        </w:rPr>
        <w:footnoteReference w:id="75"/>
      </w:r>
      <w:r>
        <w:rPr>
          <w:rStyle w:val="Fotnotsreferens"/>
        </w:rPr>
        <w:t xml:space="preserve"> </w:t>
      </w:r>
      <w:r>
        <w:t>förtydligas dessa uppgifter, exempelvis framgår det att riksdagsförvaltnin</w:t>
      </w:r>
      <w:r>
        <w:t>g</w:t>
      </w:r>
      <w:r w:rsidR="00720520">
        <w:t xml:space="preserve">en </w:t>
      </w:r>
      <w:r>
        <w:t>ska tillhandahålla de resurser och den service m.m. som i övrigt behövs för övriga riksdagsorgans ver</w:t>
      </w:r>
      <w:r>
        <w:t>k</w:t>
      </w:r>
      <w:r>
        <w:t xml:space="preserve">samhet. </w:t>
      </w:r>
    </w:p>
    <w:p w:rsidR="00EA590A" w:rsidRDefault="00EA590A">
      <w:pPr>
        <w:pStyle w:val="Normaltindrag"/>
      </w:pPr>
      <w:r>
        <w:t>Riksdagsförvaltningen har under året lämnat service och administrativt stöd i olika utsträc</w:t>
      </w:r>
      <w:r>
        <w:t>k</w:t>
      </w:r>
      <w:r>
        <w:t>ning till vissa av riksdagsorganen. Stödet har främst avsett Riksdagens ombudsmän (JO) i form av viss löneadministration, fastighetsfö</w:t>
      </w:r>
      <w:r>
        <w:t>r</w:t>
      </w:r>
      <w:r>
        <w:t>valtning, teknisk utrustning och IT-tjänster samt medverkan vid budgetplan</w:t>
      </w:r>
      <w:r>
        <w:t>e</w:t>
      </w:r>
      <w:r>
        <w:t>ring m</w:t>
      </w:r>
      <w:r w:rsidR="00720520">
        <w:t>.</w:t>
      </w:r>
      <w:r>
        <w:t>m. Sedan den 1 januari 2008 sköter riksdagsförvaltningen även delar av JO:s ek</w:t>
      </w:r>
      <w:r>
        <w:t>o</w:t>
      </w:r>
      <w:r>
        <w:t xml:space="preserve">nomiadministration. </w:t>
      </w:r>
    </w:p>
    <w:p w:rsidR="00EA590A" w:rsidRDefault="00EA590A">
      <w:pPr>
        <w:pStyle w:val="Normaltindrag"/>
      </w:pPr>
      <w:r>
        <w:t>Under 2008 har särskilda övere</w:t>
      </w:r>
      <w:r w:rsidR="00720520">
        <w:t>nskommelser träffats om</w:t>
      </w:r>
      <w:r>
        <w:t xml:space="preserve"> sådana arbetsup</w:t>
      </w:r>
      <w:r>
        <w:t>p</w:t>
      </w:r>
      <w:r>
        <w:t>gifter. Riksdagsförvaltningen har utfört dessa uppgifter enligt överensko</w:t>
      </w:r>
      <w:r>
        <w:t>m</w:t>
      </w:r>
      <w:r>
        <w:t>melserna. Uppföljningen av denna service visade att JO var nöjd med serv</w:t>
      </w:r>
      <w:r>
        <w:t>i</w:t>
      </w:r>
      <w:r>
        <w:t>ce</w:t>
      </w:r>
      <w:r w:rsidR="00720520">
        <w:t>n</w:t>
      </w:r>
      <w:r>
        <w:t xml:space="preserve"> och </w:t>
      </w:r>
      <w:r w:rsidR="00720520">
        <w:t>med hur</w:t>
      </w:r>
      <w:r>
        <w:t xml:space="preserve"> arbetsuppgifternas utfördes. </w:t>
      </w:r>
      <w:r w:rsidR="00720520">
        <w:t>S</w:t>
      </w:r>
      <w:r>
        <w:t>amarbetet kommer att</w:t>
      </w:r>
      <w:r w:rsidR="00720520">
        <w:t xml:space="preserve"> vidar</w:t>
      </w:r>
      <w:r w:rsidR="00720520">
        <w:t>e</w:t>
      </w:r>
      <w:r w:rsidR="00720520">
        <w:t xml:space="preserve">utvecklas </w:t>
      </w:r>
      <w:r>
        <w:t>under 2009.</w:t>
      </w:r>
    </w:p>
    <w:p w:rsidR="00EA590A" w:rsidRDefault="00EA590A">
      <w:pPr>
        <w:pStyle w:val="Normaltindrag"/>
      </w:pPr>
      <w:r>
        <w:t>Även vissa begränsade administrativa resurser har ställts till förfogande främst till nämnder och fasta delegationer. Stödet till de interparlamentariska delegationerna redovisas under up</w:t>
      </w:r>
      <w:r>
        <w:t>p</w:t>
      </w:r>
      <w:r>
        <w:t xml:space="preserve">dragsområdet </w:t>
      </w:r>
      <w:r>
        <w:rPr>
          <w:i/>
        </w:rPr>
        <w:t>Stöd till arbetet i kammare och utskott m.m</w:t>
      </w:r>
      <w:r>
        <w:t xml:space="preserve">. </w:t>
      </w:r>
    </w:p>
    <w:p w:rsidR="00EA590A" w:rsidRDefault="00EA590A">
      <w:pPr>
        <w:pStyle w:val="R4"/>
      </w:pPr>
      <w:r>
        <w:t>Riksdagens nämnder</w:t>
      </w:r>
    </w:p>
    <w:p w:rsidR="00EA590A" w:rsidRDefault="00EA590A">
      <w:pPr>
        <w:rPr>
          <w:spacing w:val="-2"/>
        </w:rPr>
      </w:pPr>
      <w:r>
        <w:rPr>
          <w:spacing w:val="-2"/>
        </w:rPr>
        <w:t>För följande sex nämnder under riksdagen sköter riksdagsförvaltningen den ekonomiska adm</w:t>
      </w:r>
      <w:r>
        <w:rPr>
          <w:spacing w:val="-2"/>
        </w:rPr>
        <w:t>i</w:t>
      </w:r>
      <w:r>
        <w:rPr>
          <w:spacing w:val="-2"/>
        </w:rPr>
        <w:t>nistrationen i form av bl.a. arvodesutbetalningar till nämndens ledamöter. Ledamöter arvoderas med medel från riksdagsfö</w:t>
      </w:r>
      <w:r>
        <w:rPr>
          <w:spacing w:val="-2"/>
        </w:rPr>
        <w:t>r</w:t>
      </w:r>
      <w:r>
        <w:rPr>
          <w:spacing w:val="-2"/>
        </w:rPr>
        <w:t>valtningens anslag.</w:t>
      </w:r>
    </w:p>
    <w:p w:rsidR="00EA590A" w:rsidRDefault="00EA590A">
      <w:pPr>
        <w:pStyle w:val="Normaltindrag"/>
      </w:pPr>
      <w:r>
        <w:t>Då riksdagens nämnde</w:t>
      </w:r>
      <w:r w:rsidR="00720520">
        <w:t>r inte har egna pressfunktioner</w:t>
      </w:r>
      <w:r>
        <w:t xml:space="preserve"> fick de under året även stöd i arbetet med presservice och pressmeddelanden.</w:t>
      </w:r>
      <w:r>
        <w:rPr>
          <w:rStyle w:val="Fotnotsreferens"/>
        </w:rPr>
        <w:footnoteReference w:id="76"/>
      </w:r>
      <w:r>
        <w:t xml:space="preserve"> </w:t>
      </w:r>
    </w:p>
    <w:p w:rsidR="00EA590A" w:rsidRDefault="00EA590A">
      <w:pPr>
        <w:pStyle w:val="TabellrubrikFet"/>
      </w:pPr>
      <w:r>
        <w:t xml:space="preserve">Tabell: Riksdagens nämnder, antal sammanträden, utgifter </w:t>
      </w:r>
    </w:p>
    <w:tbl>
      <w:tblPr>
        <w:tblW w:w="5954" w:type="dxa"/>
        <w:tblInd w:w="108" w:type="dxa"/>
        <w:tblLayout w:type="fixed"/>
        <w:tblLook w:val="01E0" w:firstRow="1" w:lastRow="1" w:firstColumn="1" w:lastColumn="1" w:noHBand="0" w:noVBand="0"/>
      </w:tblPr>
      <w:tblGrid>
        <w:gridCol w:w="1962"/>
        <w:gridCol w:w="748"/>
        <w:gridCol w:w="812"/>
        <w:gridCol w:w="965"/>
        <w:gridCol w:w="735"/>
        <w:gridCol w:w="732"/>
      </w:tblGrid>
      <w:tr w:rsidR="00EA590A">
        <w:tc>
          <w:tcPr>
            <w:tcW w:w="2375" w:type="dxa"/>
            <w:tcBorders>
              <w:top w:val="single" w:sz="4" w:space="0" w:color="auto"/>
            </w:tcBorders>
          </w:tcPr>
          <w:p w:rsidR="00EA590A" w:rsidRDefault="00EA590A">
            <w:pPr>
              <w:pStyle w:val="Tabelltext"/>
              <w:rPr>
                <w:bCs/>
                <w:szCs w:val="22"/>
              </w:rPr>
            </w:pPr>
          </w:p>
        </w:tc>
        <w:tc>
          <w:tcPr>
            <w:tcW w:w="871" w:type="dxa"/>
            <w:tcBorders>
              <w:top w:val="single" w:sz="4" w:space="0" w:color="auto"/>
            </w:tcBorders>
          </w:tcPr>
          <w:p w:rsidR="00EA590A" w:rsidRDefault="00EA590A">
            <w:pPr>
              <w:pStyle w:val="Tabelltextsiffror"/>
              <w:ind w:left="-113"/>
              <w:rPr>
                <w:b/>
                <w:spacing w:val="-2"/>
              </w:rPr>
            </w:pPr>
            <w:r>
              <w:rPr>
                <w:b/>
                <w:spacing w:val="-2"/>
                <w:szCs w:val="16"/>
              </w:rPr>
              <w:t>Antal sa</w:t>
            </w:r>
            <w:r>
              <w:rPr>
                <w:b/>
                <w:spacing w:val="-2"/>
                <w:szCs w:val="16"/>
              </w:rPr>
              <w:t>m</w:t>
            </w:r>
            <w:r>
              <w:rPr>
                <w:b/>
                <w:spacing w:val="-2"/>
                <w:szCs w:val="16"/>
              </w:rPr>
              <w:t>man-träden</w:t>
            </w:r>
          </w:p>
        </w:tc>
        <w:tc>
          <w:tcPr>
            <w:tcW w:w="950" w:type="dxa"/>
            <w:tcBorders>
              <w:top w:val="single" w:sz="4" w:space="0" w:color="auto"/>
            </w:tcBorders>
          </w:tcPr>
          <w:p w:rsidR="00EA590A" w:rsidRDefault="00EA590A">
            <w:pPr>
              <w:pStyle w:val="Tabelltextsiffror"/>
              <w:ind w:left="-113"/>
              <w:rPr>
                <w:b/>
                <w:spacing w:val="-2"/>
              </w:rPr>
            </w:pPr>
            <w:r>
              <w:rPr>
                <w:b/>
                <w:spacing w:val="-2"/>
                <w:szCs w:val="16"/>
              </w:rPr>
              <w:t>Antal ledam</w:t>
            </w:r>
            <w:r>
              <w:rPr>
                <w:b/>
                <w:spacing w:val="-2"/>
                <w:szCs w:val="16"/>
              </w:rPr>
              <w:t>ö</w:t>
            </w:r>
            <w:r>
              <w:rPr>
                <w:b/>
                <w:spacing w:val="-2"/>
                <w:szCs w:val="16"/>
              </w:rPr>
              <w:t>ter i näm</w:t>
            </w:r>
            <w:r>
              <w:rPr>
                <w:b/>
                <w:spacing w:val="-2"/>
                <w:szCs w:val="16"/>
              </w:rPr>
              <w:t>n</w:t>
            </w:r>
            <w:r>
              <w:rPr>
                <w:b/>
                <w:spacing w:val="-2"/>
                <w:szCs w:val="16"/>
              </w:rPr>
              <w:t>den</w:t>
            </w:r>
          </w:p>
        </w:tc>
        <w:tc>
          <w:tcPr>
            <w:tcW w:w="1140" w:type="dxa"/>
            <w:tcBorders>
              <w:top w:val="single" w:sz="4" w:space="0" w:color="auto"/>
            </w:tcBorders>
          </w:tcPr>
          <w:p w:rsidR="00EA590A" w:rsidRDefault="00EA590A">
            <w:pPr>
              <w:pStyle w:val="Tabelltextsiffror"/>
              <w:ind w:left="-113" w:right="-57"/>
              <w:rPr>
                <w:b/>
                <w:spacing w:val="-2"/>
              </w:rPr>
            </w:pPr>
            <w:r>
              <w:rPr>
                <w:b/>
                <w:spacing w:val="-2"/>
                <w:szCs w:val="16"/>
              </w:rPr>
              <w:t>Arv</w:t>
            </w:r>
            <w:r>
              <w:rPr>
                <w:b/>
                <w:spacing w:val="-2"/>
                <w:szCs w:val="16"/>
              </w:rPr>
              <w:t>o</w:t>
            </w:r>
            <w:r>
              <w:rPr>
                <w:b/>
                <w:spacing w:val="-2"/>
                <w:szCs w:val="16"/>
              </w:rPr>
              <w:t xml:space="preserve">de </w:t>
            </w:r>
            <w:r>
              <w:rPr>
                <w:b/>
                <w:spacing w:val="-2"/>
                <w:szCs w:val="16"/>
              </w:rPr>
              <w:br/>
              <w:t>m</w:t>
            </w:r>
            <w:r w:rsidR="00720520">
              <w:rPr>
                <w:b/>
                <w:spacing w:val="-2"/>
                <w:szCs w:val="16"/>
              </w:rPr>
              <w:t>.</w:t>
            </w:r>
            <w:r>
              <w:rPr>
                <w:b/>
                <w:spacing w:val="-2"/>
                <w:szCs w:val="16"/>
              </w:rPr>
              <w:t>m. (inkl. soc.avg.)</w:t>
            </w:r>
          </w:p>
        </w:tc>
        <w:tc>
          <w:tcPr>
            <w:tcW w:w="855" w:type="dxa"/>
            <w:tcBorders>
              <w:top w:val="single" w:sz="4" w:space="0" w:color="auto"/>
            </w:tcBorders>
          </w:tcPr>
          <w:p w:rsidR="00EA590A" w:rsidRDefault="00EA590A">
            <w:pPr>
              <w:pStyle w:val="Tabelltextsiffror"/>
              <w:ind w:left="-113"/>
              <w:rPr>
                <w:b/>
                <w:spacing w:val="-2"/>
              </w:rPr>
            </w:pPr>
            <w:r>
              <w:rPr>
                <w:b/>
                <w:spacing w:val="-2"/>
                <w:szCs w:val="16"/>
              </w:rPr>
              <w:t>Övriga utgifter</w:t>
            </w:r>
          </w:p>
        </w:tc>
        <w:tc>
          <w:tcPr>
            <w:tcW w:w="851" w:type="dxa"/>
            <w:tcBorders>
              <w:top w:val="single" w:sz="4" w:space="0" w:color="auto"/>
            </w:tcBorders>
          </w:tcPr>
          <w:p w:rsidR="00EA590A" w:rsidRDefault="00EA590A">
            <w:pPr>
              <w:pStyle w:val="Tabelltextsiffror"/>
              <w:ind w:left="-113"/>
              <w:rPr>
                <w:b/>
                <w:spacing w:val="-2"/>
              </w:rPr>
            </w:pPr>
            <w:r>
              <w:rPr>
                <w:b/>
                <w:spacing w:val="-2"/>
                <w:szCs w:val="16"/>
              </w:rPr>
              <w:t>Su</w:t>
            </w:r>
            <w:r>
              <w:rPr>
                <w:b/>
                <w:spacing w:val="-2"/>
                <w:szCs w:val="16"/>
              </w:rPr>
              <w:t>m</w:t>
            </w:r>
            <w:r>
              <w:rPr>
                <w:b/>
                <w:spacing w:val="-2"/>
                <w:szCs w:val="16"/>
              </w:rPr>
              <w:t>ma utgifter</w:t>
            </w:r>
          </w:p>
        </w:tc>
      </w:tr>
      <w:tr w:rsidR="00EA590A">
        <w:tc>
          <w:tcPr>
            <w:tcW w:w="2375" w:type="dxa"/>
            <w:tcBorders>
              <w:top w:val="single" w:sz="4" w:space="0" w:color="auto"/>
            </w:tcBorders>
          </w:tcPr>
          <w:p w:rsidR="00EA590A" w:rsidRDefault="00EA590A">
            <w:pPr>
              <w:pStyle w:val="Tabelltext"/>
              <w:spacing w:before="40"/>
              <w:rPr>
                <w:bCs/>
                <w:szCs w:val="22"/>
              </w:rPr>
            </w:pPr>
            <w:r>
              <w:rPr>
                <w:bCs/>
                <w:szCs w:val="22"/>
              </w:rPr>
              <w:t>Riksdagens överklagande- nämnd</w:t>
            </w:r>
          </w:p>
        </w:tc>
        <w:tc>
          <w:tcPr>
            <w:tcW w:w="871" w:type="dxa"/>
            <w:tcBorders>
              <w:top w:val="single" w:sz="4" w:space="0" w:color="auto"/>
            </w:tcBorders>
            <w:vAlign w:val="bottom"/>
          </w:tcPr>
          <w:p w:rsidR="00EA590A" w:rsidRDefault="00EA590A">
            <w:pPr>
              <w:pStyle w:val="Tabelltextsiffror"/>
              <w:spacing w:before="40"/>
            </w:pPr>
            <w:r>
              <w:t>2</w:t>
            </w:r>
          </w:p>
        </w:tc>
        <w:tc>
          <w:tcPr>
            <w:tcW w:w="950" w:type="dxa"/>
            <w:tcBorders>
              <w:top w:val="single" w:sz="4" w:space="0" w:color="auto"/>
            </w:tcBorders>
            <w:vAlign w:val="bottom"/>
          </w:tcPr>
          <w:p w:rsidR="00EA590A" w:rsidRDefault="00EA590A">
            <w:pPr>
              <w:pStyle w:val="Tabelltextsiffror"/>
              <w:spacing w:before="40"/>
            </w:pPr>
            <w:r>
              <w:t>7</w:t>
            </w:r>
          </w:p>
        </w:tc>
        <w:tc>
          <w:tcPr>
            <w:tcW w:w="1140" w:type="dxa"/>
            <w:tcBorders>
              <w:top w:val="single" w:sz="4" w:space="0" w:color="auto"/>
            </w:tcBorders>
            <w:vAlign w:val="bottom"/>
          </w:tcPr>
          <w:p w:rsidR="00EA590A" w:rsidRDefault="00EA590A">
            <w:pPr>
              <w:pStyle w:val="Tabelltextsiffror"/>
              <w:spacing w:before="40"/>
              <w:ind w:left="-113" w:right="-57"/>
            </w:pPr>
            <w:r>
              <w:t>95</w:t>
            </w:r>
          </w:p>
        </w:tc>
        <w:tc>
          <w:tcPr>
            <w:tcW w:w="855" w:type="dxa"/>
            <w:tcBorders>
              <w:top w:val="single" w:sz="4" w:space="0" w:color="auto"/>
            </w:tcBorders>
            <w:vAlign w:val="bottom"/>
          </w:tcPr>
          <w:p w:rsidR="00EA590A" w:rsidRDefault="00EA590A">
            <w:pPr>
              <w:pStyle w:val="Tabelltextsiffror"/>
              <w:spacing w:before="40"/>
            </w:pPr>
            <w:r>
              <w:t>–</w:t>
            </w:r>
          </w:p>
        </w:tc>
        <w:tc>
          <w:tcPr>
            <w:tcW w:w="851" w:type="dxa"/>
            <w:tcBorders>
              <w:top w:val="single" w:sz="4" w:space="0" w:color="auto"/>
            </w:tcBorders>
            <w:vAlign w:val="bottom"/>
          </w:tcPr>
          <w:p w:rsidR="00EA590A" w:rsidRDefault="00EA590A">
            <w:pPr>
              <w:pStyle w:val="Tabelltextsiffror"/>
              <w:spacing w:before="40"/>
            </w:pPr>
            <w:r>
              <w:t>95</w:t>
            </w:r>
          </w:p>
        </w:tc>
      </w:tr>
      <w:tr w:rsidR="00EA590A">
        <w:tc>
          <w:tcPr>
            <w:tcW w:w="2375" w:type="dxa"/>
          </w:tcPr>
          <w:p w:rsidR="00EA590A" w:rsidRDefault="00EA590A">
            <w:pPr>
              <w:pStyle w:val="Tabelltext"/>
              <w:spacing w:before="40"/>
              <w:rPr>
                <w:szCs w:val="22"/>
              </w:rPr>
            </w:pPr>
            <w:r>
              <w:rPr>
                <w:bCs/>
                <w:szCs w:val="22"/>
              </w:rPr>
              <w:t>Partibidragsnämnden</w:t>
            </w:r>
          </w:p>
        </w:tc>
        <w:tc>
          <w:tcPr>
            <w:tcW w:w="871" w:type="dxa"/>
          </w:tcPr>
          <w:p w:rsidR="00EA590A" w:rsidRDefault="00EA590A">
            <w:pPr>
              <w:pStyle w:val="Tabelltextsiffror"/>
              <w:spacing w:before="40"/>
            </w:pPr>
            <w:r>
              <w:t>2</w:t>
            </w:r>
          </w:p>
        </w:tc>
        <w:tc>
          <w:tcPr>
            <w:tcW w:w="950" w:type="dxa"/>
          </w:tcPr>
          <w:p w:rsidR="00EA590A" w:rsidRDefault="00EA590A">
            <w:pPr>
              <w:pStyle w:val="Tabelltextsiffror"/>
              <w:spacing w:before="40"/>
            </w:pPr>
            <w:r>
              <w:t>4</w:t>
            </w:r>
          </w:p>
        </w:tc>
        <w:tc>
          <w:tcPr>
            <w:tcW w:w="1140" w:type="dxa"/>
          </w:tcPr>
          <w:p w:rsidR="00EA590A" w:rsidRDefault="00EA590A">
            <w:pPr>
              <w:pStyle w:val="Tabelltextsiffror"/>
              <w:spacing w:before="40"/>
              <w:ind w:left="-113" w:right="-57"/>
            </w:pPr>
            <w:r>
              <w:t xml:space="preserve">91 </w:t>
            </w:r>
          </w:p>
        </w:tc>
        <w:tc>
          <w:tcPr>
            <w:tcW w:w="855" w:type="dxa"/>
          </w:tcPr>
          <w:p w:rsidR="00EA590A" w:rsidRDefault="00EA590A">
            <w:pPr>
              <w:pStyle w:val="Tabelltextsiffror"/>
              <w:spacing w:before="40"/>
            </w:pPr>
            <w:r>
              <w:t>5</w:t>
            </w:r>
          </w:p>
        </w:tc>
        <w:tc>
          <w:tcPr>
            <w:tcW w:w="851" w:type="dxa"/>
          </w:tcPr>
          <w:p w:rsidR="00EA590A" w:rsidRDefault="00EA590A">
            <w:pPr>
              <w:pStyle w:val="Tabelltextsiffror"/>
              <w:spacing w:before="40"/>
            </w:pPr>
            <w:r>
              <w:t>96</w:t>
            </w:r>
          </w:p>
        </w:tc>
      </w:tr>
      <w:tr w:rsidR="00EA590A">
        <w:tc>
          <w:tcPr>
            <w:tcW w:w="2375" w:type="dxa"/>
          </w:tcPr>
          <w:p w:rsidR="00EA590A" w:rsidRDefault="00EA590A">
            <w:pPr>
              <w:pStyle w:val="Tabelltext"/>
              <w:spacing w:before="40"/>
              <w:rPr>
                <w:szCs w:val="22"/>
              </w:rPr>
            </w:pPr>
            <w:r>
              <w:rPr>
                <w:bCs/>
                <w:szCs w:val="22"/>
              </w:rPr>
              <w:t>Riksdagens arvodesnämnd</w:t>
            </w:r>
          </w:p>
        </w:tc>
        <w:tc>
          <w:tcPr>
            <w:tcW w:w="871" w:type="dxa"/>
          </w:tcPr>
          <w:p w:rsidR="00EA590A" w:rsidRDefault="00EA590A">
            <w:pPr>
              <w:pStyle w:val="Tabelltextsiffror"/>
              <w:spacing w:before="40"/>
            </w:pPr>
            <w:r>
              <w:t>3</w:t>
            </w:r>
          </w:p>
        </w:tc>
        <w:tc>
          <w:tcPr>
            <w:tcW w:w="950" w:type="dxa"/>
          </w:tcPr>
          <w:p w:rsidR="00EA590A" w:rsidRDefault="00EA590A">
            <w:pPr>
              <w:pStyle w:val="Tabelltextsiffror"/>
              <w:spacing w:before="40"/>
            </w:pPr>
            <w:r>
              <w:t>4</w:t>
            </w:r>
          </w:p>
        </w:tc>
        <w:tc>
          <w:tcPr>
            <w:tcW w:w="1140" w:type="dxa"/>
          </w:tcPr>
          <w:p w:rsidR="00EA590A" w:rsidRDefault="00EA590A">
            <w:pPr>
              <w:pStyle w:val="Tabelltextsiffror"/>
              <w:spacing w:before="40"/>
              <w:ind w:left="-113" w:right="-57"/>
            </w:pPr>
            <w:r>
              <w:t>165</w:t>
            </w:r>
          </w:p>
        </w:tc>
        <w:tc>
          <w:tcPr>
            <w:tcW w:w="855" w:type="dxa"/>
          </w:tcPr>
          <w:p w:rsidR="00EA590A" w:rsidRDefault="00EA590A">
            <w:pPr>
              <w:pStyle w:val="Tabelltextsiffror"/>
              <w:spacing w:before="40"/>
            </w:pPr>
            <w:r>
              <w:t>30</w:t>
            </w:r>
          </w:p>
        </w:tc>
        <w:tc>
          <w:tcPr>
            <w:tcW w:w="851" w:type="dxa"/>
          </w:tcPr>
          <w:p w:rsidR="00EA590A" w:rsidRDefault="00EA590A">
            <w:pPr>
              <w:pStyle w:val="Tabelltextsiffror"/>
              <w:spacing w:before="40"/>
            </w:pPr>
            <w:r>
              <w:t>195</w:t>
            </w:r>
          </w:p>
        </w:tc>
      </w:tr>
      <w:tr w:rsidR="00EA590A">
        <w:tc>
          <w:tcPr>
            <w:tcW w:w="2375" w:type="dxa"/>
          </w:tcPr>
          <w:p w:rsidR="00EA590A" w:rsidRDefault="00EA590A">
            <w:pPr>
              <w:pStyle w:val="Tabelltext"/>
              <w:spacing w:before="40"/>
              <w:rPr>
                <w:szCs w:val="22"/>
              </w:rPr>
            </w:pPr>
            <w:r>
              <w:rPr>
                <w:bCs/>
                <w:szCs w:val="22"/>
              </w:rPr>
              <w:t>Statsrådsarvodesnämnden</w:t>
            </w:r>
          </w:p>
        </w:tc>
        <w:tc>
          <w:tcPr>
            <w:tcW w:w="871" w:type="dxa"/>
          </w:tcPr>
          <w:p w:rsidR="00EA590A" w:rsidRDefault="00EA590A">
            <w:pPr>
              <w:pStyle w:val="Tabelltextsiffror"/>
              <w:spacing w:before="40"/>
            </w:pPr>
            <w:r>
              <w:t>4</w:t>
            </w:r>
          </w:p>
        </w:tc>
        <w:tc>
          <w:tcPr>
            <w:tcW w:w="950" w:type="dxa"/>
          </w:tcPr>
          <w:p w:rsidR="00EA590A" w:rsidRDefault="00EA590A">
            <w:pPr>
              <w:pStyle w:val="Tabelltextsiffror"/>
              <w:spacing w:before="40"/>
            </w:pPr>
            <w:r>
              <w:t>4</w:t>
            </w:r>
          </w:p>
        </w:tc>
        <w:tc>
          <w:tcPr>
            <w:tcW w:w="1140" w:type="dxa"/>
          </w:tcPr>
          <w:p w:rsidR="00EA590A" w:rsidRDefault="00EA590A">
            <w:pPr>
              <w:pStyle w:val="Tabelltextsiffror"/>
              <w:spacing w:before="40"/>
              <w:ind w:left="-113" w:right="-57"/>
            </w:pPr>
            <w:r>
              <w:t>149</w:t>
            </w:r>
          </w:p>
        </w:tc>
        <w:tc>
          <w:tcPr>
            <w:tcW w:w="855" w:type="dxa"/>
          </w:tcPr>
          <w:p w:rsidR="00EA590A" w:rsidRDefault="00EA590A">
            <w:pPr>
              <w:pStyle w:val="Tabelltextsiffror"/>
              <w:spacing w:before="40"/>
            </w:pPr>
            <w:r>
              <w:t>3</w:t>
            </w:r>
          </w:p>
        </w:tc>
        <w:tc>
          <w:tcPr>
            <w:tcW w:w="851" w:type="dxa"/>
          </w:tcPr>
          <w:p w:rsidR="00EA590A" w:rsidRDefault="00EA590A">
            <w:pPr>
              <w:pStyle w:val="Tabelltextsiffror"/>
              <w:spacing w:before="40"/>
            </w:pPr>
            <w:r>
              <w:t>152</w:t>
            </w:r>
          </w:p>
        </w:tc>
      </w:tr>
      <w:tr w:rsidR="00EA590A">
        <w:tc>
          <w:tcPr>
            <w:tcW w:w="2375" w:type="dxa"/>
          </w:tcPr>
          <w:p w:rsidR="00EA590A" w:rsidRDefault="00EA590A">
            <w:pPr>
              <w:pStyle w:val="Tabelltext"/>
              <w:spacing w:before="40"/>
              <w:rPr>
                <w:szCs w:val="22"/>
              </w:rPr>
            </w:pPr>
            <w:r>
              <w:rPr>
                <w:szCs w:val="22"/>
              </w:rPr>
              <w:t>Nämnden för lön till riksdagens o</w:t>
            </w:r>
            <w:r>
              <w:rPr>
                <w:szCs w:val="22"/>
              </w:rPr>
              <w:t>m</w:t>
            </w:r>
            <w:r>
              <w:rPr>
                <w:szCs w:val="22"/>
              </w:rPr>
              <w:t xml:space="preserve">budsmän och riksrevisorerna </w:t>
            </w:r>
          </w:p>
        </w:tc>
        <w:tc>
          <w:tcPr>
            <w:tcW w:w="871" w:type="dxa"/>
            <w:vAlign w:val="bottom"/>
          </w:tcPr>
          <w:p w:rsidR="00EA590A" w:rsidRDefault="00EA590A">
            <w:pPr>
              <w:pStyle w:val="Tabelltextsiffror"/>
              <w:spacing w:before="40"/>
            </w:pPr>
            <w:r>
              <w:t>4</w:t>
            </w:r>
          </w:p>
        </w:tc>
        <w:tc>
          <w:tcPr>
            <w:tcW w:w="950" w:type="dxa"/>
            <w:vAlign w:val="bottom"/>
          </w:tcPr>
          <w:p w:rsidR="00EA590A" w:rsidRDefault="00EA590A">
            <w:pPr>
              <w:pStyle w:val="Tabelltextsiffror"/>
              <w:spacing w:before="40"/>
            </w:pPr>
            <w:r>
              <w:t>4</w:t>
            </w:r>
          </w:p>
        </w:tc>
        <w:tc>
          <w:tcPr>
            <w:tcW w:w="1140" w:type="dxa"/>
            <w:vAlign w:val="bottom"/>
          </w:tcPr>
          <w:p w:rsidR="00EA590A" w:rsidRDefault="00EA590A">
            <w:pPr>
              <w:pStyle w:val="Tabelltextsiffror"/>
              <w:spacing w:before="40"/>
              <w:ind w:left="-113" w:right="-57"/>
            </w:pPr>
            <w:r>
              <w:t>141</w:t>
            </w:r>
          </w:p>
        </w:tc>
        <w:tc>
          <w:tcPr>
            <w:tcW w:w="855" w:type="dxa"/>
            <w:vAlign w:val="bottom"/>
          </w:tcPr>
          <w:p w:rsidR="00EA590A" w:rsidRDefault="00EA590A">
            <w:pPr>
              <w:pStyle w:val="Tabelltextsiffror"/>
              <w:spacing w:before="40"/>
            </w:pPr>
            <w:r>
              <w:t>3</w:t>
            </w:r>
          </w:p>
        </w:tc>
        <w:tc>
          <w:tcPr>
            <w:tcW w:w="851" w:type="dxa"/>
            <w:vAlign w:val="bottom"/>
          </w:tcPr>
          <w:p w:rsidR="00EA590A" w:rsidRDefault="00EA590A">
            <w:pPr>
              <w:pStyle w:val="Tabelltextsiffror"/>
              <w:spacing w:before="40"/>
            </w:pPr>
            <w:r>
              <w:t>144</w:t>
            </w:r>
          </w:p>
        </w:tc>
      </w:tr>
      <w:tr w:rsidR="00EA590A">
        <w:tc>
          <w:tcPr>
            <w:tcW w:w="2375" w:type="dxa"/>
            <w:tcBorders>
              <w:bottom w:val="single" w:sz="4" w:space="0" w:color="auto"/>
            </w:tcBorders>
          </w:tcPr>
          <w:p w:rsidR="00EA590A" w:rsidRDefault="00EA590A">
            <w:pPr>
              <w:pStyle w:val="Tabelltext"/>
              <w:spacing w:before="40"/>
              <w:rPr>
                <w:szCs w:val="22"/>
              </w:rPr>
            </w:pPr>
            <w:r>
              <w:rPr>
                <w:szCs w:val="22"/>
              </w:rPr>
              <w:t>Valprövningsnämnden</w:t>
            </w:r>
          </w:p>
        </w:tc>
        <w:tc>
          <w:tcPr>
            <w:tcW w:w="871" w:type="dxa"/>
            <w:tcBorders>
              <w:bottom w:val="single" w:sz="4" w:space="0" w:color="auto"/>
            </w:tcBorders>
          </w:tcPr>
          <w:p w:rsidR="00EA590A" w:rsidRDefault="00EA590A">
            <w:pPr>
              <w:pStyle w:val="Tabelltextsiffror"/>
              <w:spacing w:before="40"/>
            </w:pPr>
            <w:r>
              <w:t>7</w:t>
            </w:r>
          </w:p>
        </w:tc>
        <w:tc>
          <w:tcPr>
            <w:tcW w:w="950" w:type="dxa"/>
            <w:tcBorders>
              <w:bottom w:val="single" w:sz="4" w:space="0" w:color="auto"/>
            </w:tcBorders>
          </w:tcPr>
          <w:p w:rsidR="00EA590A" w:rsidRDefault="00EA590A">
            <w:pPr>
              <w:pStyle w:val="Tabelltextsiffror"/>
              <w:spacing w:before="40"/>
            </w:pPr>
            <w:r>
              <w:t>5</w:t>
            </w:r>
          </w:p>
        </w:tc>
        <w:tc>
          <w:tcPr>
            <w:tcW w:w="1140" w:type="dxa"/>
            <w:tcBorders>
              <w:bottom w:val="single" w:sz="4" w:space="0" w:color="auto"/>
            </w:tcBorders>
          </w:tcPr>
          <w:p w:rsidR="00EA590A" w:rsidRDefault="00EA590A">
            <w:pPr>
              <w:pStyle w:val="Tabelltextsiffror"/>
              <w:spacing w:before="40"/>
              <w:ind w:left="-113" w:right="-57"/>
            </w:pPr>
            <w:r>
              <w:t>248</w:t>
            </w:r>
          </w:p>
        </w:tc>
        <w:tc>
          <w:tcPr>
            <w:tcW w:w="855" w:type="dxa"/>
            <w:tcBorders>
              <w:bottom w:val="single" w:sz="4" w:space="0" w:color="auto"/>
            </w:tcBorders>
          </w:tcPr>
          <w:p w:rsidR="00EA590A" w:rsidRDefault="00EA590A">
            <w:pPr>
              <w:pStyle w:val="Tabelltextsiffror"/>
              <w:spacing w:before="40"/>
            </w:pPr>
            <w:r>
              <w:t>51</w:t>
            </w:r>
          </w:p>
        </w:tc>
        <w:tc>
          <w:tcPr>
            <w:tcW w:w="851" w:type="dxa"/>
            <w:tcBorders>
              <w:bottom w:val="single" w:sz="4" w:space="0" w:color="auto"/>
            </w:tcBorders>
          </w:tcPr>
          <w:p w:rsidR="00EA590A" w:rsidRDefault="00EA590A">
            <w:pPr>
              <w:pStyle w:val="Tabelltextsiffror"/>
              <w:spacing w:before="40"/>
            </w:pPr>
            <w:r>
              <w:t>299</w:t>
            </w:r>
          </w:p>
        </w:tc>
      </w:tr>
      <w:tr w:rsidR="00EA590A">
        <w:tc>
          <w:tcPr>
            <w:tcW w:w="2375" w:type="dxa"/>
            <w:tcBorders>
              <w:top w:val="single" w:sz="4" w:space="0" w:color="auto"/>
              <w:bottom w:val="single" w:sz="4" w:space="0" w:color="auto"/>
            </w:tcBorders>
          </w:tcPr>
          <w:p w:rsidR="00EA590A" w:rsidRDefault="00EA590A">
            <w:pPr>
              <w:pStyle w:val="Tabelltext"/>
              <w:spacing w:before="40"/>
              <w:rPr>
                <w:b/>
                <w:i/>
                <w:color w:val="FF0000"/>
                <w:szCs w:val="22"/>
              </w:rPr>
            </w:pPr>
            <w:r>
              <w:rPr>
                <w:b/>
                <w:bCs/>
                <w:i/>
                <w:szCs w:val="22"/>
              </w:rPr>
              <w:t>Summa</w:t>
            </w:r>
          </w:p>
        </w:tc>
        <w:tc>
          <w:tcPr>
            <w:tcW w:w="871" w:type="dxa"/>
            <w:tcBorders>
              <w:top w:val="single" w:sz="4" w:space="0" w:color="auto"/>
              <w:bottom w:val="single" w:sz="4" w:space="0" w:color="auto"/>
            </w:tcBorders>
          </w:tcPr>
          <w:p w:rsidR="00EA590A" w:rsidRDefault="00EA590A">
            <w:pPr>
              <w:pStyle w:val="Tabelltextsiffror"/>
              <w:spacing w:before="40"/>
              <w:rPr>
                <w:b/>
                <w:i/>
              </w:rPr>
            </w:pPr>
            <w:r>
              <w:rPr>
                <w:b/>
                <w:i/>
              </w:rPr>
              <w:t>22</w:t>
            </w:r>
          </w:p>
        </w:tc>
        <w:tc>
          <w:tcPr>
            <w:tcW w:w="950" w:type="dxa"/>
            <w:tcBorders>
              <w:top w:val="single" w:sz="4" w:space="0" w:color="auto"/>
              <w:bottom w:val="single" w:sz="4" w:space="0" w:color="auto"/>
            </w:tcBorders>
          </w:tcPr>
          <w:p w:rsidR="00EA590A" w:rsidRDefault="00EA590A">
            <w:pPr>
              <w:pStyle w:val="Tabelltextsiffror"/>
              <w:spacing w:before="40"/>
              <w:rPr>
                <w:b/>
                <w:i/>
              </w:rPr>
            </w:pPr>
            <w:r>
              <w:rPr>
                <w:b/>
                <w:i/>
              </w:rPr>
              <w:t>28</w:t>
            </w:r>
          </w:p>
        </w:tc>
        <w:tc>
          <w:tcPr>
            <w:tcW w:w="1140" w:type="dxa"/>
            <w:tcBorders>
              <w:top w:val="single" w:sz="4" w:space="0" w:color="auto"/>
              <w:bottom w:val="single" w:sz="4" w:space="0" w:color="auto"/>
            </w:tcBorders>
          </w:tcPr>
          <w:p w:rsidR="00EA590A" w:rsidRDefault="00EA590A">
            <w:pPr>
              <w:pStyle w:val="Tabelltextsiffror"/>
              <w:spacing w:before="40"/>
              <w:ind w:left="-113" w:right="-57"/>
              <w:rPr>
                <w:b/>
                <w:i/>
              </w:rPr>
            </w:pPr>
            <w:r>
              <w:rPr>
                <w:b/>
                <w:i/>
              </w:rPr>
              <w:t>889</w:t>
            </w:r>
          </w:p>
        </w:tc>
        <w:tc>
          <w:tcPr>
            <w:tcW w:w="855" w:type="dxa"/>
            <w:tcBorders>
              <w:top w:val="single" w:sz="4" w:space="0" w:color="auto"/>
              <w:bottom w:val="single" w:sz="4" w:space="0" w:color="auto"/>
            </w:tcBorders>
          </w:tcPr>
          <w:p w:rsidR="00EA590A" w:rsidRDefault="00EA590A">
            <w:pPr>
              <w:pStyle w:val="Tabelltextsiffror"/>
              <w:spacing w:before="40"/>
              <w:rPr>
                <w:b/>
                <w:i/>
              </w:rPr>
            </w:pPr>
            <w:r>
              <w:rPr>
                <w:b/>
                <w:i/>
              </w:rPr>
              <w:t>92</w:t>
            </w:r>
          </w:p>
        </w:tc>
        <w:tc>
          <w:tcPr>
            <w:tcW w:w="851" w:type="dxa"/>
            <w:tcBorders>
              <w:top w:val="single" w:sz="4" w:space="0" w:color="auto"/>
              <w:bottom w:val="single" w:sz="4" w:space="0" w:color="auto"/>
            </w:tcBorders>
          </w:tcPr>
          <w:p w:rsidR="00EA590A" w:rsidRDefault="00EA590A">
            <w:pPr>
              <w:pStyle w:val="Tabelltextsiffror"/>
              <w:spacing w:before="40"/>
              <w:rPr>
                <w:b/>
                <w:i/>
              </w:rPr>
            </w:pPr>
            <w:r>
              <w:rPr>
                <w:b/>
                <w:i/>
              </w:rPr>
              <w:t>981</w:t>
            </w:r>
          </w:p>
        </w:tc>
      </w:tr>
    </w:tbl>
    <w:p w:rsidR="00EA590A" w:rsidRDefault="00EA590A">
      <w:pPr>
        <w:pStyle w:val="R4"/>
      </w:pPr>
      <w:r>
        <w:t>Avtals- och förhandlingsområdet</w:t>
      </w:r>
    </w:p>
    <w:p w:rsidR="00EA590A" w:rsidRDefault="00EA590A">
      <w:r>
        <w:t>Efter avslutade förhandlingar och tecknande av centrala kollektivavtal för avtalsperioden 2007–2010 för riksdagsmyndigheterna har riksdagsförval</w:t>
      </w:r>
      <w:r>
        <w:t>t</w:t>
      </w:r>
      <w:r>
        <w:t>ningen haft kontinuerlig avstämning och kontakt med övriga riksdagsmy</w:t>
      </w:r>
      <w:r>
        <w:t>n</w:t>
      </w:r>
      <w:r>
        <w:t>digheter om avtals- och personalfrågor. Några ytterligare centrala kollektiv</w:t>
      </w:r>
      <w:r w:rsidR="00F8379F">
        <w:softHyphen/>
      </w:r>
      <w:r>
        <w:t>a</w:t>
      </w:r>
      <w:r>
        <w:t>v</w:t>
      </w:r>
      <w:r>
        <w:t>tal för riksdagsområdet har inte träffats under 2008.</w:t>
      </w:r>
    </w:p>
    <w:p w:rsidR="00EA590A" w:rsidRDefault="00EA590A">
      <w:pPr>
        <w:pStyle w:val="R4"/>
      </w:pPr>
      <w:r>
        <w:t>Förslag till anslag på statsbudgeten m</w:t>
      </w:r>
      <w:r w:rsidR="00720520">
        <w:t>.</w:t>
      </w:r>
      <w:r>
        <w:t>m</w:t>
      </w:r>
      <w:r w:rsidR="00720520">
        <w:t>.</w:t>
      </w:r>
      <w:r>
        <w:t xml:space="preserve"> </w:t>
      </w:r>
    </w:p>
    <w:p w:rsidR="00EA590A" w:rsidRDefault="00EA590A">
      <w:r>
        <w:t>I enlighet med bestämmelserna i instruktionen biträder riksdagsfö</w:t>
      </w:r>
      <w:r>
        <w:t>r</w:t>
      </w:r>
      <w:r>
        <w:t>valtningen vid beredningen av budgeten för riksdagens ombudsmän samt lämnar ett yttrande över Riksrevisionens budgetfö</w:t>
      </w:r>
      <w:r>
        <w:t>r</w:t>
      </w:r>
      <w:r>
        <w:t xml:space="preserve">slag. </w:t>
      </w:r>
    </w:p>
    <w:p w:rsidR="00EA590A" w:rsidRDefault="00EA590A">
      <w:pPr>
        <w:pStyle w:val="R4"/>
      </w:pPr>
      <w:r>
        <w:t>REA-lagen</w:t>
      </w:r>
    </w:p>
    <w:p w:rsidR="00EA590A" w:rsidRDefault="00EA590A">
      <w:r>
        <w:t>Under året har ändringar i lagens tillämpningsföreskrift (RFS 2008:7) gjorts som bl.a. behandlar hanteringen av elektroniska fakturor. För att riksdagsfö</w:t>
      </w:r>
      <w:r>
        <w:t>r</w:t>
      </w:r>
      <w:r>
        <w:t>valtningen ska kunna hantera kostnadsmässig anslagsa</w:t>
      </w:r>
      <w:r>
        <w:t>v</w:t>
      </w:r>
      <w:r>
        <w:t>räkning från 2009 har riksdagen beslutat</w:t>
      </w:r>
      <w:r>
        <w:rPr>
          <w:rStyle w:val="Fotnotsreferens"/>
        </w:rPr>
        <w:footnoteReference w:id="77"/>
      </w:r>
      <w:r>
        <w:t xml:space="preserve"> om en ändring i lagens 6 §. </w:t>
      </w:r>
    </w:p>
    <w:p w:rsidR="00EA590A" w:rsidRDefault="00EA590A">
      <w:pPr>
        <w:pStyle w:val="R3fet"/>
      </w:pPr>
      <w:r>
        <w:t xml:space="preserve">Opartisk och allsidig information om EU </w:t>
      </w:r>
    </w:p>
    <w:p w:rsidR="00EA590A" w:rsidRDefault="00EA590A">
      <w:r>
        <w:t>EU-upplysningen har riksdagens uppdrag att ge allmänheten opartisk och allsidig information om EU, Sveriges medlemskap och EU-arbetet i riksd</w:t>
      </w:r>
      <w:r>
        <w:t>a</w:t>
      </w:r>
      <w:r>
        <w:t>gen. Informationen sker via EU-upplysningens webbplats, svarsservice (tel</w:t>
      </w:r>
      <w:r>
        <w:t>e</w:t>
      </w:r>
      <w:r>
        <w:t>fon och e-post), trycks</w:t>
      </w:r>
      <w:r>
        <w:t>a</w:t>
      </w:r>
      <w:r>
        <w:t xml:space="preserve">ker och utbildningar. </w:t>
      </w:r>
    </w:p>
    <w:p w:rsidR="00EA590A" w:rsidRDefault="00EA590A">
      <w:pPr>
        <w:pStyle w:val="R4"/>
      </w:pPr>
      <w:r>
        <w:t>En tillgänglig och korrekt webbplats</w:t>
      </w:r>
    </w:p>
    <w:p w:rsidR="00EA590A" w:rsidRDefault="00EA590A">
      <w:r>
        <w:t>Den viktigaste kunskapskällan för EU-information är Internet</w:t>
      </w:r>
      <w:r>
        <w:rPr>
          <w:rStyle w:val="Fotnotsreferens"/>
        </w:rPr>
        <w:footnoteReference w:id="78"/>
      </w:r>
      <w:r w:rsidR="00720520">
        <w:t xml:space="preserve">. </w:t>
      </w:r>
      <w:r>
        <w:t>Därför är webbplatsen den största och viktigaste ka</w:t>
      </w:r>
      <w:r w:rsidR="00720520">
        <w:t xml:space="preserve">nalen för spridning av nyheter och </w:t>
      </w:r>
      <w:r>
        <w:t xml:space="preserve">information om EU:s politikområden samt </w:t>
      </w:r>
      <w:r w:rsidR="00720520">
        <w:t xml:space="preserve">för att ge </w:t>
      </w:r>
      <w:r>
        <w:t>svar på de vanligaste fr</w:t>
      </w:r>
      <w:r>
        <w:t>å</w:t>
      </w:r>
      <w:r>
        <w:t>gor om EU.</w:t>
      </w:r>
    </w:p>
    <w:p w:rsidR="00EA590A" w:rsidRDefault="00EA590A">
      <w:pPr>
        <w:pStyle w:val="TabellrubrikFet"/>
      </w:pPr>
      <w:r>
        <w:t>Tabell: Besök på webbplatsen (antal)</w:t>
      </w:r>
    </w:p>
    <w:tbl>
      <w:tblPr>
        <w:tblW w:w="5954" w:type="dxa"/>
        <w:tblInd w:w="108" w:type="dxa"/>
        <w:tblLayout w:type="fixed"/>
        <w:tblLook w:val="01E0" w:firstRow="1" w:lastRow="1" w:firstColumn="1" w:lastColumn="1" w:noHBand="0" w:noVBand="0"/>
      </w:tblPr>
      <w:tblGrid>
        <w:gridCol w:w="2045"/>
        <w:gridCol w:w="1303"/>
        <w:gridCol w:w="1396"/>
        <w:gridCol w:w="1210"/>
      </w:tblGrid>
      <w:tr w:rsidR="00EA590A">
        <w:tc>
          <w:tcPr>
            <w:tcW w:w="2090" w:type="dxa"/>
            <w:tcBorders>
              <w:top w:val="single" w:sz="4" w:space="0" w:color="auto"/>
              <w:bottom w:val="single" w:sz="4" w:space="0" w:color="auto"/>
            </w:tcBorders>
          </w:tcPr>
          <w:p w:rsidR="00EA590A" w:rsidRDefault="00EA590A">
            <w:pPr>
              <w:spacing w:before="60" w:line="200" w:lineRule="exact"/>
              <w:rPr>
                <w:b/>
                <w:sz w:val="16"/>
                <w:szCs w:val="16"/>
              </w:rPr>
            </w:pPr>
          </w:p>
        </w:tc>
        <w:tc>
          <w:tcPr>
            <w:tcW w:w="1330"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1425"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2007</w:t>
            </w:r>
          </w:p>
        </w:tc>
        <w:tc>
          <w:tcPr>
            <w:tcW w:w="1235"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2006</w:t>
            </w:r>
          </w:p>
        </w:tc>
      </w:tr>
      <w:tr w:rsidR="00EA590A">
        <w:tc>
          <w:tcPr>
            <w:tcW w:w="2090" w:type="dxa"/>
            <w:tcBorders>
              <w:top w:val="single" w:sz="4" w:space="0" w:color="auto"/>
              <w:bottom w:val="single" w:sz="4" w:space="0" w:color="auto"/>
            </w:tcBorders>
            <w:vAlign w:val="bottom"/>
          </w:tcPr>
          <w:p w:rsidR="00EA590A" w:rsidRDefault="00EA590A">
            <w:pPr>
              <w:pStyle w:val="Tabelltext"/>
            </w:pPr>
            <w:r>
              <w:t>eu-upplysningen.se</w:t>
            </w:r>
          </w:p>
        </w:tc>
        <w:tc>
          <w:tcPr>
            <w:tcW w:w="1330" w:type="dxa"/>
            <w:tcBorders>
              <w:top w:val="single" w:sz="4" w:space="0" w:color="auto"/>
              <w:bottom w:val="single" w:sz="4" w:space="0" w:color="auto"/>
            </w:tcBorders>
            <w:vAlign w:val="bottom"/>
          </w:tcPr>
          <w:p w:rsidR="00EA590A" w:rsidRDefault="00EA590A">
            <w:pPr>
              <w:pStyle w:val="Tabelltextsiffror"/>
              <w:spacing w:before="60"/>
            </w:pPr>
            <w:r>
              <w:t>510 500</w:t>
            </w:r>
          </w:p>
        </w:tc>
        <w:tc>
          <w:tcPr>
            <w:tcW w:w="1425" w:type="dxa"/>
            <w:tcBorders>
              <w:top w:val="single" w:sz="4" w:space="0" w:color="auto"/>
              <w:bottom w:val="single" w:sz="4" w:space="0" w:color="auto"/>
            </w:tcBorders>
            <w:vAlign w:val="bottom"/>
          </w:tcPr>
          <w:p w:rsidR="00EA590A" w:rsidRDefault="00EA590A">
            <w:pPr>
              <w:pStyle w:val="Tabelltextsiffror"/>
              <w:spacing w:before="60"/>
            </w:pPr>
            <w:r>
              <w:t>1 190 000</w:t>
            </w:r>
          </w:p>
        </w:tc>
        <w:tc>
          <w:tcPr>
            <w:tcW w:w="1235" w:type="dxa"/>
            <w:tcBorders>
              <w:top w:val="single" w:sz="4" w:space="0" w:color="auto"/>
              <w:bottom w:val="single" w:sz="4" w:space="0" w:color="auto"/>
            </w:tcBorders>
            <w:vAlign w:val="bottom"/>
          </w:tcPr>
          <w:p w:rsidR="00EA590A" w:rsidRDefault="00EA590A">
            <w:pPr>
              <w:pStyle w:val="Tabelltextsiffror"/>
              <w:spacing w:before="60"/>
            </w:pPr>
            <w:r>
              <w:t>1 030 000</w:t>
            </w:r>
          </w:p>
        </w:tc>
      </w:tr>
    </w:tbl>
    <w:p w:rsidR="00EA590A" w:rsidRDefault="00EA590A">
      <w:r>
        <w:t>Under 2008 har webbplatsen en nedgång i besök jämfört med 2007. Ne</w:t>
      </w:r>
      <w:r>
        <w:t>d</w:t>
      </w:r>
      <w:r>
        <w:t xml:space="preserve">gången kan förklaras av ett lägre intresse för EU-frågor under våren och sommaren samt att sökmotorn Google gjorde om sina urvalskriterier så att EU-upplysningens rankning sjönk. När detta upptäcktes arbetade enheten aktivt under hösten för att optimera webbplatsen. Antalet besökare har stigit </w:t>
      </w:r>
      <w:r w:rsidR="00720520">
        <w:t xml:space="preserve"> igen </w:t>
      </w:r>
      <w:r>
        <w:t>och webbplatsen rankas åter högre i t.ex. Google. Webbplatsen får höga betyg av besökarna när det gäller grafik, struktur, information och använda</w:t>
      </w:r>
      <w:r>
        <w:t>r</w:t>
      </w:r>
      <w:r>
        <w:t xml:space="preserve">vänlighet. Nöjdheten </w:t>
      </w:r>
      <w:r>
        <w:rPr>
          <w:bCs/>
        </w:rPr>
        <w:t>mäts regelbundet och i snitt har webb</w:t>
      </w:r>
      <w:r w:rsidR="00720520">
        <w:rPr>
          <w:bCs/>
        </w:rPr>
        <w:t>platsen</w:t>
      </w:r>
      <w:r>
        <w:rPr>
          <w:bCs/>
        </w:rPr>
        <w:t xml:space="preserve"> bet</w:t>
      </w:r>
      <w:r>
        <w:rPr>
          <w:bCs/>
        </w:rPr>
        <w:t>y</w:t>
      </w:r>
      <w:r>
        <w:rPr>
          <w:bCs/>
        </w:rPr>
        <w:t>get 75,5% mycket nöjda och nöjda användare</w:t>
      </w:r>
      <w:r>
        <w:rPr>
          <w:b/>
          <w:bCs/>
        </w:rPr>
        <w:t>.</w:t>
      </w:r>
      <w:r>
        <w:t xml:space="preserve"> I riksdagens serviceenkät till l</w:t>
      </w:r>
      <w:r>
        <w:t>e</w:t>
      </w:r>
      <w:r>
        <w:t>damöter och a</w:t>
      </w:r>
      <w:r>
        <w:t>n</w:t>
      </w:r>
      <w:r>
        <w:t xml:space="preserve">ställda får EU-webben 7,7 i betyg. </w:t>
      </w:r>
    </w:p>
    <w:p w:rsidR="00EA590A" w:rsidRDefault="00EA590A">
      <w:pPr>
        <w:pStyle w:val="R4"/>
      </w:pPr>
      <w:r>
        <w:t>Svarsservice möter allmänhetens behov av EU-information</w:t>
      </w:r>
    </w:p>
    <w:p w:rsidR="00EA590A" w:rsidRDefault="00EA590A">
      <w:pPr>
        <w:rPr>
          <w:szCs w:val="22"/>
        </w:rPr>
      </w:pPr>
      <w:r>
        <w:rPr>
          <w:szCs w:val="22"/>
        </w:rPr>
        <w:t>EU-upplysningen erbjuder svarsservice för att möta alla medborgares behov av information om EU, Sveriges medlemskap och EU-arbetet i riksdagen. En undersökning har genomförts bland dem som konta</w:t>
      </w:r>
      <w:r>
        <w:rPr>
          <w:szCs w:val="22"/>
        </w:rPr>
        <w:t>k</w:t>
      </w:r>
      <w:r>
        <w:rPr>
          <w:szCs w:val="22"/>
        </w:rPr>
        <w:t>tade svarsservicen under november och december 2008. Den visar att en hög andel, 93 %, är mycket nöjda eller ganska nöjda.</w:t>
      </w:r>
    </w:p>
    <w:p w:rsidR="00EA590A" w:rsidRDefault="00EA590A">
      <w:pPr>
        <w:pStyle w:val="Normaltindrag"/>
      </w:pPr>
      <w:r>
        <w:t>De intervjuade uppskattade särskilt personalens bemötande och kunskaper om EU. De som ringer kommer i huvudsak från storstäder, 80 % har univers</w:t>
      </w:r>
      <w:r>
        <w:t>i</w:t>
      </w:r>
      <w:r>
        <w:t>tetsutbildning och 60 % ringer i sin yrkesroll. Två av tio som ringer är stud</w:t>
      </w:r>
      <w:r>
        <w:t>e</w:t>
      </w:r>
      <w:r>
        <w:t xml:space="preserve">rande. </w:t>
      </w:r>
      <w:r>
        <w:rPr>
          <w:bCs/>
        </w:rPr>
        <w:t>Det totala antalet kontakttillfällen har ökat jä</w:t>
      </w:r>
      <w:r>
        <w:rPr>
          <w:bCs/>
        </w:rPr>
        <w:t>m</w:t>
      </w:r>
      <w:r>
        <w:rPr>
          <w:bCs/>
        </w:rPr>
        <w:t>fört med 2007, liksom andelen e-postfrågor</w:t>
      </w:r>
      <w:r>
        <w:rPr>
          <w:bCs/>
          <w:iCs/>
        </w:rPr>
        <w:t>. Andelen interna förfrågningar var bara 60 och sku</w:t>
      </w:r>
      <w:r>
        <w:rPr>
          <w:bCs/>
          <w:iCs/>
        </w:rPr>
        <w:t>l</w:t>
      </w:r>
      <w:r>
        <w:rPr>
          <w:bCs/>
          <w:iCs/>
        </w:rPr>
        <w:t>le kunna öka med mer intern information, för i riksdagsförvaltningens interna servic</w:t>
      </w:r>
      <w:r>
        <w:rPr>
          <w:bCs/>
          <w:iCs/>
        </w:rPr>
        <w:t>e</w:t>
      </w:r>
      <w:r>
        <w:rPr>
          <w:bCs/>
          <w:iCs/>
        </w:rPr>
        <w:t>enkät får EU-upplysningen höga betyg för kompetens och service.</w:t>
      </w:r>
    </w:p>
    <w:p w:rsidR="00EA590A" w:rsidRDefault="00EA590A" w:rsidP="00F33966">
      <w:pPr>
        <w:pStyle w:val="TabellrubrikFet"/>
      </w:pPr>
      <w:r>
        <w:t>Tabell: Svarsservice EUU</w:t>
      </w:r>
    </w:p>
    <w:tbl>
      <w:tblPr>
        <w:tblW w:w="5954" w:type="dxa"/>
        <w:tblInd w:w="108" w:type="dxa"/>
        <w:tblLayout w:type="fixed"/>
        <w:tblLook w:val="01E0" w:firstRow="1" w:lastRow="1" w:firstColumn="1" w:lastColumn="1" w:noHBand="0" w:noVBand="0"/>
      </w:tblPr>
      <w:tblGrid>
        <w:gridCol w:w="2650"/>
        <w:gridCol w:w="972"/>
        <w:gridCol w:w="1060"/>
        <w:gridCol w:w="1272"/>
      </w:tblGrid>
      <w:tr w:rsidR="00EA590A">
        <w:tc>
          <w:tcPr>
            <w:tcW w:w="2375" w:type="dxa"/>
            <w:tcBorders>
              <w:top w:val="single" w:sz="4" w:space="0" w:color="auto"/>
            </w:tcBorders>
          </w:tcPr>
          <w:p w:rsidR="00EA590A" w:rsidRDefault="00EA590A">
            <w:pPr>
              <w:pStyle w:val="Tabelltext"/>
              <w:spacing w:before="60"/>
              <w:rPr>
                <w:bCs/>
                <w:szCs w:val="22"/>
              </w:rPr>
            </w:pPr>
          </w:p>
        </w:tc>
        <w:tc>
          <w:tcPr>
            <w:tcW w:w="871" w:type="dxa"/>
            <w:tcBorders>
              <w:top w:val="single" w:sz="4" w:space="0" w:color="auto"/>
            </w:tcBorders>
          </w:tcPr>
          <w:p w:rsidR="00EA590A" w:rsidRDefault="00EA590A">
            <w:pPr>
              <w:pStyle w:val="Tabelltextsiffror"/>
              <w:spacing w:before="60"/>
              <w:rPr>
                <w:b/>
              </w:rPr>
            </w:pPr>
            <w:r>
              <w:rPr>
                <w:b/>
                <w:szCs w:val="16"/>
              </w:rPr>
              <w:t>2008</w:t>
            </w:r>
          </w:p>
        </w:tc>
        <w:tc>
          <w:tcPr>
            <w:tcW w:w="950" w:type="dxa"/>
            <w:tcBorders>
              <w:top w:val="single" w:sz="4" w:space="0" w:color="auto"/>
            </w:tcBorders>
          </w:tcPr>
          <w:p w:rsidR="00EA590A" w:rsidRDefault="00EA590A">
            <w:pPr>
              <w:pStyle w:val="Tabelltextsiffror"/>
              <w:spacing w:before="60"/>
              <w:rPr>
                <w:b/>
              </w:rPr>
            </w:pPr>
            <w:r>
              <w:rPr>
                <w:b/>
                <w:szCs w:val="16"/>
              </w:rPr>
              <w:t>2007</w:t>
            </w:r>
          </w:p>
        </w:tc>
        <w:tc>
          <w:tcPr>
            <w:tcW w:w="1140" w:type="dxa"/>
            <w:tcBorders>
              <w:top w:val="single" w:sz="4" w:space="0" w:color="auto"/>
            </w:tcBorders>
          </w:tcPr>
          <w:p w:rsidR="00EA590A" w:rsidRDefault="00EA590A">
            <w:pPr>
              <w:pStyle w:val="Tabelltextsiffror"/>
              <w:spacing w:before="60"/>
              <w:rPr>
                <w:b/>
              </w:rPr>
            </w:pPr>
            <w:r>
              <w:rPr>
                <w:b/>
              </w:rPr>
              <w:t>2006</w:t>
            </w:r>
          </w:p>
        </w:tc>
      </w:tr>
      <w:tr w:rsidR="00EA590A">
        <w:tc>
          <w:tcPr>
            <w:tcW w:w="2375" w:type="dxa"/>
            <w:tcBorders>
              <w:top w:val="single" w:sz="4" w:space="0" w:color="auto"/>
            </w:tcBorders>
          </w:tcPr>
          <w:p w:rsidR="00EA590A" w:rsidRDefault="00EA590A">
            <w:pPr>
              <w:pStyle w:val="Tabelltext"/>
              <w:spacing w:before="60"/>
              <w:rPr>
                <w:bCs/>
              </w:rPr>
            </w:pPr>
            <w:r>
              <w:t>Antal telefonsamtal</w:t>
            </w:r>
          </w:p>
        </w:tc>
        <w:tc>
          <w:tcPr>
            <w:tcW w:w="871" w:type="dxa"/>
            <w:tcBorders>
              <w:top w:val="single" w:sz="4" w:space="0" w:color="auto"/>
            </w:tcBorders>
          </w:tcPr>
          <w:p w:rsidR="00EA590A" w:rsidRDefault="00EA590A">
            <w:pPr>
              <w:pStyle w:val="Tabelltext"/>
              <w:spacing w:before="60"/>
              <w:jc w:val="right"/>
              <w:rPr>
                <w:bCs/>
              </w:rPr>
            </w:pPr>
            <w:r>
              <w:rPr>
                <w:bCs/>
              </w:rPr>
              <w:t>4 309</w:t>
            </w:r>
          </w:p>
        </w:tc>
        <w:tc>
          <w:tcPr>
            <w:tcW w:w="950" w:type="dxa"/>
            <w:tcBorders>
              <w:top w:val="single" w:sz="4" w:space="0" w:color="auto"/>
            </w:tcBorders>
          </w:tcPr>
          <w:p w:rsidR="00EA590A" w:rsidRDefault="00EA590A">
            <w:pPr>
              <w:pStyle w:val="Tabelltext"/>
              <w:spacing w:before="60"/>
              <w:jc w:val="right"/>
              <w:rPr>
                <w:bCs/>
              </w:rPr>
            </w:pPr>
            <w:r>
              <w:rPr>
                <w:bCs/>
              </w:rPr>
              <w:t>4 481</w:t>
            </w:r>
          </w:p>
        </w:tc>
        <w:tc>
          <w:tcPr>
            <w:tcW w:w="1140" w:type="dxa"/>
            <w:tcBorders>
              <w:top w:val="single" w:sz="4" w:space="0" w:color="auto"/>
            </w:tcBorders>
          </w:tcPr>
          <w:p w:rsidR="00EA590A" w:rsidRDefault="00EA590A">
            <w:pPr>
              <w:pStyle w:val="Tabelltext"/>
              <w:spacing w:before="60"/>
              <w:jc w:val="right"/>
              <w:rPr>
                <w:bCs/>
              </w:rPr>
            </w:pPr>
            <w:r>
              <w:rPr>
                <w:bCs/>
              </w:rPr>
              <w:t>5 078</w:t>
            </w:r>
          </w:p>
        </w:tc>
      </w:tr>
      <w:tr w:rsidR="00EA590A">
        <w:tc>
          <w:tcPr>
            <w:tcW w:w="2375" w:type="dxa"/>
          </w:tcPr>
          <w:p w:rsidR="00EA590A" w:rsidRDefault="00EA590A">
            <w:pPr>
              <w:pStyle w:val="Tabelltext"/>
              <w:spacing w:before="60"/>
              <w:rPr>
                <w:i/>
              </w:rPr>
            </w:pPr>
            <w:r>
              <w:rPr>
                <w:i/>
              </w:rPr>
              <w:t>– varav interna samtal</w:t>
            </w:r>
          </w:p>
        </w:tc>
        <w:tc>
          <w:tcPr>
            <w:tcW w:w="871" w:type="dxa"/>
          </w:tcPr>
          <w:p w:rsidR="00EA590A" w:rsidRDefault="00EA590A">
            <w:pPr>
              <w:pStyle w:val="Tabelltext"/>
              <w:spacing w:before="60"/>
              <w:jc w:val="right"/>
              <w:rPr>
                <w:bCs/>
                <w:i/>
              </w:rPr>
            </w:pPr>
            <w:r>
              <w:rPr>
                <w:bCs/>
                <w:i/>
              </w:rPr>
              <w:t>60</w:t>
            </w:r>
          </w:p>
        </w:tc>
        <w:tc>
          <w:tcPr>
            <w:tcW w:w="950" w:type="dxa"/>
          </w:tcPr>
          <w:p w:rsidR="00EA590A" w:rsidRDefault="00EA590A">
            <w:pPr>
              <w:pStyle w:val="Tabelltext"/>
              <w:spacing w:before="60"/>
              <w:jc w:val="right"/>
              <w:rPr>
                <w:bCs/>
                <w:i/>
              </w:rPr>
            </w:pPr>
            <w:r>
              <w:rPr>
                <w:bCs/>
                <w:i/>
              </w:rPr>
              <w:t>87</w:t>
            </w:r>
          </w:p>
        </w:tc>
        <w:tc>
          <w:tcPr>
            <w:tcW w:w="1140" w:type="dxa"/>
          </w:tcPr>
          <w:p w:rsidR="00EA590A" w:rsidRDefault="00EA590A">
            <w:pPr>
              <w:pStyle w:val="Tabelltext"/>
              <w:spacing w:before="60"/>
              <w:jc w:val="right"/>
              <w:rPr>
                <w:bCs/>
                <w:i/>
              </w:rPr>
            </w:pPr>
            <w:r>
              <w:rPr>
                <w:bCs/>
                <w:i/>
              </w:rPr>
              <w:t>111</w:t>
            </w:r>
          </w:p>
        </w:tc>
      </w:tr>
      <w:tr w:rsidR="00EA590A">
        <w:tc>
          <w:tcPr>
            <w:tcW w:w="2375" w:type="dxa"/>
          </w:tcPr>
          <w:p w:rsidR="00EA590A" w:rsidRDefault="00EA590A">
            <w:pPr>
              <w:pStyle w:val="Tabelltext"/>
              <w:spacing w:before="60"/>
            </w:pPr>
            <w:r>
              <w:t>Antal e-postförfrågningar</w:t>
            </w:r>
          </w:p>
        </w:tc>
        <w:tc>
          <w:tcPr>
            <w:tcW w:w="871" w:type="dxa"/>
          </w:tcPr>
          <w:p w:rsidR="00EA590A" w:rsidRDefault="00EA590A">
            <w:pPr>
              <w:pStyle w:val="Tabelltext"/>
              <w:spacing w:before="60"/>
              <w:jc w:val="right"/>
              <w:rPr>
                <w:bCs/>
              </w:rPr>
            </w:pPr>
            <w:r>
              <w:rPr>
                <w:bCs/>
              </w:rPr>
              <w:t>2 413</w:t>
            </w:r>
          </w:p>
        </w:tc>
        <w:tc>
          <w:tcPr>
            <w:tcW w:w="950" w:type="dxa"/>
          </w:tcPr>
          <w:p w:rsidR="00EA590A" w:rsidRDefault="00EA590A">
            <w:pPr>
              <w:pStyle w:val="Tabelltext"/>
              <w:spacing w:before="60"/>
              <w:jc w:val="right"/>
              <w:rPr>
                <w:bCs/>
              </w:rPr>
            </w:pPr>
            <w:r>
              <w:rPr>
                <w:bCs/>
              </w:rPr>
              <w:t>1 955</w:t>
            </w:r>
          </w:p>
        </w:tc>
        <w:tc>
          <w:tcPr>
            <w:tcW w:w="1140" w:type="dxa"/>
          </w:tcPr>
          <w:p w:rsidR="00EA590A" w:rsidRDefault="00EA590A">
            <w:pPr>
              <w:pStyle w:val="Tabelltext"/>
              <w:spacing w:before="60"/>
              <w:jc w:val="right"/>
              <w:rPr>
                <w:bCs/>
              </w:rPr>
            </w:pPr>
            <w:r>
              <w:rPr>
                <w:bCs/>
              </w:rPr>
              <w:t>2 006</w:t>
            </w:r>
          </w:p>
        </w:tc>
      </w:tr>
      <w:tr w:rsidR="00EA590A">
        <w:tc>
          <w:tcPr>
            <w:tcW w:w="2375" w:type="dxa"/>
            <w:tcBorders>
              <w:bottom w:val="single" w:sz="4" w:space="0" w:color="auto"/>
            </w:tcBorders>
          </w:tcPr>
          <w:p w:rsidR="00EA590A" w:rsidRDefault="00EA590A">
            <w:pPr>
              <w:pStyle w:val="Tabelltext"/>
              <w:spacing w:before="60"/>
            </w:pPr>
            <w:r>
              <w:t>Antal fax och brev</w:t>
            </w:r>
          </w:p>
        </w:tc>
        <w:tc>
          <w:tcPr>
            <w:tcW w:w="871" w:type="dxa"/>
            <w:tcBorders>
              <w:bottom w:val="single" w:sz="4" w:space="0" w:color="auto"/>
            </w:tcBorders>
          </w:tcPr>
          <w:p w:rsidR="00EA590A" w:rsidRDefault="00EA590A">
            <w:pPr>
              <w:pStyle w:val="Tabelltext"/>
              <w:spacing w:before="60"/>
              <w:jc w:val="right"/>
              <w:rPr>
                <w:bCs/>
              </w:rPr>
            </w:pPr>
            <w:r>
              <w:rPr>
                <w:bCs/>
              </w:rPr>
              <w:t>20</w:t>
            </w:r>
          </w:p>
        </w:tc>
        <w:tc>
          <w:tcPr>
            <w:tcW w:w="950" w:type="dxa"/>
            <w:tcBorders>
              <w:bottom w:val="single" w:sz="4" w:space="0" w:color="auto"/>
            </w:tcBorders>
          </w:tcPr>
          <w:p w:rsidR="00EA590A" w:rsidRDefault="00EA590A">
            <w:pPr>
              <w:pStyle w:val="Tabelltext"/>
              <w:spacing w:before="60"/>
              <w:jc w:val="right"/>
              <w:rPr>
                <w:bCs/>
              </w:rPr>
            </w:pPr>
            <w:r>
              <w:rPr>
                <w:bCs/>
              </w:rPr>
              <w:t>2</w:t>
            </w:r>
          </w:p>
        </w:tc>
        <w:tc>
          <w:tcPr>
            <w:tcW w:w="1140" w:type="dxa"/>
            <w:tcBorders>
              <w:bottom w:val="single" w:sz="4" w:space="0" w:color="auto"/>
            </w:tcBorders>
          </w:tcPr>
          <w:p w:rsidR="00EA590A" w:rsidRDefault="00EA590A">
            <w:pPr>
              <w:pStyle w:val="Tabelltext"/>
              <w:spacing w:before="60"/>
              <w:jc w:val="right"/>
              <w:rPr>
                <w:bCs/>
              </w:rPr>
            </w:pPr>
            <w:r>
              <w:rPr>
                <w:bCs/>
              </w:rPr>
              <w:t>78</w:t>
            </w:r>
          </w:p>
        </w:tc>
      </w:tr>
      <w:tr w:rsidR="00EA590A">
        <w:tc>
          <w:tcPr>
            <w:tcW w:w="2375" w:type="dxa"/>
            <w:tcBorders>
              <w:top w:val="single" w:sz="4" w:space="0" w:color="auto"/>
              <w:bottom w:val="single" w:sz="4" w:space="0" w:color="auto"/>
            </w:tcBorders>
          </w:tcPr>
          <w:p w:rsidR="00EA590A" w:rsidRDefault="00EA590A">
            <w:pPr>
              <w:pStyle w:val="Tabelltext"/>
              <w:spacing w:before="60"/>
              <w:rPr>
                <w:b/>
                <w:bCs/>
                <w:i/>
              </w:rPr>
            </w:pPr>
            <w:r>
              <w:rPr>
                <w:b/>
                <w:bCs/>
                <w:i/>
              </w:rPr>
              <w:t xml:space="preserve">Antal förfrågningar </w:t>
            </w:r>
          </w:p>
        </w:tc>
        <w:tc>
          <w:tcPr>
            <w:tcW w:w="871" w:type="dxa"/>
            <w:tcBorders>
              <w:top w:val="single" w:sz="4" w:space="0" w:color="auto"/>
              <w:bottom w:val="single" w:sz="4" w:space="0" w:color="auto"/>
            </w:tcBorders>
          </w:tcPr>
          <w:p w:rsidR="00EA590A" w:rsidRDefault="00EA590A">
            <w:pPr>
              <w:pStyle w:val="Tabelltext"/>
              <w:spacing w:before="60"/>
              <w:jc w:val="right"/>
              <w:rPr>
                <w:b/>
                <w:bCs/>
                <w:i/>
              </w:rPr>
            </w:pPr>
            <w:r>
              <w:rPr>
                <w:b/>
                <w:bCs/>
                <w:i/>
              </w:rPr>
              <w:t>6 742</w:t>
            </w:r>
          </w:p>
        </w:tc>
        <w:tc>
          <w:tcPr>
            <w:tcW w:w="950" w:type="dxa"/>
            <w:tcBorders>
              <w:top w:val="single" w:sz="4" w:space="0" w:color="auto"/>
              <w:bottom w:val="single" w:sz="4" w:space="0" w:color="auto"/>
            </w:tcBorders>
          </w:tcPr>
          <w:p w:rsidR="00EA590A" w:rsidRDefault="00EA590A">
            <w:pPr>
              <w:pStyle w:val="Tabelltext"/>
              <w:spacing w:before="60"/>
              <w:jc w:val="right"/>
              <w:rPr>
                <w:b/>
                <w:bCs/>
                <w:i/>
              </w:rPr>
            </w:pPr>
            <w:r>
              <w:rPr>
                <w:b/>
                <w:bCs/>
                <w:i/>
              </w:rPr>
              <w:t>6 451</w:t>
            </w:r>
          </w:p>
        </w:tc>
        <w:tc>
          <w:tcPr>
            <w:tcW w:w="1140" w:type="dxa"/>
            <w:tcBorders>
              <w:top w:val="single" w:sz="4" w:space="0" w:color="auto"/>
              <w:bottom w:val="single" w:sz="4" w:space="0" w:color="auto"/>
            </w:tcBorders>
          </w:tcPr>
          <w:p w:rsidR="00EA590A" w:rsidRDefault="00EA590A">
            <w:pPr>
              <w:pStyle w:val="Tabelltext"/>
              <w:spacing w:before="60"/>
              <w:jc w:val="right"/>
              <w:rPr>
                <w:b/>
                <w:bCs/>
                <w:i/>
              </w:rPr>
            </w:pPr>
            <w:r>
              <w:rPr>
                <w:b/>
                <w:bCs/>
                <w:i/>
              </w:rPr>
              <w:t>7 162</w:t>
            </w:r>
          </w:p>
        </w:tc>
      </w:tr>
    </w:tbl>
    <w:p w:rsidR="00EA590A" w:rsidRDefault="00EA590A">
      <w:pPr>
        <w:pStyle w:val="R3"/>
        <w:rPr>
          <w:sz w:val="24"/>
          <w:szCs w:val="24"/>
        </w:rPr>
      </w:pPr>
      <w:r>
        <w:rPr>
          <w:sz w:val="24"/>
          <w:szCs w:val="24"/>
        </w:rPr>
        <w:t xml:space="preserve">Organisation och personal </w:t>
      </w:r>
    </w:p>
    <w:p w:rsidR="00EA590A" w:rsidRDefault="00EA590A">
      <w:r>
        <w:t>Riksdagsförvaltningens uppgift är att skapa goda förutsättningar för att rik</w:t>
      </w:r>
      <w:r>
        <w:t>s</w:t>
      </w:r>
      <w:r>
        <w:t>dagen ska kunna uppfylla sina konstitutionella och demokratiska up</w:t>
      </w:r>
      <w:r>
        <w:t>p</w:t>
      </w:r>
      <w:r>
        <w:t xml:space="preserve">gifter samt sina internationella åtaganden. </w:t>
      </w:r>
    </w:p>
    <w:p w:rsidR="00EA590A" w:rsidRDefault="00EA590A">
      <w:pPr>
        <w:pStyle w:val="R3fet"/>
      </w:pPr>
      <w:r>
        <w:t xml:space="preserve">Organisation </w:t>
      </w:r>
    </w:p>
    <w:p w:rsidR="00EA590A" w:rsidRDefault="00EA590A">
      <w:r>
        <w:t xml:space="preserve">Riksdagsförvaltningen omfattar följande organisatoriska enheter: </w:t>
      </w:r>
    </w:p>
    <w:p w:rsidR="00EA590A" w:rsidRDefault="00EA590A">
      <w:pPr>
        <w:rPr>
          <w:b/>
        </w:rPr>
      </w:pPr>
      <w:r>
        <w:rPr>
          <w:b/>
        </w:rPr>
        <w:t xml:space="preserve">Ledningssekretariat och talmansstab </w:t>
      </w:r>
      <w:r>
        <w:t>bistår riksdagsdirektören och talmä</w:t>
      </w:r>
      <w:r>
        <w:t>n</w:t>
      </w:r>
      <w:r>
        <w:t xml:space="preserve">nen i deras arbete. </w:t>
      </w:r>
    </w:p>
    <w:p w:rsidR="00EA590A" w:rsidRDefault="00EA590A">
      <w:r>
        <w:rPr>
          <w:b/>
        </w:rPr>
        <w:t>Kammarkansliet (KK)</w:t>
      </w:r>
      <w:r>
        <w:t xml:space="preserve"> svarar för planering och genomförande av arbetet i kammaren och samordning av EU-arbetet samt utredningshjälp till led</w:t>
      </w:r>
      <w:r>
        <w:t>a</w:t>
      </w:r>
      <w:r>
        <w:t xml:space="preserve">möter och partigruppskanslier. </w:t>
      </w:r>
    </w:p>
    <w:p w:rsidR="00EA590A" w:rsidRDefault="00EA590A">
      <w:r>
        <w:rPr>
          <w:b/>
        </w:rPr>
        <w:t>Riksdagens internationella kansli (RIK)</w:t>
      </w:r>
      <w:r>
        <w:t xml:space="preserve"> svarar för riksdagens internatione</w:t>
      </w:r>
      <w:r>
        <w:t>l</w:t>
      </w:r>
      <w:r>
        <w:t>la kontakter och biträder talmannen och de vice talmännen i deras internati</w:t>
      </w:r>
      <w:r>
        <w:t>o</w:t>
      </w:r>
      <w:r>
        <w:t xml:space="preserve">nella engagemang. </w:t>
      </w:r>
    </w:p>
    <w:p w:rsidR="00EA590A" w:rsidRDefault="00EA590A">
      <w:r>
        <w:rPr>
          <w:b/>
        </w:rPr>
        <w:t>Utskottens och EU-nämndens kanslier</w:t>
      </w:r>
      <w:r>
        <w:t xml:space="preserve"> biträder ledamöterna i deras arbete i utskotten och EU-nämnden. </w:t>
      </w:r>
    </w:p>
    <w:p w:rsidR="00EA590A" w:rsidRDefault="00EA590A">
      <w:pPr>
        <w:rPr>
          <w:spacing w:val="-2"/>
        </w:rPr>
      </w:pPr>
      <w:r>
        <w:rPr>
          <w:b/>
          <w:spacing w:val="-2"/>
        </w:rPr>
        <w:t>Administrativa avdelningen (ADM)</w:t>
      </w:r>
      <w:r>
        <w:rPr>
          <w:color w:val="008000"/>
          <w:spacing w:val="-2"/>
        </w:rPr>
        <w:t xml:space="preserve"> </w:t>
      </w:r>
      <w:r>
        <w:rPr>
          <w:spacing w:val="-2"/>
        </w:rPr>
        <w:t>svarar för administrativa frågor, såsom personal, ek</w:t>
      </w:r>
      <w:r>
        <w:rPr>
          <w:spacing w:val="-2"/>
        </w:rPr>
        <w:t>o</w:t>
      </w:r>
      <w:r>
        <w:rPr>
          <w:spacing w:val="-2"/>
        </w:rPr>
        <w:t>nomi, administrativt ledamotsstöd, juridik, intern service och IT-</w:t>
      </w:r>
      <w:r w:rsidRPr="00F33966">
        <w:rPr>
          <w:spacing w:val="-4"/>
        </w:rPr>
        <w:t>stöd samt även för fastighetsförvaltning och bevakning av riksdagens byggn</w:t>
      </w:r>
      <w:r w:rsidRPr="00F33966">
        <w:rPr>
          <w:spacing w:val="-4"/>
        </w:rPr>
        <w:t>a</w:t>
      </w:r>
      <w:r w:rsidRPr="00F33966">
        <w:rPr>
          <w:spacing w:val="-4"/>
        </w:rPr>
        <w:t xml:space="preserve">der. </w:t>
      </w:r>
    </w:p>
    <w:p w:rsidR="00EA590A" w:rsidRDefault="00EA590A">
      <w:r>
        <w:rPr>
          <w:b/>
        </w:rPr>
        <w:t>Kommunikationsavdelningen (KA)</w:t>
      </w:r>
      <w:r>
        <w:t xml:space="preserve"> svarar för information och faktaunde</w:t>
      </w:r>
      <w:r>
        <w:t>r</w:t>
      </w:r>
      <w:r>
        <w:t>lag om riksdagen, riksdagens arbete och EU samt ansvarar för riksdagstrycket och tryckning av andra dok</w:t>
      </w:r>
      <w:r>
        <w:t>u</w:t>
      </w:r>
      <w:r>
        <w:t xml:space="preserve">ment. </w:t>
      </w:r>
    </w:p>
    <w:p w:rsidR="00EA590A" w:rsidRDefault="00EA590A">
      <w:pPr>
        <w:pStyle w:val="Normaltindrag"/>
      </w:pPr>
    </w:p>
    <w:p w:rsidR="00EA590A" w:rsidRDefault="00EA590A" w:rsidP="00D24370">
      <w:r>
        <w:t>I figuren nedan visas riksdagsförvaltningens organisation den 31 dece</w:t>
      </w:r>
      <w:r>
        <w:t>m</w:t>
      </w:r>
      <w:r>
        <w:t>ber 2008.</w:t>
      </w:r>
      <w:r w:rsidR="00D24370">
        <w:t xml:space="preserve"> </w:t>
      </w:r>
      <w:r>
        <w:t>Siffrorna anger antalet anställda</w:t>
      </w:r>
      <w:r w:rsidRPr="00720520">
        <w:rPr>
          <w:rStyle w:val="Fotnotsreferens"/>
          <w:sz w:val="18"/>
          <w:szCs w:val="18"/>
        </w:rPr>
        <w:footnoteReference w:id="79"/>
      </w:r>
      <w:r>
        <w:t>, 661 personer den 31 december 2008, varav 376 kvi</w:t>
      </w:r>
      <w:r>
        <w:t>n</w:t>
      </w:r>
      <w:r>
        <w:t>nor och 285 män, inom respektive organisatorisk enhet.</w:t>
      </w:r>
      <w:r>
        <w:rPr>
          <w:rStyle w:val="Fotnotsreferens"/>
        </w:rPr>
        <w:footnoteReference w:id="80"/>
      </w:r>
    </w:p>
    <w:p w:rsidR="00EA590A" w:rsidRDefault="00EA590A">
      <w:pPr>
        <w:pStyle w:val="Normaltindrag"/>
      </w:pPr>
    </w:p>
    <w:p w:rsidR="00EA590A" w:rsidRDefault="00EA590A">
      <w:pPr>
        <w:pStyle w:val="Normaltindrag"/>
      </w:pPr>
      <w:r>
        <w:pict>
          <v:shape id="_x0000_i1026" type="#_x0000_t75" style="width:297.8pt;height:328.3pt">
            <v:imagedata r:id="rId30" o:title="Orgskiss år 0901v2 år"/>
          </v:shape>
        </w:pict>
      </w:r>
    </w:p>
    <w:p w:rsidR="00EA590A" w:rsidRDefault="00EA590A">
      <w:pPr>
        <w:pStyle w:val="R3"/>
      </w:pPr>
      <w:r>
        <w:t xml:space="preserve">Årets organisationsförändringar </w:t>
      </w:r>
    </w:p>
    <w:p w:rsidR="00EA590A" w:rsidRDefault="00EA590A">
      <w:pPr>
        <w:pStyle w:val="R4"/>
      </w:pPr>
      <w:r>
        <w:t xml:space="preserve">Utökning av organisationen </w:t>
      </w:r>
    </w:p>
    <w:p w:rsidR="00EA590A" w:rsidRDefault="00EA590A">
      <w:pPr>
        <w:pStyle w:val="Normaltindrag"/>
        <w:ind w:firstLine="0"/>
      </w:pPr>
      <w:r>
        <w:t>I syfte att underlätta genomförandet av riksdagskommitténs förslag vad gäller arbetet med EU-frågor samt utvärdering och forskning har utskottsorganis</w:t>
      </w:r>
      <w:r>
        <w:t>a</w:t>
      </w:r>
      <w:r>
        <w:t>tionen förstärkts med två nya tjän</w:t>
      </w:r>
      <w:r>
        <w:t>s</w:t>
      </w:r>
      <w:r>
        <w:t xml:space="preserve">ter. </w:t>
      </w:r>
    </w:p>
    <w:p w:rsidR="00EA590A" w:rsidRDefault="00EA590A">
      <w:pPr>
        <w:pStyle w:val="Normaltindrag"/>
      </w:pPr>
      <w:r>
        <w:t>Den översyn av säkerhetsorganisationen som omnämnts i det föregående har medfört ett behov av att stärka säkerhetsorganisationen. Bevakningsenh</w:t>
      </w:r>
      <w:r>
        <w:t>e</w:t>
      </w:r>
      <w:r>
        <w:t>ten har bytt namn till säkerhetsenheten. Den nya säkerhetsenheten har fö</w:t>
      </w:r>
      <w:r>
        <w:t>r</w:t>
      </w:r>
      <w:r>
        <w:t>stärkts bl.a. genom att det anställts en säkerh</w:t>
      </w:r>
      <w:r w:rsidR="00392A65">
        <w:t>etshandläggare</w:t>
      </w:r>
      <w:r>
        <w:t xml:space="preserve"> med huvudup</w:t>
      </w:r>
      <w:r>
        <w:t>p</w:t>
      </w:r>
      <w:r>
        <w:t>gift att arbeta med hot och trakasserier mot enskilda ledamöter. Vidare har två sektioner bildats där sektionscheferna ska sköta ledning och planering av det dagliga arbetet</w:t>
      </w:r>
      <w:r w:rsidR="00392A65">
        <w:t>,</w:t>
      </w:r>
      <w:r>
        <w:t xml:space="preserve"> vilket innebär en avlastning för säkerhetschefen som därmed ska kunna arbeta mer med de övergripande säkerhetsfrågorna.</w:t>
      </w:r>
    </w:p>
    <w:p w:rsidR="00EA590A" w:rsidRDefault="00EA590A">
      <w:pPr>
        <w:pStyle w:val="Normaltindrag"/>
      </w:pPr>
      <w:r>
        <w:t>Komplexiteten i riksdagens upphandlingar ökar ständigt. I syfte att kunna minska konsultstödet när det gäller löpande upphandlingar har konsultm</w:t>
      </w:r>
      <w:r>
        <w:t>e</w:t>
      </w:r>
      <w:r>
        <w:t>del</w:t>
      </w:r>
      <w:r w:rsidR="00392A65">
        <w:t xml:space="preserve"> omvandlats till en tillsvidare</w:t>
      </w:r>
      <w:r>
        <w:t>anställning. Konsulter kommer även framd</w:t>
      </w:r>
      <w:r>
        <w:t>e</w:t>
      </w:r>
      <w:r>
        <w:t>les att anlitas för specialistkompetens inom de områden sådan erfor</w:t>
      </w:r>
      <w:r>
        <w:t>d</w:t>
      </w:r>
      <w:r>
        <w:t>ras.</w:t>
      </w:r>
    </w:p>
    <w:p w:rsidR="00EA590A" w:rsidRDefault="00EA590A">
      <w:pPr>
        <w:pStyle w:val="Normaltindrag"/>
      </w:pPr>
      <w:r>
        <w:t>De tidigare fyra IT-enheterna</w:t>
      </w:r>
      <w:r>
        <w:rPr>
          <w:rStyle w:val="Fotnotsreferens"/>
        </w:rPr>
        <w:footnoteReference w:id="81"/>
      </w:r>
      <w:r>
        <w:t xml:space="preserve"> samlades vid årsskiftet 2007/08 i en enhet. I samband med detta genomfördes en intern omorgan</w:t>
      </w:r>
      <w:r>
        <w:t>i</w:t>
      </w:r>
      <w:r>
        <w:t>sation. Den nya IT-enheten består av en stab och fem sektioner</w:t>
      </w:r>
      <w:r w:rsidR="00392A65">
        <w:t>:</w:t>
      </w:r>
      <w:r>
        <w:t xml:space="preserve"> administrativ service, IT-service, in</w:t>
      </w:r>
      <w:r>
        <w:t>f</w:t>
      </w:r>
      <w:r w:rsidR="00392A65">
        <w:t>rastruktur, medieteknik</w:t>
      </w:r>
      <w:r>
        <w:t xml:space="preserve"> samt projekt och förvaltning. I samband med detta omvandlades enhetschefstjän</w:t>
      </w:r>
      <w:r>
        <w:t>s</w:t>
      </w:r>
      <w:r>
        <w:t>ter till sektionschefer</w:t>
      </w:r>
      <w:r w:rsidR="00392A65">
        <w:t>.</w:t>
      </w:r>
    </w:p>
    <w:p w:rsidR="00EA590A" w:rsidRDefault="00EA590A">
      <w:pPr>
        <w:pStyle w:val="Normaltindrag"/>
      </w:pPr>
      <w:r>
        <w:t xml:space="preserve">Syftet med </w:t>
      </w:r>
      <w:r w:rsidR="00392A65">
        <w:t>att slå ihop enheterna var</w:t>
      </w:r>
      <w:r>
        <w:t xml:space="preserve"> att förbättra resursutnyttjandet. Fra</w:t>
      </w:r>
      <w:r>
        <w:t>m</w:t>
      </w:r>
      <w:r>
        <w:t xml:space="preserve">för allt inom IT där enheter med egna budgetar skapade onödiga gränser. Ett annat syfte var att minska antalet direktrapporterande chefer till </w:t>
      </w:r>
      <w:r w:rsidR="00392A65">
        <w:t xml:space="preserve">den </w:t>
      </w:r>
      <w:r>
        <w:t>adminis</w:t>
      </w:r>
      <w:r>
        <w:t>t</w:t>
      </w:r>
      <w:r>
        <w:t>rativ</w:t>
      </w:r>
      <w:r w:rsidR="00392A65">
        <w:t>a</w:t>
      </w:r>
      <w:r>
        <w:t xml:space="preserve"> direktören.</w:t>
      </w:r>
    </w:p>
    <w:p w:rsidR="00EA590A" w:rsidRDefault="00EA590A">
      <w:pPr>
        <w:pStyle w:val="R4"/>
      </w:pPr>
      <w:r>
        <w:t xml:space="preserve">Andra organisationsförändringar </w:t>
      </w:r>
    </w:p>
    <w:p w:rsidR="00EA590A" w:rsidRDefault="00EA590A">
      <w:r>
        <w:t>Under 2008 bytte administrativa kontoret namn till administrativa avdelnin</w:t>
      </w:r>
      <w:r>
        <w:t>g</w:t>
      </w:r>
      <w:r>
        <w:t>en och kansliet för information och kunskapsförsörjning till kommunikation</w:t>
      </w:r>
      <w:r>
        <w:t>s</w:t>
      </w:r>
      <w:r>
        <w:t>avdelningen. Syftet vara att inför</w:t>
      </w:r>
      <w:r w:rsidR="00392A65">
        <w:t>a</w:t>
      </w:r>
      <w:r>
        <w:t xml:space="preserve"> ett enhetligt begrepp (avdelning) för mo</w:t>
      </w:r>
      <w:r>
        <w:t>t</w:t>
      </w:r>
      <w:r>
        <w:t>svarande organisatoriska nivå.</w:t>
      </w:r>
    </w:p>
    <w:p w:rsidR="00EA590A" w:rsidRDefault="00EA590A">
      <w:pPr>
        <w:pStyle w:val="Normaltindrag"/>
      </w:pPr>
      <w:r>
        <w:t>Inom administrativa avdelningen bildades vid årsskiftet 2007/2008, föru</w:t>
      </w:r>
      <w:r>
        <w:t>t</w:t>
      </w:r>
      <w:r>
        <w:t>om en ny IT-enhet, enheten för intern service. Denna enhet skapades genom att serv</w:t>
      </w:r>
      <w:r>
        <w:t>i</w:t>
      </w:r>
      <w:r>
        <w:t>ceenheten, lokalvårdsenheten och intendenturenheten slogs samman. Den nya enh</w:t>
      </w:r>
      <w:r>
        <w:t>e</w:t>
      </w:r>
      <w:r>
        <w:t>ten består av tre sektioner vilka motsvarar de tidigare enheterna.</w:t>
      </w:r>
    </w:p>
    <w:p w:rsidR="00EA590A" w:rsidRDefault="00EA590A">
      <w:pPr>
        <w:pStyle w:val="Normaltindrag"/>
      </w:pPr>
      <w:r>
        <w:t>Ansvaret för informationssäkerhet och beredskapsfrågor har flyttats från ledningssekretariatet till administrativa avdelningens sekret</w:t>
      </w:r>
      <w:r>
        <w:t>a</w:t>
      </w:r>
      <w:r>
        <w:t>riat.</w:t>
      </w:r>
    </w:p>
    <w:p w:rsidR="00EA590A" w:rsidRDefault="00EA590A">
      <w:pPr>
        <w:pStyle w:val="R3"/>
      </w:pPr>
      <w:r>
        <w:t>Kompetensförsörjning m</w:t>
      </w:r>
      <w:r w:rsidR="00392A65">
        <w:t>.</w:t>
      </w:r>
      <w:r>
        <w:t>m</w:t>
      </w:r>
      <w:r w:rsidR="00392A65">
        <w:t>.</w:t>
      </w:r>
    </w:p>
    <w:p w:rsidR="00EA590A" w:rsidRDefault="00EA590A">
      <w:r>
        <w:t>Nedan redogörs för de viktigaste strategiska satsningarna inom det persona</w:t>
      </w:r>
      <w:r>
        <w:t>l</w:t>
      </w:r>
      <w:r>
        <w:t>administrativa området som g</w:t>
      </w:r>
      <w:r>
        <w:t>e</w:t>
      </w:r>
      <w:r>
        <w:t>nomför</w:t>
      </w:r>
      <w:r w:rsidR="00392A65">
        <w:t>des</w:t>
      </w:r>
      <w:r>
        <w:t xml:space="preserve"> under 2008.</w:t>
      </w:r>
    </w:p>
    <w:p w:rsidR="00EA590A" w:rsidRDefault="00EA590A">
      <w:pPr>
        <w:pStyle w:val="R4"/>
      </w:pPr>
      <w:r>
        <w:t>Personalomsättning och rekrytering</w:t>
      </w:r>
    </w:p>
    <w:p w:rsidR="00EA590A" w:rsidRDefault="00EA590A">
      <w:r>
        <w:t>Antalet anställda personer med tillsvidareanställning</w:t>
      </w:r>
      <w:r w:rsidR="00392A65">
        <w:t xml:space="preserve"> </w:t>
      </w:r>
      <w:r>
        <w:t>eller vikariat</w:t>
      </w:r>
      <w:r w:rsidR="00392A65">
        <w:t xml:space="preserve"> var 661 vid utgången av </w:t>
      </w:r>
      <w:r>
        <w:t>2008 mot 668 vid utgången av 2007. Antalet anställda har sål</w:t>
      </w:r>
      <w:r>
        <w:t>e</w:t>
      </w:r>
      <w:r>
        <w:t>des minskat med sju personer. Antalet årsarbetskrafter uppgick till 600 pers</w:t>
      </w:r>
      <w:r>
        <w:t>o</w:t>
      </w:r>
      <w:r>
        <w:t xml:space="preserve">ner, föregående år 591. Att antalet årsarbetskrafter ökar kan i första hand förklaras av den minskade sjukfrånvaron </w:t>
      </w:r>
      <w:r w:rsidR="00392A65">
        <w:t>och av</w:t>
      </w:r>
      <w:r>
        <w:t xml:space="preserve"> att något färre varit tjänstl</w:t>
      </w:r>
      <w:r>
        <w:t>e</w:t>
      </w:r>
      <w:r>
        <w:t>diga för studier eller för att inneha annan tidsbegränsad statlig anställning.</w:t>
      </w:r>
    </w:p>
    <w:p w:rsidR="00EA590A" w:rsidRDefault="00EA590A">
      <w:pPr>
        <w:pStyle w:val="Normaltindrag"/>
      </w:pPr>
      <w:r>
        <w:t>Medelanställningstiden har ökat marginellt från föregående års 10,8 år till 11,1 år och är li</w:t>
      </w:r>
      <w:r>
        <w:t>k</w:t>
      </w:r>
      <w:r>
        <w:t xml:space="preserve">som tidigare år något högre, 11,4 år, för kvinnor än för män, 10,7 år. </w:t>
      </w:r>
    </w:p>
    <w:p w:rsidR="00EA590A" w:rsidRDefault="00EA590A">
      <w:pPr>
        <w:pStyle w:val="TabellrubrikFet"/>
        <w:rPr>
          <w:color w:val="auto"/>
        </w:rPr>
      </w:pPr>
      <w:r>
        <w:rPr>
          <w:color w:val="auto"/>
        </w:rPr>
        <w:t xml:space="preserve">Tabell: Anställningstid fördelad på kvinnor och män 2008-12-31 </w:t>
      </w:r>
    </w:p>
    <w:tbl>
      <w:tblPr>
        <w:tblW w:w="5905" w:type="dxa"/>
        <w:tblInd w:w="55" w:type="dxa"/>
        <w:tblLayout w:type="fixed"/>
        <w:tblCellMar>
          <w:left w:w="70" w:type="dxa"/>
          <w:right w:w="70" w:type="dxa"/>
        </w:tblCellMar>
        <w:tblLook w:val="0000" w:firstRow="0" w:lastRow="0" w:firstColumn="0" w:lastColumn="0" w:noHBand="0" w:noVBand="0"/>
      </w:tblPr>
      <w:tblGrid>
        <w:gridCol w:w="1250"/>
        <w:gridCol w:w="760"/>
        <w:gridCol w:w="665"/>
        <w:gridCol w:w="665"/>
        <w:gridCol w:w="1330"/>
        <w:gridCol w:w="665"/>
        <w:gridCol w:w="570"/>
      </w:tblGrid>
      <w:tr w:rsidR="00EA590A">
        <w:tc>
          <w:tcPr>
            <w:tcW w:w="1250" w:type="dxa"/>
            <w:tcBorders>
              <w:top w:val="single" w:sz="4" w:space="0" w:color="auto"/>
              <w:bottom w:val="single" w:sz="4" w:space="0" w:color="auto"/>
            </w:tcBorders>
            <w:noWrap/>
            <w:vAlign w:val="bottom"/>
          </w:tcPr>
          <w:p w:rsidR="00EA590A" w:rsidRDefault="00EA590A">
            <w:pPr>
              <w:spacing w:before="40" w:line="200" w:lineRule="exact"/>
              <w:rPr>
                <w:sz w:val="16"/>
                <w:szCs w:val="16"/>
              </w:rPr>
            </w:pPr>
            <w:r>
              <w:rPr>
                <w:b/>
                <w:sz w:val="16"/>
                <w:szCs w:val="16"/>
              </w:rPr>
              <w:t xml:space="preserve">Anställningstid </w:t>
            </w:r>
          </w:p>
        </w:tc>
        <w:tc>
          <w:tcPr>
            <w:tcW w:w="760" w:type="dxa"/>
            <w:tcBorders>
              <w:top w:val="single" w:sz="4" w:space="0" w:color="auto"/>
              <w:bottom w:val="single" w:sz="4" w:space="0" w:color="auto"/>
            </w:tcBorders>
            <w:noWrap/>
            <w:vAlign w:val="bottom"/>
          </w:tcPr>
          <w:p w:rsidR="00EA590A" w:rsidRDefault="00EA590A">
            <w:pPr>
              <w:spacing w:before="60" w:line="200" w:lineRule="exact"/>
              <w:jc w:val="right"/>
              <w:rPr>
                <w:b/>
                <w:sz w:val="16"/>
                <w:szCs w:val="16"/>
              </w:rPr>
            </w:pPr>
            <w:r>
              <w:rPr>
                <w:b/>
                <w:sz w:val="16"/>
                <w:szCs w:val="16"/>
              </w:rPr>
              <w:t>Kvinnor</w:t>
            </w:r>
            <w:r>
              <w:rPr>
                <w:b/>
                <w:sz w:val="16"/>
                <w:szCs w:val="16"/>
              </w:rPr>
              <w:br/>
              <w:t>antal</w:t>
            </w:r>
          </w:p>
        </w:tc>
        <w:tc>
          <w:tcPr>
            <w:tcW w:w="665" w:type="dxa"/>
            <w:tcBorders>
              <w:top w:val="single" w:sz="4" w:space="0" w:color="auto"/>
              <w:bottom w:val="single" w:sz="4" w:space="0" w:color="auto"/>
            </w:tcBorders>
            <w:noWrap/>
            <w:vAlign w:val="bottom"/>
          </w:tcPr>
          <w:p w:rsidR="00EA590A" w:rsidRDefault="00EA590A">
            <w:pPr>
              <w:spacing w:before="60" w:line="200" w:lineRule="exact"/>
              <w:jc w:val="right"/>
              <w:rPr>
                <w:b/>
                <w:sz w:val="16"/>
                <w:szCs w:val="16"/>
              </w:rPr>
            </w:pPr>
            <w:r>
              <w:rPr>
                <w:b/>
                <w:sz w:val="16"/>
                <w:szCs w:val="16"/>
              </w:rPr>
              <w:t>Män</w:t>
            </w:r>
            <w:r>
              <w:rPr>
                <w:b/>
                <w:sz w:val="16"/>
                <w:szCs w:val="16"/>
              </w:rPr>
              <w:br/>
              <w:t>antal</w:t>
            </w:r>
          </w:p>
        </w:tc>
        <w:tc>
          <w:tcPr>
            <w:tcW w:w="665" w:type="dxa"/>
            <w:tcBorders>
              <w:top w:val="single" w:sz="4" w:space="0" w:color="auto"/>
              <w:bottom w:val="single" w:sz="4" w:space="0" w:color="auto"/>
            </w:tcBorders>
            <w:noWrap/>
            <w:vAlign w:val="bottom"/>
          </w:tcPr>
          <w:p w:rsidR="00EA590A" w:rsidRDefault="00EA590A">
            <w:pPr>
              <w:spacing w:before="60" w:line="200" w:lineRule="exact"/>
              <w:jc w:val="right"/>
              <w:rPr>
                <w:b/>
                <w:sz w:val="16"/>
                <w:szCs w:val="16"/>
              </w:rPr>
            </w:pPr>
            <w:r>
              <w:rPr>
                <w:b/>
                <w:sz w:val="16"/>
                <w:szCs w:val="16"/>
              </w:rPr>
              <w:t>Totalt</w:t>
            </w:r>
            <w:r>
              <w:rPr>
                <w:b/>
                <w:sz w:val="16"/>
                <w:szCs w:val="16"/>
              </w:rPr>
              <w:br/>
              <w:t>antal</w:t>
            </w:r>
          </w:p>
          <w:p w:rsidR="00701736" w:rsidRPr="00701736" w:rsidRDefault="00701736" w:rsidP="00701736">
            <w:pPr>
              <w:pStyle w:val="Normaltindrag"/>
              <w:ind w:firstLine="0"/>
              <w:jc w:val="right"/>
            </w:pPr>
            <w:r w:rsidRPr="00701736">
              <w:rPr>
                <w:b/>
                <w:sz w:val="16"/>
                <w:szCs w:val="16"/>
              </w:rPr>
              <w:t>2008</w:t>
            </w:r>
          </w:p>
        </w:tc>
        <w:tc>
          <w:tcPr>
            <w:tcW w:w="1330" w:type="dxa"/>
            <w:tcBorders>
              <w:top w:val="single" w:sz="4" w:space="0" w:color="auto"/>
              <w:bottom w:val="single" w:sz="4" w:space="0" w:color="auto"/>
            </w:tcBorders>
            <w:vAlign w:val="bottom"/>
          </w:tcPr>
          <w:p w:rsidR="00EA590A" w:rsidRDefault="00EA590A">
            <w:pPr>
              <w:spacing w:before="60" w:line="200" w:lineRule="exact"/>
              <w:jc w:val="right"/>
              <w:rPr>
                <w:b/>
                <w:spacing w:val="-2"/>
                <w:sz w:val="16"/>
                <w:szCs w:val="16"/>
              </w:rPr>
            </w:pPr>
            <w:r>
              <w:rPr>
                <w:b/>
                <w:spacing w:val="-2"/>
                <w:sz w:val="16"/>
                <w:szCs w:val="16"/>
              </w:rPr>
              <w:t>Anställning</w:t>
            </w:r>
            <w:r>
              <w:rPr>
                <w:b/>
                <w:spacing w:val="-2"/>
                <w:sz w:val="16"/>
                <w:szCs w:val="16"/>
              </w:rPr>
              <w:t>s</w:t>
            </w:r>
            <w:r>
              <w:rPr>
                <w:b/>
                <w:spacing w:val="-2"/>
                <w:sz w:val="16"/>
                <w:szCs w:val="16"/>
              </w:rPr>
              <w:t>tid, av tot</w:t>
            </w:r>
            <w:r>
              <w:rPr>
                <w:b/>
                <w:spacing w:val="-2"/>
                <w:sz w:val="16"/>
                <w:szCs w:val="16"/>
              </w:rPr>
              <w:t>a</w:t>
            </w:r>
            <w:r>
              <w:rPr>
                <w:b/>
                <w:spacing w:val="-2"/>
                <w:sz w:val="16"/>
                <w:szCs w:val="16"/>
              </w:rPr>
              <w:t>len</w:t>
            </w:r>
          </w:p>
        </w:tc>
        <w:tc>
          <w:tcPr>
            <w:tcW w:w="665" w:type="dxa"/>
            <w:tcBorders>
              <w:top w:val="single" w:sz="4" w:space="0" w:color="auto"/>
              <w:bottom w:val="single" w:sz="4" w:space="0" w:color="auto"/>
            </w:tcBorders>
          </w:tcPr>
          <w:p w:rsidR="00EA590A" w:rsidRDefault="00EA590A">
            <w:pPr>
              <w:spacing w:before="60" w:line="200" w:lineRule="exact"/>
              <w:jc w:val="right"/>
              <w:rPr>
                <w:rFonts w:cs="Arial"/>
                <w:b/>
                <w:i/>
                <w:spacing w:val="-3"/>
                <w:sz w:val="16"/>
                <w:szCs w:val="16"/>
              </w:rPr>
            </w:pPr>
            <w:r>
              <w:rPr>
                <w:rFonts w:cs="Arial"/>
                <w:b/>
                <w:i/>
                <w:spacing w:val="-3"/>
                <w:sz w:val="16"/>
                <w:szCs w:val="16"/>
              </w:rPr>
              <w:t>Totalt a</w:t>
            </w:r>
            <w:r>
              <w:rPr>
                <w:rFonts w:cs="Arial"/>
                <w:b/>
                <w:i/>
                <w:spacing w:val="-3"/>
                <w:sz w:val="16"/>
                <w:szCs w:val="16"/>
              </w:rPr>
              <w:t>n</w:t>
            </w:r>
            <w:r>
              <w:rPr>
                <w:rFonts w:cs="Arial"/>
                <w:b/>
                <w:i/>
                <w:spacing w:val="-3"/>
                <w:sz w:val="16"/>
                <w:szCs w:val="16"/>
              </w:rPr>
              <w:t xml:space="preserve">tal </w:t>
            </w:r>
          </w:p>
          <w:p w:rsidR="00EA590A" w:rsidRDefault="00EA590A">
            <w:pPr>
              <w:spacing w:before="60" w:line="200" w:lineRule="exact"/>
              <w:jc w:val="right"/>
              <w:rPr>
                <w:b/>
                <w:spacing w:val="-2"/>
                <w:sz w:val="16"/>
                <w:szCs w:val="16"/>
              </w:rPr>
            </w:pPr>
            <w:r>
              <w:rPr>
                <w:rFonts w:cs="Arial"/>
                <w:b/>
                <w:i/>
                <w:spacing w:val="-3"/>
                <w:sz w:val="16"/>
                <w:szCs w:val="16"/>
              </w:rPr>
              <w:t>2007</w:t>
            </w:r>
          </w:p>
        </w:tc>
        <w:tc>
          <w:tcPr>
            <w:tcW w:w="570" w:type="dxa"/>
            <w:tcBorders>
              <w:top w:val="single" w:sz="4" w:space="0" w:color="auto"/>
              <w:bottom w:val="single" w:sz="4" w:space="0" w:color="auto"/>
            </w:tcBorders>
          </w:tcPr>
          <w:p w:rsidR="00EA590A" w:rsidRDefault="00EA590A">
            <w:pPr>
              <w:spacing w:before="60" w:line="200" w:lineRule="exact"/>
              <w:jc w:val="right"/>
              <w:rPr>
                <w:rFonts w:cs="Arial"/>
                <w:b/>
                <w:i/>
                <w:spacing w:val="-3"/>
                <w:sz w:val="16"/>
                <w:szCs w:val="16"/>
              </w:rPr>
            </w:pPr>
            <w:r>
              <w:rPr>
                <w:rFonts w:cs="Arial"/>
                <w:b/>
                <w:i/>
                <w:spacing w:val="-3"/>
                <w:sz w:val="16"/>
                <w:szCs w:val="16"/>
              </w:rPr>
              <w:t>Totalt a</w:t>
            </w:r>
            <w:r>
              <w:rPr>
                <w:rFonts w:cs="Arial"/>
                <w:b/>
                <w:i/>
                <w:spacing w:val="-3"/>
                <w:sz w:val="16"/>
                <w:szCs w:val="16"/>
              </w:rPr>
              <w:t>n</w:t>
            </w:r>
            <w:r>
              <w:rPr>
                <w:rFonts w:cs="Arial"/>
                <w:b/>
                <w:i/>
                <w:spacing w:val="-3"/>
                <w:sz w:val="16"/>
                <w:szCs w:val="16"/>
              </w:rPr>
              <w:t xml:space="preserve">tal </w:t>
            </w:r>
          </w:p>
          <w:p w:rsidR="00EA590A" w:rsidRDefault="00EA590A">
            <w:pPr>
              <w:spacing w:before="60" w:line="200" w:lineRule="exact"/>
              <w:jc w:val="right"/>
              <w:rPr>
                <w:b/>
                <w:spacing w:val="-2"/>
                <w:sz w:val="16"/>
                <w:szCs w:val="16"/>
              </w:rPr>
            </w:pPr>
            <w:r>
              <w:rPr>
                <w:rFonts w:cs="Arial"/>
                <w:b/>
                <w:i/>
                <w:spacing w:val="-3"/>
                <w:sz w:val="16"/>
                <w:szCs w:val="16"/>
              </w:rPr>
              <w:t>2006</w:t>
            </w:r>
          </w:p>
        </w:tc>
      </w:tr>
      <w:tr w:rsidR="00EA590A">
        <w:tc>
          <w:tcPr>
            <w:tcW w:w="1250" w:type="dxa"/>
            <w:tcBorders>
              <w:top w:val="single" w:sz="4" w:space="0" w:color="auto"/>
            </w:tcBorders>
            <w:noWrap/>
            <w:vAlign w:val="bottom"/>
          </w:tcPr>
          <w:p w:rsidR="00EA590A" w:rsidRDefault="00EA590A">
            <w:pPr>
              <w:spacing w:before="60" w:line="200" w:lineRule="exact"/>
              <w:rPr>
                <w:sz w:val="16"/>
                <w:szCs w:val="16"/>
              </w:rPr>
            </w:pPr>
            <w:r>
              <w:rPr>
                <w:sz w:val="16"/>
                <w:szCs w:val="16"/>
              </w:rPr>
              <w:t>&lt; 1 år</w:t>
            </w:r>
          </w:p>
        </w:tc>
        <w:tc>
          <w:tcPr>
            <w:tcW w:w="760" w:type="dxa"/>
            <w:tcBorders>
              <w:top w:val="single" w:sz="4" w:space="0" w:color="auto"/>
            </w:tcBorders>
            <w:noWrap/>
            <w:vAlign w:val="bottom"/>
          </w:tcPr>
          <w:p w:rsidR="00EA590A" w:rsidRDefault="00EA590A">
            <w:pPr>
              <w:spacing w:before="60" w:line="200" w:lineRule="exact"/>
              <w:jc w:val="right"/>
              <w:rPr>
                <w:sz w:val="16"/>
                <w:szCs w:val="16"/>
              </w:rPr>
            </w:pPr>
            <w:r>
              <w:rPr>
                <w:sz w:val="16"/>
                <w:szCs w:val="16"/>
              </w:rPr>
              <w:t>30</w:t>
            </w:r>
          </w:p>
        </w:tc>
        <w:tc>
          <w:tcPr>
            <w:tcW w:w="665" w:type="dxa"/>
            <w:tcBorders>
              <w:top w:val="single" w:sz="4" w:space="0" w:color="auto"/>
            </w:tcBorders>
            <w:noWrap/>
            <w:vAlign w:val="bottom"/>
          </w:tcPr>
          <w:p w:rsidR="00EA590A" w:rsidRDefault="00EA590A">
            <w:pPr>
              <w:spacing w:before="60" w:line="200" w:lineRule="exact"/>
              <w:jc w:val="right"/>
              <w:rPr>
                <w:sz w:val="16"/>
                <w:szCs w:val="16"/>
              </w:rPr>
            </w:pPr>
            <w:r>
              <w:rPr>
                <w:sz w:val="16"/>
                <w:szCs w:val="16"/>
              </w:rPr>
              <w:t>23</w:t>
            </w:r>
          </w:p>
        </w:tc>
        <w:tc>
          <w:tcPr>
            <w:tcW w:w="665" w:type="dxa"/>
            <w:tcBorders>
              <w:top w:val="single" w:sz="4" w:space="0" w:color="auto"/>
            </w:tcBorders>
            <w:noWrap/>
            <w:vAlign w:val="bottom"/>
          </w:tcPr>
          <w:p w:rsidR="00EA590A" w:rsidRDefault="00EA590A">
            <w:pPr>
              <w:spacing w:before="60" w:line="200" w:lineRule="exact"/>
              <w:jc w:val="right"/>
              <w:rPr>
                <w:sz w:val="16"/>
                <w:szCs w:val="16"/>
              </w:rPr>
            </w:pPr>
            <w:r>
              <w:rPr>
                <w:sz w:val="16"/>
                <w:szCs w:val="16"/>
              </w:rPr>
              <w:t>53</w:t>
            </w:r>
          </w:p>
        </w:tc>
        <w:tc>
          <w:tcPr>
            <w:tcW w:w="1330" w:type="dxa"/>
            <w:tcBorders>
              <w:top w:val="single" w:sz="4" w:space="0" w:color="auto"/>
            </w:tcBorders>
            <w:vAlign w:val="bottom"/>
          </w:tcPr>
          <w:p w:rsidR="00EA590A" w:rsidRDefault="00EA590A">
            <w:pPr>
              <w:spacing w:before="60" w:line="200" w:lineRule="exact"/>
              <w:jc w:val="right"/>
              <w:rPr>
                <w:sz w:val="16"/>
                <w:szCs w:val="16"/>
              </w:rPr>
            </w:pPr>
            <w:r>
              <w:rPr>
                <w:sz w:val="16"/>
                <w:szCs w:val="16"/>
              </w:rPr>
              <w:t>8 %</w:t>
            </w:r>
          </w:p>
        </w:tc>
        <w:tc>
          <w:tcPr>
            <w:tcW w:w="665" w:type="dxa"/>
            <w:tcBorders>
              <w:top w:val="single" w:sz="4" w:space="0" w:color="auto"/>
            </w:tcBorders>
          </w:tcPr>
          <w:p w:rsidR="00EA590A" w:rsidRDefault="00EA590A">
            <w:pPr>
              <w:spacing w:before="60" w:line="200" w:lineRule="exact"/>
              <w:jc w:val="right"/>
              <w:rPr>
                <w:i/>
                <w:sz w:val="16"/>
                <w:szCs w:val="16"/>
              </w:rPr>
            </w:pPr>
            <w:r>
              <w:rPr>
                <w:i/>
                <w:sz w:val="16"/>
                <w:szCs w:val="16"/>
              </w:rPr>
              <w:t>49</w:t>
            </w:r>
          </w:p>
        </w:tc>
        <w:tc>
          <w:tcPr>
            <w:tcW w:w="570" w:type="dxa"/>
            <w:tcBorders>
              <w:top w:val="single" w:sz="4" w:space="0" w:color="auto"/>
            </w:tcBorders>
          </w:tcPr>
          <w:p w:rsidR="00EA590A" w:rsidRDefault="00EA590A">
            <w:pPr>
              <w:spacing w:before="60" w:line="200" w:lineRule="exact"/>
              <w:jc w:val="right"/>
              <w:rPr>
                <w:i/>
                <w:sz w:val="16"/>
                <w:szCs w:val="16"/>
              </w:rPr>
            </w:pPr>
            <w:r>
              <w:rPr>
                <w:i/>
                <w:sz w:val="16"/>
                <w:szCs w:val="16"/>
              </w:rPr>
              <w:t>19</w:t>
            </w:r>
          </w:p>
        </w:tc>
      </w:tr>
      <w:tr w:rsidR="00EA590A">
        <w:tc>
          <w:tcPr>
            <w:tcW w:w="1250" w:type="dxa"/>
            <w:noWrap/>
            <w:vAlign w:val="bottom"/>
          </w:tcPr>
          <w:p w:rsidR="00EA590A" w:rsidRDefault="00EA590A">
            <w:pPr>
              <w:spacing w:before="60" w:line="200" w:lineRule="exact"/>
              <w:rPr>
                <w:sz w:val="16"/>
                <w:szCs w:val="16"/>
              </w:rPr>
            </w:pPr>
            <w:r>
              <w:rPr>
                <w:sz w:val="16"/>
                <w:szCs w:val="16"/>
              </w:rPr>
              <w:t>1–3 år</w:t>
            </w:r>
          </w:p>
        </w:tc>
        <w:tc>
          <w:tcPr>
            <w:tcW w:w="760" w:type="dxa"/>
            <w:noWrap/>
            <w:vAlign w:val="bottom"/>
          </w:tcPr>
          <w:p w:rsidR="00EA590A" w:rsidRDefault="00EA590A">
            <w:pPr>
              <w:spacing w:before="60" w:line="200" w:lineRule="exact"/>
              <w:jc w:val="right"/>
              <w:rPr>
                <w:sz w:val="16"/>
                <w:szCs w:val="16"/>
              </w:rPr>
            </w:pPr>
            <w:r>
              <w:rPr>
                <w:sz w:val="16"/>
                <w:szCs w:val="16"/>
              </w:rPr>
              <w:t>58</w:t>
            </w:r>
          </w:p>
        </w:tc>
        <w:tc>
          <w:tcPr>
            <w:tcW w:w="665" w:type="dxa"/>
            <w:noWrap/>
            <w:vAlign w:val="bottom"/>
          </w:tcPr>
          <w:p w:rsidR="00EA590A" w:rsidRDefault="00EA590A">
            <w:pPr>
              <w:spacing w:before="60" w:line="200" w:lineRule="exact"/>
              <w:jc w:val="right"/>
              <w:rPr>
                <w:sz w:val="16"/>
                <w:szCs w:val="16"/>
              </w:rPr>
            </w:pPr>
            <w:r>
              <w:rPr>
                <w:sz w:val="16"/>
                <w:szCs w:val="16"/>
              </w:rPr>
              <w:t>45</w:t>
            </w:r>
          </w:p>
        </w:tc>
        <w:tc>
          <w:tcPr>
            <w:tcW w:w="665" w:type="dxa"/>
            <w:noWrap/>
            <w:vAlign w:val="bottom"/>
          </w:tcPr>
          <w:p w:rsidR="00EA590A" w:rsidRDefault="00EA590A">
            <w:pPr>
              <w:spacing w:before="60" w:line="200" w:lineRule="exact"/>
              <w:jc w:val="right"/>
              <w:rPr>
                <w:sz w:val="16"/>
                <w:szCs w:val="16"/>
              </w:rPr>
            </w:pPr>
            <w:r>
              <w:rPr>
                <w:sz w:val="16"/>
                <w:szCs w:val="16"/>
              </w:rPr>
              <w:t>103</w:t>
            </w:r>
          </w:p>
        </w:tc>
        <w:tc>
          <w:tcPr>
            <w:tcW w:w="1330" w:type="dxa"/>
            <w:vAlign w:val="bottom"/>
          </w:tcPr>
          <w:p w:rsidR="00EA590A" w:rsidRDefault="00EA590A">
            <w:pPr>
              <w:spacing w:before="60" w:line="200" w:lineRule="exact"/>
              <w:jc w:val="right"/>
              <w:rPr>
                <w:sz w:val="16"/>
                <w:szCs w:val="16"/>
              </w:rPr>
            </w:pPr>
            <w:r>
              <w:rPr>
                <w:sz w:val="16"/>
                <w:szCs w:val="16"/>
              </w:rPr>
              <w:t>16 %</w:t>
            </w:r>
          </w:p>
        </w:tc>
        <w:tc>
          <w:tcPr>
            <w:tcW w:w="665" w:type="dxa"/>
          </w:tcPr>
          <w:p w:rsidR="00EA590A" w:rsidRDefault="00EA590A">
            <w:pPr>
              <w:spacing w:before="60" w:line="200" w:lineRule="exact"/>
              <w:jc w:val="right"/>
              <w:rPr>
                <w:i/>
                <w:sz w:val="16"/>
                <w:szCs w:val="16"/>
              </w:rPr>
            </w:pPr>
            <w:r>
              <w:rPr>
                <w:i/>
                <w:sz w:val="16"/>
                <w:szCs w:val="16"/>
              </w:rPr>
              <w:t>112</w:t>
            </w:r>
          </w:p>
        </w:tc>
        <w:tc>
          <w:tcPr>
            <w:tcW w:w="570" w:type="dxa"/>
          </w:tcPr>
          <w:p w:rsidR="00EA590A" w:rsidRDefault="00EA590A">
            <w:pPr>
              <w:spacing w:before="60" w:line="200" w:lineRule="exact"/>
              <w:jc w:val="right"/>
              <w:rPr>
                <w:i/>
                <w:sz w:val="16"/>
                <w:szCs w:val="16"/>
              </w:rPr>
            </w:pPr>
            <w:r>
              <w:rPr>
                <w:i/>
                <w:sz w:val="16"/>
                <w:szCs w:val="16"/>
              </w:rPr>
              <w:t>114</w:t>
            </w:r>
          </w:p>
        </w:tc>
      </w:tr>
      <w:tr w:rsidR="00EA590A">
        <w:tc>
          <w:tcPr>
            <w:tcW w:w="1250" w:type="dxa"/>
            <w:noWrap/>
            <w:vAlign w:val="bottom"/>
          </w:tcPr>
          <w:p w:rsidR="00EA590A" w:rsidRDefault="00EA590A">
            <w:pPr>
              <w:spacing w:before="60" w:line="200" w:lineRule="exact"/>
              <w:rPr>
                <w:sz w:val="16"/>
                <w:szCs w:val="16"/>
              </w:rPr>
            </w:pPr>
            <w:r>
              <w:rPr>
                <w:sz w:val="16"/>
                <w:szCs w:val="16"/>
              </w:rPr>
              <w:t>4–5 år</w:t>
            </w:r>
          </w:p>
        </w:tc>
        <w:tc>
          <w:tcPr>
            <w:tcW w:w="760" w:type="dxa"/>
            <w:noWrap/>
            <w:vAlign w:val="bottom"/>
          </w:tcPr>
          <w:p w:rsidR="00EA590A" w:rsidRDefault="00EA590A">
            <w:pPr>
              <w:spacing w:before="60" w:line="200" w:lineRule="exact"/>
              <w:jc w:val="right"/>
              <w:rPr>
                <w:sz w:val="16"/>
                <w:szCs w:val="16"/>
              </w:rPr>
            </w:pPr>
            <w:r>
              <w:rPr>
                <w:sz w:val="16"/>
                <w:szCs w:val="16"/>
              </w:rPr>
              <w:t>40</w:t>
            </w:r>
          </w:p>
        </w:tc>
        <w:tc>
          <w:tcPr>
            <w:tcW w:w="665" w:type="dxa"/>
            <w:noWrap/>
            <w:vAlign w:val="bottom"/>
          </w:tcPr>
          <w:p w:rsidR="00EA590A" w:rsidRDefault="00EA590A">
            <w:pPr>
              <w:spacing w:before="60" w:line="200" w:lineRule="exact"/>
              <w:jc w:val="right"/>
              <w:rPr>
                <w:sz w:val="16"/>
                <w:szCs w:val="16"/>
              </w:rPr>
            </w:pPr>
            <w:r>
              <w:rPr>
                <w:sz w:val="16"/>
                <w:szCs w:val="16"/>
              </w:rPr>
              <w:t>29</w:t>
            </w:r>
          </w:p>
        </w:tc>
        <w:tc>
          <w:tcPr>
            <w:tcW w:w="665" w:type="dxa"/>
            <w:noWrap/>
            <w:vAlign w:val="bottom"/>
          </w:tcPr>
          <w:p w:rsidR="00EA590A" w:rsidRDefault="00EA590A">
            <w:pPr>
              <w:spacing w:before="60" w:line="200" w:lineRule="exact"/>
              <w:jc w:val="right"/>
              <w:rPr>
                <w:sz w:val="16"/>
                <w:szCs w:val="16"/>
              </w:rPr>
            </w:pPr>
            <w:r>
              <w:rPr>
                <w:sz w:val="16"/>
                <w:szCs w:val="16"/>
              </w:rPr>
              <w:t>69</w:t>
            </w:r>
          </w:p>
        </w:tc>
        <w:tc>
          <w:tcPr>
            <w:tcW w:w="1330" w:type="dxa"/>
            <w:vAlign w:val="bottom"/>
          </w:tcPr>
          <w:p w:rsidR="00EA590A" w:rsidRDefault="00EA590A">
            <w:pPr>
              <w:spacing w:before="60" w:line="200" w:lineRule="exact"/>
              <w:jc w:val="right"/>
              <w:rPr>
                <w:sz w:val="16"/>
                <w:szCs w:val="16"/>
              </w:rPr>
            </w:pPr>
            <w:r>
              <w:rPr>
                <w:sz w:val="16"/>
                <w:szCs w:val="16"/>
              </w:rPr>
              <w:t>10 %</w:t>
            </w:r>
          </w:p>
        </w:tc>
        <w:tc>
          <w:tcPr>
            <w:tcW w:w="665" w:type="dxa"/>
          </w:tcPr>
          <w:p w:rsidR="00EA590A" w:rsidRDefault="00EA590A">
            <w:pPr>
              <w:spacing w:before="60" w:line="200" w:lineRule="exact"/>
              <w:jc w:val="right"/>
              <w:rPr>
                <w:i/>
                <w:sz w:val="16"/>
                <w:szCs w:val="16"/>
              </w:rPr>
            </w:pPr>
            <w:r>
              <w:rPr>
                <w:i/>
                <w:sz w:val="16"/>
                <w:szCs w:val="16"/>
              </w:rPr>
              <w:t>73</w:t>
            </w:r>
          </w:p>
        </w:tc>
        <w:tc>
          <w:tcPr>
            <w:tcW w:w="570" w:type="dxa"/>
          </w:tcPr>
          <w:p w:rsidR="00EA590A" w:rsidRDefault="00EA590A">
            <w:pPr>
              <w:spacing w:before="60" w:line="200" w:lineRule="exact"/>
              <w:jc w:val="right"/>
              <w:rPr>
                <w:i/>
                <w:sz w:val="16"/>
                <w:szCs w:val="16"/>
              </w:rPr>
            </w:pPr>
            <w:r>
              <w:rPr>
                <w:i/>
                <w:sz w:val="16"/>
                <w:szCs w:val="16"/>
              </w:rPr>
              <w:t>76</w:t>
            </w:r>
          </w:p>
        </w:tc>
      </w:tr>
      <w:tr w:rsidR="00EA590A">
        <w:tc>
          <w:tcPr>
            <w:tcW w:w="1250" w:type="dxa"/>
            <w:noWrap/>
            <w:vAlign w:val="bottom"/>
          </w:tcPr>
          <w:p w:rsidR="00EA590A" w:rsidRDefault="00EA590A">
            <w:pPr>
              <w:spacing w:before="60" w:line="200" w:lineRule="exact"/>
              <w:rPr>
                <w:sz w:val="16"/>
                <w:szCs w:val="16"/>
              </w:rPr>
            </w:pPr>
            <w:r>
              <w:rPr>
                <w:sz w:val="16"/>
                <w:szCs w:val="16"/>
              </w:rPr>
              <w:t>6–10 år</w:t>
            </w:r>
          </w:p>
        </w:tc>
        <w:tc>
          <w:tcPr>
            <w:tcW w:w="760" w:type="dxa"/>
            <w:noWrap/>
            <w:vAlign w:val="bottom"/>
          </w:tcPr>
          <w:p w:rsidR="00EA590A" w:rsidRDefault="00EA590A">
            <w:pPr>
              <w:spacing w:before="60" w:line="200" w:lineRule="exact"/>
              <w:jc w:val="right"/>
              <w:rPr>
                <w:sz w:val="16"/>
                <w:szCs w:val="16"/>
              </w:rPr>
            </w:pPr>
            <w:r>
              <w:rPr>
                <w:sz w:val="16"/>
                <w:szCs w:val="16"/>
              </w:rPr>
              <w:t>84</w:t>
            </w:r>
          </w:p>
        </w:tc>
        <w:tc>
          <w:tcPr>
            <w:tcW w:w="665" w:type="dxa"/>
            <w:noWrap/>
            <w:vAlign w:val="bottom"/>
          </w:tcPr>
          <w:p w:rsidR="00EA590A" w:rsidRDefault="00EA590A">
            <w:pPr>
              <w:spacing w:before="60" w:line="200" w:lineRule="exact"/>
              <w:jc w:val="right"/>
              <w:rPr>
                <w:sz w:val="16"/>
                <w:szCs w:val="16"/>
              </w:rPr>
            </w:pPr>
            <w:r>
              <w:rPr>
                <w:sz w:val="16"/>
                <w:szCs w:val="16"/>
              </w:rPr>
              <w:t>74</w:t>
            </w:r>
          </w:p>
        </w:tc>
        <w:tc>
          <w:tcPr>
            <w:tcW w:w="665" w:type="dxa"/>
            <w:noWrap/>
            <w:vAlign w:val="bottom"/>
          </w:tcPr>
          <w:p w:rsidR="00EA590A" w:rsidRDefault="00EA590A">
            <w:pPr>
              <w:spacing w:before="60" w:line="200" w:lineRule="exact"/>
              <w:jc w:val="right"/>
              <w:rPr>
                <w:sz w:val="16"/>
                <w:szCs w:val="16"/>
              </w:rPr>
            </w:pPr>
            <w:r>
              <w:rPr>
                <w:sz w:val="16"/>
                <w:szCs w:val="16"/>
              </w:rPr>
              <w:t>158</w:t>
            </w:r>
          </w:p>
        </w:tc>
        <w:tc>
          <w:tcPr>
            <w:tcW w:w="1330" w:type="dxa"/>
            <w:vAlign w:val="bottom"/>
          </w:tcPr>
          <w:p w:rsidR="00EA590A" w:rsidRDefault="00EA590A">
            <w:pPr>
              <w:spacing w:before="60" w:line="200" w:lineRule="exact"/>
              <w:jc w:val="right"/>
              <w:rPr>
                <w:sz w:val="16"/>
                <w:szCs w:val="16"/>
              </w:rPr>
            </w:pPr>
            <w:r>
              <w:rPr>
                <w:sz w:val="16"/>
                <w:szCs w:val="16"/>
              </w:rPr>
              <w:t>24 %</w:t>
            </w:r>
          </w:p>
        </w:tc>
        <w:tc>
          <w:tcPr>
            <w:tcW w:w="665" w:type="dxa"/>
          </w:tcPr>
          <w:p w:rsidR="00EA590A" w:rsidRDefault="00EA590A">
            <w:pPr>
              <w:spacing w:before="60" w:line="200" w:lineRule="exact"/>
              <w:jc w:val="right"/>
              <w:rPr>
                <w:i/>
                <w:sz w:val="16"/>
                <w:szCs w:val="16"/>
              </w:rPr>
            </w:pPr>
            <w:r>
              <w:rPr>
                <w:i/>
                <w:sz w:val="16"/>
                <w:szCs w:val="16"/>
              </w:rPr>
              <w:t>162</w:t>
            </w:r>
          </w:p>
        </w:tc>
        <w:tc>
          <w:tcPr>
            <w:tcW w:w="570" w:type="dxa"/>
          </w:tcPr>
          <w:p w:rsidR="00EA590A" w:rsidRDefault="00EA590A">
            <w:pPr>
              <w:spacing w:before="60" w:line="200" w:lineRule="exact"/>
              <w:jc w:val="right"/>
              <w:rPr>
                <w:i/>
                <w:sz w:val="16"/>
                <w:szCs w:val="16"/>
              </w:rPr>
            </w:pPr>
            <w:r>
              <w:rPr>
                <w:i/>
                <w:sz w:val="16"/>
                <w:szCs w:val="16"/>
              </w:rPr>
              <w:t>160</w:t>
            </w:r>
          </w:p>
        </w:tc>
      </w:tr>
      <w:tr w:rsidR="00EA590A">
        <w:tc>
          <w:tcPr>
            <w:tcW w:w="1250" w:type="dxa"/>
            <w:noWrap/>
            <w:vAlign w:val="bottom"/>
          </w:tcPr>
          <w:p w:rsidR="00EA590A" w:rsidRDefault="00EA590A">
            <w:pPr>
              <w:spacing w:before="60" w:line="200" w:lineRule="exact"/>
              <w:rPr>
                <w:sz w:val="16"/>
                <w:szCs w:val="16"/>
              </w:rPr>
            </w:pPr>
            <w:r>
              <w:rPr>
                <w:sz w:val="16"/>
                <w:szCs w:val="16"/>
              </w:rPr>
              <w:t>11–14 år</w:t>
            </w:r>
          </w:p>
        </w:tc>
        <w:tc>
          <w:tcPr>
            <w:tcW w:w="760" w:type="dxa"/>
            <w:noWrap/>
            <w:vAlign w:val="bottom"/>
          </w:tcPr>
          <w:p w:rsidR="00EA590A" w:rsidRDefault="00EA590A">
            <w:pPr>
              <w:spacing w:before="60" w:line="200" w:lineRule="exact"/>
              <w:jc w:val="right"/>
              <w:rPr>
                <w:sz w:val="16"/>
                <w:szCs w:val="16"/>
              </w:rPr>
            </w:pPr>
            <w:r>
              <w:rPr>
                <w:sz w:val="16"/>
                <w:szCs w:val="16"/>
              </w:rPr>
              <w:t>52</w:t>
            </w:r>
          </w:p>
        </w:tc>
        <w:tc>
          <w:tcPr>
            <w:tcW w:w="665" w:type="dxa"/>
            <w:noWrap/>
            <w:vAlign w:val="bottom"/>
          </w:tcPr>
          <w:p w:rsidR="00EA590A" w:rsidRDefault="00EA590A">
            <w:pPr>
              <w:spacing w:before="60" w:line="200" w:lineRule="exact"/>
              <w:jc w:val="right"/>
              <w:rPr>
                <w:sz w:val="16"/>
                <w:szCs w:val="16"/>
              </w:rPr>
            </w:pPr>
            <w:r>
              <w:rPr>
                <w:sz w:val="16"/>
                <w:szCs w:val="16"/>
              </w:rPr>
              <w:t>40</w:t>
            </w:r>
          </w:p>
        </w:tc>
        <w:tc>
          <w:tcPr>
            <w:tcW w:w="665" w:type="dxa"/>
            <w:noWrap/>
            <w:vAlign w:val="bottom"/>
          </w:tcPr>
          <w:p w:rsidR="00EA590A" w:rsidRDefault="00EA590A">
            <w:pPr>
              <w:spacing w:before="60" w:line="200" w:lineRule="exact"/>
              <w:jc w:val="right"/>
              <w:rPr>
                <w:sz w:val="16"/>
                <w:szCs w:val="16"/>
              </w:rPr>
            </w:pPr>
            <w:r>
              <w:rPr>
                <w:sz w:val="16"/>
                <w:szCs w:val="16"/>
              </w:rPr>
              <w:t>92</w:t>
            </w:r>
          </w:p>
        </w:tc>
        <w:tc>
          <w:tcPr>
            <w:tcW w:w="1330" w:type="dxa"/>
            <w:vAlign w:val="bottom"/>
          </w:tcPr>
          <w:p w:rsidR="00EA590A" w:rsidRDefault="00EA590A">
            <w:pPr>
              <w:spacing w:before="60" w:line="200" w:lineRule="exact"/>
              <w:jc w:val="right"/>
              <w:rPr>
                <w:sz w:val="16"/>
                <w:szCs w:val="16"/>
              </w:rPr>
            </w:pPr>
            <w:r>
              <w:rPr>
                <w:sz w:val="16"/>
                <w:szCs w:val="16"/>
              </w:rPr>
              <w:t>14 %</w:t>
            </w:r>
          </w:p>
        </w:tc>
        <w:tc>
          <w:tcPr>
            <w:tcW w:w="665" w:type="dxa"/>
          </w:tcPr>
          <w:p w:rsidR="00EA590A" w:rsidRDefault="00EA590A">
            <w:pPr>
              <w:spacing w:before="60" w:line="200" w:lineRule="exact"/>
              <w:jc w:val="right"/>
              <w:rPr>
                <w:i/>
                <w:sz w:val="16"/>
                <w:szCs w:val="16"/>
              </w:rPr>
            </w:pPr>
            <w:r>
              <w:rPr>
                <w:i/>
                <w:sz w:val="16"/>
                <w:szCs w:val="16"/>
              </w:rPr>
              <w:t>87</w:t>
            </w:r>
          </w:p>
        </w:tc>
        <w:tc>
          <w:tcPr>
            <w:tcW w:w="570" w:type="dxa"/>
          </w:tcPr>
          <w:p w:rsidR="00EA590A" w:rsidRDefault="00EA590A">
            <w:pPr>
              <w:spacing w:before="60" w:line="200" w:lineRule="exact"/>
              <w:jc w:val="right"/>
              <w:rPr>
                <w:i/>
                <w:sz w:val="16"/>
                <w:szCs w:val="16"/>
              </w:rPr>
            </w:pPr>
            <w:r>
              <w:rPr>
                <w:i/>
                <w:sz w:val="16"/>
                <w:szCs w:val="16"/>
              </w:rPr>
              <w:t>96</w:t>
            </w:r>
          </w:p>
        </w:tc>
      </w:tr>
      <w:tr w:rsidR="00EA590A">
        <w:tc>
          <w:tcPr>
            <w:tcW w:w="1250" w:type="dxa"/>
            <w:noWrap/>
            <w:vAlign w:val="bottom"/>
          </w:tcPr>
          <w:p w:rsidR="00EA590A" w:rsidRDefault="00EA590A">
            <w:pPr>
              <w:spacing w:before="60" w:line="200" w:lineRule="exact"/>
              <w:rPr>
                <w:sz w:val="16"/>
                <w:szCs w:val="16"/>
              </w:rPr>
            </w:pPr>
            <w:r>
              <w:rPr>
                <w:sz w:val="16"/>
                <w:szCs w:val="16"/>
              </w:rPr>
              <w:t>15–19 år</w:t>
            </w:r>
          </w:p>
        </w:tc>
        <w:tc>
          <w:tcPr>
            <w:tcW w:w="760" w:type="dxa"/>
            <w:noWrap/>
            <w:vAlign w:val="bottom"/>
          </w:tcPr>
          <w:p w:rsidR="00EA590A" w:rsidRDefault="00EA590A">
            <w:pPr>
              <w:spacing w:before="60" w:line="200" w:lineRule="exact"/>
              <w:jc w:val="right"/>
              <w:rPr>
                <w:sz w:val="16"/>
                <w:szCs w:val="16"/>
              </w:rPr>
            </w:pPr>
            <w:r>
              <w:rPr>
                <w:sz w:val="16"/>
                <w:szCs w:val="16"/>
              </w:rPr>
              <w:t>58</w:t>
            </w:r>
          </w:p>
        </w:tc>
        <w:tc>
          <w:tcPr>
            <w:tcW w:w="665" w:type="dxa"/>
            <w:noWrap/>
            <w:vAlign w:val="bottom"/>
          </w:tcPr>
          <w:p w:rsidR="00EA590A" w:rsidRDefault="00EA590A">
            <w:pPr>
              <w:spacing w:before="60" w:line="200" w:lineRule="exact"/>
              <w:jc w:val="right"/>
              <w:rPr>
                <w:sz w:val="16"/>
                <w:szCs w:val="16"/>
              </w:rPr>
            </w:pPr>
            <w:r>
              <w:rPr>
                <w:sz w:val="16"/>
                <w:szCs w:val="16"/>
              </w:rPr>
              <w:t>36</w:t>
            </w:r>
          </w:p>
        </w:tc>
        <w:tc>
          <w:tcPr>
            <w:tcW w:w="665" w:type="dxa"/>
            <w:noWrap/>
            <w:vAlign w:val="bottom"/>
          </w:tcPr>
          <w:p w:rsidR="00EA590A" w:rsidRDefault="00EA590A">
            <w:pPr>
              <w:spacing w:before="60" w:line="200" w:lineRule="exact"/>
              <w:jc w:val="right"/>
              <w:rPr>
                <w:sz w:val="16"/>
                <w:szCs w:val="16"/>
              </w:rPr>
            </w:pPr>
            <w:r>
              <w:rPr>
                <w:sz w:val="16"/>
                <w:szCs w:val="16"/>
              </w:rPr>
              <w:t>94</w:t>
            </w:r>
          </w:p>
        </w:tc>
        <w:tc>
          <w:tcPr>
            <w:tcW w:w="1330" w:type="dxa"/>
            <w:vAlign w:val="bottom"/>
          </w:tcPr>
          <w:p w:rsidR="00EA590A" w:rsidRDefault="00EA590A">
            <w:pPr>
              <w:spacing w:before="60" w:line="200" w:lineRule="exact"/>
              <w:jc w:val="right"/>
              <w:rPr>
                <w:sz w:val="16"/>
                <w:szCs w:val="16"/>
              </w:rPr>
            </w:pPr>
            <w:r>
              <w:rPr>
                <w:sz w:val="16"/>
                <w:szCs w:val="16"/>
              </w:rPr>
              <w:t>14 %</w:t>
            </w:r>
          </w:p>
        </w:tc>
        <w:tc>
          <w:tcPr>
            <w:tcW w:w="665" w:type="dxa"/>
          </w:tcPr>
          <w:p w:rsidR="00EA590A" w:rsidRDefault="00EA590A">
            <w:pPr>
              <w:spacing w:before="60" w:line="200" w:lineRule="exact"/>
              <w:jc w:val="right"/>
              <w:rPr>
                <w:i/>
                <w:sz w:val="16"/>
                <w:szCs w:val="16"/>
              </w:rPr>
            </w:pPr>
            <w:r>
              <w:rPr>
                <w:i/>
                <w:sz w:val="16"/>
                <w:szCs w:val="16"/>
              </w:rPr>
              <w:t>91</w:t>
            </w:r>
          </w:p>
        </w:tc>
        <w:tc>
          <w:tcPr>
            <w:tcW w:w="570" w:type="dxa"/>
          </w:tcPr>
          <w:p w:rsidR="00EA590A" w:rsidRDefault="00EA590A">
            <w:pPr>
              <w:spacing w:before="60" w:line="200" w:lineRule="exact"/>
              <w:jc w:val="right"/>
              <w:rPr>
                <w:i/>
                <w:sz w:val="16"/>
                <w:szCs w:val="16"/>
              </w:rPr>
            </w:pPr>
            <w:r>
              <w:rPr>
                <w:i/>
                <w:sz w:val="16"/>
                <w:szCs w:val="16"/>
              </w:rPr>
              <w:t>97</w:t>
            </w:r>
          </w:p>
        </w:tc>
      </w:tr>
      <w:tr w:rsidR="00EA590A">
        <w:tc>
          <w:tcPr>
            <w:tcW w:w="1250" w:type="dxa"/>
            <w:noWrap/>
            <w:vAlign w:val="bottom"/>
          </w:tcPr>
          <w:p w:rsidR="00EA590A" w:rsidRDefault="00EA590A">
            <w:pPr>
              <w:spacing w:before="60" w:line="200" w:lineRule="exact"/>
              <w:rPr>
                <w:sz w:val="16"/>
                <w:szCs w:val="16"/>
              </w:rPr>
            </w:pPr>
            <w:r>
              <w:rPr>
                <w:sz w:val="16"/>
                <w:szCs w:val="16"/>
              </w:rPr>
              <w:t>20–24 år</w:t>
            </w:r>
          </w:p>
        </w:tc>
        <w:tc>
          <w:tcPr>
            <w:tcW w:w="760" w:type="dxa"/>
            <w:noWrap/>
            <w:vAlign w:val="bottom"/>
          </w:tcPr>
          <w:p w:rsidR="00EA590A" w:rsidRDefault="00EA590A">
            <w:pPr>
              <w:spacing w:before="60" w:line="200" w:lineRule="exact"/>
              <w:jc w:val="right"/>
              <w:rPr>
                <w:sz w:val="16"/>
                <w:szCs w:val="16"/>
              </w:rPr>
            </w:pPr>
            <w:r>
              <w:rPr>
                <w:sz w:val="16"/>
                <w:szCs w:val="16"/>
              </w:rPr>
              <w:t>22</w:t>
            </w:r>
          </w:p>
        </w:tc>
        <w:tc>
          <w:tcPr>
            <w:tcW w:w="665" w:type="dxa"/>
            <w:noWrap/>
            <w:vAlign w:val="bottom"/>
          </w:tcPr>
          <w:p w:rsidR="00EA590A" w:rsidRDefault="00EA590A">
            <w:pPr>
              <w:spacing w:before="60" w:line="200" w:lineRule="exact"/>
              <w:jc w:val="right"/>
              <w:rPr>
                <w:sz w:val="16"/>
                <w:szCs w:val="16"/>
              </w:rPr>
            </w:pPr>
            <w:r>
              <w:rPr>
                <w:sz w:val="16"/>
                <w:szCs w:val="16"/>
              </w:rPr>
              <w:t>21</w:t>
            </w:r>
          </w:p>
        </w:tc>
        <w:tc>
          <w:tcPr>
            <w:tcW w:w="665" w:type="dxa"/>
            <w:noWrap/>
            <w:vAlign w:val="bottom"/>
          </w:tcPr>
          <w:p w:rsidR="00EA590A" w:rsidRDefault="00EA590A">
            <w:pPr>
              <w:spacing w:before="60" w:line="200" w:lineRule="exact"/>
              <w:jc w:val="right"/>
              <w:rPr>
                <w:sz w:val="16"/>
                <w:szCs w:val="16"/>
              </w:rPr>
            </w:pPr>
            <w:r>
              <w:rPr>
                <w:sz w:val="16"/>
                <w:szCs w:val="16"/>
              </w:rPr>
              <w:t>43</w:t>
            </w:r>
          </w:p>
        </w:tc>
        <w:tc>
          <w:tcPr>
            <w:tcW w:w="1330" w:type="dxa"/>
            <w:vAlign w:val="bottom"/>
          </w:tcPr>
          <w:p w:rsidR="00EA590A" w:rsidRDefault="00EA590A">
            <w:pPr>
              <w:spacing w:before="60" w:line="200" w:lineRule="exact"/>
              <w:jc w:val="right"/>
              <w:rPr>
                <w:sz w:val="16"/>
                <w:szCs w:val="16"/>
              </w:rPr>
            </w:pPr>
            <w:r>
              <w:rPr>
                <w:sz w:val="16"/>
                <w:szCs w:val="16"/>
              </w:rPr>
              <w:t>7 %</w:t>
            </w:r>
          </w:p>
        </w:tc>
        <w:tc>
          <w:tcPr>
            <w:tcW w:w="665" w:type="dxa"/>
          </w:tcPr>
          <w:p w:rsidR="00EA590A" w:rsidRDefault="00EA590A">
            <w:pPr>
              <w:spacing w:before="60" w:line="200" w:lineRule="exact"/>
              <w:jc w:val="right"/>
              <w:rPr>
                <w:i/>
                <w:sz w:val="16"/>
                <w:szCs w:val="16"/>
              </w:rPr>
            </w:pPr>
            <w:r>
              <w:rPr>
                <w:i/>
                <w:sz w:val="16"/>
                <w:szCs w:val="16"/>
              </w:rPr>
              <w:t>44</w:t>
            </w:r>
          </w:p>
        </w:tc>
        <w:tc>
          <w:tcPr>
            <w:tcW w:w="570" w:type="dxa"/>
          </w:tcPr>
          <w:p w:rsidR="00EA590A" w:rsidRDefault="00EA590A">
            <w:pPr>
              <w:spacing w:before="60" w:line="200" w:lineRule="exact"/>
              <w:jc w:val="right"/>
              <w:rPr>
                <w:i/>
                <w:sz w:val="16"/>
                <w:szCs w:val="16"/>
              </w:rPr>
            </w:pPr>
            <w:r>
              <w:rPr>
                <w:i/>
                <w:sz w:val="16"/>
                <w:szCs w:val="16"/>
              </w:rPr>
              <w:t>40</w:t>
            </w:r>
          </w:p>
        </w:tc>
      </w:tr>
      <w:tr w:rsidR="00EA590A" w:rsidTr="00392A65">
        <w:tc>
          <w:tcPr>
            <w:tcW w:w="1250" w:type="dxa"/>
            <w:tcBorders>
              <w:bottom w:val="single" w:sz="4" w:space="0" w:color="auto"/>
            </w:tcBorders>
            <w:noWrap/>
            <w:vAlign w:val="bottom"/>
          </w:tcPr>
          <w:p w:rsidR="00EA590A" w:rsidRDefault="00EA590A">
            <w:pPr>
              <w:spacing w:before="60" w:line="200" w:lineRule="exact"/>
              <w:rPr>
                <w:sz w:val="16"/>
                <w:szCs w:val="16"/>
              </w:rPr>
            </w:pPr>
            <w:r>
              <w:rPr>
                <w:sz w:val="16"/>
                <w:szCs w:val="16"/>
              </w:rPr>
              <w:t>25–   år</w:t>
            </w:r>
          </w:p>
        </w:tc>
        <w:tc>
          <w:tcPr>
            <w:tcW w:w="760" w:type="dxa"/>
            <w:tcBorders>
              <w:bottom w:val="single" w:sz="4" w:space="0" w:color="auto"/>
            </w:tcBorders>
            <w:noWrap/>
            <w:vAlign w:val="bottom"/>
          </w:tcPr>
          <w:p w:rsidR="00EA590A" w:rsidRDefault="00EA590A">
            <w:pPr>
              <w:spacing w:before="60" w:line="200" w:lineRule="exact"/>
              <w:jc w:val="right"/>
              <w:rPr>
                <w:sz w:val="16"/>
                <w:szCs w:val="16"/>
              </w:rPr>
            </w:pPr>
            <w:r>
              <w:rPr>
                <w:sz w:val="16"/>
                <w:szCs w:val="16"/>
              </w:rPr>
              <w:t>32</w:t>
            </w:r>
          </w:p>
        </w:tc>
        <w:tc>
          <w:tcPr>
            <w:tcW w:w="665" w:type="dxa"/>
            <w:tcBorders>
              <w:bottom w:val="single" w:sz="4" w:space="0" w:color="auto"/>
            </w:tcBorders>
            <w:noWrap/>
            <w:vAlign w:val="bottom"/>
          </w:tcPr>
          <w:p w:rsidR="00EA590A" w:rsidRDefault="00EA590A">
            <w:pPr>
              <w:spacing w:before="60" w:line="200" w:lineRule="exact"/>
              <w:jc w:val="right"/>
              <w:rPr>
                <w:sz w:val="16"/>
                <w:szCs w:val="16"/>
              </w:rPr>
            </w:pPr>
            <w:r>
              <w:rPr>
                <w:sz w:val="16"/>
                <w:szCs w:val="16"/>
              </w:rPr>
              <w:t>17</w:t>
            </w:r>
          </w:p>
        </w:tc>
        <w:tc>
          <w:tcPr>
            <w:tcW w:w="665" w:type="dxa"/>
            <w:tcBorders>
              <w:bottom w:val="single" w:sz="4" w:space="0" w:color="auto"/>
            </w:tcBorders>
            <w:noWrap/>
            <w:vAlign w:val="bottom"/>
          </w:tcPr>
          <w:p w:rsidR="00EA590A" w:rsidRDefault="00EA590A">
            <w:pPr>
              <w:spacing w:before="60" w:line="200" w:lineRule="exact"/>
              <w:jc w:val="right"/>
              <w:rPr>
                <w:sz w:val="16"/>
                <w:szCs w:val="16"/>
              </w:rPr>
            </w:pPr>
            <w:r>
              <w:rPr>
                <w:sz w:val="16"/>
                <w:szCs w:val="16"/>
              </w:rPr>
              <w:t>49</w:t>
            </w:r>
          </w:p>
        </w:tc>
        <w:tc>
          <w:tcPr>
            <w:tcW w:w="1330" w:type="dxa"/>
            <w:tcBorders>
              <w:bottom w:val="single" w:sz="4" w:space="0" w:color="auto"/>
            </w:tcBorders>
            <w:vAlign w:val="bottom"/>
          </w:tcPr>
          <w:p w:rsidR="00EA590A" w:rsidRDefault="00EA590A">
            <w:pPr>
              <w:spacing w:before="60" w:line="200" w:lineRule="exact"/>
              <w:jc w:val="right"/>
              <w:rPr>
                <w:sz w:val="16"/>
                <w:szCs w:val="16"/>
              </w:rPr>
            </w:pPr>
            <w:r>
              <w:rPr>
                <w:sz w:val="16"/>
                <w:szCs w:val="16"/>
              </w:rPr>
              <w:t>7 %</w:t>
            </w:r>
          </w:p>
        </w:tc>
        <w:tc>
          <w:tcPr>
            <w:tcW w:w="665" w:type="dxa"/>
            <w:tcBorders>
              <w:bottom w:val="single" w:sz="4" w:space="0" w:color="auto"/>
            </w:tcBorders>
          </w:tcPr>
          <w:p w:rsidR="00EA590A" w:rsidRDefault="00EA590A">
            <w:pPr>
              <w:spacing w:before="60" w:line="200" w:lineRule="exact"/>
              <w:jc w:val="right"/>
              <w:rPr>
                <w:i/>
                <w:sz w:val="16"/>
                <w:szCs w:val="16"/>
              </w:rPr>
            </w:pPr>
            <w:r>
              <w:rPr>
                <w:i/>
                <w:sz w:val="16"/>
                <w:szCs w:val="16"/>
              </w:rPr>
              <w:t>50</w:t>
            </w:r>
          </w:p>
        </w:tc>
        <w:tc>
          <w:tcPr>
            <w:tcW w:w="570" w:type="dxa"/>
            <w:tcBorders>
              <w:bottom w:val="single" w:sz="4" w:space="0" w:color="auto"/>
            </w:tcBorders>
          </w:tcPr>
          <w:p w:rsidR="00EA590A" w:rsidRDefault="00EA590A">
            <w:pPr>
              <w:spacing w:before="60" w:line="200" w:lineRule="exact"/>
              <w:jc w:val="right"/>
              <w:rPr>
                <w:i/>
                <w:sz w:val="16"/>
                <w:szCs w:val="16"/>
              </w:rPr>
            </w:pPr>
            <w:r>
              <w:rPr>
                <w:i/>
                <w:sz w:val="16"/>
                <w:szCs w:val="16"/>
              </w:rPr>
              <w:t>54</w:t>
            </w:r>
          </w:p>
        </w:tc>
      </w:tr>
      <w:tr w:rsidR="00EA590A" w:rsidRPr="00392A65" w:rsidTr="00392A65">
        <w:tc>
          <w:tcPr>
            <w:tcW w:w="1250" w:type="dxa"/>
            <w:tcBorders>
              <w:top w:val="single" w:sz="4" w:space="0" w:color="auto"/>
              <w:bottom w:val="single" w:sz="4" w:space="0" w:color="auto"/>
            </w:tcBorders>
            <w:noWrap/>
            <w:vAlign w:val="bottom"/>
          </w:tcPr>
          <w:p w:rsidR="00EA590A" w:rsidRPr="00392A65" w:rsidRDefault="00EA590A">
            <w:pPr>
              <w:spacing w:before="60" w:line="200" w:lineRule="exact"/>
              <w:rPr>
                <w:b/>
                <w:i/>
                <w:sz w:val="16"/>
                <w:szCs w:val="16"/>
              </w:rPr>
            </w:pPr>
            <w:r w:rsidRPr="00392A65">
              <w:rPr>
                <w:b/>
                <w:i/>
                <w:sz w:val="16"/>
                <w:szCs w:val="16"/>
              </w:rPr>
              <w:t>Totalt</w:t>
            </w:r>
          </w:p>
        </w:tc>
        <w:tc>
          <w:tcPr>
            <w:tcW w:w="760" w:type="dxa"/>
            <w:tcBorders>
              <w:top w:val="single" w:sz="4" w:space="0" w:color="auto"/>
              <w:bottom w:val="single" w:sz="4" w:space="0" w:color="auto"/>
            </w:tcBorders>
            <w:noWrap/>
            <w:vAlign w:val="bottom"/>
          </w:tcPr>
          <w:p w:rsidR="00EA590A" w:rsidRPr="00392A65" w:rsidRDefault="00EA590A">
            <w:pPr>
              <w:spacing w:before="60" w:line="200" w:lineRule="exact"/>
              <w:jc w:val="right"/>
              <w:rPr>
                <w:b/>
                <w:i/>
                <w:sz w:val="16"/>
                <w:szCs w:val="16"/>
              </w:rPr>
            </w:pPr>
            <w:r w:rsidRPr="00392A65">
              <w:rPr>
                <w:b/>
                <w:i/>
                <w:sz w:val="16"/>
                <w:szCs w:val="16"/>
              </w:rPr>
              <w:t>376</w:t>
            </w:r>
          </w:p>
        </w:tc>
        <w:tc>
          <w:tcPr>
            <w:tcW w:w="665" w:type="dxa"/>
            <w:tcBorders>
              <w:top w:val="single" w:sz="4" w:space="0" w:color="auto"/>
              <w:bottom w:val="single" w:sz="4" w:space="0" w:color="auto"/>
            </w:tcBorders>
            <w:noWrap/>
            <w:vAlign w:val="bottom"/>
          </w:tcPr>
          <w:p w:rsidR="00EA590A" w:rsidRPr="00392A65" w:rsidRDefault="00EA590A">
            <w:pPr>
              <w:spacing w:before="60" w:line="200" w:lineRule="exact"/>
              <w:jc w:val="right"/>
              <w:rPr>
                <w:b/>
                <w:i/>
                <w:sz w:val="16"/>
                <w:szCs w:val="16"/>
              </w:rPr>
            </w:pPr>
            <w:r w:rsidRPr="00392A65">
              <w:rPr>
                <w:b/>
                <w:i/>
                <w:sz w:val="16"/>
                <w:szCs w:val="16"/>
              </w:rPr>
              <w:t>285</w:t>
            </w:r>
          </w:p>
        </w:tc>
        <w:tc>
          <w:tcPr>
            <w:tcW w:w="665" w:type="dxa"/>
            <w:tcBorders>
              <w:top w:val="single" w:sz="4" w:space="0" w:color="auto"/>
              <w:bottom w:val="single" w:sz="4" w:space="0" w:color="auto"/>
            </w:tcBorders>
            <w:noWrap/>
            <w:vAlign w:val="bottom"/>
          </w:tcPr>
          <w:p w:rsidR="00EA590A" w:rsidRPr="00392A65" w:rsidRDefault="00EA590A">
            <w:pPr>
              <w:spacing w:before="60" w:line="200" w:lineRule="exact"/>
              <w:jc w:val="right"/>
              <w:rPr>
                <w:b/>
                <w:i/>
                <w:sz w:val="16"/>
                <w:szCs w:val="16"/>
              </w:rPr>
            </w:pPr>
            <w:r w:rsidRPr="00392A65">
              <w:rPr>
                <w:b/>
                <w:i/>
                <w:sz w:val="16"/>
                <w:szCs w:val="16"/>
              </w:rPr>
              <w:t>661</w:t>
            </w:r>
          </w:p>
        </w:tc>
        <w:tc>
          <w:tcPr>
            <w:tcW w:w="1330" w:type="dxa"/>
            <w:tcBorders>
              <w:top w:val="single" w:sz="4" w:space="0" w:color="auto"/>
              <w:bottom w:val="single" w:sz="4" w:space="0" w:color="auto"/>
            </w:tcBorders>
            <w:vAlign w:val="bottom"/>
          </w:tcPr>
          <w:p w:rsidR="00EA590A" w:rsidRPr="00392A65" w:rsidRDefault="00EA590A">
            <w:pPr>
              <w:spacing w:before="60" w:line="200" w:lineRule="exact"/>
              <w:jc w:val="right"/>
              <w:rPr>
                <w:b/>
                <w:i/>
                <w:sz w:val="16"/>
                <w:szCs w:val="16"/>
              </w:rPr>
            </w:pPr>
            <w:r w:rsidRPr="00392A65">
              <w:rPr>
                <w:b/>
                <w:i/>
                <w:sz w:val="16"/>
                <w:szCs w:val="16"/>
              </w:rPr>
              <w:t>100 %</w:t>
            </w:r>
          </w:p>
        </w:tc>
        <w:tc>
          <w:tcPr>
            <w:tcW w:w="665" w:type="dxa"/>
            <w:tcBorders>
              <w:top w:val="single" w:sz="4" w:space="0" w:color="auto"/>
              <w:bottom w:val="single" w:sz="4" w:space="0" w:color="auto"/>
            </w:tcBorders>
          </w:tcPr>
          <w:p w:rsidR="00EA590A" w:rsidRPr="00392A65" w:rsidRDefault="00EA590A">
            <w:pPr>
              <w:spacing w:before="60" w:line="200" w:lineRule="exact"/>
              <w:jc w:val="right"/>
              <w:rPr>
                <w:b/>
                <w:i/>
                <w:sz w:val="16"/>
                <w:szCs w:val="16"/>
              </w:rPr>
            </w:pPr>
            <w:r w:rsidRPr="00392A65">
              <w:rPr>
                <w:b/>
                <w:i/>
                <w:sz w:val="16"/>
                <w:szCs w:val="16"/>
              </w:rPr>
              <w:t>668</w:t>
            </w:r>
          </w:p>
        </w:tc>
        <w:tc>
          <w:tcPr>
            <w:tcW w:w="570" w:type="dxa"/>
            <w:tcBorders>
              <w:top w:val="single" w:sz="4" w:space="0" w:color="auto"/>
              <w:bottom w:val="single" w:sz="4" w:space="0" w:color="auto"/>
            </w:tcBorders>
          </w:tcPr>
          <w:p w:rsidR="00EA590A" w:rsidRPr="00392A65" w:rsidRDefault="00EA590A">
            <w:pPr>
              <w:spacing w:before="60" w:line="200" w:lineRule="exact"/>
              <w:jc w:val="right"/>
              <w:rPr>
                <w:b/>
                <w:i/>
                <w:sz w:val="16"/>
                <w:szCs w:val="16"/>
              </w:rPr>
            </w:pPr>
            <w:r w:rsidRPr="00392A65">
              <w:rPr>
                <w:b/>
                <w:i/>
                <w:sz w:val="16"/>
                <w:szCs w:val="16"/>
              </w:rPr>
              <w:t>656</w:t>
            </w:r>
          </w:p>
        </w:tc>
      </w:tr>
    </w:tbl>
    <w:p w:rsidR="00EA590A" w:rsidRDefault="00EA590A">
      <w:r>
        <w:t>Personalomsättningen har ökat och var 2008 12</w:t>
      </w:r>
      <w:r w:rsidR="00392A65">
        <w:t xml:space="preserve"> </w:t>
      </w:r>
      <w:r>
        <w:t>%, att jämföra med 8</w:t>
      </w:r>
      <w:r w:rsidR="00392A65">
        <w:t xml:space="preserve"> </w:t>
      </w:r>
      <w:r>
        <w:t>% 2007 respektive 9</w:t>
      </w:r>
      <w:r w:rsidR="00392A65">
        <w:t xml:space="preserve"> </w:t>
      </w:r>
      <w:r>
        <w:t>% 2006.</w:t>
      </w:r>
      <w:r w:rsidR="00701736">
        <w:t xml:space="preserve"> </w:t>
      </w:r>
    </w:p>
    <w:p w:rsidR="00EA590A" w:rsidRDefault="00EA590A">
      <w:pPr>
        <w:pStyle w:val="Normaltindrag"/>
      </w:pPr>
      <w:r>
        <w:t>Totalt slutade 79 pe</w:t>
      </w:r>
      <w:r>
        <w:t>r</w:t>
      </w:r>
      <w:r>
        <w:t>soner (53 personer 2007 respektive 60 personer 2006) sin anställning, varav 18 personer (10 personer 2007 och 18</w:t>
      </w:r>
      <w:r w:rsidR="00701736">
        <w:t xml:space="preserve"> personer 2006) gick i pension. Det högre antalet pensionsavgångar och ersättningsrekryt</w:t>
      </w:r>
      <w:r w:rsidR="00701736">
        <w:t>e</w:t>
      </w:r>
      <w:r w:rsidR="00701736">
        <w:t>ringar bidrog till den högre personalomsättningen.</w:t>
      </w:r>
    </w:p>
    <w:p w:rsidR="00EA590A" w:rsidRDefault="00EA590A" w:rsidP="00F33966">
      <w:pPr>
        <w:pStyle w:val="TabellrubrikFet"/>
        <w:rPr>
          <w:color w:val="auto"/>
        </w:rPr>
      </w:pPr>
      <w:r>
        <w:t>Tabell: Orsak till anställningens upphörande 2008</w:t>
      </w:r>
      <w:r>
        <w:rPr>
          <w:rStyle w:val="Fotnotsreferens"/>
        </w:rPr>
        <w:footnoteReference w:id="82"/>
      </w:r>
    </w:p>
    <w:tbl>
      <w:tblPr>
        <w:tblW w:w="5954" w:type="dxa"/>
        <w:tblInd w:w="60" w:type="dxa"/>
        <w:tblLayout w:type="fixed"/>
        <w:tblCellMar>
          <w:left w:w="70" w:type="dxa"/>
          <w:right w:w="70" w:type="dxa"/>
        </w:tblCellMar>
        <w:tblLook w:val="0000" w:firstRow="0" w:lastRow="0" w:firstColumn="0" w:lastColumn="0" w:noHBand="0" w:noVBand="0"/>
      </w:tblPr>
      <w:tblGrid>
        <w:gridCol w:w="5041"/>
        <w:gridCol w:w="913"/>
      </w:tblGrid>
      <w:tr w:rsidR="00EA590A" w:rsidTr="00F33966">
        <w:trPr>
          <w:trHeight w:val="255"/>
          <w:tblHeader/>
        </w:trPr>
        <w:tc>
          <w:tcPr>
            <w:tcW w:w="3908" w:type="dxa"/>
            <w:tcBorders>
              <w:top w:val="single" w:sz="4" w:space="0" w:color="auto"/>
              <w:bottom w:val="single" w:sz="4" w:space="0" w:color="auto"/>
            </w:tcBorders>
            <w:shd w:val="clear" w:color="auto" w:fill="auto"/>
            <w:noWrap/>
            <w:vAlign w:val="bottom"/>
          </w:tcPr>
          <w:p w:rsidR="00EA590A" w:rsidRDefault="00EA590A">
            <w:pPr>
              <w:spacing w:before="40" w:line="200" w:lineRule="exact"/>
              <w:rPr>
                <w:b/>
                <w:sz w:val="16"/>
                <w:szCs w:val="16"/>
              </w:rPr>
            </w:pPr>
            <w:r>
              <w:rPr>
                <w:b/>
                <w:sz w:val="16"/>
                <w:szCs w:val="16"/>
              </w:rPr>
              <w:t>Avslutsorsak</w:t>
            </w:r>
          </w:p>
        </w:tc>
        <w:tc>
          <w:tcPr>
            <w:tcW w:w="708" w:type="dxa"/>
            <w:tcBorders>
              <w:top w:val="single" w:sz="4" w:space="0" w:color="auto"/>
              <w:bottom w:val="single" w:sz="4" w:space="0" w:color="auto"/>
            </w:tcBorders>
            <w:shd w:val="clear" w:color="auto" w:fill="auto"/>
            <w:noWrap/>
            <w:vAlign w:val="bottom"/>
          </w:tcPr>
          <w:p w:rsidR="00EA590A" w:rsidRDefault="00EA590A">
            <w:pPr>
              <w:spacing w:before="40" w:line="200" w:lineRule="exact"/>
              <w:jc w:val="right"/>
              <w:rPr>
                <w:b/>
                <w:sz w:val="16"/>
                <w:szCs w:val="16"/>
              </w:rPr>
            </w:pPr>
            <w:r>
              <w:rPr>
                <w:b/>
                <w:sz w:val="16"/>
                <w:szCs w:val="16"/>
              </w:rPr>
              <w:t>Antal</w:t>
            </w:r>
          </w:p>
        </w:tc>
      </w:tr>
      <w:tr w:rsidR="00EA590A">
        <w:trPr>
          <w:trHeight w:val="255"/>
        </w:trPr>
        <w:tc>
          <w:tcPr>
            <w:tcW w:w="3908" w:type="dxa"/>
            <w:tcBorders>
              <w:top w:val="single" w:sz="4" w:space="0" w:color="auto"/>
            </w:tcBorders>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 xml:space="preserve">Övergång till annan statlig verksamhet </w:t>
            </w:r>
          </w:p>
        </w:tc>
        <w:tc>
          <w:tcPr>
            <w:tcW w:w="708" w:type="dxa"/>
            <w:tcBorders>
              <w:top w:val="single" w:sz="4" w:space="0" w:color="auto"/>
            </w:tcBorders>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27</w:t>
            </w:r>
          </w:p>
        </w:tc>
      </w:tr>
      <w:tr w:rsidR="00EA590A">
        <w:trPr>
          <w:trHeight w:val="255"/>
        </w:trPr>
        <w:tc>
          <w:tcPr>
            <w:tcW w:w="3908" w:type="dxa"/>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Övergång till kommunal verksamhet</w:t>
            </w:r>
          </w:p>
        </w:tc>
        <w:tc>
          <w:tcPr>
            <w:tcW w:w="708" w:type="dxa"/>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1</w:t>
            </w:r>
          </w:p>
        </w:tc>
      </w:tr>
      <w:tr w:rsidR="00EA590A">
        <w:trPr>
          <w:trHeight w:val="255"/>
        </w:trPr>
        <w:tc>
          <w:tcPr>
            <w:tcW w:w="3908" w:type="dxa"/>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Övergång till privat anställning</w:t>
            </w:r>
          </w:p>
        </w:tc>
        <w:tc>
          <w:tcPr>
            <w:tcW w:w="708" w:type="dxa"/>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12</w:t>
            </w:r>
          </w:p>
        </w:tc>
      </w:tr>
      <w:tr w:rsidR="00EA590A">
        <w:trPr>
          <w:trHeight w:val="255"/>
        </w:trPr>
        <w:tc>
          <w:tcPr>
            <w:tcW w:w="3908" w:type="dxa"/>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 xml:space="preserve">Avgång, ålderspension </w:t>
            </w:r>
          </w:p>
        </w:tc>
        <w:tc>
          <w:tcPr>
            <w:tcW w:w="708" w:type="dxa"/>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18</w:t>
            </w:r>
          </w:p>
        </w:tc>
      </w:tr>
      <w:tr w:rsidR="00EA590A">
        <w:trPr>
          <w:trHeight w:val="255"/>
        </w:trPr>
        <w:tc>
          <w:tcPr>
            <w:tcW w:w="3908" w:type="dxa"/>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Avgång, studier</w:t>
            </w:r>
          </w:p>
        </w:tc>
        <w:tc>
          <w:tcPr>
            <w:tcW w:w="708" w:type="dxa"/>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1</w:t>
            </w:r>
          </w:p>
        </w:tc>
      </w:tr>
      <w:tr w:rsidR="00EA590A">
        <w:trPr>
          <w:trHeight w:val="255"/>
        </w:trPr>
        <w:tc>
          <w:tcPr>
            <w:tcW w:w="3908" w:type="dxa"/>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 xml:space="preserve">Avliden             </w:t>
            </w:r>
          </w:p>
        </w:tc>
        <w:tc>
          <w:tcPr>
            <w:tcW w:w="708" w:type="dxa"/>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1</w:t>
            </w:r>
          </w:p>
        </w:tc>
      </w:tr>
      <w:tr w:rsidR="00EA590A">
        <w:trPr>
          <w:trHeight w:val="255"/>
        </w:trPr>
        <w:tc>
          <w:tcPr>
            <w:tcW w:w="3908" w:type="dxa"/>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Avslut övrigt</w:t>
            </w:r>
          </w:p>
        </w:tc>
        <w:tc>
          <w:tcPr>
            <w:tcW w:w="708" w:type="dxa"/>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18</w:t>
            </w:r>
          </w:p>
        </w:tc>
      </w:tr>
      <w:tr w:rsidR="00EA590A">
        <w:trPr>
          <w:trHeight w:val="255"/>
        </w:trPr>
        <w:tc>
          <w:tcPr>
            <w:tcW w:w="3908" w:type="dxa"/>
            <w:tcBorders>
              <w:bottom w:val="single" w:sz="4" w:space="0" w:color="auto"/>
            </w:tcBorders>
            <w:shd w:val="clear" w:color="auto" w:fill="auto"/>
            <w:noWrap/>
            <w:vAlign w:val="bottom"/>
          </w:tcPr>
          <w:p w:rsidR="00EA590A" w:rsidRDefault="00EA590A">
            <w:pPr>
              <w:spacing w:before="40" w:line="200" w:lineRule="exact"/>
              <w:jc w:val="left"/>
              <w:rPr>
                <w:rFonts w:cs="Arial"/>
                <w:sz w:val="16"/>
                <w:szCs w:val="16"/>
              </w:rPr>
            </w:pPr>
            <w:r>
              <w:rPr>
                <w:rFonts w:cs="Arial"/>
                <w:sz w:val="16"/>
                <w:szCs w:val="16"/>
              </w:rPr>
              <w:t xml:space="preserve">Avgång, arbetsbrist </w:t>
            </w:r>
          </w:p>
        </w:tc>
        <w:tc>
          <w:tcPr>
            <w:tcW w:w="708" w:type="dxa"/>
            <w:tcBorders>
              <w:bottom w:val="single" w:sz="4" w:space="0" w:color="auto"/>
            </w:tcBorders>
            <w:shd w:val="clear" w:color="auto" w:fill="auto"/>
            <w:noWrap/>
            <w:vAlign w:val="bottom"/>
          </w:tcPr>
          <w:p w:rsidR="00EA590A" w:rsidRDefault="00EA590A">
            <w:pPr>
              <w:spacing w:before="40" w:line="200" w:lineRule="exact"/>
              <w:jc w:val="right"/>
              <w:rPr>
                <w:rFonts w:cs="Arial"/>
                <w:sz w:val="16"/>
                <w:szCs w:val="16"/>
              </w:rPr>
            </w:pPr>
            <w:r>
              <w:rPr>
                <w:rFonts w:cs="Arial"/>
                <w:sz w:val="16"/>
                <w:szCs w:val="16"/>
              </w:rPr>
              <w:t>1</w:t>
            </w:r>
          </w:p>
        </w:tc>
      </w:tr>
      <w:tr w:rsidR="00EA590A">
        <w:trPr>
          <w:trHeight w:val="270"/>
        </w:trPr>
        <w:tc>
          <w:tcPr>
            <w:tcW w:w="3908" w:type="dxa"/>
            <w:tcBorders>
              <w:top w:val="single" w:sz="4" w:space="0" w:color="auto"/>
              <w:bottom w:val="single" w:sz="4" w:space="0" w:color="auto"/>
            </w:tcBorders>
            <w:shd w:val="clear" w:color="auto" w:fill="auto"/>
            <w:noWrap/>
            <w:vAlign w:val="bottom"/>
          </w:tcPr>
          <w:p w:rsidR="00EA590A" w:rsidRDefault="00EA590A">
            <w:pPr>
              <w:spacing w:before="40" w:line="200" w:lineRule="exact"/>
              <w:jc w:val="left"/>
              <w:rPr>
                <w:rFonts w:cs="Arial"/>
                <w:b/>
                <w:i/>
                <w:sz w:val="16"/>
                <w:szCs w:val="16"/>
              </w:rPr>
            </w:pPr>
            <w:r>
              <w:rPr>
                <w:rFonts w:cs="Arial"/>
                <w:b/>
                <w:i/>
                <w:sz w:val="16"/>
                <w:szCs w:val="16"/>
              </w:rPr>
              <w:t>Summa</w:t>
            </w:r>
          </w:p>
        </w:tc>
        <w:tc>
          <w:tcPr>
            <w:tcW w:w="708" w:type="dxa"/>
            <w:tcBorders>
              <w:top w:val="single" w:sz="4" w:space="0" w:color="auto"/>
              <w:bottom w:val="single" w:sz="4" w:space="0" w:color="auto"/>
            </w:tcBorders>
            <w:shd w:val="clear" w:color="auto" w:fill="auto"/>
            <w:noWrap/>
            <w:vAlign w:val="bottom"/>
          </w:tcPr>
          <w:p w:rsidR="00EA590A" w:rsidRDefault="00EA590A">
            <w:pPr>
              <w:spacing w:before="40" w:line="200" w:lineRule="exact"/>
              <w:jc w:val="right"/>
              <w:rPr>
                <w:rFonts w:cs="Arial"/>
                <w:b/>
                <w:i/>
                <w:sz w:val="16"/>
                <w:szCs w:val="16"/>
              </w:rPr>
            </w:pPr>
            <w:r>
              <w:rPr>
                <w:rFonts w:cs="Arial"/>
                <w:b/>
                <w:i/>
                <w:sz w:val="16"/>
                <w:szCs w:val="16"/>
              </w:rPr>
              <w:t>79</w:t>
            </w:r>
          </w:p>
        </w:tc>
      </w:tr>
    </w:tbl>
    <w:p w:rsidR="00EA590A" w:rsidRDefault="00EA590A" w:rsidP="00F33966">
      <w:pPr>
        <w:pStyle w:val="TabellrubrikFet"/>
        <w:jc w:val="left"/>
      </w:pPr>
      <w:r>
        <w:t xml:space="preserve">Tabell: Antalet anställda fördelat på organisatorisk enhet och kön </w:t>
      </w:r>
      <w:r>
        <w:br/>
        <w:t>2008-12-31 samt 2007-12-31 totalt</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120"/>
        <w:gridCol w:w="667"/>
        <w:gridCol w:w="667"/>
        <w:gridCol w:w="667"/>
        <w:gridCol w:w="667"/>
        <w:gridCol w:w="582"/>
        <w:gridCol w:w="584"/>
      </w:tblGrid>
      <w:tr w:rsidR="00EA590A" w:rsidTr="00F8379F">
        <w:trPr>
          <w:trHeight w:val="255"/>
        </w:trPr>
        <w:tc>
          <w:tcPr>
            <w:tcW w:w="2105" w:type="dxa"/>
            <w:tcBorders>
              <w:top w:val="single" w:sz="4" w:space="0" w:color="auto"/>
              <w:bottom w:val="single" w:sz="4" w:space="0" w:color="auto"/>
            </w:tcBorders>
            <w:noWrap/>
          </w:tcPr>
          <w:p w:rsidR="00EA590A" w:rsidRDefault="00EA590A">
            <w:pPr>
              <w:spacing w:before="40" w:line="200" w:lineRule="exact"/>
              <w:rPr>
                <w:rFonts w:cs="Arial"/>
                <w:b/>
                <w:sz w:val="16"/>
                <w:szCs w:val="16"/>
              </w:rPr>
            </w:pPr>
            <w:r>
              <w:rPr>
                <w:b/>
                <w:sz w:val="16"/>
                <w:szCs w:val="16"/>
              </w:rPr>
              <w:t>Organisatorisk enhet</w:t>
            </w:r>
          </w:p>
        </w:tc>
        <w:tc>
          <w:tcPr>
            <w:tcW w:w="663" w:type="dxa"/>
            <w:tcBorders>
              <w:top w:val="single" w:sz="4" w:space="0" w:color="auto"/>
              <w:bottom w:val="single" w:sz="4" w:space="0" w:color="auto"/>
            </w:tcBorders>
            <w:noWrap/>
          </w:tcPr>
          <w:p w:rsidR="00EA590A" w:rsidRDefault="00EA590A">
            <w:pPr>
              <w:spacing w:before="40" w:line="200" w:lineRule="exact"/>
              <w:ind w:left="-57"/>
              <w:jc w:val="right"/>
              <w:rPr>
                <w:rFonts w:cs="Arial"/>
                <w:b/>
                <w:spacing w:val="-3"/>
                <w:sz w:val="16"/>
                <w:szCs w:val="16"/>
              </w:rPr>
            </w:pPr>
            <w:r>
              <w:rPr>
                <w:rFonts w:cs="Arial"/>
                <w:b/>
                <w:spacing w:val="-3"/>
                <w:sz w:val="16"/>
                <w:szCs w:val="16"/>
              </w:rPr>
              <w:t>Kvi</w:t>
            </w:r>
            <w:r>
              <w:rPr>
                <w:rFonts w:cs="Arial"/>
                <w:b/>
                <w:spacing w:val="-3"/>
                <w:sz w:val="16"/>
                <w:szCs w:val="16"/>
              </w:rPr>
              <w:t>n</w:t>
            </w:r>
            <w:r>
              <w:rPr>
                <w:rFonts w:cs="Arial"/>
                <w:b/>
                <w:spacing w:val="-4"/>
                <w:sz w:val="16"/>
                <w:szCs w:val="16"/>
              </w:rPr>
              <w:t>nor</w:t>
            </w:r>
            <w:r>
              <w:rPr>
                <w:rFonts w:cs="Arial"/>
                <w:b/>
                <w:spacing w:val="-4"/>
                <w:sz w:val="16"/>
                <w:szCs w:val="16"/>
              </w:rPr>
              <w:br/>
              <w:t>antal</w:t>
            </w:r>
          </w:p>
        </w:tc>
        <w:tc>
          <w:tcPr>
            <w:tcW w:w="663" w:type="dxa"/>
            <w:tcBorders>
              <w:top w:val="single" w:sz="4" w:space="0" w:color="auto"/>
              <w:bottom w:val="single" w:sz="4" w:space="0" w:color="auto"/>
            </w:tcBorders>
            <w:noWrap/>
          </w:tcPr>
          <w:p w:rsidR="00EA590A" w:rsidRDefault="00EA590A">
            <w:pPr>
              <w:spacing w:before="40" w:line="200" w:lineRule="exact"/>
              <w:jc w:val="right"/>
              <w:rPr>
                <w:rFonts w:cs="Arial"/>
                <w:b/>
                <w:spacing w:val="-3"/>
                <w:sz w:val="16"/>
                <w:szCs w:val="16"/>
              </w:rPr>
            </w:pPr>
            <w:r>
              <w:rPr>
                <w:rFonts w:cs="Arial"/>
                <w:b/>
                <w:spacing w:val="-3"/>
                <w:sz w:val="16"/>
                <w:szCs w:val="16"/>
              </w:rPr>
              <w:t>Män</w:t>
            </w:r>
            <w:r>
              <w:rPr>
                <w:rFonts w:cs="Arial"/>
                <w:b/>
                <w:spacing w:val="-3"/>
                <w:sz w:val="16"/>
                <w:szCs w:val="16"/>
              </w:rPr>
              <w:br/>
              <w:t>antal</w:t>
            </w:r>
          </w:p>
        </w:tc>
        <w:tc>
          <w:tcPr>
            <w:tcW w:w="663" w:type="dxa"/>
            <w:tcBorders>
              <w:top w:val="single" w:sz="4" w:space="0" w:color="auto"/>
              <w:bottom w:val="single" w:sz="4" w:space="0" w:color="auto"/>
            </w:tcBorders>
            <w:noWrap/>
          </w:tcPr>
          <w:p w:rsidR="00EA590A" w:rsidRDefault="00EA590A">
            <w:pPr>
              <w:spacing w:before="40" w:line="200" w:lineRule="exact"/>
              <w:jc w:val="right"/>
              <w:rPr>
                <w:rFonts w:cs="Arial"/>
                <w:b/>
                <w:spacing w:val="-3"/>
                <w:sz w:val="16"/>
                <w:szCs w:val="16"/>
              </w:rPr>
            </w:pPr>
            <w:r>
              <w:rPr>
                <w:rFonts w:cs="Arial"/>
                <w:b/>
                <w:spacing w:val="-3"/>
                <w:sz w:val="16"/>
                <w:szCs w:val="16"/>
              </w:rPr>
              <w:t>Totalt</w:t>
            </w:r>
            <w:r>
              <w:rPr>
                <w:rFonts w:cs="Arial"/>
                <w:b/>
                <w:spacing w:val="-3"/>
                <w:sz w:val="16"/>
                <w:szCs w:val="16"/>
              </w:rPr>
              <w:br/>
              <w:t>antal</w:t>
            </w:r>
          </w:p>
          <w:p w:rsidR="00701736" w:rsidRPr="00701736" w:rsidRDefault="00701736" w:rsidP="00701736">
            <w:pPr>
              <w:spacing w:before="40" w:line="200" w:lineRule="exact"/>
              <w:jc w:val="right"/>
            </w:pPr>
            <w:r w:rsidRPr="00701736">
              <w:rPr>
                <w:rFonts w:cs="Arial"/>
                <w:b/>
                <w:spacing w:val="-3"/>
                <w:sz w:val="16"/>
                <w:szCs w:val="16"/>
              </w:rPr>
              <w:t>2008</w:t>
            </w:r>
          </w:p>
        </w:tc>
        <w:tc>
          <w:tcPr>
            <w:tcW w:w="663" w:type="dxa"/>
            <w:tcBorders>
              <w:top w:val="single" w:sz="4" w:space="0" w:color="auto"/>
              <w:bottom w:val="single" w:sz="4" w:space="0" w:color="auto"/>
            </w:tcBorders>
          </w:tcPr>
          <w:p w:rsidR="00EA590A" w:rsidRDefault="00EA590A">
            <w:pPr>
              <w:spacing w:before="40" w:line="200" w:lineRule="exact"/>
              <w:jc w:val="right"/>
              <w:rPr>
                <w:rFonts w:cs="Arial"/>
                <w:b/>
                <w:spacing w:val="-3"/>
                <w:sz w:val="16"/>
                <w:szCs w:val="16"/>
              </w:rPr>
            </w:pPr>
            <w:r>
              <w:rPr>
                <w:rFonts w:cs="Arial"/>
                <w:b/>
                <w:spacing w:val="-3"/>
                <w:sz w:val="16"/>
                <w:szCs w:val="16"/>
              </w:rPr>
              <w:t>Andel kvi</w:t>
            </w:r>
            <w:r>
              <w:rPr>
                <w:rFonts w:cs="Arial"/>
                <w:b/>
                <w:spacing w:val="-3"/>
                <w:sz w:val="16"/>
                <w:szCs w:val="16"/>
              </w:rPr>
              <w:t>n</w:t>
            </w:r>
            <w:r>
              <w:rPr>
                <w:rFonts w:cs="Arial"/>
                <w:b/>
                <w:spacing w:val="-3"/>
                <w:sz w:val="16"/>
                <w:szCs w:val="16"/>
              </w:rPr>
              <w:t xml:space="preserve">nor </w:t>
            </w:r>
          </w:p>
        </w:tc>
        <w:tc>
          <w:tcPr>
            <w:tcW w:w="578" w:type="dxa"/>
            <w:tcBorders>
              <w:top w:val="single" w:sz="4" w:space="0" w:color="auto"/>
              <w:bottom w:val="single" w:sz="4" w:space="0" w:color="auto"/>
            </w:tcBorders>
          </w:tcPr>
          <w:p w:rsidR="00EA590A" w:rsidRDefault="00EA590A">
            <w:pPr>
              <w:spacing w:before="40" w:line="200" w:lineRule="exact"/>
              <w:jc w:val="right"/>
              <w:rPr>
                <w:rFonts w:cs="Arial"/>
                <w:b/>
                <w:i/>
                <w:spacing w:val="-3"/>
                <w:sz w:val="16"/>
                <w:szCs w:val="16"/>
              </w:rPr>
            </w:pPr>
            <w:r>
              <w:rPr>
                <w:rFonts w:cs="Arial"/>
                <w:b/>
                <w:i/>
                <w:spacing w:val="-3"/>
                <w:sz w:val="16"/>
                <w:szCs w:val="16"/>
              </w:rPr>
              <w:t>Totalt a</w:t>
            </w:r>
            <w:r>
              <w:rPr>
                <w:rFonts w:cs="Arial"/>
                <w:b/>
                <w:i/>
                <w:spacing w:val="-3"/>
                <w:sz w:val="16"/>
                <w:szCs w:val="16"/>
              </w:rPr>
              <w:t>n</w:t>
            </w:r>
            <w:r>
              <w:rPr>
                <w:rFonts w:cs="Arial"/>
                <w:b/>
                <w:i/>
                <w:spacing w:val="-3"/>
                <w:sz w:val="16"/>
                <w:szCs w:val="16"/>
              </w:rPr>
              <w:t>tal 2007</w:t>
            </w:r>
          </w:p>
        </w:tc>
        <w:tc>
          <w:tcPr>
            <w:tcW w:w="580" w:type="dxa"/>
            <w:tcBorders>
              <w:top w:val="single" w:sz="4" w:space="0" w:color="auto"/>
              <w:bottom w:val="single" w:sz="4" w:space="0" w:color="auto"/>
            </w:tcBorders>
          </w:tcPr>
          <w:p w:rsidR="00EA590A" w:rsidRDefault="00EA590A">
            <w:pPr>
              <w:spacing w:before="40" w:line="200" w:lineRule="exact"/>
              <w:jc w:val="right"/>
              <w:rPr>
                <w:rFonts w:cs="Arial"/>
                <w:b/>
                <w:i/>
                <w:spacing w:val="-3"/>
                <w:sz w:val="16"/>
                <w:szCs w:val="16"/>
              </w:rPr>
            </w:pPr>
            <w:r>
              <w:rPr>
                <w:rFonts w:cs="Arial"/>
                <w:b/>
                <w:i/>
                <w:spacing w:val="-3"/>
                <w:sz w:val="16"/>
                <w:szCs w:val="16"/>
              </w:rPr>
              <w:t>Totalt a</w:t>
            </w:r>
            <w:r>
              <w:rPr>
                <w:rFonts w:cs="Arial"/>
                <w:b/>
                <w:i/>
                <w:spacing w:val="-3"/>
                <w:sz w:val="16"/>
                <w:szCs w:val="16"/>
              </w:rPr>
              <w:t>n</w:t>
            </w:r>
            <w:r>
              <w:rPr>
                <w:rFonts w:cs="Arial"/>
                <w:b/>
                <w:i/>
                <w:spacing w:val="-3"/>
                <w:sz w:val="16"/>
                <w:szCs w:val="16"/>
              </w:rPr>
              <w:t>tal 2006</w:t>
            </w:r>
          </w:p>
        </w:tc>
      </w:tr>
      <w:tr w:rsidR="00EA590A" w:rsidTr="00F8379F">
        <w:trPr>
          <w:trHeight w:val="255"/>
        </w:trPr>
        <w:tc>
          <w:tcPr>
            <w:tcW w:w="2105" w:type="dxa"/>
            <w:tcBorders>
              <w:top w:val="single" w:sz="4" w:space="0" w:color="auto"/>
            </w:tcBorders>
            <w:noWrap/>
            <w:vAlign w:val="bottom"/>
          </w:tcPr>
          <w:p w:rsidR="00EA590A" w:rsidRDefault="00EA590A">
            <w:pPr>
              <w:spacing w:before="40" w:line="200" w:lineRule="exact"/>
              <w:jc w:val="left"/>
              <w:rPr>
                <w:rFonts w:cs="Arial"/>
                <w:sz w:val="16"/>
                <w:szCs w:val="16"/>
              </w:rPr>
            </w:pPr>
            <w:r>
              <w:rPr>
                <w:rFonts w:cs="Arial"/>
                <w:sz w:val="16"/>
                <w:szCs w:val="16"/>
              </w:rPr>
              <w:t>Riksdagsdirektören med ledningssekretariat, talman</w:t>
            </w:r>
            <w:r>
              <w:rPr>
                <w:rFonts w:cs="Arial"/>
                <w:sz w:val="16"/>
                <w:szCs w:val="16"/>
              </w:rPr>
              <w:t>s</w:t>
            </w:r>
            <w:r>
              <w:rPr>
                <w:rFonts w:cs="Arial"/>
                <w:sz w:val="16"/>
                <w:szCs w:val="16"/>
              </w:rPr>
              <w:t>stab, kamma</w:t>
            </w:r>
            <w:r>
              <w:rPr>
                <w:rFonts w:cs="Arial"/>
                <w:sz w:val="16"/>
                <w:szCs w:val="16"/>
              </w:rPr>
              <w:t>r</w:t>
            </w:r>
            <w:r>
              <w:rPr>
                <w:rFonts w:cs="Arial"/>
                <w:sz w:val="16"/>
                <w:szCs w:val="16"/>
              </w:rPr>
              <w:t xml:space="preserve">kansliet, RIK </w:t>
            </w:r>
          </w:p>
        </w:tc>
        <w:tc>
          <w:tcPr>
            <w:tcW w:w="663" w:type="dxa"/>
            <w:tcBorders>
              <w:top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79</w:t>
            </w:r>
          </w:p>
        </w:tc>
        <w:tc>
          <w:tcPr>
            <w:tcW w:w="663" w:type="dxa"/>
            <w:tcBorders>
              <w:top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46</w:t>
            </w:r>
          </w:p>
        </w:tc>
        <w:tc>
          <w:tcPr>
            <w:tcW w:w="663" w:type="dxa"/>
            <w:tcBorders>
              <w:top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125</w:t>
            </w:r>
          </w:p>
        </w:tc>
        <w:tc>
          <w:tcPr>
            <w:tcW w:w="663" w:type="dxa"/>
            <w:tcBorders>
              <w:top w:val="single" w:sz="4" w:space="0" w:color="auto"/>
            </w:tcBorders>
            <w:vAlign w:val="bottom"/>
          </w:tcPr>
          <w:p w:rsidR="00EA590A" w:rsidRDefault="00EA590A">
            <w:pPr>
              <w:spacing w:before="40" w:line="200" w:lineRule="exact"/>
              <w:jc w:val="right"/>
              <w:rPr>
                <w:rFonts w:cs="Arial"/>
                <w:sz w:val="16"/>
                <w:szCs w:val="16"/>
              </w:rPr>
            </w:pPr>
            <w:r>
              <w:rPr>
                <w:rFonts w:cs="Arial"/>
                <w:sz w:val="16"/>
                <w:szCs w:val="16"/>
              </w:rPr>
              <w:t>63 %</w:t>
            </w:r>
          </w:p>
        </w:tc>
        <w:tc>
          <w:tcPr>
            <w:tcW w:w="578" w:type="dxa"/>
            <w:tcBorders>
              <w:top w:val="single" w:sz="4" w:space="0" w:color="auto"/>
            </w:tcBorders>
            <w:vAlign w:val="bottom"/>
          </w:tcPr>
          <w:p w:rsidR="00EA590A" w:rsidRDefault="00EA590A">
            <w:pPr>
              <w:spacing w:before="40" w:line="200" w:lineRule="exact"/>
              <w:jc w:val="right"/>
              <w:rPr>
                <w:rFonts w:cs="Arial"/>
                <w:i/>
                <w:sz w:val="16"/>
                <w:szCs w:val="16"/>
              </w:rPr>
            </w:pPr>
            <w:r>
              <w:rPr>
                <w:rFonts w:cs="Arial"/>
                <w:i/>
                <w:sz w:val="16"/>
                <w:szCs w:val="16"/>
              </w:rPr>
              <w:t>125</w:t>
            </w:r>
          </w:p>
        </w:tc>
        <w:tc>
          <w:tcPr>
            <w:tcW w:w="580" w:type="dxa"/>
            <w:tcBorders>
              <w:top w:val="single" w:sz="4" w:space="0" w:color="auto"/>
            </w:tcBorders>
          </w:tcPr>
          <w:p w:rsidR="00EA590A" w:rsidRDefault="00EA590A">
            <w:pPr>
              <w:spacing w:before="40" w:line="200" w:lineRule="exact"/>
              <w:jc w:val="right"/>
              <w:rPr>
                <w:rFonts w:cs="Arial"/>
                <w:i/>
                <w:sz w:val="16"/>
                <w:szCs w:val="16"/>
              </w:rPr>
            </w:pPr>
            <w:r>
              <w:rPr>
                <w:rFonts w:cs="Arial"/>
                <w:i/>
                <w:sz w:val="16"/>
                <w:szCs w:val="16"/>
              </w:rPr>
              <w:br/>
            </w:r>
            <w:r>
              <w:rPr>
                <w:rFonts w:cs="Arial"/>
                <w:i/>
                <w:sz w:val="16"/>
                <w:szCs w:val="16"/>
              </w:rPr>
              <w:br/>
              <w:t>120</w:t>
            </w:r>
          </w:p>
        </w:tc>
      </w:tr>
      <w:tr w:rsidR="00EA590A" w:rsidTr="00F8379F">
        <w:trPr>
          <w:trHeight w:val="255"/>
        </w:trPr>
        <w:tc>
          <w:tcPr>
            <w:tcW w:w="2105" w:type="dxa"/>
            <w:noWrap/>
            <w:vAlign w:val="bottom"/>
          </w:tcPr>
          <w:p w:rsidR="00EA590A" w:rsidRDefault="00EA590A">
            <w:pPr>
              <w:spacing w:before="40" w:line="200" w:lineRule="exact"/>
              <w:jc w:val="left"/>
              <w:rPr>
                <w:rFonts w:cs="Arial"/>
                <w:sz w:val="16"/>
                <w:szCs w:val="16"/>
              </w:rPr>
            </w:pPr>
            <w:r>
              <w:rPr>
                <w:rFonts w:cs="Arial"/>
                <w:sz w:val="16"/>
                <w:szCs w:val="16"/>
              </w:rPr>
              <w:t>Utskottskanslierna, EU-nämndens kansli</w:t>
            </w:r>
          </w:p>
        </w:tc>
        <w:tc>
          <w:tcPr>
            <w:tcW w:w="663" w:type="dxa"/>
            <w:noWrap/>
            <w:vAlign w:val="bottom"/>
          </w:tcPr>
          <w:p w:rsidR="00EA590A" w:rsidRDefault="00EA590A">
            <w:pPr>
              <w:spacing w:before="40" w:line="200" w:lineRule="exact"/>
              <w:jc w:val="right"/>
              <w:rPr>
                <w:rFonts w:cs="Arial"/>
                <w:sz w:val="16"/>
                <w:szCs w:val="16"/>
              </w:rPr>
            </w:pPr>
            <w:r>
              <w:rPr>
                <w:rFonts w:cs="Arial"/>
                <w:sz w:val="16"/>
                <w:szCs w:val="16"/>
              </w:rPr>
              <w:t>83</w:t>
            </w:r>
          </w:p>
        </w:tc>
        <w:tc>
          <w:tcPr>
            <w:tcW w:w="663" w:type="dxa"/>
            <w:noWrap/>
            <w:vAlign w:val="bottom"/>
          </w:tcPr>
          <w:p w:rsidR="00EA590A" w:rsidRDefault="00EA590A">
            <w:pPr>
              <w:spacing w:before="40" w:line="200" w:lineRule="exact"/>
              <w:jc w:val="right"/>
              <w:rPr>
                <w:rFonts w:cs="Arial"/>
                <w:sz w:val="16"/>
                <w:szCs w:val="16"/>
              </w:rPr>
            </w:pPr>
            <w:r>
              <w:rPr>
                <w:rFonts w:cs="Arial"/>
                <w:sz w:val="16"/>
                <w:szCs w:val="16"/>
              </w:rPr>
              <w:t>42</w:t>
            </w:r>
          </w:p>
        </w:tc>
        <w:tc>
          <w:tcPr>
            <w:tcW w:w="663" w:type="dxa"/>
            <w:noWrap/>
            <w:vAlign w:val="bottom"/>
          </w:tcPr>
          <w:p w:rsidR="00EA590A" w:rsidRDefault="00EA590A">
            <w:pPr>
              <w:spacing w:before="40" w:line="200" w:lineRule="exact"/>
              <w:jc w:val="right"/>
              <w:rPr>
                <w:rFonts w:cs="Arial"/>
                <w:sz w:val="16"/>
                <w:szCs w:val="16"/>
              </w:rPr>
            </w:pPr>
            <w:r>
              <w:rPr>
                <w:rFonts w:cs="Arial"/>
                <w:sz w:val="16"/>
                <w:szCs w:val="16"/>
              </w:rPr>
              <w:t>125</w:t>
            </w:r>
          </w:p>
        </w:tc>
        <w:tc>
          <w:tcPr>
            <w:tcW w:w="663" w:type="dxa"/>
            <w:vAlign w:val="bottom"/>
          </w:tcPr>
          <w:p w:rsidR="00EA590A" w:rsidRDefault="00EA590A">
            <w:pPr>
              <w:spacing w:before="40" w:line="200" w:lineRule="exact"/>
              <w:jc w:val="right"/>
              <w:rPr>
                <w:rFonts w:cs="Arial"/>
                <w:sz w:val="16"/>
                <w:szCs w:val="16"/>
              </w:rPr>
            </w:pPr>
            <w:r>
              <w:rPr>
                <w:rFonts w:cs="Arial"/>
                <w:sz w:val="16"/>
                <w:szCs w:val="16"/>
              </w:rPr>
              <w:t>66 %</w:t>
            </w:r>
          </w:p>
        </w:tc>
        <w:tc>
          <w:tcPr>
            <w:tcW w:w="578" w:type="dxa"/>
            <w:vAlign w:val="bottom"/>
          </w:tcPr>
          <w:p w:rsidR="00EA590A" w:rsidRDefault="00EA590A">
            <w:pPr>
              <w:spacing w:before="40" w:line="200" w:lineRule="exact"/>
              <w:jc w:val="right"/>
              <w:rPr>
                <w:rFonts w:cs="Arial"/>
                <w:i/>
                <w:sz w:val="16"/>
                <w:szCs w:val="16"/>
              </w:rPr>
            </w:pPr>
            <w:r>
              <w:rPr>
                <w:rFonts w:cs="Arial"/>
                <w:i/>
                <w:sz w:val="16"/>
                <w:szCs w:val="16"/>
              </w:rPr>
              <w:t>125</w:t>
            </w:r>
          </w:p>
        </w:tc>
        <w:tc>
          <w:tcPr>
            <w:tcW w:w="580" w:type="dxa"/>
          </w:tcPr>
          <w:p w:rsidR="00EA590A" w:rsidRDefault="00EA590A">
            <w:pPr>
              <w:spacing w:before="40" w:line="200" w:lineRule="exact"/>
              <w:jc w:val="right"/>
              <w:rPr>
                <w:rFonts w:cs="Arial"/>
                <w:i/>
                <w:sz w:val="16"/>
                <w:szCs w:val="16"/>
              </w:rPr>
            </w:pPr>
            <w:r>
              <w:rPr>
                <w:rFonts w:cs="Arial"/>
                <w:i/>
                <w:sz w:val="16"/>
                <w:szCs w:val="16"/>
              </w:rPr>
              <w:br/>
              <w:t>121</w:t>
            </w:r>
          </w:p>
        </w:tc>
      </w:tr>
      <w:tr w:rsidR="00EA590A" w:rsidTr="00F8379F">
        <w:trPr>
          <w:trHeight w:val="255"/>
        </w:trPr>
        <w:tc>
          <w:tcPr>
            <w:tcW w:w="2105" w:type="dxa"/>
            <w:noWrap/>
            <w:vAlign w:val="bottom"/>
          </w:tcPr>
          <w:p w:rsidR="00EA590A" w:rsidRDefault="00EA590A">
            <w:pPr>
              <w:spacing w:before="40" w:line="200" w:lineRule="exact"/>
              <w:jc w:val="left"/>
              <w:rPr>
                <w:rFonts w:cs="Arial"/>
                <w:sz w:val="16"/>
                <w:szCs w:val="16"/>
              </w:rPr>
            </w:pPr>
            <w:r>
              <w:rPr>
                <w:rFonts w:cs="Arial"/>
                <w:sz w:val="16"/>
                <w:szCs w:val="16"/>
              </w:rPr>
              <w:t>Administrativa avdelningen</w:t>
            </w:r>
          </w:p>
        </w:tc>
        <w:tc>
          <w:tcPr>
            <w:tcW w:w="663" w:type="dxa"/>
            <w:noWrap/>
            <w:vAlign w:val="bottom"/>
          </w:tcPr>
          <w:p w:rsidR="00EA590A" w:rsidRDefault="00EA590A">
            <w:pPr>
              <w:spacing w:before="40" w:line="200" w:lineRule="exact"/>
              <w:jc w:val="right"/>
              <w:rPr>
                <w:rFonts w:cs="Arial"/>
                <w:sz w:val="16"/>
                <w:szCs w:val="16"/>
              </w:rPr>
            </w:pPr>
            <w:r>
              <w:rPr>
                <w:rFonts w:cs="Arial"/>
                <w:sz w:val="16"/>
                <w:szCs w:val="16"/>
              </w:rPr>
              <w:t>129</w:t>
            </w:r>
          </w:p>
        </w:tc>
        <w:tc>
          <w:tcPr>
            <w:tcW w:w="663" w:type="dxa"/>
            <w:noWrap/>
            <w:vAlign w:val="bottom"/>
          </w:tcPr>
          <w:p w:rsidR="00EA590A" w:rsidRDefault="00EA590A">
            <w:pPr>
              <w:spacing w:before="40" w:line="200" w:lineRule="exact"/>
              <w:jc w:val="right"/>
              <w:rPr>
                <w:rFonts w:cs="Arial"/>
                <w:sz w:val="16"/>
                <w:szCs w:val="16"/>
              </w:rPr>
            </w:pPr>
            <w:r>
              <w:rPr>
                <w:rFonts w:cs="Arial"/>
                <w:sz w:val="16"/>
                <w:szCs w:val="16"/>
              </w:rPr>
              <w:t>145</w:t>
            </w:r>
          </w:p>
        </w:tc>
        <w:tc>
          <w:tcPr>
            <w:tcW w:w="663" w:type="dxa"/>
            <w:noWrap/>
            <w:vAlign w:val="bottom"/>
          </w:tcPr>
          <w:p w:rsidR="00EA590A" w:rsidRDefault="00EA590A">
            <w:pPr>
              <w:spacing w:before="40" w:line="200" w:lineRule="exact"/>
              <w:jc w:val="right"/>
              <w:rPr>
                <w:rFonts w:cs="Arial"/>
                <w:sz w:val="16"/>
                <w:szCs w:val="16"/>
              </w:rPr>
            </w:pPr>
            <w:r>
              <w:rPr>
                <w:rFonts w:cs="Arial"/>
                <w:sz w:val="16"/>
                <w:szCs w:val="16"/>
              </w:rPr>
              <w:t>274</w:t>
            </w:r>
          </w:p>
        </w:tc>
        <w:tc>
          <w:tcPr>
            <w:tcW w:w="663" w:type="dxa"/>
          </w:tcPr>
          <w:p w:rsidR="00EA590A" w:rsidRDefault="00EA590A">
            <w:pPr>
              <w:spacing w:before="40" w:line="200" w:lineRule="exact"/>
              <w:jc w:val="right"/>
              <w:rPr>
                <w:rFonts w:cs="Arial"/>
                <w:sz w:val="16"/>
                <w:szCs w:val="16"/>
              </w:rPr>
            </w:pPr>
            <w:r>
              <w:rPr>
                <w:rFonts w:cs="Arial"/>
                <w:sz w:val="16"/>
                <w:szCs w:val="16"/>
              </w:rPr>
              <w:t>47 %</w:t>
            </w:r>
          </w:p>
        </w:tc>
        <w:tc>
          <w:tcPr>
            <w:tcW w:w="578" w:type="dxa"/>
          </w:tcPr>
          <w:p w:rsidR="00EA590A" w:rsidRDefault="00EA590A">
            <w:pPr>
              <w:spacing w:before="40" w:line="200" w:lineRule="exact"/>
              <w:jc w:val="right"/>
              <w:rPr>
                <w:rFonts w:cs="Arial"/>
                <w:i/>
                <w:sz w:val="16"/>
                <w:szCs w:val="16"/>
              </w:rPr>
            </w:pPr>
            <w:r>
              <w:rPr>
                <w:rFonts w:cs="Arial"/>
                <w:i/>
                <w:sz w:val="16"/>
                <w:szCs w:val="16"/>
              </w:rPr>
              <w:t>274</w:t>
            </w:r>
          </w:p>
        </w:tc>
        <w:tc>
          <w:tcPr>
            <w:tcW w:w="580" w:type="dxa"/>
          </w:tcPr>
          <w:p w:rsidR="00EA590A" w:rsidRDefault="00EA590A">
            <w:pPr>
              <w:spacing w:before="40" w:line="200" w:lineRule="exact"/>
              <w:jc w:val="right"/>
              <w:rPr>
                <w:rFonts w:cs="Arial"/>
                <w:i/>
                <w:sz w:val="16"/>
                <w:szCs w:val="16"/>
              </w:rPr>
            </w:pPr>
            <w:r>
              <w:rPr>
                <w:rFonts w:cs="Arial"/>
                <w:i/>
                <w:sz w:val="16"/>
                <w:szCs w:val="16"/>
              </w:rPr>
              <w:t>271</w:t>
            </w:r>
          </w:p>
        </w:tc>
      </w:tr>
      <w:tr w:rsidR="00EA590A" w:rsidTr="00F8379F">
        <w:trPr>
          <w:trHeight w:val="255"/>
        </w:trPr>
        <w:tc>
          <w:tcPr>
            <w:tcW w:w="2105" w:type="dxa"/>
            <w:tcBorders>
              <w:bottom w:val="single" w:sz="4" w:space="0" w:color="auto"/>
            </w:tcBorders>
            <w:noWrap/>
            <w:vAlign w:val="bottom"/>
          </w:tcPr>
          <w:p w:rsidR="00EA590A" w:rsidRDefault="00EA590A">
            <w:pPr>
              <w:spacing w:before="40" w:line="200" w:lineRule="exact"/>
              <w:jc w:val="left"/>
              <w:rPr>
                <w:rFonts w:cs="Arial"/>
                <w:sz w:val="16"/>
                <w:szCs w:val="16"/>
              </w:rPr>
            </w:pPr>
            <w:r>
              <w:rPr>
                <w:rFonts w:cs="Arial"/>
                <w:sz w:val="16"/>
                <w:szCs w:val="16"/>
              </w:rPr>
              <w:t>Kommunikationsavdelningen</w:t>
            </w:r>
          </w:p>
        </w:tc>
        <w:tc>
          <w:tcPr>
            <w:tcW w:w="663" w:type="dxa"/>
            <w:tcBorders>
              <w:bottom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85</w:t>
            </w:r>
          </w:p>
        </w:tc>
        <w:tc>
          <w:tcPr>
            <w:tcW w:w="663" w:type="dxa"/>
            <w:tcBorders>
              <w:bottom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52</w:t>
            </w:r>
          </w:p>
        </w:tc>
        <w:tc>
          <w:tcPr>
            <w:tcW w:w="663" w:type="dxa"/>
            <w:tcBorders>
              <w:bottom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137</w:t>
            </w:r>
          </w:p>
        </w:tc>
        <w:tc>
          <w:tcPr>
            <w:tcW w:w="663" w:type="dxa"/>
            <w:tcBorders>
              <w:bottom w:val="single" w:sz="4" w:space="0" w:color="auto"/>
            </w:tcBorders>
          </w:tcPr>
          <w:p w:rsidR="00EA590A" w:rsidRDefault="00EA590A">
            <w:pPr>
              <w:spacing w:before="40" w:line="200" w:lineRule="exact"/>
              <w:jc w:val="right"/>
              <w:rPr>
                <w:rFonts w:cs="Arial"/>
                <w:sz w:val="16"/>
                <w:szCs w:val="16"/>
              </w:rPr>
            </w:pPr>
            <w:r>
              <w:rPr>
                <w:rFonts w:cs="Arial"/>
                <w:sz w:val="16"/>
                <w:szCs w:val="16"/>
              </w:rPr>
              <w:t>62 %</w:t>
            </w:r>
          </w:p>
        </w:tc>
        <w:tc>
          <w:tcPr>
            <w:tcW w:w="578" w:type="dxa"/>
            <w:tcBorders>
              <w:bottom w:val="single" w:sz="4" w:space="0" w:color="auto"/>
            </w:tcBorders>
          </w:tcPr>
          <w:p w:rsidR="00EA590A" w:rsidRDefault="00EA590A">
            <w:pPr>
              <w:spacing w:before="40" w:line="200" w:lineRule="exact"/>
              <w:jc w:val="right"/>
              <w:rPr>
                <w:rFonts w:cs="Arial"/>
                <w:i/>
                <w:sz w:val="16"/>
                <w:szCs w:val="16"/>
              </w:rPr>
            </w:pPr>
            <w:r>
              <w:rPr>
                <w:rFonts w:cs="Arial"/>
                <w:i/>
                <w:sz w:val="16"/>
                <w:szCs w:val="16"/>
              </w:rPr>
              <w:t>144</w:t>
            </w:r>
          </w:p>
        </w:tc>
        <w:tc>
          <w:tcPr>
            <w:tcW w:w="580" w:type="dxa"/>
            <w:tcBorders>
              <w:bottom w:val="single" w:sz="4" w:space="0" w:color="auto"/>
            </w:tcBorders>
          </w:tcPr>
          <w:p w:rsidR="00EA590A" w:rsidRDefault="00EA590A">
            <w:pPr>
              <w:spacing w:before="40" w:line="200" w:lineRule="exact"/>
              <w:jc w:val="right"/>
              <w:rPr>
                <w:rFonts w:cs="Arial"/>
                <w:i/>
                <w:sz w:val="16"/>
                <w:szCs w:val="16"/>
              </w:rPr>
            </w:pPr>
            <w:r>
              <w:rPr>
                <w:rFonts w:cs="Arial"/>
                <w:i/>
                <w:sz w:val="16"/>
                <w:szCs w:val="16"/>
              </w:rPr>
              <w:t>144</w:t>
            </w:r>
          </w:p>
        </w:tc>
      </w:tr>
      <w:tr w:rsidR="00EA590A" w:rsidTr="00F8379F">
        <w:trPr>
          <w:trHeight w:val="255"/>
        </w:trPr>
        <w:tc>
          <w:tcPr>
            <w:tcW w:w="2105" w:type="dxa"/>
            <w:tcBorders>
              <w:top w:val="single" w:sz="4" w:space="0" w:color="auto"/>
              <w:bottom w:val="single" w:sz="4" w:space="0" w:color="auto"/>
            </w:tcBorders>
            <w:noWrap/>
            <w:vAlign w:val="bottom"/>
          </w:tcPr>
          <w:p w:rsidR="00EA590A" w:rsidRDefault="00EA590A">
            <w:pPr>
              <w:spacing w:before="40" w:line="200" w:lineRule="exact"/>
              <w:rPr>
                <w:rFonts w:cs="Arial"/>
                <w:b/>
                <w:i/>
                <w:sz w:val="16"/>
                <w:szCs w:val="16"/>
              </w:rPr>
            </w:pPr>
            <w:r>
              <w:rPr>
                <w:rFonts w:cs="Arial"/>
                <w:b/>
                <w:i/>
                <w:sz w:val="16"/>
                <w:szCs w:val="16"/>
              </w:rPr>
              <w:t>Totalt</w:t>
            </w:r>
          </w:p>
        </w:tc>
        <w:tc>
          <w:tcPr>
            <w:tcW w:w="663" w:type="dxa"/>
            <w:tcBorders>
              <w:top w:val="single" w:sz="4" w:space="0" w:color="auto"/>
              <w:bottom w:val="single" w:sz="4" w:space="0" w:color="auto"/>
            </w:tcBorders>
            <w:noWrap/>
            <w:vAlign w:val="bottom"/>
          </w:tcPr>
          <w:p w:rsidR="00EA590A" w:rsidRDefault="00EA590A">
            <w:pPr>
              <w:spacing w:before="40" w:line="200" w:lineRule="exact"/>
              <w:jc w:val="right"/>
              <w:rPr>
                <w:rFonts w:cs="Arial"/>
                <w:b/>
                <w:i/>
                <w:sz w:val="16"/>
                <w:szCs w:val="16"/>
              </w:rPr>
            </w:pPr>
            <w:r>
              <w:rPr>
                <w:rFonts w:cs="Arial"/>
                <w:b/>
                <w:i/>
                <w:sz w:val="16"/>
                <w:szCs w:val="16"/>
              </w:rPr>
              <w:t>376</w:t>
            </w:r>
          </w:p>
        </w:tc>
        <w:tc>
          <w:tcPr>
            <w:tcW w:w="663" w:type="dxa"/>
            <w:tcBorders>
              <w:top w:val="single" w:sz="4" w:space="0" w:color="auto"/>
              <w:bottom w:val="single" w:sz="4" w:space="0" w:color="auto"/>
            </w:tcBorders>
            <w:noWrap/>
            <w:vAlign w:val="bottom"/>
          </w:tcPr>
          <w:p w:rsidR="00EA590A" w:rsidRDefault="00EA590A">
            <w:pPr>
              <w:spacing w:before="40" w:line="200" w:lineRule="exact"/>
              <w:jc w:val="right"/>
              <w:rPr>
                <w:rFonts w:cs="Arial"/>
                <w:b/>
                <w:i/>
                <w:sz w:val="16"/>
                <w:szCs w:val="16"/>
              </w:rPr>
            </w:pPr>
            <w:r>
              <w:rPr>
                <w:rFonts w:cs="Arial"/>
                <w:b/>
                <w:i/>
                <w:sz w:val="16"/>
                <w:szCs w:val="16"/>
              </w:rPr>
              <w:t>285</w:t>
            </w:r>
          </w:p>
        </w:tc>
        <w:tc>
          <w:tcPr>
            <w:tcW w:w="663" w:type="dxa"/>
            <w:tcBorders>
              <w:top w:val="single" w:sz="4" w:space="0" w:color="auto"/>
              <w:bottom w:val="single" w:sz="4" w:space="0" w:color="auto"/>
            </w:tcBorders>
            <w:noWrap/>
            <w:vAlign w:val="bottom"/>
          </w:tcPr>
          <w:p w:rsidR="00EA590A" w:rsidRDefault="00EA590A">
            <w:pPr>
              <w:spacing w:before="40" w:line="200" w:lineRule="exact"/>
              <w:jc w:val="right"/>
              <w:rPr>
                <w:rFonts w:cs="Arial"/>
                <w:b/>
                <w:i/>
                <w:sz w:val="16"/>
                <w:szCs w:val="16"/>
              </w:rPr>
            </w:pPr>
            <w:r>
              <w:rPr>
                <w:rFonts w:cs="Arial"/>
                <w:b/>
                <w:i/>
                <w:sz w:val="16"/>
                <w:szCs w:val="16"/>
              </w:rPr>
              <w:t>661</w:t>
            </w:r>
          </w:p>
        </w:tc>
        <w:tc>
          <w:tcPr>
            <w:tcW w:w="663" w:type="dxa"/>
            <w:tcBorders>
              <w:top w:val="single" w:sz="4" w:space="0" w:color="auto"/>
              <w:bottom w:val="single" w:sz="4" w:space="0" w:color="auto"/>
            </w:tcBorders>
            <w:vAlign w:val="bottom"/>
          </w:tcPr>
          <w:p w:rsidR="00EA590A" w:rsidRDefault="00EA590A">
            <w:pPr>
              <w:spacing w:before="40" w:line="200" w:lineRule="exact"/>
              <w:jc w:val="right"/>
              <w:rPr>
                <w:rFonts w:cs="Arial"/>
                <w:b/>
                <w:i/>
                <w:sz w:val="16"/>
                <w:szCs w:val="16"/>
              </w:rPr>
            </w:pPr>
            <w:r>
              <w:rPr>
                <w:rFonts w:cs="Arial"/>
                <w:b/>
                <w:i/>
                <w:sz w:val="16"/>
                <w:szCs w:val="16"/>
              </w:rPr>
              <w:t>57 %</w:t>
            </w:r>
          </w:p>
        </w:tc>
        <w:tc>
          <w:tcPr>
            <w:tcW w:w="578" w:type="dxa"/>
            <w:tcBorders>
              <w:top w:val="single" w:sz="4" w:space="0" w:color="auto"/>
              <w:bottom w:val="single" w:sz="4" w:space="0" w:color="auto"/>
            </w:tcBorders>
            <w:vAlign w:val="bottom"/>
          </w:tcPr>
          <w:p w:rsidR="00EA590A" w:rsidRDefault="00EA590A">
            <w:pPr>
              <w:spacing w:before="40" w:line="200" w:lineRule="exact"/>
              <w:jc w:val="right"/>
              <w:rPr>
                <w:rFonts w:cs="Arial"/>
                <w:b/>
                <w:i/>
                <w:sz w:val="16"/>
                <w:szCs w:val="16"/>
              </w:rPr>
            </w:pPr>
            <w:r>
              <w:rPr>
                <w:rFonts w:cs="Arial"/>
                <w:b/>
                <w:i/>
                <w:sz w:val="16"/>
                <w:szCs w:val="16"/>
              </w:rPr>
              <w:t>668</w:t>
            </w:r>
          </w:p>
        </w:tc>
        <w:tc>
          <w:tcPr>
            <w:tcW w:w="580" w:type="dxa"/>
            <w:tcBorders>
              <w:top w:val="single" w:sz="4" w:space="0" w:color="auto"/>
              <w:bottom w:val="single" w:sz="4" w:space="0" w:color="auto"/>
            </w:tcBorders>
            <w:vAlign w:val="bottom"/>
          </w:tcPr>
          <w:p w:rsidR="00EA590A" w:rsidRDefault="00EA590A">
            <w:pPr>
              <w:spacing w:before="40" w:line="200" w:lineRule="exact"/>
              <w:jc w:val="right"/>
              <w:rPr>
                <w:rFonts w:cs="Arial"/>
                <w:b/>
                <w:i/>
                <w:sz w:val="16"/>
                <w:szCs w:val="16"/>
              </w:rPr>
            </w:pPr>
            <w:r>
              <w:rPr>
                <w:rFonts w:cs="Arial"/>
                <w:b/>
                <w:i/>
                <w:sz w:val="16"/>
                <w:szCs w:val="16"/>
              </w:rPr>
              <w:t>656</w:t>
            </w:r>
          </w:p>
        </w:tc>
      </w:tr>
    </w:tbl>
    <w:p w:rsidR="00EA590A" w:rsidRDefault="00392A65">
      <w:pPr>
        <w:spacing w:before="187"/>
      </w:pPr>
      <w:r>
        <w:t>Vid utgången av 2008 var a</w:t>
      </w:r>
      <w:r w:rsidR="00EA590A">
        <w:t xml:space="preserve">ndelen kvinnor </w:t>
      </w:r>
      <w:r w:rsidR="00701736">
        <w:t>57 %. K</w:t>
      </w:r>
      <w:r w:rsidR="00EA590A">
        <w:t>önsfördelning</w:t>
      </w:r>
      <w:r w:rsidR="00701736">
        <w:t>en</w:t>
      </w:r>
      <w:r w:rsidR="00EA590A">
        <w:t xml:space="preserve"> är ofö</w:t>
      </w:r>
      <w:r w:rsidR="00EA590A">
        <w:t>r</w:t>
      </w:r>
      <w:r w:rsidR="00EA590A">
        <w:t>ändrad jämfört med föregående år. Andelen kvinnor är lägst inom administr</w:t>
      </w:r>
      <w:r w:rsidR="00EA590A">
        <w:t>a</w:t>
      </w:r>
      <w:r w:rsidR="00EA590A">
        <w:t>tiva avdelningen (47 %).</w:t>
      </w:r>
    </w:p>
    <w:p w:rsidR="00EA590A" w:rsidRDefault="00EA590A">
      <w:pPr>
        <w:pStyle w:val="TabellrubrikFet"/>
        <w:rPr>
          <w:color w:val="auto"/>
        </w:rPr>
      </w:pPr>
      <w:r>
        <w:rPr>
          <w:color w:val="auto"/>
        </w:rPr>
        <w:t>Tabell: Antalet anställda fördelat på ålder och kön 2008-12-31</w:t>
      </w:r>
    </w:p>
    <w:tbl>
      <w:tblPr>
        <w:tblW w:w="5954" w:type="dxa"/>
        <w:tblInd w:w="55" w:type="dxa"/>
        <w:tblLayout w:type="fixed"/>
        <w:tblCellMar>
          <w:left w:w="70" w:type="dxa"/>
          <w:right w:w="70" w:type="dxa"/>
        </w:tblCellMar>
        <w:tblLook w:val="0000" w:firstRow="0" w:lastRow="0" w:firstColumn="0" w:lastColumn="0" w:noHBand="0" w:noVBand="0"/>
      </w:tblPr>
      <w:tblGrid>
        <w:gridCol w:w="1427"/>
        <w:gridCol w:w="811"/>
        <w:gridCol w:w="711"/>
        <w:gridCol w:w="711"/>
        <w:gridCol w:w="910"/>
        <w:gridCol w:w="809"/>
        <w:gridCol w:w="575"/>
      </w:tblGrid>
      <w:tr w:rsidR="00EA590A" w:rsidRPr="00392A65" w:rsidTr="00F8379F">
        <w:trPr>
          <w:trHeight w:val="268"/>
        </w:trPr>
        <w:tc>
          <w:tcPr>
            <w:tcW w:w="1440" w:type="dxa"/>
            <w:tcBorders>
              <w:top w:val="single" w:sz="4" w:space="0" w:color="auto"/>
              <w:bottom w:val="single" w:sz="4" w:space="0" w:color="auto"/>
            </w:tcBorders>
            <w:noWrap/>
          </w:tcPr>
          <w:p w:rsidR="00EA590A" w:rsidRPr="00392A65" w:rsidRDefault="00EA590A" w:rsidP="00392A65">
            <w:pPr>
              <w:spacing w:before="40" w:line="200" w:lineRule="exact"/>
              <w:rPr>
                <w:b/>
                <w:sz w:val="16"/>
                <w:szCs w:val="16"/>
              </w:rPr>
            </w:pPr>
            <w:r w:rsidRPr="00392A65">
              <w:rPr>
                <w:b/>
                <w:sz w:val="16"/>
                <w:szCs w:val="16"/>
              </w:rPr>
              <w:t xml:space="preserve">Åldersintervall </w:t>
            </w:r>
          </w:p>
        </w:tc>
        <w:tc>
          <w:tcPr>
            <w:tcW w:w="817" w:type="dxa"/>
            <w:tcBorders>
              <w:top w:val="single" w:sz="4" w:space="0" w:color="auto"/>
              <w:bottom w:val="single" w:sz="4" w:space="0" w:color="auto"/>
            </w:tcBorders>
            <w:noWrap/>
          </w:tcPr>
          <w:p w:rsidR="00EA590A" w:rsidRPr="00392A65" w:rsidRDefault="00EA590A" w:rsidP="00392A65">
            <w:pPr>
              <w:spacing w:before="40" w:line="200" w:lineRule="exact"/>
              <w:rPr>
                <w:b/>
                <w:sz w:val="16"/>
                <w:szCs w:val="16"/>
              </w:rPr>
            </w:pPr>
            <w:r w:rsidRPr="00392A65">
              <w:rPr>
                <w:b/>
                <w:sz w:val="16"/>
                <w:szCs w:val="16"/>
              </w:rPr>
              <w:t>Kvinnor antal</w:t>
            </w:r>
          </w:p>
        </w:tc>
        <w:tc>
          <w:tcPr>
            <w:tcW w:w="716" w:type="dxa"/>
            <w:tcBorders>
              <w:top w:val="single" w:sz="4" w:space="0" w:color="auto"/>
              <w:bottom w:val="single" w:sz="4" w:space="0" w:color="auto"/>
            </w:tcBorders>
            <w:noWrap/>
          </w:tcPr>
          <w:p w:rsidR="00EA590A" w:rsidRPr="00392A65" w:rsidRDefault="00EA590A" w:rsidP="00392A65">
            <w:pPr>
              <w:spacing w:before="40" w:line="200" w:lineRule="exact"/>
              <w:rPr>
                <w:b/>
                <w:sz w:val="16"/>
                <w:szCs w:val="16"/>
              </w:rPr>
            </w:pPr>
            <w:r w:rsidRPr="00392A65">
              <w:rPr>
                <w:b/>
                <w:sz w:val="16"/>
                <w:szCs w:val="16"/>
              </w:rPr>
              <w:t>Män a</w:t>
            </w:r>
            <w:r w:rsidRPr="00392A65">
              <w:rPr>
                <w:b/>
                <w:sz w:val="16"/>
                <w:szCs w:val="16"/>
              </w:rPr>
              <w:t>n</w:t>
            </w:r>
            <w:r w:rsidRPr="00392A65">
              <w:rPr>
                <w:b/>
                <w:sz w:val="16"/>
                <w:szCs w:val="16"/>
              </w:rPr>
              <w:t>tal</w:t>
            </w:r>
          </w:p>
        </w:tc>
        <w:tc>
          <w:tcPr>
            <w:tcW w:w="716" w:type="dxa"/>
            <w:tcBorders>
              <w:top w:val="single" w:sz="4" w:space="0" w:color="auto"/>
              <w:bottom w:val="single" w:sz="4" w:space="0" w:color="auto"/>
            </w:tcBorders>
            <w:noWrap/>
          </w:tcPr>
          <w:p w:rsidR="00EA590A" w:rsidRPr="00392A65" w:rsidRDefault="00EA590A" w:rsidP="00392A65">
            <w:pPr>
              <w:spacing w:before="40" w:line="200" w:lineRule="exact"/>
              <w:rPr>
                <w:b/>
                <w:sz w:val="16"/>
                <w:szCs w:val="16"/>
              </w:rPr>
            </w:pPr>
            <w:r w:rsidRPr="00392A65">
              <w:rPr>
                <w:b/>
                <w:sz w:val="16"/>
                <w:szCs w:val="16"/>
              </w:rPr>
              <w:t>Totalt antal</w:t>
            </w:r>
          </w:p>
          <w:p w:rsidR="00701736" w:rsidRPr="00392A65" w:rsidRDefault="00701736" w:rsidP="00392A65">
            <w:pPr>
              <w:spacing w:before="40" w:line="200" w:lineRule="exact"/>
              <w:rPr>
                <w:b/>
                <w:sz w:val="16"/>
                <w:szCs w:val="16"/>
              </w:rPr>
            </w:pPr>
            <w:r w:rsidRPr="00392A65">
              <w:rPr>
                <w:b/>
                <w:sz w:val="16"/>
                <w:szCs w:val="16"/>
              </w:rPr>
              <w:t>2008</w:t>
            </w:r>
          </w:p>
        </w:tc>
        <w:tc>
          <w:tcPr>
            <w:tcW w:w="917" w:type="dxa"/>
            <w:tcBorders>
              <w:top w:val="single" w:sz="4" w:space="0" w:color="auto"/>
              <w:bottom w:val="single" w:sz="4" w:space="0" w:color="auto"/>
            </w:tcBorders>
            <w:noWrap/>
          </w:tcPr>
          <w:p w:rsidR="00EA590A" w:rsidRPr="00392A65" w:rsidRDefault="00EA590A" w:rsidP="00392A65">
            <w:pPr>
              <w:spacing w:before="40" w:line="200" w:lineRule="exact"/>
              <w:rPr>
                <w:b/>
                <w:sz w:val="16"/>
                <w:szCs w:val="16"/>
              </w:rPr>
            </w:pPr>
            <w:r w:rsidRPr="00392A65">
              <w:rPr>
                <w:b/>
                <w:sz w:val="16"/>
                <w:szCs w:val="16"/>
              </w:rPr>
              <w:t xml:space="preserve">Ålder, andel </w:t>
            </w:r>
            <w:r w:rsidRPr="00392A65">
              <w:rPr>
                <w:b/>
                <w:sz w:val="16"/>
                <w:szCs w:val="16"/>
              </w:rPr>
              <w:br/>
              <w:t>av tot</w:t>
            </w:r>
            <w:r w:rsidRPr="00392A65">
              <w:rPr>
                <w:b/>
                <w:sz w:val="16"/>
                <w:szCs w:val="16"/>
              </w:rPr>
              <w:t>a</w:t>
            </w:r>
            <w:r w:rsidRPr="00392A65">
              <w:rPr>
                <w:b/>
                <w:sz w:val="16"/>
                <w:szCs w:val="16"/>
              </w:rPr>
              <w:t>len</w:t>
            </w:r>
          </w:p>
        </w:tc>
        <w:tc>
          <w:tcPr>
            <w:tcW w:w="815" w:type="dxa"/>
            <w:tcBorders>
              <w:top w:val="single" w:sz="4" w:space="0" w:color="auto"/>
              <w:bottom w:val="single" w:sz="4" w:space="0" w:color="auto"/>
            </w:tcBorders>
          </w:tcPr>
          <w:p w:rsidR="00EA590A" w:rsidRPr="0070303F" w:rsidRDefault="00EA590A" w:rsidP="0070303F">
            <w:pPr>
              <w:spacing w:before="40" w:line="200" w:lineRule="exact"/>
              <w:jc w:val="right"/>
              <w:rPr>
                <w:b/>
                <w:i/>
                <w:sz w:val="16"/>
                <w:szCs w:val="16"/>
              </w:rPr>
            </w:pPr>
            <w:r w:rsidRPr="0070303F">
              <w:rPr>
                <w:b/>
                <w:i/>
                <w:sz w:val="16"/>
                <w:szCs w:val="16"/>
              </w:rPr>
              <w:t>Totalt a</w:t>
            </w:r>
            <w:r w:rsidRPr="0070303F">
              <w:rPr>
                <w:b/>
                <w:i/>
                <w:sz w:val="16"/>
                <w:szCs w:val="16"/>
              </w:rPr>
              <w:t>n</w:t>
            </w:r>
            <w:r w:rsidRPr="0070303F">
              <w:rPr>
                <w:b/>
                <w:i/>
                <w:sz w:val="16"/>
                <w:szCs w:val="16"/>
              </w:rPr>
              <w:t>tal</w:t>
            </w:r>
            <w:r w:rsidRPr="0070303F">
              <w:rPr>
                <w:b/>
                <w:i/>
                <w:sz w:val="16"/>
                <w:szCs w:val="16"/>
              </w:rPr>
              <w:br/>
              <w:t>2007</w:t>
            </w:r>
          </w:p>
        </w:tc>
        <w:tc>
          <w:tcPr>
            <w:tcW w:w="579" w:type="dxa"/>
            <w:tcBorders>
              <w:top w:val="single" w:sz="4" w:space="0" w:color="auto"/>
              <w:bottom w:val="single" w:sz="4" w:space="0" w:color="auto"/>
            </w:tcBorders>
          </w:tcPr>
          <w:p w:rsidR="00EA590A" w:rsidRPr="0070303F" w:rsidRDefault="00EA590A" w:rsidP="0070303F">
            <w:pPr>
              <w:spacing w:before="40" w:line="200" w:lineRule="exact"/>
              <w:jc w:val="right"/>
              <w:rPr>
                <w:b/>
                <w:i/>
                <w:sz w:val="16"/>
                <w:szCs w:val="16"/>
              </w:rPr>
            </w:pPr>
            <w:r w:rsidRPr="0070303F">
              <w:rPr>
                <w:b/>
                <w:i/>
                <w:sz w:val="16"/>
                <w:szCs w:val="16"/>
              </w:rPr>
              <w:t>Totalt a</w:t>
            </w:r>
            <w:r w:rsidRPr="0070303F">
              <w:rPr>
                <w:b/>
                <w:i/>
                <w:sz w:val="16"/>
                <w:szCs w:val="16"/>
              </w:rPr>
              <w:t>n</w:t>
            </w:r>
            <w:r w:rsidRPr="0070303F">
              <w:rPr>
                <w:b/>
                <w:i/>
                <w:sz w:val="16"/>
                <w:szCs w:val="16"/>
              </w:rPr>
              <w:t>tal</w:t>
            </w:r>
            <w:r w:rsidRPr="0070303F">
              <w:rPr>
                <w:b/>
                <w:i/>
                <w:sz w:val="16"/>
                <w:szCs w:val="16"/>
              </w:rPr>
              <w:br/>
              <w:t>2006</w:t>
            </w:r>
          </w:p>
        </w:tc>
      </w:tr>
      <w:tr w:rsidR="00EA590A" w:rsidTr="00F8379F">
        <w:trPr>
          <w:trHeight w:val="268"/>
        </w:trPr>
        <w:tc>
          <w:tcPr>
            <w:tcW w:w="1440" w:type="dxa"/>
            <w:tcBorders>
              <w:top w:val="single" w:sz="4" w:space="0" w:color="auto"/>
            </w:tcBorders>
            <w:noWrap/>
            <w:vAlign w:val="bottom"/>
          </w:tcPr>
          <w:p w:rsidR="00EA590A" w:rsidRDefault="00EA590A">
            <w:pPr>
              <w:spacing w:before="40" w:line="200" w:lineRule="exact"/>
              <w:rPr>
                <w:rFonts w:cs="Arial"/>
                <w:sz w:val="16"/>
                <w:szCs w:val="16"/>
              </w:rPr>
            </w:pPr>
            <w:r>
              <w:rPr>
                <w:rFonts w:cs="Arial"/>
                <w:sz w:val="16"/>
                <w:szCs w:val="16"/>
              </w:rPr>
              <w:t>0–24 år</w:t>
            </w:r>
          </w:p>
        </w:tc>
        <w:tc>
          <w:tcPr>
            <w:tcW w:w="817" w:type="dxa"/>
            <w:tcBorders>
              <w:top w:val="single" w:sz="4" w:space="0" w:color="auto"/>
            </w:tcBorders>
            <w:noWrap/>
            <w:vAlign w:val="bottom"/>
          </w:tcPr>
          <w:p w:rsidR="00EA590A" w:rsidRDefault="00392A65">
            <w:pPr>
              <w:spacing w:before="40" w:line="200" w:lineRule="exact"/>
              <w:jc w:val="right"/>
              <w:rPr>
                <w:rFonts w:cs="Arial"/>
                <w:sz w:val="16"/>
                <w:szCs w:val="16"/>
              </w:rPr>
            </w:pPr>
            <w:r>
              <w:rPr>
                <w:rFonts w:cs="Arial"/>
                <w:sz w:val="16"/>
                <w:szCs w:val="16"/>
              </w:rPr>
              <w:t>–</w:t>
            </w:r>
          </w:p>
        </w:tc>
        <w:tc>
          <w:tcPr>
            <w:tcW w:w="716" w:type="dxa"/>
            <w:tcBorders>
              <w:top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2</w:t>
            </w:r>
          </w:p>
        </w:tc>
        <w:tc>
          <w:tcPr>
            <w:tcW w:w="716" w:type="dxa"/>
            <w:tcBorders>
              <w:top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2</w:t>
            </w:r>
          </w:p>
        </w:tc>
        <w:tc>
          <w:tcPr>
            <w:tcW w:w="917" w:type="dxa"/>
            <w:tcBorders>
              <w:top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&lt; 1 %</w:t>
            </w:r>
          </w:p>
        </w:tc>
        <w:tc>
          <w:tcPr>
            <w:tcW w:w="815" w:type="dxa"/>
            <w:tcBorders>
              <w:top w:val="single" w:sz="4" w:space="0" w:color="auto"/>
            </w:tcBorders>
            <w:vAlign w:val="bottom"/>
          </w:tcPr>
          <w:p w:rsidR="00EA590A" w:rsidRDefault="00EA590A">
            <w:pPr>
              <w:spacing w:before="40" w:line="200" w:lineRule="exact"/>
              <w:jc w:val="right"/>
              <w:rPr>
                <w:rFonts w:cs="Arial"/>
                <w:sz w:val="16"/>
                <w:szCs w:val="16"/>
              </w:rPr>
            </w:pPr>
            <w:r>
              <w:rPr>
                <w:rFonts w:cs="Arial"/>
                <w:sz w:val="16"/>
                <w:szCs w:val="16"/>
              </w:rPr>
              <w:t>3</w:t>
            </w:r>
          </w:p>
        </w:tc>
        <w:tc>
          <w:tcPr>
            <w:tcW w:w="579" w:type="dxa"/>
            <w:tcBorders>
              <w:top w:val="single" w:sz="4" w:space="0" w:color="auto"/>
            </w:tcBorders>
          </w:tcPr>
          <w:p w:rsidR="00EA590A" w:rsidRDefault="00EA590A">
            <w:pPr>
              <w:spacing w:before="40" w:line="200" w:lineRule="exact"/>
              <w:jc w:val="right"/>
              <w:rPr>
                <w:rFonts w:cs="Arial"/>
                <w:i/>
                <w:sz w:val="16"/>
                <w:szCs w:val="16"/>
              </w:rPr>
            </w:pPr>
            <w:r>
              <w:rPr>
                <w:rFonts w:cs="Arial"/>
                <w:i/>
                <w:sz w:val="16"/>
                <w:szCs w:val="16"/>
              </w:rPr>
              <w:t>5</w:t>
            </w:r>
          </w:p>
        </w:tc>
      </w:tr>
      <w:tr w:rsidR="00EA590A" w:rsidTr="00F8379F">
        <w:trPr>
          <w:trHeight w:val="268"/>
        </w:trPr>
        <w:tc>
          <w:tcPr>
            <w:tcW w:w="1440" w:type="dxa"/>
            <w:noWrap/>
            <w:vAlign w:val="bottom"/>
          </w:tcPr>
          <w:p w:rsidR="00EA590A" w:rsidRDefault="00EA590A">
            <w:pPr>
              <w:spacing w:before="40" w:line="200" w:lineRule="exact"/>
              <w:rPr>
                <w:rFonts w:cs="Arial"/>
                <w:sz w:val="16"/>
                <w:szCs w:val="16"/>
              </w:rPr>
            </w:pPr>
            <w:r>
              <w:rPr>
                <w:rFonts w:cs="Arial"/>
                <w:sz w:val="16"/>
                <w:szCs w:val="16"/>
              </w:rPr>
              <w:t>25–34 år</w:t>
            </w:r>
          </w:p>
        </w:tc>
        <w:tc>
          <w:tcPr>
            <w:tcW w:w="817" w:type="dxa"/>
            <w:noWrap/>
            <w:vAlign w:val="bottom"/>
          </w:tcPr>
          <w:p w:rsidR="00EA590A" w:rsidRDefault="00EA590A">
            <w:pPr>
              <w:spacing w:before="40" w:line="200" w:lineRule="exact"/>
              <w:jc w:val="right"/>
              <w:rPr>
                <w:rFonts w:cs="Arial"/>
                <w:sz w:val="16"/>
                <w:szCs w:val="16"/>
              </w:rPr>
            </w:pPr>
            <w:r>
              <w:rPr>
                <w:rFonts w:cs="Arial"/>
                <w:sz w:val="16"/>
                <w:szCs w:val="16"/>
              </w:rPr>
              <w:t>45</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39</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84</w:t>
            </w:r>
          </w:p>
        </w:tc>
        <w:tc>
          <w:tcPr>
            <w:tcW w:w="917" w:type="dxa"/>
            <w:noWrap/>
            <w:vAlign w:val="bottom"/>
          </w:tcPr>
          <w:p w:rsidR="00EA590A" w:rsidRDefault="00EA590A">
            <w:pPr>
              <w:spacing w:before="40" w:line="200" w:lineRule="exact"/>
              <w:jc w:val="right"/>
              <w:rPr>
                <w:rFonts w:cs="Arial"/>
                <w:sz w:val="16"/>
                <w:szCs w:val="16"/>
              </w:rPr>
            </w:pPr>
            <w:r>
              <w:rPr>
                <w:rFonts w:cs="Arial"/>
                <w:sz w:val="16"/>
                <w:szCs w:val="16"/>
              </w:rPr>
              <w:t>13 %</w:t>
            </w:r>
          </w:p>
        </w:tc>
        <w:tc>
          <w:tcPr>
            <w:tcW w:w="815" w:type="dxa"/>
            <w:vAlign w:val="bottom"/>
          </w:tcPr>
          <w:p w:rsidR="00EA590A" w:rsidRDefault="00EA590A">
            <w:pPr>
              <w:spacing w:before="40" w:line="200" w:lineRule="exact"/>
              <w:jc w:val="right"/>
              <w:rPr>
                <w:rFonts w:cs="Arial"/>
                <w:i/>
                <w:sz w:val="16"/>
                <w:szCs w:val="16"/>
              </w:rPr>
            </w:pPr>
            <w:r>
              <w:rPr>
                <w:rFonts w:cs="Arial"/>
                <w:i/>
                <w:sz w:val="16"/>
                <w:szCs w:val="16"/>
              </w:rPr>
              <w:t>98</w:t>
            </w:r>
          </w:p>
        </w:tc>
        <w:tc>
          <w:tcPr>
            <w:tcW w:w="579" w:type="dxa"/>
          </w:tcPr>
          <w:p w:rsidR="00EA590A" w:rsidRDefault="00EA590A">
            <w:pPr>
              <w:spacing w:before="40" w:line="200" w:lineRule="exact"/>
              <w:jc w:val="right"/>
              <w:rPr>
                <w:rFonts w:cs="Arial"/>
                <w:i/>
                <w:sz w:val="16"/>
                <w:szCs w:val="16"/>
              </w:rPr>
            </w:pPr>
            <w:r>
              <w:rPr>
                <w:rFonts w:cs="Arial"/>
                <w:i/>
                <w:sz w:val="16"/>
                <w:szCs w:val="16"/>
              </w:rPr>
              <w:t>96</w:t>
            </w:r>
          </w:p>
        </w:tc>
      </w:tr>
      <w:tr w:rsidR="00EA590A" w:rsidTr="00F8379F">
        <w:trPr>
          <w:trHeight w:val="268"/>
        </w:trPr>
        <w:tc>
          <w:tcPr>
            <w:tcW w:w="1440" w:type="dxa"/>
            <w:noWrap/>
            <w:vAlign w:val="bottom"/>
          </w:tcPr>
          <w:p w:rsidR="00EA590A" w:rsidRDefault="00EA590A">
            <w:pPr>
              <w:spacing w:before="40" w:line="200" w:lineRule="exact"/>
              <w:rPr>
                <w:rFonts w:cs="Arial"/>
                <w:sz w:val="16"/>
                <w:szCs w:val="16"/>
              </w:rPr>
            </w:pPr>
            <w:r>
              <w:rPr>
                <w:rFonts w:cs="Arial"/>
                <w:sz w:val="16"/>
                <w:szCs w:val="16"/>
              </w:rPr>
              <w:t>35–44 år</w:t>
            </w:r>
          </w:p>
        </w:tc>
        <w:tc>
          <w:tcPr>
            <w:tcW w:w="817" w:type="dxa"/>
            <w:noWrap/>
            <w:vAlign w:val="bottom"/>
          </w:tcPr>
          <w:p w:rsidR="00EA590A" w:rsidRDefault="00EA590A">
            <w:pPr>
              <w:spacing w:before="40" w:line="200" w:lineRule="exact"/>
              <w:jc w:val="right"/>
              <w:rPr>
                <w:rFonts w:cs="Arial"/>
                <w:sz w:val="16"/>
                <w:szCs w:val="16"/>
              </w:rPr>
            </w:pPr>
            <w:r>
              <w:rPr>
                <w:rFonts w:cs="Arial"/>
                <w:sz w:val="16"/>
                <w:szCs w:val="16"/>
              </w:rPr>
              <w:t>106</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90</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196</w:t>
            </w:r>
          </w:p>
        </w:tc>
        <w:tc>
          <w:tcPr>
            <w:tcW w:w="917" w:type="dxa"/>
            <w:noWrap/>
            <w:vAlign w:val="bottom"/>
          </w:tcPr>
          <w:p w:rsidR="00EA590A" w:rsidRDefault="00EA590A">
            <w:pPr>
              <w:spacing w:before="40" w:line="200" w:lineRule="exact"/>
              <w:jc w:val="right"/>
              <w:rPr>
                <w:rFonts w:cs="Arial"/>
                <w:sz w:val="16"/>
                <w:szCs w:val="16"/>
              </w:rPr>
            </w:pPr>
            <w:r>
              <w:rPr>
                <w:rFonts w:cs="Arial"/>
                <w:sz w:val="16"/>
                <w:szCs w:val="16"/>
              </w:rPr>
              <w:t>30 %</w:t>
            </w:r>
          </w:p>
        </w:tc>
        <w:tc>
          <w:tcPr>
            <w:tcW w:w="815" w:type="dxa"/>
            <w:vAlign w:val="bottom"/>
          </w:tcPr>
          <w:p w:rsidR="00EA590A" w:rsidRDefault="00EA590A">
            <w:pPr>
              <w:spacing w:before="40" w:line="200" w:lineRule="exact"/>
              <w:jc w:val="right"/>
              <w:rPr>
                <w:rFonts w:cs="Arial"/>
                <w:i/>
                <w:sz w:val="16"/>
                <w:szCs w:val="16"/>
              </w:rPr>
            </w:pPr>
            <w:r>
              <w:rPr>
                <w:rFonts w:cs="Arial"/>
                <w:i/>
                <w:sz w:val="16"/>
                <w:szCs w:val="16"/>
              </w:rPr>
              <w:t>198</w:t>
            </w:r>
          </w:p>
        </w:tc>
        <w:tc>
          <w:tcPr>
            <w:tcW w:w="579" w:type="dxa"/>
          </w:tcPr>
          <w:p w:rsidR="00EA590A" w:rsidRDefault="00EA590A">
            <w:pPr>
              <w:spacing w:before="40" w:line="200" w:lineRule="exact"/>
              <w:jc w:val="right"/>
              <w:rPr>
                <w:rFonts w:cs="Arial"/>
                <w:i/>
                <w:sz w:val="16"/>
                <w:szCs w:val="16"/>
              </w:rPr>
            </w:pPr>
            <w:r>
              <w:rPr>
                <w:rFonts w:cs="Arial"/>
                <w:i/>
                <w:sz w:val="16"/>
                <w:szCs w:val="16"/>
              </w:rPr>
              <w:t>209</w:t>
            </w:r>
          </w:p>
        </w:tc>
      </w:tr>
      <w:tr w:rsidR="00EA590A" w:rsidTr="00F8379F">
        <w:trPr>
          <w:trHeight w:val="268"/>
        </w:trPr>
        <w:tc>
          <w:tcPr>
            <w:tcW w:w="1440" w:type="dxa"/>
            <w:noWrap/>
            <w:vAlign w:val="bottom"/>
          </w:tcPr>
          <w:p w:rsidR="00EA590A" w:rsidRDefault="00EA590A">
            <w:pPr>
              <w:spacing w:before="40" w:line="200" w:lineRule="exact"/>
              <w:rPr>
                <w:rFonts w:cs="Arial"/>
                <w:sz w:val="16"/>
                <w:szCs w:val="16"/>
              </w:rPr>
            </w:pPr>
            <w:r>
              <w:rPr>
                <w:rFonts w:cs="Arial"/>
                <w:sz w:val="16"/>
                <w:szCs w:val="16"/>
              </w:rPr>
              <w:t>45–54 år</w:t>
            </w:r>
          </w:p>
        </w:tc>
        <w:tc>
          <w:tcPr>
            <w:tcW w:w="817" w:type="dxa"/>
            <w:noWrap/>
            <w:vAlign w:val="bottom"/>
          </w:tcPr>
          <w:p w:rsidR="00EA590A" w:rsidRDefault="00EA590A">
            <w:pPr>
              <w:spacing w:before="40" w:line="200" w:lineRule="exact"/>
              <w:jc w:val="right"/>
              <w:rPr>
                <w:rFonts w:cs="Arial"/>
                <w:sz w:val="16"/>
                <w:szCs w:val="16"/>
              </w:rPr>
            </w:pPr>
            <w:r>
              <w:rPr>
                <w:rFonts w:cs="Arial"/>
                <w:sz w:val="16"/>
                <w:szCs w:val="16"/>
              </w:rPr>
              <w:t>99</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84</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183</w:t>
            </w:r>
          </w:p>
        </w:tc>
        <w:tc>
          <w:tcPr>
            <w:tcW w:w="917" w:type="dxa"/>
            <w:noWrap/>
            <w:vAlign w:val="bottom"/>
          </w:tcPr>
          <w:p w:rsidR="00EA590A" w:rsidRDefault="00EA590A">
            <w:pPr>
              <w:spacing w:before="40" w:line="200" w:lineRule="exact"/>
              <w:jc w:val="right"/>
              <w:rPr>
                <w:rFonts w:cs="Arial"/>
                <w:sz w:val="16"/>
                <w:szCs w:val="16"/>
              </w:rPr>
            </w:pPr>
            <w:r>
              <w:rPr>
                <w:rFonts w:cs="Arial"/>
                <w:sz w:val="16"/>
                <w:szCs w:val="16"/>
              </w:rPr>
              <w:t>28 %</w:t>
            </w:r>
          </w:p>
        </w:tc>
        <w:tc>
          <w:tcPr>
            <w:tcW w:w="815" w:type="dxa"/>
            <w:vAlign w:val="bottom"/>
          </w:tcPr>
          <w:p w:rsidR="00EA590A" w:rsidRDefault="00EA590A">
            <w:pPr>
              <w:spacing w:before="40" w:line="200" w:lineRule="exact"/>
              <w:jc w:val="right"/>
              <w:rPr>
                <w:rFonts w:cs="Arial"/>
                <w:i/>
                <w:sz w:val="16"/>
                <w:szCs w:val="16"/>
              </w:rPr>
            </w:pPr>
            <w:r>
              <w:rPr>
                <w:rFonts w:cs="Arial"/>
                <w:i/>
                <w:sz w:val="16"/>
                <w:szCs w:val="16"/>
              </w:rPr>
              <w:t>172</w:t>
            </w:r>
          </w:p>
        </w:tc>
        <w:tc>
          <w:tcPr>
            <w:tcW w:w="579" w:type="dxa"/>
          </w:tcPr>
          <w:p w:rsidR="00EA590A" w:rsidRDefault="00EA590A">
            <w:pPr>
              <w:spacing w:before="40" w:line="200" w:lineRule="exact"/>
              <w:jc w:val="right"/>
              <w:rPr>
                <w:rFonts w:cs="Arial"/>
                <w:i/>
                <w:sz w:val="16"/>
                <w:szCs w:val="16"/>
              </w:rPr>
            </w:pPr>
            <w:r>
              <w:rPr>
                <w:rFonts w:cs="Arial"/>
                <w:i/>
                <w:sz w:val="16"/>
                <w:szCs w:val="16"/>
              </w:rPr>
              <w:t>164</w:t>
            </w:r>
          </w:p>
        </w:tc>
      </w:tr>
      <w:tr w:rsidR="00EA590A" w:rsidTr="00F8379F">
        <w:trPr>
          <w:trHeight w:val="268"/>
        </w:trPr>
        <w:tc>
          <w:tcPr>
            <w:tcW w:w="1440" w:type="dxa"/>
            <w:noWrap/>
            <w:vAlign w:val="bottom"/>
          </w:tcPr>
          <w:p w:rsidR="00EA590A" w:rsidRDefault="00EA590A">
            <w:pPr>
              <w:spacing w:before="40" w:line="200" w:lineRule="exact"/>
              <w:rPr>
                <w:rFonts w:cs="Arial"/>
                <w:sz w:val="16"/>
                <w:szCs w:val="16"/>
              </w:rPr>
            </w:pPr>
            <w:r>
              <w:rPr>
                <w:rFonts w:cs="Arial"/>
                <w:sz w:val="16"/>
                <w:szCs w:val="16"/>
              </w:rPr>
              <w:t>55–59 år</w:t>
            </w:r>
          </w:p>
        </w:tc>
        <w:tc>
          <w:tcPr>
            <w:tcW w:w="817" w:type="dxa"/>
            <w:noWrap/>
            <w:vAlign w:val="bottom"/>
          </w:tcPr>
          <w:p w:rsidR="00EA590A" w:rsidRDefault="00EA590A">
            <w:pPr>
              <w:spacing w:before="40" w:line="200" w:lineRule="exact"/>
              <w:jc w:val="right"/>
              <w:rPr>
                <w:rFonts w:cs="Arial"/>
                <w:sz w:val="16"/>
                <w:szCs w:val="16"/>
              </w:rPr>
            </w:pPr>
            <w:r>
              <w:rPr>
                <w:rFonts w:cs="Arial"/>
                <w:sz w:val="16"/>
                <w:szCs w:val="16"/>
              </w:rPr>
              <w:t>48</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39</w:t>
            </w:r>
          </w:p>
        </w:tc>
        <w:tc>
          <w:tcPr>
            <w:tcW w:w="716" w:type="dxa"/>
            <w:noWrap/>
            <w:vAlign w:val="bottom"/>
          </w:tcPr>
          <w:p w:rsidR="00EA590A" w:rsidRDefault="00EA590A">
            <w:pPr>
              <w:spacing w:before="40" w:line="200" w:lineRule="exact"/>
              <w:jc w:val="right"/>
              <w:rPr>
                <w:rFonts w:cs="Arial"/>
                <w:sz w:val="16"/>
                <w:szCs w:val="16"/>
              </w:rPr>
            </w:pPr>
            <w:r>
              <w:rPr>
                <w:rFonts w:cs="Arial"/>
                <w:sz w:val="16"/>
                <w:szCs w:val="16"/>
              </w:rPr>
              <w:t>87</w:t>
            </w:r>
          </w:p>
        </w:tc>
        <w:tc>
          <w:tcPr>
            <w:tcW w:w="917" w:type="dxa"/>
            <w:noWrap/>
            <w:vAlign w:val="bottom"/>
          </w:tcPr>
          <w:p w:rsidR="00EA590A" w:rsidRDefault="00EA590A">
            <w:pPr>
              <w:spacing w:before="40" w:line="200" w:lineRule="exact"/>
              <w:jc w:val="right"/>
              <w:rPr>
                <w:rFonts w:cs="Arial"/>
                <w:sz w:val="16"/>
                <w:szCs w:val="16"/>
              </w:rPr>
            </w:pPr>
            <w:r>
              <w:rPr>
                <w:rFonts w:cs="Arial"/>
                <w:sz w:val="16"/>
                <w:szCs w:val="16"/>
              </w:rPr>
              <w:t>13 %</w:t>
            </w:r>
          </w:p>
        </w:tc>
        <w:tc>
          <w:tcPr>
            <w:tcW w:w="815" w:type="dxa"/>
            <w:vAlign w:val="bottom"/>
          </w:tcPr>
          <w:p w:rsidR="00EA590A" w:rsidRDefault="00EA590A">
            <w:pPr>
              <w:spacing w:before="40" w:line="200" w:lineRule="exact"/>
              <w:jc w:val="right"/>
              <w:rPr>
                <w:rFonts w:cs="Arial"/>
                <w:i/>
                <w:sz w:val="16"/>
                <w:szCs w:val="16"/>
              </w:rPr>
            </w:pPr>
            <w:r>
              <w:rPr>
                <w:rFonts w:cs="Arial"/>
                <w:i/>
                <w:sz w:val="16"/>
                <w:szCs w:val="16"/>
              </w:rPr>
              <w:t>92</w:t>
            </w:r>
          </w:p>
        </w:tc>
        <w:tc>
          <w:tcPr>
            <w:tcW w:w="579" w:type="dxa"/>
          </w:tcPr>
          <w:p w:rsidR="00EA590A" w:rsidRDefault="00EA590A">
            <w:pPr>
              <w:spacing w:before="40" w:line="200" w:lineRule="exact"/>
              <w:jc w:val="right"/>
              <w:rPr>
                <w:rFonts w:cs="Arial"/>
                <w:i/>
                <w:sz w:val="16"/>
                <w:szCs w:val="16"/>
              </w:rPr>
            </w:pPr>
            <w:r>
              <w:rPr>
                <w:rFonts w:cs="Arial"/>
                <w:i/>
                <w:sz w:val="16"/>
                <w:szCs w:val="16"/>
              </w:rPr>
              <w:t>89</w:t>
            </w:r>
          </w:p>
        </w:tc>
      </w:tr>
      <w:tr w:rsidR="00EA590A" w:rsidTr="00F8379F">
        <w:trPr>
          <w:trHeight w:val="268"/>
        </w:trPr>
        <w:tc>
          <w:tcPr>
            <w:tcW w:w="1440" w:type="dxa"/>
            <w:tcBorders>
              <w:bottom w:val="single" w:sz="4" w:space="0" w:color="auto"/>
            </w:tcBorders>
            <w:noWrap/>
            <w:vAlign w:val="bottom"/>
          </w:tcPr>
          <w:p w:rsidR="00EA590A" w:rsidRDefault="00EA590A">
            <w:pPr>
              <w:spacing w:before="40" w:line="200" w:lineRule="exact"/>
              <w:rPr>
                <w:rFonts w:cs="Arial"/>
                <w:sz w:val="16"/>
                <w:szCs w:val="16"/>
              </w:rPr>
            </w:pPr>
            <w:r>
              <w:rPr>
                <w:rFonts w:cs="Arial"/>
                <w:sz w:val="16"/>
                <w:szCs w:val="16"/>
              </w:rPr>
              <w:t>60–   år</w:t>
            </w:r>
          </w:p>
        </w:tc>
        <w:tc>
          <w:tcPr>
            <w:tcW w:w="817" w:type="dxa"/>
            <w:tcBorders>
              <w:bottom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78</w:t>
            </w:r>
          </w:p>
        </w:tc>
        <w:tc>
          <w:tcPr>
            <w:tcW w:w="716" w:type="dxa"/>
            <w:tcBorders>
              <w:bottom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31</w:t>
            </w:r>
          </w:p>
        </w:tc>
        <w:tc>
          <w:tcPr>
            <w:tcW w:w="716" w:type="dxa"/>
            <w:tcBorders>
              <w:bottom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109</w:t>
            </w:r>
          </w:p>
        </w:tc>
        <w:tc>
          <w:tcPr>
            <w:tcW w:w="917" w:type="dxa"/>
            <w:tcBorders>
              <w:bottom w:val="single" w:sz="4" w:space="0" w:color="auto"/>
            </w:tcBorders>
            <w:noWrap/>
            <w:vAlign w:val="bottom"/>
          </w:tcPr>
          <w:p w:rsidR="00EA590A" w:rsidRDefault="00EA590A">
            <w:pPr>
              <w:spacing w:before="40" w:line="200" w:lineRule="exact"/>
              <w:jc w:val="right"/>
              <w:rPr>
                <w:rFonts w:cs="Arial"/>
                <w:sz w:val="16"/>
                <w:szCs w:val="16"/>
              </w:rPr>
            </w:pPr>
            <w:r>
              <w:rPr>
                <w:rFonts w:cs="Arial"/>
                <w:sz w:val="16"/>
                <w:szCs w:val="16"/>
              </w:rPr>
              <w:t>16 %</w:t>
            </w:r>
          </w:p>
        </w:tc>
        <w:tc>
          <w:tcPr>
            <w:tcW w:w="815" w:type="dxa"/>
            <w:tcBorders>
              <w:bottom w:val="single" w:sz="4" w:space="0" w:color="auto"/>
            </w:tcBorders>
            <w:vAlign w:val="bottom"/>
          </w:tcPr>
          <w:p w:rsidR="00EA590A" w:rsidRDefault="00EA590A">
            <w:pPr>
              <w:spacing w:before="40" w:line="200" w:lineRule="exact"/>
              <w:jc w:val="right"/>
              <w:rPr>
                <w:rFonts w:cs="Arial"/>
                <w:i/>
                <w:sz w:val="16"/>
                <w:szCs w:val="16"/>
              </w:rPr>
            </w:pPr>
            <w:r>
              <w:rPr>
                <w:rFonts w:cs="Arial"/>
                <w:i/>
                <w:sz w:val="16"/>
                <w:szCs w:val="16"/>
              </w:rPr>
              <w:t>105</w:t>
            </w:r>
          </w:p>
        </w:tc>
        <w:tc>
          <w:tcPr>
            <w:tcW w:w="579" w:type="dxa"/>
            <w:tcBorders>
              <w:bottom w:val="single" w:sz="4" w:space="0" w:color="auto"/>
            </w:tcBorders>
          </w:tcPr>
          <w:p w:rsidR="00EA590A" w:rsidRDefault="00EA590A">
            <w:pPr>
              <w:spacing w:before="40" w:line="200" w:lineRule="exact"/>
              <w:jc w:val="right"/>
              <w:rPr>
                <w:rFonts w:cs="Arial"/>
                <w:i/>
                <w:sz w:val="16"/>
                <w:szCs w:val="16"/>
              </w:rPr>
            </w:pPr>
            <w:r>
              <w:rPr>
                <w:rFonts w:cs="Arial"/>
                <w:i/>
                <w:sz w:val="16"/>
                <w:szCs w:val="16"/>
              </w:rPr>
              <w:t>93</w:t>
            </w:r>
          </w:p>
        </w:tc>
      </w:tr>
      <w:tr w:rsidR="00EA590A" w:rsidTr="00F8379F">
        <w:trPr>
          <w:trHeight w:val="268"/>
        </w:trPr>
        <w:tc>
          <w:tcPr>
            <w:tcW w:w="1440" w:type="dxa"/>
            <w:tcBorders>
              <w:top w:val="single" w:sz="4" w:space="0" w:color="auto"/>
              <w:bottom w:val="single" w:sz="4" w:space="0" w:color="auto"/>
            </w:tcBorders>
            <w:noWrap/>
            <w:vAlign w:val="bottom"/>
          </w:tcPr>
          <w:p w:rsidR="00EA590A" w:rsidRDefault="00EA590A">
            <w:pPr>
              <w:spacing w:before="40" w:line="200" w:lineRule="exact"/>
              <w:rPr>
                <w:rFonts w:cs="Arial"/>
                <w:b/>
                <w:i/>
                <w:sz w:val="16"/>
                <w:szCs w:val="16"/>
              </w:rPr>
            </w:pPr>
            <w:r>
              <w:rPr>
                <w:rFonts w:cs="Arial"/>
                <w:b/>
                <w:i/>
                <w:sz w:val="16"/>
                <w:szCs w:val="16"/>
              </w:rPr>
              <w:t>Totalt</w:t>
            </w:r>
          </w:p>
        </w:tc>
        <w:tc>
          <w:tcPr>
            <w:tcW w:w="817" w:type="dxa"/>
            <w:tcBorders>
              <w:top w:val="single" w:sz="4" w:space="0" w:color="auto"/>
              <w:bottom w:val="single" w:sz="4" w:space="0" w:color="auto"/>
            </w:tcBorders>
            <w:noWrap/>
            <w:vAlign w:val="bottom"/>
          </w:tcPr>
          <w:p w:rsidR="00EA590A" w:rsidRDefault="00EA590A">
            <w:pPr>
              <w:spacing w:before="40" w:line="200" w:lineRule="exact"/>
              <w:jc w:val="right"/>
              <w:rPr>
                <w:rFonts w:cs="Arial"/>
                <w:b/>
                <w:i/>
                <w:sz w:val="16"/>
                <w:szCs w:val="16"/>
              </w:rPr>
            </w:pPr>
            <w:r>
              <w:rPr>
                <w:rFonts w:cs="Arial"/>
                <w:b/>
                <w:i/>
                <w:sz w:val="16"/>
                <w:szCs w:val="16"/>
              </w:rPr>
              <w:t>376</w:t>
            </w:r>
          </w:p>
        </w:tc>
        <w:tc>
          <w:tcPr>
            <w:tcW w:w="716" w:type="dxa"/>
            <w:tcBorders>
              <w:top w:val="single" w:sz="4" w:space="0" w:color="auto"/>
              <w:bottom w:val="single" w:sz="4" w:space="0" w:color="auto"/>
            </w:tcBorders>
            <w:noWrap/>
            <w:vAlign w:val="bottom"/>
          </w:tcPr>
          <w:p w:rsidR="00EA590A" w:rsidRDefault="00EA590A">
            <w:pPr>
              <w:spacing w:before="40" w:line="200" w:lineRule="exact"/>
              <w:jc w:val="right"/>
              <w:rPr>
                <w:rFonts w:cs="Arial"/>
                <w:b/>
                <w:i/>
                <w:sz w:val="16"/>
                <w:szCs w:val="16"/>
              </w:rPr>
            </w:pPr>
            <w:r>
              <w:rPr>
                <w:rFonts w:cs="Arial"/>
                <w:b/>
                <w:i/>
                <w:sz w:val="16"/>
                <w:szCs w:val="16"/>
              </w:rPr>
              <w:t>285</w:t>
            </w:r>
          </w:p>
        </w:tc>
        <w:tc>
          <w:tcPr>
            <w:tcW w:w="716" w:type="dxa"/>
            <w:tcBorders>
              <w:top w:val="single" w:sz="4" w:space="0" w:color="auto"/>
              <w:bottom w:val="single" w:sz="4" w:space="0" w:color="auto"/>
            </w:tcBorders>
            <w:noWrap/>
            <w:vAlign w:val="bottom"/>
          </w:tcPr>
          <w:p w:rsidR="00EA590A" w:rsidRDefault="00EA590A">
            <w:pPr>
              <w:spacing w:before="40" w:line="200" w:lineRule="exact"/>
              <w:jc w:val="right"/>
              <w:rPr>
                <w:rFonts w:cs="Arial"/>
                <w:b/>
                <w:i/>
                <w:sz w:val="16"/>
                <w:szCs w:val="16"/>
              </w:rPr>
            </w:pPr>
            <w:r>
              <w:rPr>
                <w:rFonts w:cs="Arial"/>
                <w:b/>
                <w:i/>
                <w:sz w:val="16"/>
                <w:szCs w:val="16"/>
              </w:rPr>
              <w:t>661</w:t>
            </w:r>
          </w:p>
        </w:tc>
        <w:tc>
          <w:tcPr>
            <w:tcW w:w="917" w:type="dxa"/>
            <w:tcBorders>
              <w:top w:val="single" w:sz="4" w:space="0" w:color="auto"/>
              <w:bottom w:val="single" w:sz="4" w:space="0" w:color="auto"/>
            </w:tcBorders>
            <w:noWrap/>
            <w:vAlign w:val="bottom"/>
          </w:tcPr>
          <w:p w:rsidR="00EA590A" w:rsidRDefault="00EA590A">
            <w:pPr>
              <w:spacing w:before="40" w:line="200" w:lineRule="exact"/>
              <w:jc w:val="right"/>
              <w:rPr>
                <w:rFonts w:cs="Arial"/>
                <w:b/>
                <w:i/>
                <w:sz w:val="16"/>
                <w:szCs w:val="16"/>
              </w:rPr>
            </w:pPr>
            <w:r>
              <w:rPr>
                <w:rFonts w:cs="Arial"/>
                <w:b/>
                <w:i/>
                <w:sz w:val="16"/>
                <w:szCs w:val="16"/>
              </w:rPr>
              <w:t>100 %</w:t>
            </w:r>
          </w:p>
        </w:tc>
        <w:tc>
          <w:tcPr>
            <w:tcW w:w="815" w:type="dxa"/>
            <w:tcBorders>
              <w:top w:val="single" w:sz="4" w:space="0" w:color="auto"/>
              <w:bottom w:val="single" w:sz="4" w:space="0" w:color="auto"/>
            </w:tcBorders>
            <w:vAlign w:val="bottom"/>
          </w:tcPr>
          <w:p w:rsidR="00EA590A" w:rsidRDefault="00EA590A">
            <w:pPr>
              <w:spacing w:before="40" w:line="200" w:lineRule="exact"/>
              <w:jc w:val="right"/>
              <w:rPr>
                <w:rFonts w:cs="Arial"/>
                <w:b/>
                <w:i/>
                <w:sz w:val="16"/>
                <w:szCs w:val="16"/>
              </w:rPr>
            </w:pPr>
            <w:r>
              <w:rPr>
                <w:rFonts w:cs="Arial"/>
                <w:b/>
                <w:i/>
                <w:sz w:val="16"/>
                <w:szCs w:val="16"/>
              </w:rPr>
              <w:t>668</w:t>
            </w:r>
          </w:p>
        </w:tc>
        <w:tc>
          <w:tcPr>
            <w:tcW w:w="579" w:type="dxa"/>
            <w:tcBorders>
              <w:top w:val="single" w:sz="4" w:space="0" w:color="auto"/>
              <w:bottom w:val="single" w:sz="4" w:space="0" w:color="auto"/>
            </w:tcBorders>
            <w:vAlign w:val="bottom"/>
          </w:tcPr>
          <w:p w:rsidR="00EA590A" w:rsidRDefault="00EA590A">
            <w:pPr>
              <w:spacing w:before="40" w:line="200" w:lineRule="exact"/>
              <w:jc w:val="right"/>
              <w:rPr>
                <w:rFonts w:cs="Arial"/>
                <w:b/>
                <w:i/>
                <w:sz w:val="16"/>
                <w:szCs w:val="16"/>
              </w:rPr>
            </w:pPr>
            <w:r>
              <w:rPr>
                <w:rFonts w:cs="Arial"/>
                <w:b/>
                <w:i/>
                <w:sz w:val="16"/>
                <w:szCs w:val="16"/>
              </w:rPr>
              <w:t>656</w:t>
            </w:r>
          </w:p>
        </w:tc>
      </w:tr>
    </w:tbl>
    <w:p w:rsidR="00EA590A" w:rsidRDefault="00EA590A">
      <w:pPr>
        <w:spacing w:before="187"/>
      </w:pPr>
      <w:r>
        <w:t>Medelåldern för de anställda ökade från föregående år med 0,5 år till 47 år. Kvinnornas mede</w:t>
      </w:r>
      <w:r>
        <w:t>l</w:t>
      </w:r>
      <w:r>
        <w:t>ålder är 48 år och männens 46 år. Ökningen gäller främst mä</w:t>
      </w:r>
      <w:r>
        <w:t>n</w:t>
      </w:r>
      <w:r>
        <w:t>nen som hade en medelålder på 45 år 2007. Två mindre förändringar kan utläsas i åldersintervallen där andelen 25</w:t>
      </w:r>
      <w:r w:rsidR="00392A65">
        <w:t>–</w:t>
      </w:r>
      <w:r>
        <w:t>34 åringar minskat och and</w:t>
      </w:r>
      <w:r>
        <w:t>e</w:t>
      </w:r>
      <w:r>
        <w:t>len 45</w:t>
      </w:r>
      <w:r w:rsidR="00392A65">
        <w:t>–</w:t>
      </w:r>
      <w:r>
        <w:t>54 ökat vilket också förklarar den marginella ökningen av mede</w:t>
      </w:r>
      <w:r>
        <w:t>l</w:t>
      </w:r>
      <w:r>
        <w:t>åldern.</w:t>
      </w:r>
    </w:p>
    <w:p w:rsidR="00EA590A" w:rsidRDefault="00EA590A">
      <w:pPr>
        <w:pStyle w:val="Normaltindrag"/>
      </w:pPr>
      <w:r>
        <w:t>Sammanfattningsvis sker det mycket små förändringar när det gäller a</w:t>
      </w:r>
      <w:r>
        <w:t>n</w:t>
      </w:r>
      <w:r>
        <w:t>ställningstid och ålder. Under de senaste fem åren har medelanställningstiden ökat med c</w:t>
      </w:r>
      <w:r w:rsidR="00392A65">
        <w:t>irk</w:t>
      </w:r>
      <w:r>
        <w:t>a ett år och medelåldern med ett år. Vi kan nu se att persona</w:t>
      </w:r>
      <w:r>
        <w:t>l</w:t>
      </w:r>
      <w:r>
        <w:t>omsättningen ökar och att en förklaring till det är fler pe</w:t>
      </w:r>
      <w:r>
        <w:t>n</w:t>
      </w:r>
      <w:r>
        <w:t xml:space="preserve">sionsavgångar. På sikt </w:t>
      </w:r>
      <w:r w:rsidR="00701736">
        <w:t>förväntas</w:t>
      </w:r>
      <w:r>
        <w:t xml:space="preserve"> därmed ålder och anställningstid sjunka.</w:t>
      </w:r>
    </w:p>
    <w:p w:rsidR="00EA590A" w:rsidRDefault="00EA590A">
      <w:pPr>
        <w:pStyle w:val="R4"/>
      </w:pPr>
      <w:r>
        <w:t xml:space="preserve">Chefsrekrytering </w:t>
      </w:r>
    </w:p>
    <w:p w:rsidR="00EA590A" w:rsidRDefault="00EA590A">
      <w:r>
        <w:t>Under året har 12 chefer, 3 kvinnor respektive 9 män rekryterats till chef</w:t>
      </w:r>
      <w:r>
        <w:t>s</w:t>
      </w:r>
      <w:r>
        <w:t xml:space="preserve">tjänster inom förvaltningen. Fem av dessa rekryteringar, 1 avdelningschef, 1 kanslichef </w:t>
      </w:r>
      <w:r w:rsidR="00392A65">
        <w:t>och</w:t>
      </w:r>
      <w:r>
        <w:t xml:space="preserve"> 3 enhetschefer, genomfördes i enlighet med den chefsrekryt</w:t>
      </w:r>
      <w:r>
        <w:t>e</w:t>
      </w:r>
      <w:r>
        <w:t>ringspolicy som antagits av riksdagsstyrelsen. Avdelningschef</w:t>
      </w:r>
      <w:r w:rsidR="00392A65">
        <w:t>s</w:t>
      </w:r>
      <w:r>
        <w:t>- och kansl</w:t>
      </w:r>
      <w:r>
        <w:t>i</w:t>
      </w:r>
      <w:r>
        <w:t>chefsrekrytering</w:t>
      </w:r>
      <w:r w:rsidR="00392A65">
        <w:t>arna</w:t>
      </w:r>
      <w:r>
        <w:t xml:space="preserve"> var ersättningsrekrytering</w:t>
      </w:r>
      <w:r w:rsidR="00392A65">
        <w:t>ar</w:t>
      </w:r>
      <w:r>
        <w:t xml:space="preserve"> efter två pensionsavgån</w:t>
      </w:r>
      <w:r>
        <w:t>g</w:t>
      </w:r>
      <w:r>
        <w:t>ar. Dessutom rekryterades 7 sektionschefer, varav 4 till nyinrättade sektion</w:t>
      </w:r>
      <w:r>
        <w:t>s</w:t>
      </w:r>
      <w:r>
        <w:t>chefstjänster.</w:t>
      </w:r>
    </w:p>
    <w:p w:rsidR="00EA590A" w:rsidRDefault="00EA590A">
      <w:pPr>
        <w:pStyle w:val="TabellrubrikFet"/>
        <w:jc w:val="left"/>
        <w:rPr>
          <w:color w:val="auto"/>
        </w:rPr>
      </w:pPr>
      <w:r>
        <w:t>Tabell: Antalet chefer</w:t>
      </w:r>
      <w:r>
        <w:rPr>
          <w:rStyle w:val="Fotnotsreferens"/>
        </w:rPr>
        <w:footnoteReference w:id="83"/>
      </w:r>
      <w:r>
        <w:t xml:space="preserve"> fördelat på organisatorisk enhet och kön </w:t>
      </w:r>
      <w:r>
        <w:br/>
      </w:r>
      <w:r>
        <w:rPr>
          <w:color w:val="auto"/>
        </w:rPr>
        <w:t>2008-12-31</w:t>
      </w:r>
    </w:p>
    <w:tbl>
      <w:tblPr>
        <w:tblW w:w="5954" w:type="dxa"/>
        <w:tblInd w:w="55"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877"/>
        <w:gridCol w:w="769"/>
        <w:gridCol w:w="769"/>
        <w:gridCol w:w="769"/>
        <w:gridCol w:w="770"/>
      </w:tblGrid>
      <w:tr w:rsidR="00EA590A">
        <w:tc>
          <w:tcPr>
            <w:tcW w:w="2877" w:type="dxa"/>
            <w:tcBorders>
              <w:top w:val="single" w:sz="4" w:space="0" w:color="auto"/>
              <w:bottom w:val="single" w:sz="4" w:space="0" w:color="auto"/>
            </w:tcBorders>
            <w:noWrap/>
            <w:vAlign w:val="bottom"/>
          </w:tcPr>
          <w:p w:rsidR="00EA590A" w:rsidRDefault="00EA590A">
            <w:pPr>
              <w:spacing w:before="60" w:line="200" w:lineRule="exact"/>
              <w:rPr>
                <w:rFonts w:cs="Arial"/>
                <w:b/>
                <w:sz w:val="16"/>
                <w:szCs w:val="16"/>
              </w:rPr>
            </w:pPr>
            <w:r>
              <w:rPr>
                <w:rFonts w:cs="Arial"/>
                <w:b/>
                <w:sz w:val="16"/>
                <w:szCs w:val="16"/>
              </w:rPr>
              <w:t>Organisatorisk enhet</w:t>
            </w:r>
          </w:p>
        </w:tc>
        <w:tc>
          <w:tcPr>
            <w:tcW w:w="769" w:type="dxa"/>
            <w:tcBorders>
              <w:top w:val="single" w:sz="4" w:space="0" w:color="auto"/>
              <w:bottom w:val="single" w:sz="4" w:space="0" w:color="auto"/>
            </w:tcBorders>
            <w:noWrap/>
            <w:vAlign w:val="bottom"/>
          </w:tcPr>
          <w:p w:rsidR="00EA590A" w:rsidRDefault="00EA590A">
            <w:pPr>
              <w:spacing w:before="60" w:line="200" w:lineRule="exact"/>
              <w:jc w:val="right"/>
              <w:rPr>
                <w:rFonts w:cs="Arial"/>
                <w:b/>
                <w:sz w:val="16"/>
                <w:szCs w:val="16"/>
              </w:rPr>
            </w:pPr>
            <w:r>
              <w:rPr>
                <w:rFonts w:cs="Arial"/>
                <w:b/>
                <w:sz w:val="16"/>
                <w:szCs w:val="16"/>
              </w:rPr>
              <w:t>Kvinnor</w:t>
            </w:r>
            <w:r>
              <w:rPr>
                <w:rFonts w:cs="Arial"/>
                <w:b/>
                <w:sz w:val="16"/>
                <w:szCs w:val="16"/>
              </w:rPr>
              <w:br/>
              <w:t>antal</w:t>
            </w:r>
          </w:p>
        </w:tc>
        <w:tc>
          <w:tcPr>
            <w:tcW w:w="769" w:type="dxa"/>
            <w:tcBorders>
              <w:top w:val="single" w:sz="4" w:space="0" w:color="auto"/>
              <w:bottom w:val="single" w:sz="4" w:space="0" w:color="auto"/>
            </w:tcBorders>
            <w:noWrap/>
            <w:vAlign w:val="bottom"/>
          </w:tcPr>
          <w:p w:rsidR="00EA590A" w:rsidRDefault="00EA590A">
            <w:pPr>
              <w:spacing w:before="60" w:line="200" w:lineRule="exact"/>
              <w:jc w:val="right"/>
              <w:rPr>
                <w:rFonts w:cs="Arial"/>
                <w:b/>
                <w:sz w:val="16"/>
                <w:szCs w:val="16"/>
              </w:rPr>
            </w:pPr>
            <w:r>
              <w:rPr>
                <w:rFonts w:cs="Arial"/>
                <w:b/>
                <w:sz w:val="16"/>
                <w:szCs w:val="16"/>
              </w:rPr>
              <w:t>Män</w:t>
            </w:r>
            <w:r>
              <w:rPr>
                <w:rFonts w:cs="Arial"/>
                <w:b/>
                <w:sz w:val="16"/>
                <w:szCs w:val="16"/>
              </w:rPr>
              <w:br/>
              <w:t>antal</w:t>
            </w:r>
          </w:p>
        </w:tc>
        <w:tc>
          <w:tcPr>
            <w:tcW w:w="769" w:type="dxa"/>
            <w:tcBorders>
              <w:top w:val="single" w:sz="4" w:space="0" w:color="auto"/>
              <w:bottom w:val="single" w:sz="4" w:space="0" w:color="auto"/>
            </w:tcBorders>
            <w:noWrap/>
            <w:vAlign w:val="bottom"/>
          </w:tcPr>
          <w:p w:rsidR="00EA590A" w:rsidRDefault="00EA590A">
            <w:pPr>
              <w:spacing w:before="60" w:line="200" w:lineRule="exact"/>
              <w:jc w:val="right"/>
              <w:rPr>
                <w:rFonts w:cs="Arial"/>
                <w:b/>
                <w:sz w:val="16"/>
                <w:szCs w:val="16"/>
              </w:rPr>
            </w:pPr>
            <w:r>
              <w:rPr>
                <w:rFonts w:cs="Arial"/>
                <w:b/>
                <w:sz w:val="16"/>
                <w:szCs w:val="16"/>
              </w:rPr>
              <w:t>Totalt</w:t>
            </w:r>
            <w:r>
              <w:rPr>
                <w:rFonts w:cs="Arial"/>
                <w:b/>
                <w:sz w:val="16"/>
                <w:szCs w:val="16"/>
              </w:rPr>
              <w:br/>
              <w:t>antal</w:t>
            </w:r>
          </w:p>
        </w:tc>
        <w:tc>
          <w:tcPr>
            <w:tcW w:w="770" w:type="dxa"/>
            <w:tcBorders>
              <w:top w:val="single" w:sz="4" w:space="0" w:color="auto"/>
              <w:bottom w:val="single" w:sz="4" w:space="0" w:color="auto"/>
            </w:tcBorders>
          </w:tcPr>
          <w:p w:rsidR="00EA590A" w:rsidRDefault="00EA590A">
            <w:pPr>
              <w:spacing w:before="60" w:line="200" w:lineRule="exact"/>
              <w:jc w:val="right"/>
              <w:rPr>
                <w:rFonts w:cs="Arial"/>
                <w:b/>
                <w:sz w:val="16"/>
                <w:szCs w:val="16"/>
              </w:rPr>
            </w:pPr>
            <w:r>
              <w:rPr>
                <w:rFonts w:cs="Arial"/>
                <w:b/>
                <w:sz w:val="16"/>
                <w:szCs w:val="16"/>
              </w:rPr>
              <w:t xml:space="preserve">Andel kvinnor </w:t>
            </w:r>
          </w:p>
        </w:tc>
      </w:tr>
      <w:tr w:rsidR="00EA590A">
        <w:tc>
          <w:tcPr>
            <w:tcW w:w="2877" w:type="dxa"/>
            <w:tcBorders>
              <w:top w:val="single" w:sz="4" w:space="0" w:color="auto"/>
            </w:tcBorders>
            <w:noWrap/>
            <w:vAlign w:val="bottom"/>
          </w:tcPr>
          <w:p w:rsidR="00EA590A" w:rsidRDefault="00EA590A">
            <w:pPr>
              <w:spacing w:before="60" w:line="200" w:lineRule="exact"/>
              <w:jc w:val="left"/>
              <w:rPr>
                <w:rFonts w:cs="Arial"/>
                <w:sz w:val="16"/>
                <w:szCs w:val="16"/>
              </w:rPr>
            </w:pPr>
            <w:r>
              <w:rPr>
                <w:rFonts w:cs="Arial"/>
                <w:sz w:val="16"/>
                <w:szCs w:val="16"/>
              </w:rPr>
              <w:t>Riksdagsdirektören med ledningssekret</w:t>
            </w:r>
            <w:r>
              <w:rPr>
                <w:rFonts w:cs="Arial"/>
                <w:sz w:val="16"/>
                <w:szCs w:val="16"/>
              </w:rPr>
              <w:t>a</w:t>
            </w:r>
            <w:r>
              <w:rPr>
                <w:rFonts w:cs="Arial"/>
                <w:sz w:val="16"/>
                <w:szCs w:val="16"/>
              </w:rPr>
              <w:t>riat, talmansstab, ka</w:t>
            </w:r>
            <w:r>
              <w:rPr>
                <w:rFonts w:cs="Arial"/>
                <w:sz w:val="16"/>
                <w:szCs w:val="16"/>
              </w:rPr>
              <w:t>m</w:t>
            </w:r>
            <w:r>
              <w:rPr>
                <w:rFonts w:cs="Arial"/>
                <w:sz w:val="16"/>
                <w:szCs w:val="16"/>
              </w:rPr>
              <w:t xml:space="preserve">markansliet, RIK </w:t>
            </w:r>
          </w:p>
        </w:tc>
        <w:tc>
          <w:tcPr>
            <w:tcW w:w="769" w:type="dxa"/>
            <w:tcBorders>
              <w:top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2</w:t>
            </w:r>
          </w:p>
        </w:tc>
        <w:tc>
          <w:tcPr>
            <w:tcW w:w="769" w:type="dxa"/>
            <w:tcBorders>
              <w:top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5</w:t>
            </w:r>
          </w:p>
        </w:tc>
        <w:tc>
          <w:tcPr>
            <w:tcW w:w="769" w:type="dxa"/>
            <w:tcBorders>
              <w:top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7</w:t>
            </w:r>
          </w:p>
        </w:tc>
        <w:tc>
          <w:tcPr>
            <w:tcW w:w="770" w:type="dxa"/>
            <w:tcBorders>
              <w:top w:val="single" w:sz="4" w:space="0" w:color="auto"/>
            </w:tcBorders>
            <w:vAlign w:val="bottom"/>
          </w:tcPr>
          <w:p w:rsidR="00EA590A" w:rsidRDefault="00EA590A">
            <w:pPr>
              <w:spacing w:before="60" w:line="200" w:lineRule="exact"/>
              <w:jc w:val="right"/>
              <w:rPr>
                <w:rFonts w:cs="Arial"/>
                <w:sz w:val="16"/>
                <w:szCs w:val="16"/>
              </w:rPr>
            </w:pPr>
            <w:r>
              <w:rPr>
                <w:rFonts w:cs="Arial"/>
                <w:sz w:val="16"/>
                <w:szCs w:val="16"/>
              </w:rPr>
              <w:t>29 %</w:t>
            </w:r>
          </w:p>
        </w:tc>
      </w:tr>
      <w:tr w:rsidR="00EA590A">
        <w:tc>
          <w:tcPr>
            <w:tcW w:w="2877" w:type="dxa"/>
            <w:noWrap/>
            <w:vAlign w:val="bottom"/>
          </w:tcPr>
          <w:p w:rsidR="00EA590A" w:rsidRDefault="00EA590A">
            <w:pPr>
              <w:spacing w:before="60" w:line="200" w:lineRule="exact"/>
              <w:jc w:val="left"/>
              <w:rPr>
                <w:rFonts w:cs="Arial"/>
                <w:sz w:val="16"/>
                <w:szCs w:val="16"/>
              </w:rPr>
            </w:pPr>
            <w:r>
              <w:rPr>
                <w:rFonts w:cs="Arial"/>
                <w:sz w:val="16"/>
                <w:szCs w:val="16"/>
              </w:rPr>
              <w:t>Utskottskanslierna, EU-nämndens kansli</w:t>
            </w:r>
          </w:p>
        </w:tc>
        <w:tc>
          <w:tcPr>
            <w:tcW w:w="769" w:type="dxa"/>
            <w:noWrap/>
            <w:vAlign w:val="bottom"/>
          </w:tcPr>
          <w:p w:rsidR="00EA590A" w:rsidRDefault="00EA590A">
            <w:pPr>
              <w:spacing w:before="60" w:line="200" w:lineRule="exact"/>
              <w:jc w:val="right"/>
              <w:rPr>
                <w:rFonts w:cs="Arial"/>
                <w:sz w:val="16"/>
                <w:szCs w:val="16"/>
              </w:rPr>
            </w:pPr>
            <w:r>
              <w:rPr>
                <w:rFonts w:cs="Arial"/>
                <w:sz w:val="16"/>
                <w:szCs w:val="16"/>
              </w:rPr>
              <w:t>6</w:t>
            </w:r>
          </w:p>
        </w:tc>
        <w:tc>
          <w:tcPr>
            <w:tcW w:w="769" w:type="dxa"/>
            <w:noWrap/>
            <w:vAlign w:val="bottom"/>
          </w:tcPr>
          <w:p w:rsidR="00EA590A" w:rsidRDefault="00EA590A">
            <w:pPr>
              <w:spacing w:before="60" w:line="200" w:lineRule="exact"/>
              <w:jc w:val="right"/>
              <w:rPr>
                <w:rFonts w:cs="Arial"/>
                <w:sz w:val="16"/>
                <w:szCs w:val="16"/>
              </w:rPr>
            </w:pPr>
            <w:r>
              <w:rPr>
                <w:rFonts w:cs="Arial"/>
                <w:sz w:val="16"/>
                <w:szCs w:val="16"/>
              </w:rPr>
              <w:t>10</w:t>
            </w:r>
          </w:p>
        </w:tc>
        <w:tc>
          <w:tcPr>
            <w:tcW w:w="769" w:type="dxa"/>
            <w:noWrap/>
            <w:vAlign w:val="bottom"/>
          </w:tcPr>
          <w:p w:rsidR="00EA590A" w:rsidRDefault="00EA590A">
            <w:pPr>
              <w:spacing w:before="60" w:line="200" w:lineRule="exact"/>
              <w:jc w:val="right"/>
              <w:rPr>
                <w:rFonts w:cs="Arial"/>
                <w:sz w:val="16"/>
                <w:szCs w:val="16"/>
              </w:rPr>
            </w:pPr>
            <w:r>
              <w:rPr>
                <w:rFonts w:cs="Arial"/>
                <w:sz w:val="16"/>
                <w:szCs w:val="16"/>
              </w:rPr>
              <w:t>16</w:t>
            </w:r>
          </w:p>
        </w:tc>
        <w:tc>
          <w:tcPr>
            <w:tcW w:w="770" w:type="dxa"/>
            <w:vAlign w:val="bottom"/>
          </w:tcPr>
          <w:p w:rsidR="00EA590A" w:rsidRDefault="00EA590A">
            <w:pPr>
              <w:spacing w:before="60" w:line="200" w:lineRule="exact"/>
              <w:jc w:val="right"/>
              <w:rPr>
                <w:rFonts w:cs="Arial"/>
                <w:sz w:val="16"/>
                <w:szCs w:val="16"/>
              </w:rPr>
            </w:pPr>
            <w:r>
              <w:rPr>
                <w:rFonts w:cs="Arial"/>
                <w:sz w:val="16"/>
                <w:szCs w:val="16"/>
              </w:rPr>
              <w:t>38 %</w:t>
            </w:r>
          </w:p>
        </w:tc>
      </w:tr>
      <w:tr w:rsidR="00EA590A">
        <w:tc>
          <w:tcPr>
            <w:tcW w:w="2877" w:type="dxa"/>
            <w:noWrap/>
            <w:vAlign w:val="bottom"/>
          </w:tcPr>
          <w:p w:rsidR="00EA590A" w:rsidRDefault="00EA590A">
            <w:pPr>
              <w:spacing w:before="60" w:line="200" w:lineRule="exact"/>
              <w:jc w:val="left"/>
              <w:rPr>
                <w:rFonts w:cs="Arial"/>
                <w:sz w:val="16"/>
                <w:szCs w:val="16"/>
              </w:rPr>
            </w:pPr>
            <w:r>
              <w:rPr>
                <w:rFonts w:cs="Arial"/>
                <w:sz w:val="16"/>
                <w:szCs w:val="16"/>
              </w:rPr>
              <w:t>Administrativa avdelningen</w:t>
            </w:r>
          </w:p>
        </w:tc>
        <w:tc>
          <w:tcPr>
            <w:tcW w:w="769" w:type="dxa"/>
            <w:noWrap/>
            <w:vAlign w:val="bottom"/>
          </w:tcPr>
          <w:p w:rsidR="00EA590A" w:rsidRDefault="00EA590A">
            <w:pPr>
              <w:spacing w:before="60" w:line="200" w:lineRule="exact"/>
              <w:jc w:val="right"/>
              <w:rPr>
                <w:rFonts w:cs="Arial"/>
                <w:sz w:val="16"/>
                <w:szCs w:val="16"/>
              </w:rPr>
            </w:pPr>
            <w:r>
              <w:rPr>
                <w:rFonts w:cs="Arial"/>
                <w:sz w:val="16"/>
                <w:szCs w:val="16"/>
              </w:rPr>
              <w:t>4</w:t>
            </w:r>
          </w:p>
        </w:tc>
        <w:tc>
          <w:tcPr>
            <w:tcW w:w="769" w:type="dxa"/>
            <w:noWrap/>
            <w:vAlign w:val="bottom"/>
          </w:tcPr>
          <w:p w:rsidR="00EA590A" w:rsidRDefault="00EA590A">
            <w:pPr>
              <w:spacing w:before="60" w:line="200" w:lineRule="exact"/>
              <w:jc w:val="right"/>
              <w:rPr>
                <w:rFonts w:cs="Arial"/>
                <w:sz w:val="16"/>
                <w:szCs w:val="16"/>
              </w:rPr>
            </w:pPr>
            <w:r>
              <w:rPr>
                <w:rFonts w:cs="Arial"/>
                <w:sz w:val="16"/>
                <w:szCs w:val="16"/>
              </w:rPr>
              <w:t>5</w:t>
            </w:r>
          </w:p>
        </w:tc>
        <w:tc>
          <w:tcPr>
            <w:tcW w:w="769" w:type="dxa"/>
            <w:noWrap/>
            <w:vAlign w:val="bottom"/>
          </w:tcPr>
          <w:p w:rsidR="00EA590A" w:rsidRDefault="00EA590A">
            <w:pPr>
              <w:spacing w:before="60" w:line="200" w:lineRule="exact"/>
              <w:jc w:val="right"/>
              <w:rPr>
                <w:rFonts w:cs="Arial"/>
                <w:sz w:val="16"/>
                <w:szCs w:val="16"/>
              </w:rPr>
            </w:pPr>
            <w:r>
              <w:rPr>
                <w:rFonts w:cs="Arial"/>
                <w:sz w:val="16"/>
                <w:szCs w:val="16"/>
              </w:rPr>
              <w:t>9</w:t>
            </w:r>
          </w:p>
        </w:tc>
        <w:tc>
          <w:tcPr>
            <w:tcW w:w="770" w:type="dxa"/>
            <w:vAlign w:val="bottom"/>
          </w:tcPr>
          <w:p w:rsidR="00EA590A" w:rsidRDefault="00EA590A">
            <w:pPr>
              <w:spacing w:before="60" w:line="200" w:lineRule="exact"/>
              <w:jc w:val="right"/>
              <w:rPr>
                <w:rFonts w:cs="Arial"/>
                <w:sz w:val="16"/>
                <w:szCs w:val="16"/>
              </w:rPr>
            </w:pPr>
            <w:r>
              <w:rPr>
                <w:rFonts w:cs="Arial"/>
                <w:sz w:val="16"/>
                <w:szCs w:val="16"/>
              </w:rPr>
              <w:t>44 %</w:t>
            </w:r>
          </w:p>
        </w:tc>
      </w:tr>
      <w:tr w:rsidR="00EA590A">
        <w:tc>
          <w:tcPr>
            <w:tcW w:w="2877" w:type="dxa"/>
            <w:tcBorders>
              <w:bottom w:val="single" w:sz="4" w:space="0" w:color="auto"/>
            </w:tcBorders>
            <w:noWrap/>
            <w:vAlign w:val="bottom"/>
          </w:tcPr>
          <w:p w:rsidR="00EA590A" w:rsidRDefault="00EA590A">
            <w:pPr>
              <w:spacing w:before="60" w:line="200" w:lineRule="exact"/>
              <w:jc w:val="left"/>
              <w:rPr>
                <w:rFonts w:cs="Arial"/>
                <w:sz w:val="16"/>
                <w:szCs w:val="16"/>
              </w:rPr>
            </w:pPr>
            <w:r>
              <w:rPr>
                <w:rFonts w:cs="Arial"/>
                <w:sz w:val="16"/>
                <w:szCs w:val="16"/>
              </w:rPr>
              <w:t>Kommunikationsavdelningen</w:t>
            </w:r>
          </w:p>
        </w:tc>
        <w:tc>
          <w:tcPr>
            <w:tcW w:w="769" w:type="dxa"/>
            <w:tcBorders>
              <w:bottom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4</w:t>
            </w:r>
          </w:p>
        </w:tc>
        <w:tc>
          <w:tcPr>
            <w:tcW w:w="769" w:type="dxa"/>
            <w:tcBorders>
              <w:bottom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2</w:t>
            </w:r>
          </w:p>
        </w:tc>
        <w:tc>
          <w:tcPr>
            <w:tcW w:w="769" w:type="dxa"/>
            <w:tcBorders>
              <w:bottom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6</w:t>
            </w:r>
          </w:p>
        </w:tc>
        <w:tc>
          <w:tcPr>
            <w:tcW w:w="770" w:type="dxa"/>
            <w:tcBorders>
              <w:bottom w:val="single" w:sz="4" w:space="0" w:color="auto"/>
            </w:tcBorders>
            <w:vAlign w:val="bottom"/>
          </w:tcPr>
          <w:p w:rsidR="00EA590A" w:rsidRDefault="00EA590A">
            <w:pPr>
              <w:spacing w:before="60" w:line="200" w:lineRule="exact"/>
              <w:jc w:val="right"/>
              <w:rPr>
                <w:rFonts w:cs="Arial"/>
                <w:sz w:val="16"/>
                <w:szCs w:val="16"/>
              </w:rPr>
            </w:pPr>
            <w:r>
              <w:rPr>
                <w:rFonts w:cs="Arial"/>
                <w:sz w:val="16"/>
                <w:szCs w:val="16"/>
              </w:rPr>
              <w:t>67 %</w:t>
            </w:r>
          </w:p>
        </w:tc>
      </w:tr>
      <w:tr w:rsidR="00EA590A">
        <w:tc>
          <w:tcPr>
            <w:tcW w:w="2877" w:type="dxa"/>
            <w:tcBorders>
              <w:top w:val="single" w:sz="4" w:space="0" w:color="auto"/>
              <w:bottom w:val="single" w:sz="4" w:space="0" w:color="auto"/>
            </w:tcBorders>
            <w:noWrap/>
            <w:vAlign w:val="bottom"/>
          </w:tcPr>
          <w:p w:rsidR="00EA590A" w:rsidRDefault="00EA590A">
            <w:pPr>
              <w:spacing w:before="60" w:line="200" w:lineRule="exact"/>
              <w:rPr>
                <w:rFonts w:cs="Arial"/>
                <w:b/>
                <w:i/>
                <w:sz w:val="16"/>
                <w:szCs w:val="16"/>
              </w:rPr>
            </w:pPr>
            <w:r>
              <w:rPr>
                <w:rFonts w:cs="Arial"/>
                <w:b/>
                <w:i/>
                <w:sz w:val="16"/>
                <w:szCs w:val="16"/>
              </w:rPr>
              <w:t>Totalt</w:t>
            </w:r>
          </w:p>
        </w:tc>
        <w:tc>
          <w:tcPr>
            <w:tcW w:w="769" w:type="dxa"/>
            <w:tcBorders>
              <w:top w:val="single" w:sz="4" w:space="0" w:color="auto"/>
              <w:bottom w:val="single" w:sz="4" w:space="0" w:color="auto"/>
            </w:tcBorders>
            <w:noWrap/>
            <w:vAlign w:val="bottom"/>
          </w:tcPr>
          <w:p w:rsidR="00EA590A" w:rsidRDefault="00EA590A">
            <w:pPr>
              <w:spacing w:before="60" w:line="200" w:lineRule="exact"/>
              <w:jc w:val="right"/>
              <w:rPr>
                <w:rFonts w:cs="Arial"/>
                <w:b/>
                <w:i/>
                <w:sz w:val="16"/>
                <w:szCs w:val="16"/>
              </w:rPr>
            </w:pPr>
            <w:r>
              <w:rPr>
                <w:rFonts w:cs="Arial"/>
                <w:b/>
                <w:i/>
                <w:sz w:val="16"/>
                <w:szCs w:val="16"/>
              </w:rPr>
              <w:t>16</w:t>
            </w:r>
          </w:p>
        </w:tc>
        <w:tc>
          <w:tcPr>
            <w:tcW w:w="769" w:type="dxa"/>
            <w:tcBorders>
              <w:top w:val="single" w:sz="4" w:space="0" w:color="auto"/>
              <w:bottom w:val="single" w:sz="4" w:space="0" w:color="auto"/>
            </w:tcBorders>
            <w:noWrap/>
            <w:vAlign w:val="bottom"/>
          </w:tcPr>
          <w:p w:rsidR="00EA590A" w:rsidRDefault="00EA590A">
            <w:pPr>
              <w:spacing w:before="60" w:line="200" w:lineRule="exact"/>
              <w:jc w:val="right"/>
              <w:rPr>
                <w:rFonts w:cs="Arial"/>
                <w:b/>
                <w:i/>
                <w:sz w:val="16"/>
                <w:szCs w:val="16"/>
              </w:rPr>
            </w:pPr>
            <w:r>
              <w:rPr>
                <w:rFonts w:cs="Arial"/>
                <w:b/>
                <w:i/>
                <w:sz w:val="16"/>
                <w:szCs w:val="16"/>
              </w:rPr>
              <w:t>22</w:t>
            </w:r>
          </w:p>
        </w:tc>
        <w:tc>
          <w:tcPr>
            <w:tcW w:w="769" w:type="dxa"/>
            <w:tcBorders>
              <w:top w:val="single" w:sz="4" w:space="0" w:color="auto"/>
              <w:bottom w:val="single" w:sz="4" w:space="0" w:color="auto"/>
            </w:tcBorders>
            <w:noWrap/>
            <w:vAlign w:val="bottom"/>
          </w:tcPr>
          <w:p w:rsidR="00EA590A" w:rsidRDefault="00EA590A">
            <w:pPr>
              <w:spacing w:before="60" w:line="200" w:lineRule="exact"/>
              <w:jc w:val="right"/>
              <w:rPr>
                <w:rFonts w:cs="Arial"/>
                <w:b/>
                <w:i/>
                <w:sz w:val="16"/>
                <w:szCs w:val="16"/>
              </w:rPr>
            </w:pPr>
            <w:r>
              <w:rPr>
                <w:rFonts w:cs="Arial"/>
                <w:b/>
                <w:i/>
                <w:sz w:val="16"/>
                <w:szCs w:val="16"/>
              </w:rPr>
              <w:t>38</w:t>
            </w:r>
          </w:p>
        </w:tc>
        <w:tc>
          <w:tcPr>
            <w:tcW w:w="770" w:type="dxa"/>
            <w:tcBorders>
              <w:top w:val="single" w:sz="4" w:space="0" w:color="auto"/>
              <w:bottom w:val="single" w:sz="4" w:space="0" w:color="auto"/>
            </w:tcBorders>
            <w:vAlign w:val="bottom"/>
          </w:tcPr>
          <w:p w:rsidR="00EA590A" w:rsidRDefault="00EA590A">
            <w:pPr>
              <w:spacing w:before="60" w:line="200" w:lineRule="exact"/>
              <w:jc w:val="right"/>
              <w:rPr>
                <w:rFonts w:cs="Arial"/>
                <w:b/>
                <w:i/>
                <w:sz w:val="16"/>
                <w:szCs w:val="16"/>
              </w:rPr>
            </w:pPr>
            <w:r>
              <w:rPr>
                <w:rFonts w:cs="Arial"/>
                <w:b/>
                <w:i/>
                <w:sz w:val="16"/>
                <w:szCs w:val="16"/>
              </w:rPr>
              <w:t>42 %</w:t>
            </w:r>
          </w:p>
        </w:tc>
      </w:tr>
    </w:tbl>
    <w:p w:rsidR="00EA590A" w:rsidRDefault="00EA590A">
      <w:r>
        <w:t>Andelen kvinnliga chefer inom riksdagsförvaltningen är 42 % vilket är något lägre än 2007 då den var 45 %. Minskningen beror bl.a. på att antalet chefer, på enhetsnivå och högre, har min</w:t>
      </w:r>
      <w:r>
        <w:t>s</w:t>
      </w:r>
      <w:r>
        <w:t>kat med sex stycken inom administrativa avdelningen med anledning av de omorganis</w:t>
      </w:r>
      <w:r>
        <w:t>a</w:t>
      </w:r>
      <w:r>
        <w:t>tioner som tidigare beskrivits. Av dessa sex chefer, som i dag är sektionschefer, var fyra kvi</w:t>
      </w:r>
      <w:r>
        <w:t>n</w:t>
      </w:r>
      <w:r>
        <w:t xml:space="preserve">nor. </w:t>
      </w:r>
    </w:p>
    <w:p w:rsidR="00EA590A" w:rsidRDefault="00EA590A">
      <w:pPr>
        <w:pStyle w:val="TabellrubrikFet"/>
        <w:rPr>
          <w:color w:val="auto"/>
        </w:rPr>
      </w:pPr>
      <w:r>
        <w:rPr>
          <w:color w:val="auto"/>
        </w:rPr>
        <w:t>Tabell: Antalet chefer fördelat på ålder och kön 2008-12-31</w:t>
      </w:r>
    </w:p>
    <w:tbl>
      <w:tblPr>
        <w:tblW w:w="5954" w:type="dxa"/>
        <w:tblInd w:w="55" w:type="dxa"/>
        <w:tblLayout w:type="fixed"/>
        <w:tblCellMar>
          <w:left w:w="70" w:type="dxa"/>
          <w:right w:w="70" w:type="dxa"/>
        </w:tblCellMar>
        <w:tblLook w:val="0000" w:firstRow="0" w:lastRow="0" w:firstColumn="0" w:lastColumn="0" w:noHBand="0" w:noVBand="0"/>
      </w:tblPr>
      <w:tblGrid>
        <w:gridCol w:w="1536"/>
        <w:gridCol w:w="958"/>
        <w:gridCol w:w="958"/>
        <w:gridCol w:w="958"/>
        <w:gridCol w:w="1544"/>
      </w:tblGrid>
      <w:tr w:rsidR="00EA590A">
        <w:tc>
          <w:tcPr>
            <w:tcW w:w="1536" w:type="dxa"/>
            <w:tcBorders>
              <w:top w:val="single" w:sz="4" w:space="0" w:color="auto"/>
              <w:bottom w:val="single" w:sz="4" w:space="0" w:color="auto"/>
            </w:tcBorders>
            <w:noWrap/>
            <w:vAlign w:val="bottom"/>
          </w:tcPr>
          <w:p w:rsidR="00EA590A" w:rsidRDefault="00EA590A">
            <w:pPr>
              <w:spacing w:before="60" w:line="200" w:lineRule="exact"/>
              <w:rPr>
                <w:rFonts w:cs="Arial"/>
                <w:b/>
                <w:sz w:val="16"/>
                <w:szCs w:val="16"/>
              </w:rPr>
            </w:pPr>
            <w:r>
              <w:rPr>
                <w:rFonts w:cs="Arial"/>
                <w:b/>
                <w:sz w:val="16"/>
                <w:szCs w:val="16"/>
              </w:rPr>
              <w:t xml:space="preserve">Åldersintervall </w:t>
            </w:r>
          </w:p>
        </w:tc>
        <w:tc>
          <w:tcPr>
            <w:tcW w:w="958" w:type="dxa"/>
            <w:tcBorders>
              <w:top w:val="single" w:sz="4" w:space="0" w:color="auto"/>
              <w:bottom w:val="single" w:sz="4" w:space="0" w:color="auto"/>
            </w:tcBorders>
            <w:noWrap/>
            <w:vAlign w:val="bottom"/>
          </w:tcPr>
          <w:p w:rsidR="00EA590A" w:rsidRDefault="00EA590A">
            <w:pPr>
              <w:spacing w:before="60" w:line="200" w:lineRule="exact"/>
              <w:jc w:val="right"/>
              <w:rPr>
                <w:rFonts w:cs="Arial"/>
                <w:b/>
                <w:sz w:val="16"/>
                <w:szCs w:val="16"/>
              </w:rPr>
            </w:pPr>
            <w:r>
              <w:rPr>
                <w:rFonts w:cs="Arial"/>
                <w:b/>
                <w:sz w:val="16"/>
                <w:szCs w:val="16"/>
              </w:rPr>
              <w:t>Kvinnor</w:t>
            </w:r>
            <w:r>
              <w:rPr>
                <w:rFonts w:cs="Arial"/>
                <w:b/>
                <w:sz w:val="16"/>
                <w:szCs w:val="16"/>
              </w:rPr>
              <w:br/>
              <w:t>antal</w:t>
            </w:r>
          </w:p>
        </w:tc>
        <w:tc>
          <w:tcPr>
            <w:tcW w:w="958" w:type="dxa"/>
            <w:tcBorders>
              <w:top w:val="single" w:sz="4" w:space="0" w:color="auto"/>
              <w:bottom w:val="single" w:sz="4" w:space="0" w:color="auto"/>
            </w:tcBorders>
            <w:noWrap/>
            <w:vAlign w:val="bottom"/>
          </w:tcPr>
          <w:p w:rsidR="00EA590A" w:rsidRDefault="00EA590A">
            <w:pPr>
              <w:spacing w:before="60" w:line="200" w:lineRule="exact"/>
              <w:ind w:left="113"/>
              <w:jc w:val="right"/>
              <w:rPr>
                <w:rFonts w:cs="Arial"/>
                <w:b/>
                <w:sz w:val="16"/>
                <w:szCs w:val="16"/>
              </w:rPr>
            </w:pPr>
            <w:r>
              <w:rPr>
                <w:rFonts w:cs="Arial"/>
                <w:b/>
                <w:sz w:val="16"/>
                <w:szCs w:val="16"/>
              </w:rPr>
              <w:t>Män</w:t>
            </w:r>
            <w:r>
              <w:rPr>
                <w:rFonts w:cs="Arial"/>
                <w:b/>
                <w:sz w:val="16"/>
                <w:szCs w:val="16"/>
              </w:rPr>
              <w:br/>
              <w:t>antal</w:t>
            </w:r>
          </w:p>
        </w:tc>
        <w:tc>
          <w:tcPr>
            <w:tcW w:w="958" w:type="dxa"/>
            <w:tcBorders>
              <w:top w:val="single" w:sz="4" w:space="0" w:color="auto"/>
              <w:bottom w:val="single" w:sz="4" w:space="0" w:color="auto"/>
            </w:tcBorders>
            <w:noWrap/>
            <w:vAlign w:val="bottom"/>
          </w:tcPr>
          <w:p w:rsidR="00EA590A" w:rsidRDefault="00EA590A">
            <w:pPr>
              <w:spacing w:before="60" w:line="200" w:lineRule="exact"/>
              <w:jc w:val="right"/>
              <w:rPr>
                <w:rFonts w:cs="Arial"/>
                <w:b/>
                <w:sz w:val="16"/>
                <w:szCs w:val="16"/>
              </w:rPr>
            </w:pPr>
            <w:r>
              <w:rPr>
                <w:rFonts w:cs="Arial"/>
                <w:b/>
                <w:sz w:val="16"/>
                <w:szCs w:val="16"/>
              </w:rPr>
              <w:t>Totalt</w:t>
            </w:r>
            <w:r>
              <w:rPr>
                <w:rFonts w:cs="Arial"/>
                <w:b/>
                <w:sz w:val="16"/>
                <w:szCs w:val="16"/>
              </w:rPr>
              <w:br/>
              <w:t>antal</w:t>
            </w:r>
          </w:p>
        </w:tc>
        <w:tc>
          <w:tcPr>
            <w:tcW w:w="1544" w:type="dxa"/>
            <w:tcBorders>
              <w:top w:val="single" w:sz="4" w:space="0" w:color="auto"/>
              <w:bottom w:val="single" w:sz="4" w:space="0" w:color="auto"/>
            </w:tcBorders>
            <w:noWrap/>
            <w:vAlign w:val="bottom"/>
          </w:tcPr>
          <w:p w:rsidR="00EA590A" w:rsidRDefault="00EA590A">
            <w:pPr>
              <w:spacing w:before="60" w:line="200" w:lineRule="exact"/>
              <w:jc w:val="right"/>
              <w:rPr>
                <w:rFonts w:cs="Arial"/>
                <w:b/>
                <w:sz w:val="16"/>
                <w:szCs w:val="16"/>
              </w:rPr>
            </w:pPr>
            <w:r>
              <w:rPr>
                <w:rFonts w:cs="Arial"/>
                <w:b/>
                <w:sz w:val="16"/>
                <w:szCs w:val="16"/>
              </w:rPr>
              <w:t xml:space="preserve">Ålder, andel </w:t>
            </w:r>
            <w:r>
              <w:rPr>
                <w:rFonts w:cs="Arial"/>
                <w:b/>
                <w:sz w:val="16"/>
                <w:szCs w:val="16"/>
              </w:rPr>
              <w:br/>
              <w:t>av tot</w:t>
            </w:r>
            <w:r>
              <w:rPr>
                <w:rFonts w:cs="Arial"/>
                <w:b/>
                <w:sz w:val="16"/>
                <w:szCs w:val="16"/>
              </w:rPr>
              <w:t>a</w:t>
            </w:r>
            <w:r>
              <w:rPr>
                <w:rFonts w:cs="Arial"/>
                <w:b/>
                <w:sz w:val="16"/>
                <w:szCs w:val="16"/>
              </w:rPr>
              <w:t>len</w:t>
            </w:r>
          </w:p>
        </w:tc>
      </w:tr>
      <w:tr w:rsidR="00EA590A">
        <w:tc>
          <w:tcPr>
            <w:tcW w:w="1536" w:type="dxa"/>
            <w:noWrap/>
            <w:vAlign w:val="bottom"/>
          </w:tcPr>
          <w:p w:rsidR="00EA590A" w:rsidRDefault="00EA590A">
            <w:pPr>
              <w:spacing w:before="60" w:line="200" w:lineRule="exact"/>
              <w:rPr>
                <w:rFonts w:cs="Arial"/>
                <w:sz w:val="16"/>
                <w:szCs w:val="16"/>
              </w:rPr>
            </w:pPr>
            <w:r>
              <w:rPr>
                <w:rFonts w:cs="Arial"/>
                <w:sz w:val="16"/>
                <w:szCs w:val="16"/>
              </w:rPr>
              <w:t>35–44 år</w:t>
            </w:r>
          </w:p>
        </w:tc>
        <w:tc>
          <w:tcPr>
            <w:tcW w:w="958" w:type="dxa"/>
            <w:noWrap/>
            <w:vAlign w:val="bottom"/>
          </w:tcPr>
          <w:p w:rsidR="00EA590A" w:rsidRDefault="00EA590A">
            <w:pPr>
              <w:spacing w:before="60" w:line="200" w:lineRule="exact"/>
              <w:jc w:val="right"/>
              <w:rPr>
                <w:rFonts w:cs="Arial"/>
                <w:sz w:val="16"/>
                <w:szCs w:val="16"/>
              </w:rPr>
            </w:pPr>
            <w:r>
              <w:rPr>
                <w:rFonts w:cs="Arial"/>
                <w:sz w:val="16"/>
                <w:szCs w:val="16"/>
              </w:rPr>
              <w:t>1</w:t>
            </w:r>
          </w:p>
        </w:tc>
        <w:tc>
          <w:tcPr>
            <w:tcW w:w="958" w:type="dxa"/>
            <w:noWrap/>
          </w:tcPr>
          <w:p w:rsidR="00EA590A" w:rsidRDefault="00EA590A">
            <w:pPr>
              <w:spacing w:before="60" w:line="200" w:lineRule="exact"/>
              <w:jc w:val="right"/>
              <w:rPr>
                <w:rFonts w:cs="Arial"/>
                <w:sz w:val="16"/>
                <w:szCs w:val="16"/>
              </w:rPr>
            </w:pPr>
            <w:r>
              <w:rPr>
                <w:rFonts w:cs="Arial"/>
                <w:sz w:val="16"/>
                <w:szCs w:val="16"/>
              </w:rPr>
              <w:t>0</w:t>
            </w:r>
          </w:p>
        </w:tc>
        <w:tc>
          <w:tcPr>
            <w:tcW w:w="958" w:type="dxa"/>
            <w:noWrap/>
            <w:vAlign w:val="bottom"/>
          </w:tcPr>
          <w:p w:rsidR="00EA590A" w:rsidRDefault="00EA590A">
            <w:pPr>
              <w:spacing w:before="60" w:line="200" w:lineRule="exact"/>
              <w:jc w:val="right"/>
              <w:rPr>
                <w:rFonts w:cs="Arial"/>
                <w:sz w:val="16"/>
                <w:szCs w:val="16"/>
              </w:rPr>
            </w:pPr>
            <w:r>
              <w:rPr>
                <w:rFonts w:cs="Arial"/>
                <w:sz w:val="16"/>
                <w:szCs w:val="16"/>
              </w:rPr>
              <w:t>1</w:t>
            </w:r>
          </w:p>
        </w:tc>
        <w:tc>
          <w:tcPr>
            <w:tcW w:w="1544" w:type="dxa"/>
            <w:noWrap/>
            <w:vAlign w:val="bottom"/>
          </w:tcPr>
          <w:p w:rsidR="00EA590A" w:rsidRDefault="00EA590A">
            <w:pPr>
              <w:spacing w:before="60" w:line="200" w:lineRule="exact"/>
              <w:jc w:val="right"/>
              <w:rPr>
                <w:rFonts w:cs="Arial"/>
                <w:sz w:val="16"/>
                <w:szCs w:val="16"/>
              </w:rPr>
            </w:pPr>
            <w:r>
              <w:rPr>
                <w:rFonts w:cs="Arial"/>
                <w:sz w:val="16"/>
                <w:szCs w:val="16"/>
              </w:rPr>
              <w:t>3 %</w:t>
            </w:r>
          </w:p>
        </w:tc>
      </w:tr>
      <w:tr w:rsidR="00EA590A">
        <w:tc>
          <w:tcPr>
            <w:tcW w:w="1536" w:type="dxa"/>
            <w:noWrap/>
            <w:vAlign w:val="bottom"/>
          </w:tcPr>
          <w:p w:rsidR="00EA590A" w:rsidRDefault="00EA590A">
            <w:pPr>
              <w:spacing w:before="60" w:line="200" w:lineRule="exact"/>
              <w:rPr>
                <w:rFonts w:cs="Arial"/>
                <w:sz w:val="16"/>
                <w:szCs w:val="16"/>
              </w:rPr>
            </w:pPr>
            <w:r>
              <w:rPr>
                <w:rFonts w:cs="Arial"/>
                <w:sz w:val="16"/>
                <w:szCs w:val="16"/>
              </w:rPr>
              <w:t>45–54 år</w:t>
            </w:r>
          </w:p>
        </w:tc>
        <w:tc>
          <w:tcPr>
            <w:tcW w:w="958" w:type="dxa"/>
            <w:noWrap/>
            <w:vAlign w:val="bottom"/>
          </w:tcPr>
          <w:p w:rsidR="00EA590A" w:rsidRDefault="00EA590A">
            <w:pPr>
              <w:spacing w:before="60" w:line="200" w:lineRule="exact"/>
              <w:jc w:val="right"/>
              <w:rPr>
                <w:rFonts w:cs="Arial"/>
                <w:sz w:val="16"/>
                <w:szCs w:val="16"/>
              </w:rPr>
            </w:pPr>
            <w:r>
              <w:rPr>
                <w:rFonts w:cs="Arial"/>
                <w:sz w:val="16"/>
                <w:szCs w:val="16"/>
              </w:rPr>
              <w:t>6</w:t>
            </w:r>
          </w:p>
        </w:tc>
        <w:tc>
          <w:tcPr>
            <w:tcW w:w="958" w:type="dxa"/>
            <w:noWrap/>
          </w:tcPr>
          <w:p w:rsidR="00EA590A" w:rsidRDefault="00EA590A">
            <w:pPr>
              <w:spacing w:before="60" w:line="200" w:lineRule="exact"/>
              <w:jc w:val="right"/>
              <w:rPr>
                <w:rFonts w:cs="Arial"/>
                <w:sz w:val="16"/>
                <w:szCs w:val="16"/>
              </w:rPr>
            </w:pPr>
            <w:r>
              <w:rPr>
                <w:rFonts w:cs="Arial"/>
                <w:sz w:val="16"/>
                <w:szCs w:val="16"/>
              </w:rPr>
              <w:t>7</w:t>
            </w:r>
          </w:p>
        </w:tc>
        <w:tc>
          <w:tcPr>
            <w:tcW w:w="958" w:type="dxa"/>
            <w:noWrap/>
            <w:vAlign w:val="bottom"/>
          </w:tcPr>
          <w:p w:rsidR="00EA590A" w:rsidRDefault="00EA590A">
            <w:pPr>
              <w:spacing w:before="60" w:line="200" w:lineRule="exact"/>
              <w:jc w:val="right"/>
              <w:rPr>
                <w:rFonts w:cs="Arial"/>
                <w:sz w:val="16"/>
                <w:szCs w:val="16"/>
              </w:rPr>
            </w:pPr>
            <w:r>
              <w:rPr>
                <w:rFonts w:cs="Arial"/>
                <w:sz w:val="16"/>
                <w:szCs w:val="16"/>
              </w:rPr>
              <w:t>13</w:t>
            </w:r>
          </w:p>
        </w:tc>
        <w:tc>
          <w:tcPr>
            <w:tcW w:w="1544" w:type="dxa"/>
            <w:noWrap/>
            <w:vAlign w:val="bottom"/>
          </w:tcPr>
          <w:p w:rsidR="00EA590A" w:rsidRDefault="00EA590A">
            <w:pPr>
              <w:spacing w:before="60" w:line="200" w:lineRule="exact"/>
              <w:jc w:val="right"/>
              <w:rPr>
                <w:rFonts w:cs="Arial"/>
                <w:sz w:val="16"/>
                <w:szCs w:val="16"/>
              </w:rPr>
            </w:pPr>
            <w:r>
              <w:rPr>
                <w:rFonts w:cs="Arial"/>
                <w:sz w:val="16"/>
                <w:szCs w:val="16"/>
              </w:rPr>
              <w:t>34 %</w:t>
            </w:r>
          </w:p>
        </w:tc>
      </w:tr>
      <w:tr w:rsidR="00EA590A">
        <w:tc>
          <w:tcPr>
            <w:tcW w:w="1536" w:type="dxa"/>
            <w:noWrap/>
            <w:vAlign w:val="bottom"/>
          </w:tcPr>
          <w:p w:rsidR="00EA590A" w:rsidRDefault="00EA590A">
            <w:pPr>
              <w:spacing w:before="60" w:line="200" w:lineRule="exact"/>
              <w:rPr>
                <w:rFonts w:cs="Arial"/>
                <w:sz w:val="16"/>
                <w:szCs w:val="16"/>
              </w:rPr>
            </w:pPr>
            <w:r>
              <w:rPr>
                <w:rFonts w:cs="Arial"/>
                <w:sz w:val="16"/>
                <w:szCs w:val="16"/>
              </w:rPr>
              <w:t>55–59 år</w:t>
            </w:r>
          </w:p>
        </w:tc>
        <w:tc>
          <w:tcPr>
            <w:tcW w:w="958" w:type="dxa"/>
            <w:noWrap/>
            <w:vAlign w:val="bottom"/>
          </w:tcPr>
          <w:p w:rsidR="00EA590A" w:rsidRDefault="00EA590A">
            <w:pPr>
              <w:spacing w:before="60" w:line="200" w:lineRule="exact"/>
              <w:jc w:val="right"/>
              <w:rPr>
                <w:rFonts w:cs="Arial"/>
                <w:sz w:val="16"/>
                <w:szCs w:val="16"/>
              </w:rPr>
            </w:pPr>
            <w:r>
              <w:rPr>
                <w:rFonts w:cs="Arial"/>
                <w:sz w:val="16"/>
                <w:szCs w:val="16"/>
              </w:rPr>
              <w:t>4</w:t>
            </w:r>
          </w:p>
        </w:tc>
        <w:tc>
          <w:tcPr>
            <w:tcW w:w="958" w:type="dxa"/>
            <w:noWrap/>
          </w:tcPr>
          <w:p w:rsidR="00EA590A" w:rsidRDefault="00EA590A">
            <w:pPr>
              <w:spacing w:before="60" w:line="200" w:lineRule="exact"/>
              <w:jc w:val="right"/>
              <w:rPr>
                <w:rFonts w:cs="Arial"/>
                <w:sz w:val="16"/>
                <w:szCs w:val="16"/>
              </w:rPr>
            </w:pPr>
            <w:r>
              <w:rPr>
                <w:rFonts w:cs="Arial"/>
                <w:sz w:val="16"/>
                <w:szCs w:val="16"/>
              </w:rPr>
              <w:t>7</w:t>
            </w:r>
          </w:p>
        </w:tc>
        <w:tc>
          <w:tcPr>
            <w:tcW w:w="958" w:type="dxa"/>
            <w:noWrap/>
            <w:vAlign w:val="bottom"/>
          </w:tcPr>
          <w:p w:rsidR="00EA590A" w:rsidRDefault="00EA590A">
            <w:pPr>
              <w:spacing w:before="60" w:line="200" w:lineRule="exact"/>
              <w:jc w:val="right"/>
              <w:rPr>
                <w:rFonts w:cs="Arial"/>
                <w:sz w:val="16"/>
                <w:szCs w:val="16"/>
              </w:rPr>
            </w:pPr>
            <w:r>
              <w:rPr>
                <w:rFonts w:cs="Arial"/>
                <w:sz w:val="16"/>
                <w:szCs w:val="16"/>
              </w:rPr>
              <w:t>11</w:t>
            </w:r>
          </w:p>
        </w:tc>
        <w:tc>
          <w:tcPr>
            <w:tcW w:w="1544" w:type="dxa"/>
            <w:noWrap/>
            <w:vAlign w:val="bottom"/>
          </w:tcPr>
          <w:p w:rsidR="00EA590A" w:rsidRDefault="00EA590A">
            <w:pPr>
              <w:spacing w:before="60" w:line="200" w:lineRule="exact"/>
              <w:jc w:val="right"/>
              <w:rPr>
                <w:rFonts w:cs="Arial"/>
                <w:sz w:val="16"/>
                <w:szCs w:val="16"/>
              </w:rPr>
            </w:pPr>
            <w:r>
              <w:rPr>
                <w:rFonts w:cs="Arial"/>
                <w:sz w:val="16"/>
                <w:szCs w:val="16"/>
              </w:rPr>
              <w:t>29 %</w:t>
            </w:r>
          </w:p>
        </w:tc>
      </w:tr>
      <w:tr w:rsidR="00EA590A">
        <w:tc>
          <w:tcPr>
            <w:tcW w:w="1536" w:type="dxa"/>
            <w:tcBorders>
              <w:bottom w:val="single" w:sz="4" w:space="0" w:color="auto"/>
            </w:tcBorders>
            <w:noWrap/>
            <w:vAlign w:val="bottom"/>
          </w:tcPr>
          <w:p w:rsidR="00EA590A" w:rsidRDefault="00EA590A">
            <w:pPr>
              <w:spacing w:before="60" w:line="200" w:lineRule="exact"/>
              <w:rPr>
                <w:rFonts w:cs="Arial"/>
                <w:sz w:val="16"/>
                <w:szCs w:val="16"/>
              </w:rPr>
            </w:pPr>
            <w:r>
              <w:rPr>
                <w:rFonts w:cs="Arial"/>
                <w:sz w:val="16"/>
                <w:szCs w:val="16"/>
              </w:rPr>
              <w:t>60–   år</w:t>
            </w:r>
          </w:p>
        </w:tc>
        <w:tc>
          <w:tcPr>
            <w:tcW w:w="958" w:type="dxa"/>
            <w:tcBorders>
              <w:bottom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5</w:t>
            </w:r>
          </w:p>
        </w:tc>
        <w:tc>
          <w:tcPr>
            <w:tcW w:w="958" w:type="dxa"/>
            <w:tcBorders>
              <w:bottom w:val="single" w:sz="4" w:space="0" w:color="auto"/>
            </w:tcBorders>
            <w:noWrap/>
          </w:tcPr>
          <w:p w:rsidR="00EA590A" w:rsidRDefault="00EA590A">
            <w:pPr>
              <w:spacing w:before="60" w:line="200" w:lineRule="exact"/>
              <w:jc w:val="right"/>
              <w:rPr>
                <w:rFonts w:cs="Arial"/>
                <w:sz w:val="16"/>
                <w:szCs w:val="16"/>
              </w:rPr>
            </w:pPr>
            <w:r>
              <w:rPr>
                <w:rFonts w:cs="Arial"/>
                <w:sz w:val="16"/>
                <w:szCs w:val="16"/>
              </w:rPr>
              <w:t>8</w:t>
            </w:r>
          </w:p>
        </w:tc>
        <w:tc>
          <w:tcPr>
            <w:tcW w:w="958" w:type="dxa"/>
            <w:tcBorders>
              <w:bottom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13</w:t>
            </w:r>
          </w:p>
        </w:tc>
        <w:tc>
          <w:tcPr>
            <w:tcW w:w="1544" w:type="dxa"/>
            <w:tcBorders>
              <w:bottom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34 %</w:t>
            </w:r>
          </w:p>
        </w:tc>
      </w:tr>
      <w:tr w:rsidR="00EA590A">
        <w:tc>
          <w:tcPr>
            <w:tcW w:w="1536" w:type="dxa"/>
            <w:tcBorders>
              <w:top w:val="single" w:sz="4" w:space="0" w:color="auto"/>
              <w:bottom w:val="single" w:sz="4" w:space="0" w:color="auto"/>
            </w:tcBorders>
            <w:noWrap/>
            <w:vAlign w:val="bottom"/>
          </w:tcPr>
          <w:p w:rsidR="00EA590A" w:rsidRDefault="00EA590A">
            <w:pPr>
              <w:spacing w:before="60" w:line="200" w:lineRule="exact"/>
              <w:rPr>
                <w:rFonts w:cs="Arial"/>
                <w:b/>
                <w:i/>
                <w:sz w:val="16"/>
                <w:szCs w:val="16"/>
              </w:rPr>
            </w:pPr>
            <w:r>
              <w:rPr>
                <w:rFonts w:cs="Arial"/>
                <w:b/>
                <w:i/>
                <w:sz w:val="16"/>
                <w:szCs w:val="16"/>
              </w:rPr>
              <w:t>Totalt</w:t>
            </w:r>
          </w:p>
        </w:tc>
        <w:tc>
          <w:tcPr>
            <w:tcW w:w="958" w:type="dxa"/>
            <w:tcBorders>
              <w:top w:val="single" w:sz="4" w:space="0" w:color="auto"/>
              <w:bottom w:val="single" w:sz="4" w:space="0" w:color="auto"/>
            </w:tcBorders>
            <w:noWrap/>
            <w:vAlign w:val="bottom"/>
          </w:tcPr>
          <w:p w:rsidR="00EA590A" w:rsidRDefault="00EA590A">
            <w:pPr>
              <w:spacing w:before="60" w:line="200" w:lineRule="exact"/>
              <w:jc w:val="right"/>
              <w:rPr>
                <w:rFonts w:cs="Arial"/>
                <w:b/>
                <w:i/>
                <w:sz w:val="16"/>
                <w:szCs w:val="16"/>
              </w:rPr>
            </w:pPr>
            <w:r>
              <w:rPr>
                <w:rFonts w:cs="Arial"/>
                <w:b/>
                <w:i/>
                <w:sz w:val="16"/>
                <w:szCs w:val="16"/>
              </w:rPr>
              <w:t>16</w:t>
            </w:r>
          </w:p>
        </w:tc>
        <w:tc>
          <w:tcPr>
            <w:tcW w:w="958" w:type="dxa"/>
            <w:tcBorders>
              <w:top w:val="single" w:sz="4" w:space="0" w:color="auto"/>
              <w:bottom w:val="single" w:sz="4" w:space="0" w:color="auto"/>
            </w:tcBorders>
            <w:noWrap/>
          </w:tcPr>
          <w:p w:rsidR="00EA590A" w:rsidRDefault="00EA590A">
            <w:pPr>
              <w:spacing w:before="60" w:line="200" w:lineRule="exact"/>
              <w:jc w:val="right"/>
              <w:rPr>
                <w:rFonts w:cs="Arial"/>
                <w:b/>
                <w:i/>
                <w:sz w:val="16"/>
                <w:szCs w:val="16"/>
              </w:rPr>
            </w:pPr>
            <w:r>
              <w:rPr>
                <w:rFonts w:cs="Arial"/>
                <w:b/>
                <w:i/>
                <w:sz w:val="16"/>
                <w:szCs w:val="16"/>
              </w:rPr>
              <w:t>22</w:t>
            </w:r>
          </w:p>
        </w:tc>
        <w:tc>
          <w:tcPr>
            <w:tcW w:w="958" w:type="dxa"/>
            <w:tcBorders>
              <w:top w:val="single" w:sz="4" w:space="0" w:color="auto"/>
              <w:bottom w:val="single" w:sz="4" w:space="0" w:color="auto"/>
            </w:tcBorders>
            <w:noWrap/>
            <w:vAlign w:val="bottom"/>
          </w:tcPr>
          <w:p w:rsidR="00EA590A" w:rsidRDefault="00EA590A">
            <w:pPr>
              <w:spacing w:before="60" w:line="200" w:lineRule="exact"/>
              <w:jc w:val="right"/>
              <w:rPr>
                <w:rFonts w:cs="Arial"/>
                <w:b/>
                <w:i/>
                <w:sz w:val="16"/>
                <w:szCs w:val="16"/>
              </w:rPr>
            </w:pPr>
            <w:r>
              <w:rPr>
                <w:rFonts w:cs="Arial"/>
                <w:b/>
                <w:i/>
                <w:sz w:val="16"/>
                <w:szCs w:val="16"/>
              </w:rPr>
              <w:t>38</w:t>
            </w:r>
          </w:p>
        </w:tc>
        <w:tc>
          <w:tcPr>
            <w:tcW w:w="1544" w:type="dxa"/>
            <w:tcBorders>
              <w:top w:val="single" w:sz="4" w:space="0" w:color="auto"/>
              <w:bottom w:val="single" w:sz="4" w:space="0" w:color="auto"/>
            </w:tcBorders>
            <w:noWrap/>
            <w:vAlign w:val="bottom"/>
          </w:tcPr>
          <w:p w:rsidR="00EA590A" w:rsidRDefault="00EA590A">
            <w:pPr>
              <w:spacing w:before="60" w:line="200" w:lineRule="exact"/>
              <w:jc w:val="right"/>
              <w:rPr>
                <w:rFonts w:cs="Arial"/>
                <w:b/>
                <w:i/>
                <w:sz w:val="16"/>
                <w:szCs w:val="16"/>
              </w:rPr>
            </w:pPr>
            <w:r>
              <w:rPr>
                <w:rFonts w:cs="Arial"/>
                <w:b/>
                <w:i/>
                <w:sz w:val="16"/>
                <w:szCs w:val="16"/>
              </w:rPr>
              <w:t>100 %</w:t>
            </w:r>
          </w:p>
        </w:tc>
      </w:tr>
    </w:tbl>
    <w:p w:rsidR="00EA590A" w:rsidRDefault="00EA590A">
      <w:r>
        <w:t xml:space="preserve">Medelåldern för chefer i riksdagsförvaltningen är 56 år och över hälften </w:t>
      </w:r>
      <w:r>
        <w:br/>
        <w:t>(63 %) är 55 år eller äldre. Det är en liten ökning av medelåldern som var 55  år 2007 och andelen i de äldre grupperna var 59 %. Att andelen äldre ch</w:t>
      </w:r>
      <w:r>
        <w:t>e</w:t>
      </w:r>
      <w:r>
        <w:t>fer är högre i dag beror i huvudsak på att flera av de yngre cheferna blivit se</w:t>
      </w:r>
      <w:r>
        <w:t>k</w:t>
      </w:r>
      <w:r>
        <w:t>tionschefer</w:t>
      </w:r>
      <w:r w:rsidR="00701736">
        <w:t>, i stället för enhetschefer,</w:t>
      </w:r>
      <w:r>
        <w:t xml:space="preserve"> i samband med organisationsförän</w:t>
      </w:r>
      <w:r>
        <w:t>d</w:t>
      </w:r>
      <w:r w:rsidR="00701736">
        <w:t>ringar och att se</w:t>
      </w:r>
      <w:r w:rsidR="00701736">
        <w:t>k</w:t>
      </w:r>
      <w:r w:rsidR="00701736">
        <w:t>tionscheferna inte ingår i ovanstående tabell.</w:t>
      </w:r>
    </w:p>
    <w:p w:rsidR="00EA590A" w:rsidRDefault="00EA590A">
      <w:pPr>
        <w:pStyle w:val="R4"/>
      </w:pPr>
      <w:r>
        <w:t>Myndighetsgemensam kompetensutveckling</w:t>
      </w:r>
    </w:p>
    <w:p w:rsidR="00EA590A" w:rsidRDefault="00EA590A">
      <w:r>
        <w:t>Riksdagsförvaltningen har under 2008 anordnat flera språkkurser i en</w:t>
      </w:r>
      <w:r>
        <w:t>g</w:t>
      </w:r>
      <w:r>
        <w:t xml:space="preserve">elska och franska för anställda och ledamöter. Formerna har varit cirkelkurser och intensivkurser på plats i riksdagens lokaler eller i England respektive </w:t>
      </w:r>
      <w:r w:rsidR="00392A65">
        <w:t>Fran</w:t>
      </w:r>
      <w:r>
        <w:t>kr</w:t>
      </w:r>
      <w:r>
        <w:t>i</w:t>
      </w:r>
      <w:r>
        <w:t>ke. Sammanlagt har 183 personer deltagit i språkkurserna under 2008 varav 116 i engelska och 67 i franska.</w:t>
      </w:r>
    </w:p>
    <w:p w:rsidR="00EA590A" w:rsidRDefault="00EA590A">
      <w:pPr>
        <w:pStyle w:val="Normaltindrag"/>
      </w:pPr>
      <w:r>
        <w:t xml:space="preserve">Det har även genomförts utbildning i den nya projektmodellen </w:t>
      </w:r>
      <w:r w:rsidRPr="00392A65">
        <w:rPr>
          <w:i/>
        </w:rPr>
        <w:t>Prosit</w:t>
      </w:r>
      <w:r>
        <w:t>, där 85 anställda deltagit. Den omfattande tre dagar för dem som saknade tidigare kunskap om projektarbete</w:t>
      </w:r>
      <w:r w:rsidR="00392A65">
        <w:t xml:space="preserve"> och</w:t>
      </w:r>
      <w:r>
        <w:t xml:space="preserve"> där deltog 47. Övriga 38 deltog i en endagsu</w:t>
      </w:r>
      <w:r>
        <w:t>t</w:t>
      </w:r>
      <w:r>
        <w:t>bildning.</w:t>
      </w:r>
    </w:p>
    <w:p w:rsidR="00EA590A" w:rsidRDefault="00EA590A">
      <w:pPr>
        <w:pStyle w:val="R4"/>
      </w:pPr>
      <w:r>
        <w:t>Chefsutveckling</w:t>
      </w:r>
    </w:p>
    <w:p w:rsidR="00EA590A" w:rsidRDefault="00EA590A">
      <w:r>
        <w:t>Ett nytt chefsutvecklingsprogram som omfattar alla chefer inom förvaltningen har startat under 2008 oc</w:t>
      </w:r>
      <w:r w:rsidR="00392A65">
        <w:t xml:space="preserve">h kommer att pågå till </w:t>
      </w:r>
      <w:r>
        <w:t xml:space="preserve">slutet av 2009. Programmet är uppdelat i två delar. Den första delen, </w:t>
      </w:r>
      <w:r>
        <w:rPr>
          <w:i/>
        </w:rPr>
        <w:t>Att vara chef i en politisk organis</w:t>
      </w:r>
      <w:r>
        <w:rPr>
          <w:i/>
        </w:rPr>
        <w:t>a</w:t>
      </w:r>
      <w:r>
        <w:rPr>
          <w:i/>
        </w:rPr>
        <w:t xml:space="preserve">tion, </w:t>
      </w:r>
      <w:r>
        <w:t>genomfördes under våren 2008 och syftade till att skapa refle</w:t>
      </w:r>
      <w:r>
        <w:t>k</w:t>
      </w:r>
      <w:r>
        <w:t>tion över de värden och värderingar som är förenade med den statliga tjänstemannaro</w:t>
      </w:r>
      <w:r>
        <w:t>l</w:t>
      </w:r>
      <w:r>
        <w:t>len och hur detta hänger ihop med chefens roll och ansvar</w:t>
      </w:r>
      <w:r w:rsidR="00392A65">
        <w:t>.</w:t>
      </w:r>
      <w:r>
        <w:t xml:space="preserve"> </w:t>
      </w:r>
    </w:p>
    <w:p w:rsidR="00EA590A" w:rsidRDefault="00EA590A">
      <w:pPr>
        <w:pStyle w:val="Normaltindrag"/>
      </w:pPr>
      <w:r>
        <w:t xml:space="preserve">Den andra delen, </w:t>
      </w:r>
      <w:r>
        <w:rPr>
          <w:i/>
        </w:rPr>
        <w:t>Kommunikation i ledarskapet,</w:t>
      </w:r>
      <w:r>
        <w:t xml:space="preserve"> omfattar totalt fem dagar uppdelat på tre tillfällen och fokuserar på bl.a. självkännedom, personlig u</w:t>
      </w:r>
      <w:r>
        <w:t>t</w:t>
      </w:r>
      <w:r>
        <w:t xml:space="preserve">veckling, grupprocesser, leda grupper och organisationskultur. </w:t>
      </w:r>
    </w:p>
    <w:p w:rsidR="00EA590A" w:rsidRDefault="00EA590A">
      <w:pPr>
        <w:pStyle w:val="Normaltindrag"/>
      </w:pPr>
      <w:r>
        <w:t>Även de handledningsgrupper för chefer som har funnits sedan 2003 har fortsatt under 2008 och kommer att fortsätta framöver som ett komplement till det pågående chefsutvecklingspr</w:t>
      </w:r>
      <w:r>
        <w:t>o</w:t>
      </w:r>
      <w:r>
        <w:t xml:space="preserve">grammet. </w:t>
      </w:r>
    </w:p>
    <w:p w:rsidR="00EA590A" w:rsidRDefault="00EA590A">
      <w:pPr>
        <w:pStyle w:val="R3"/>
      </w:pPr>
      <w:r>
        <w:t xml:space="preserve">Förvaltningens antidiskrimineringsarbete </w:t>
      </w:r>
    </w:p>
    <w:p w:rsidR="00EA590A" w:rsidRDefault="00EA590A">
      <w:r>
        <w:t>Med utgångspunkt i riksdagsförvaltningens värdegrund</w:t>
      </w:r>
      <w:r>
        <w:rPr>
          <w:rStyle w:val="Fotnotsreferens"/>
        </w:rPr>
        <w:footnoteReference w:id="84"/>
      </w:r>
      <w:r w:rsidR="00392A65">
        <w:t>,</w:t>
      </w:r>
      <w:r>
        <w:t xml:space="preserve"> som utgör en gemensam etik för fö</w:t>
      </w:r>
      <w:r>
        <w:t>r</w:t>
      </w:r>
      <w:r>
        <w:t xml:space="preserve">valtningen, de aktuella antidiskrimineringslagarna </w:t>
      </w:r>
      <w:r w:rsidR="00392A65">
        <w:t>och</w:t>
      </w:r>
      <w:r>
        <w:t xml:space="preserve"> annan arbetsrättslig lagstiftning innefattar </w:t>
      </w:r>
      <w:r>
        <w:rPr>
          <w:i/>
        </w:rPr>
        <w:t>riksdagsförvaltningens</w:t>
      </w:r>
      <w:r>
        <w:t xml:space="preserve"> </w:t>
      </w:r>
      <w:r>
        <w:rPr>
          <w:i/>
        </w:rPr>
        <w:t>antidiskr</w:t>
      </w:r>
      <w:r>
        <w:rPr>
          <w:i/>
        </w:rPr>
        <w:t>i</w:t>
      </w:r>
      <w:r>
        <w:rPr>
          <w:i/>
        </w:rPr>
        <w:t>mineringsarbete</w:t>
      </w:r>
      <w:r w:rsidR="00392A65">
        <w:t xml:space="preserve"> jämställdhetsfrågor och</w:t>
      </w:r>
      <w:r>
        <w:t xml:space="preserve"> tillgänglighetsfrågor samt andra diskrimineringsgrunder såsom etnisk bakgrund, trosuppfattning, sexuell läg</w:t>
      </w:r>
      <w:r>
        <w:t>g</w:t>
      </w:r>
      <w:r>
        <w:t>ning, könstillh</w:t>
      </w:r>
      <w:r>
        <w:t>ö</w:t>
      </w:r>
      <w:r>
        <w:t>righet och ålder. I denna redovisning har vi valt att redovisa årets verksamhet under olika rubr</w:t>
      </w:r>
      <w:r>
        <w:t>i</w:t>
      </w:r>
      <w:r>
        <w:t>ker.</w:t>
      </w:r>
    </w:p>
    <w:p w:rsidR="00EA590A" w:rsidRDefault="00EA590A">
      <w:pPr>
        <w:pStyle w:val="R4"/>
      </w:pPr>
      <w:r>
        <w:t>Mångfald</w:t>
      </w:r>
    </w:p>
    <w:p w:rsidR="00EA590A" w:rsidRDefault="00EA590A">
      <w:r>
        <w:t>Riksdagsförvaltningen har låtit Statistiska centralbyrån (SCB) utarbeta stat</w:t>
      </w:r>
      <w:r>
        <w:t>i</w:t>
      </w:r>
      <w:r>
        <w:t xml:space="preserve">stik över andelen </w:t>
      </w:r>
      <w:r>
        <w:rPr>
          <w:i/>
        </w:rPr>
        <w:t>anställda med utländsk ba</w:t>
      </w:r>
      <w:r>
        <w:rPr>
          <w:i/>
        </w:rPr>
        <w:t>k</w:t>
      </w:r>
      <w:r>
        <w:rPr>
          <w:i/>
        </w:rPr>
        <w:t>grund</w:t>
      </w:r>
      <w:r w:rsidR="00392A65">
        <w:t xml:space="preserve"> inom förvaltningen 2008 och</w:t>
      </w:r>
      <w:r>
        <w:t xml:space="preserve"> 2003. I undersökningen ing</w:t>
      </w:r>
      <w:r w:rsidR="00392A65">
        <w:t>ick också</w:t>
      </w:r>
      <w:r>
        <w:t xml:space="preserve"> att kartlägga hur stor andel av fö</w:t>
      </w:r>
      <w:r>
        <w:t>r</w:t>
      </w:r>
      <w:r>
        <w:t>valtningens nyanställda som har utländsk bakgrund. Med nyanställda avses i detta sa</w:t>
      </w:r>
      <w:r>
        <w:t>m</w:t>
      </w:r>
      <w:r>
        <w:t>manhang personer som rekrytera</w:t>
      </w:r>
      <w:r w:rsidR="00392A65">
        <w:t>des</w:t>
      </w:r>
      <w:r>
        <w:t xml:space="preserve"> mellan åren 2003 och 2008 och som fortfarande är anställda</w:t>
      </w:r>
      <w:r w:rsidR="00392A65">
        <w:t>. M</w:t>
      </w:r>
      <w:r>
        <w:t>ed utländsk ba</w:t>
      </w:r>
      <w:r>
        <w:t>k</w:t>
      </w:r>
      <w:r>
        <w:t>grund avses personer som är födda uto</w:t>
      </w:r>
      <w:r>
        <w:t>m</w:t>
      </w:r>
      <w:r>
        <w:t xml:space="preserve">lands eller vars båda föräldrar är födda utomlands. </w:t>
      </w:r>
    </w:p>
    <w:p w:rsidR="00EA590A" w:rsidRDefault="00EA590A">
      <w:pPr>
        <w:pStyle w:val="Normaltindrag"/>
      </w:pPr>
      <w:r>
        <w:t>Undersökningen visar att riksdagsförvaltningen har ökat andelen anställda med utländsk bakgrund under perioden 2003</w:t>
      </w:r>
      <w:r w:rsidR="00392A65">
        <w:t>–</w:t>
      </w:r>
      <w:r>
        <w:t>2008 i högre grad än statsfö</w:t>
      </w:r>
      <w:r>
        <w:t>r</w:t>
      </w:r>
      <w:r>
        <w:t xml:space="preserve">valtningen som helhet. </w:t>
      </w:r>
      <w:r w:rsidR="00392A65">
        <w:t>Och n</w:t>
      </w:r>
      <w:r>
        <w:t>är det gäller andelen nyanställda med utländsk ba</w:t>
      </w:r>
      <w:r>
        <w:t>k</w:t>
      </w:r>
      <w:r>
        <w:t>grund uppgår de</w:t>
      </w:r>
      <w:r w:rsidR="00D42A9D">
        <w:t>n</w:t>
      </w:r>
      <w:r>
        <w:t xml:space="preserve"> till 18,2</w:t>
      </w:r>
      <w:r w:rsidR="00D42A9D">
        <w:t xml:space="preserve"> </w:t>
      </w:r>
      <w:r>
        <w:t>%, vilket är något högre än andelen personer med utländsk bakgrund i hela riket som uppgår till 17,8</w:t>
      </w:r>
      <w:r w:rsidR="00D42A9D">
        <w:t xml:space="preserve"> </w:t>
      </w:r>
      <w:r>
        <w:t>%.</w:t>
      </w:r>
    </w:p>
    <w:p w:rsidR="00EA590A" w:rsidRDefault="00EA590A" w:rsidP="00F33966">
      <w:pPr>
        <w:pStyle w:val="TabellrubrikFet"/>
      </w:pPr>
      <w:r>
        <w:t>Tabell: Andelen med utländsk bakgrund (%)</w:t>
      </w:r>
    </w:p>
    <w:tbl>
      <w:tblPr>
        <w:tblW w:w="5890" w:type="dxa"/>
        <w:tblInd w:w="108" w:type="dxa"/>
        <w:tblLook w:val="01E0" w:firstRow="1" w:lastRow="1" w:firstColumn="1" w:lastColumn="1" w:noHBand="0" w:noVBand="0"/>
      </w:tblPr>
      <w:tblGrid>
        <w:gridCol w:w="3990"/>
        <w:gridCol w:w="950"/>
        <w:gridCol w:w="950"/>
      </w:tblGrid>
      <w:tr w:rsidR="00EA590A">
        <w:tc>
          <w:tcPr>
            <w:tcW w:w="3990" w:type="dxa"/>
            <w:tcBorders>
              <w:top w:val="single" w:sz="4" w:space="0" w:color="auto"/>
              <w:bottom w:val="single" w:sz="4" w:space="0" w:color="auto"/>
            </w:tcBorders>
          </w:tcPr>
          <w:p w:rsidR="00EA590A" w:rsidRDefault="00EA590A">
            <w:pPr>
              <w:spacing w:before="60" w:line="200" w:lineRule="exact"/>
              <w:rPr>
                <w:b/>
                <w:sz w:val="16"/>
                <w:szCs w:val="16"/>
              </w:rPr>
            </w:pPr>
          </w:p>
        </w:tc>
        <w:tc>
          <w:tcPr>
            <w:tcW w:w="950"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2008</w:t>
            </w:r>
          </w:p>
        </w:tc>
        <w:tc>
          <w:tcPr>
            <w:tcW w:w="950" w:type="dxa"/>
            <w:tcBorders>
              <w:top w:val="single" w:sz="4" w:space="0" w:color="auto"/>
              <w:bottom w:val="single" w:sz="4" w:space="0" w:color="auto"/>
            </w:tcBorders>
          </w:tcPr>
          <w:p w:rsidR="00EA590A" w:rsidRDefault="00EA590A">
            <w:pPr>
              <w:spacing w:before="60" w:line="200" w:lineRule="exact"/>
              <w:jc w:val="right"/>
              <w:rPr>
                <w:b/>
                <w:sz w:val="16"/>
                <w:szCs w:val="16"/>
              </w:rPr>
            </w:pPr>
            <w:r>
              <w:rPr>
                <w:b/>
                <w:sz w:val="16"/>
                <w:szCs w:val="16"/>
              </w:rPr>
              <w:t>2003</w:t>
            </w:r>
          </w:p>
        </w:tc>
      </w:tr>
      <w:tr w:rsidR="00EA590A">
        <w:tc>
          <w:tcPr>
            <w:tcW w:w="3990" w:type="dxa"/>
            <w:tcBorders>
              <w:top w:val="single" w:sz="4" w:space="0" w:color="auto"/>
            </w:tcBorders>
            <w:vAlign w:val="bottom"/>
          </w:tcPr>
          <w:p w:rsidR="00EA590A" w:rsidRDefault="00EA590A">
            <w:pPr>
              <w:spacing w:before="60" w:line="200" w:lineRule="exact"/>
              <w:jc w:val="left"/>
              <w:rPr>
                <w:sz w:val="16"/>
                <w:szCs w:val="16"/>
              </w:rPr>
            </w:pPr>
            <w:r>
              <w:rPr>
                <w:sz w:val="16"/>
                <w:szCs w:val="16"/>
              </w:rPr>
              <w:t>Andelen anställda med utländsk bakgrund inom riksdag</w:t>
            </w:r>
            <w:r>
              <w:rPr>
                <w:sz w:val="16"/>
                <w:szCs w:val="16"/>
              </w:rPr>
              <w:t>s</w:t>
            </w:r>
            <w:r>
              <w:rPr>
                <w:sz w:val="16"/>
                <w:szCs w:val="16"/>
              </w:rPr>
              <w:t>förval</w:t>
            </w:r>
            <w:r>
              <w:rPr>
                <w:sz w:val="16"/>
                <w:szCs w:val="16"/>
              </w:rPr>
              <w:t>t</w:t>
            </w:r>
            <w:r>
              <w:rPr>
                <w:sz w:val="16"/>
                <w:szCs w:val="16"/>
              </w:rPr>
              <w:t>ningen</w:t>
            </w:r>
          </w:p>
        </w:tc>
        <w:tc>
          <w:tcPr>
            <w:tcW w:w="950" w:type="dxa"/>
            <w:tcBorders>
              <w:top w:val="single" w:sz="4" w:space="0" w:color="auto"/>
            </w:tcBorders>
            <w:vAlign w:val="bottom"/>
          </w:tcPr>
          <w:p w:rsidR="00EA590A" w:rsidRDefault="00EA590A">
            <w:pPr>
              <w:spacing w:before="60" w:line="200" w:lineRule="exact"/>
              <w:jc w:val="right"/>
              <w:rPr>
                <w:sz w:val="16"/>
                <w:szCs w:val="16"/>
              </w:rPr>
            </w:pPr>
            <w:r>
              <w:rPr>
                <w:sz w:val="16"/>
                <w:szCs w:val="16"/>
              </w:rPr>
              <w:t>14,3</w:t>
            </w:r>
          </w:p>
        </w:tc>
        <w:tc>
          <w:tcPr>
            <w:tcW w:w="950" w:type="dxa"/>
            <w:tcBorders>
              <w:top w:val="single" w:sz="4" w:space="0" w:color="auto"/>
            </w:tcBorders>
            <w:vAlign w:val="bottom"/>
          </w:tcPr>
          <w:p w:rsidR="00EA590A" w:rsidRDefault="00EA590A">
            <w:pPr>
              <w:spacing w:before="60" w:line="200" w:lineRule="exact"/>
              <w:jc w:val="right"/>
              <w:rPr>
                <w:sz w:val="16"/>
                <w:szCs w:val="16"/>
              </w:rPr>
            </w:pPr>
            <w:r>
              <w:rPr>
                <w:sz w:val="16"/>
                <w:szCs w:val="16"/>
              </w:rPr>
              <w:t>11,5</w:t>
            </w:r>
          </w:p>
        </w:tc>
      </w:tr>
      <w:tr w:rsidR="00EA590A">
        <w:tc>
          <w:tcPr>
            <w:tcW w:w="3990" w:type="dxa"/>
            <w:vAlign w:val="bottom"/>
          </w:tcPr>
          <w:p w:rsidR="00EA590A" w:rsidRDefault="00EA590A">
            <w:pPr>
              <w:spacing w:before="60" w:line="200" w:lineRule="exact"/>
              <w:rPr>
                <w:sz w:val="16"/>
                <w:szCs w:val="16"/>
              </w:rPr>
            </w:pPr>
            <w:r>
              <w:rPr>
                <w:sz w:val="16"/>
                <w:szCs w:val="16"/>
              </w:rPr>
              <w:t>Andelen anställda med utländsk bakgrund inom statsfö</w:t>
            </w:r>
            <w:r>
              <w:rPr>
                <w:sz w:val="16"/>
                <w:szCs w:val="16"/>
              </w:rPr>
              <w:t>r</w:t>
            </w:r>
            <w:r>
              <w:rPr>
                <w:sz w:val="16"/>
                <w:szCs w:val="16"/>
              </w:rPr>
              <w:t xml:space="preserve">valtningen </w:t>
            </w:r>
          </w:p>
        </w:tc>
        <w:tc>
          <w:tcPr>
            <w:tcW w:w="950" w:type="dxa"/>
            <w:vAlign w:val="bottom"/>
          </w:tcPr>
          <w:p w:rsidR="00EA590A" w:rsidRDefault="00EA590A">
            <w:pPr>
              <w:spacing w:before="60" w:line="200" w:lineRule="exact"/>
              <w:jc w:val="right"/>
              <w:rPr>
                <w:sz w:val="16"/>
                <w:szCs w:val="16"/>
              </w:rPr>
            </w:pPr>
            <w:r>
              <w:rPr>
                <w:sz w:val="16"/>
                <w:szCs w:val="16"/>
              </w:rPr>
              <w:t>11,4</w:t>
            </w:r>
            <w:r>
              <w:rPr>
                <w:rStyle w:val="Fotnotsreferens"/>
                <w:sz w:val="16"/>
                <w:szCs w:val="16"/>
              </w:rPr>
              <w:footnoteReference w:id="85"/>
            </w:r>
          </w:p>
        </w:tc>
        <w:tc>
          <w:tcPr>
            <w:tcW w:w="950" w:type="dxa"/>
            <w:vAlign w:val="bottom"/>
          </w:tcPr>
          <w:p w:rsidR="00EA590A" w:rsidRDefault="00EA590A">
            <w:pPr>
              <w:spacing w:before="60" w:line="200" w:lineRule="exact"/>
              <w:jc w:val="right"/>
              <w:rPr>
                <w:sz w:val="16"/>
                <w:szCs w:val="16"/>
              </w:rPr>
            </w:pPr>
            <w:r>
              <w:rPr>
                <w:sz w:val="16"/>
                <w:szCs w:val="16"/>
              </w:rPr>
              <w:t>9,1</w:t>
            </w:r>
          </w:p>
        </w:tc>
      </w:tr>
      <w:tr w:rsidR="00EA590A">
        <w:tc>
          <w:tcPr>
            <w:tcW w:w="3990" w:type="dxa"/>
            <w:tcBorders>
              <w:bottom w:val="single" w:sz="4" w:space="0" w:color="auto"/>
            </w:tcBorders>
            <w:vAlign w:val="bottom"/>
          </w:tcPr>
          <w:p w:rsidR="00EA590A" w:rsidRDefault="00EA590A">
            <w:pPr>
              <w:spacing w:before="60" w:line="200" w:lineRule="exact"/>
              <w:rPr>
                <w:sz w:val="16"/>
                <w:szCs w:val="16"/>
              </w:rPr>
            </w:pPr>
            <w:r>
              <w:rPr>
                <w:sz w:val="16"/>
                <w:szCs w:val="16"/>
              </w:rPr>
              <w:t>Andelen personer med utländsk bakgrund inom hela riket</w:t>
            </w:r>
          </w:p>
        </w:tc>
        <w:tc>
          <w:tcPr>
            <w:tcW w:w="950" w:type="dxa"/>
            <w:tcBorders>
              <w:bottom w:val="single" w:sz="4" w:space="0" w:color="auto"/>
            </w:tcBorders>
            <w:vAlign w:val="bottom"/>
          </w:tcPr>
          <w:p w:rsidR="00EA590A" w:rsidRDefault="00EA590A">
            <w:pPr>
              <w:spacing w:before="60" w:line="200" w:lineRule="exact"/>
              <w:jc w:val="right"/>
              <w:rPr>
                <w:sz w:val="16"/>
                <w:szCs w:val="16"/>
              </w:rPr>
            </w:pPr>
            <w:r>
              <w:rPr>
                <w:sz w:val="16"/>
                <w:szCs w:val="16"/>
              </w:rPr>
              <w:t>17,8</w:t>
            </w:r>
          </w:p>
        </w:tc>
        <w:tc>
          <w:tcPr>
            <w:tcW w:w="950" w:type="dxa"/>
            <w:tcBorders>
              <w:bottom w:val="single" w:sz="4" w:space="0" w:color="auto"/>
            </w:tcBorders>
            <w:vAlign w:val="bottom"/>
          </w:tcPr>
          <w:p w:rsidR="00EA590A" w:rsidRDefault="00EA590A">
            <w:pPr>
              <w:spacing w:before="60" w:line="200" w:lineRule="exact"/>
              <w:jc w:val="right"/>
              <w:rPr>
                <w:sz w:val="16"/>
                <w:szCs w:val="16"/>
              </w:rPr>
            </w:pPr>
            <w:r>
              <w:rPr>
                <w:sz w:val="16"/>
                <w:szCs w:val="16"/>
              </w:rPr>
              <w:t>15,5</w:t>
            </w:r>
          </w:p>
        </w:tc>
      </w:tr>
    </w:tbl>
    <w:p w:rsidR="00EA590A" w:rsidRDefault="00EA590A">
      <w:r>
        <w:t>Mångfaldsarbetet har under 2008 varit ett prioriterat område inom riksdag</w:t>
      </w:r>
      <w:r>
        <w:t>s</w:t>
      </w:r>
      <w:r>
        <w:t>förvaltningen. Arb</w:t>
      </w:r>
      <w:r>
        <w:t>e</w:t>
      </w:r>
      <w:r>
        <w:t>tet har under året bedrivits i syfte att skapa ökad kunskap i linjeorganisationen om de mervä</w:t>
      </w:r>
      <w:r>
        <w:t>r</w:t>
      </w:r>
      <w:r>
        <w:t>den som kan uppnås genom en diversifierad personalgrupp. Under året har seminari</w:t>
      </w:r>
      <w:r w:rsidR="00D42A9D">
        <w:t>er</w:t>
      </w:r>
      <w:r>
        <w:t xml:space="preserve"> anor</w:t>
      </w:r>
      <w:r>
        <w:t>d</w:t>
      </w:r>
      <w:r>
        <w:t>nats för chefer och anställda, nätverk har bildats och särskilda kontaktpersoner utsetts.</w:t>
      </w:r>
    </w:p>
    <w:p w:rsidR="00EA590A" w:rsidRDefault="00EA590A">
      <w:pPr>
        <w:pStyle w:val="Normaltindrag"/>
      </w:pPr>
      <w:r>
        <w:t>Riksdagsförvaltningen har under 2008 upplåtit tre praktikplatser</w:t>
      </w:r>
      <w:r>
        <w:rPr>
          <w:rStyle w:val="Fotnotsreferens"/>
        </w:rPr>
        <w:footnoteReference w:id="86"/>
      </w:r>
      <w:r>
        <w:t xml:space="preserve"> åt unga med funktionshinder och två åt Stockholms universitets utbildning för i</w:t>
      </w:r>
      <w:r>
        <w:t>n</w:t>
      </w:r>
      <w:r>
        <w:t>vandrade med utländsk akademisk ex</w:t>
      </w:r>
      <w:r>
        <w:t>a</w:t>
      </w:r>
      <w:r>
        <w:t>men. De förväntade effekterna är en bra erfarenhet för praktika</w:t>
      </w:r>
      <w:r>
        <w:t>n</w:t>
      </w:r>
      <w:r>
        <w:t xml:space="preserve">ten och ökade kunskaper i organisationen om det mervärde som kan tillföras </w:t>
      </w:r>
      <w:r w:rsidR="00D42A9D">
        <w:t>genom</w:t>
      </w:r>
      <w:r>
        <w:t xml:space="preserve"> anställda med en mer diversifierad ba</w:t>
      </w:r>
      <w:r>
        <w:t>k</w:t>
      </w:r>
      <w:r>
        <w:t>grund.</w:t>
      </w:r>
    </w:p>
    <w:p w:rsidR="00EA590A" w:rsidRDefault="00EA590A">
      <w:pPr>
        <w:pStyle w:val="R4"/>
      </w:pPr>
      <w:r>
        <w:t>Jämställdhet</w:t>
      </w:r>
    </w:p>
    <w:p w:rsidR="00EA590A" w:rsidRPr="00F33966" w:rsidRDefault="00EA590A">
      <w:pPr>
        <w:rPr>
          <w:spacing w:val="-2"/>
        </w:rPr>
      </w:pPr>
      <w:r w:rsidRPr="00F33966">
        <w:rPr>
          <w:spacing w:val="-2"/>
        </w:rPr>
        <w:t>En utvärdering av jämställdhetsplanen för 2008 har påbörjats och ska slutf</w:t>
      </w:r>
      <w:r w:rsidRPr="00F33966">
        <w:rPr>
          <w:spacing w:val="-2"/>
        </w:rPr>
        <w:t>ö</w:t>
      </w:r>
      <w:r w:rsidRPr="00F33966">
        <w:rPr>
          <w:spacing w:val="-2"/>
        </w:rPr>
        <w:t>ras inom första kvartalet 2009. Den nuvarande jämställdhetsplanen förlängs ytterl</w:t>
      </w:r>
      <w:r w:rsidRPr="00F33966">
        <w:rPr>
          <w:spacing w:val="-2"/>
        </w:rPr>
        <w:t>i</w:t>
      </w:r>
      <w:r w:rsidRPr="00F33966">
        <w:rPr>
          <w:spacing w:val="-2"/>
        </w:rPr>
        <w:t xml:space="preserve">gare ett år och en ny plan för 2010 kommer </w:t>
      </w:r>
      <w:r w:rsidR="00D42A9D" w:rsidRPr="00F33966">
        <w:rPr>
          <w:spacing w:val="-2"/>
        </w:rPr>
        <w:t xml:space="preserve">att </w:t>
      </w:r>
      <w:r w:rsidRPr="00F33966">
        <w:rPr>
          <w:spacing w:val="-2"/>
        </w:rPr>
        <w:t>utarbetas under kommande år.</w:t>
      </w:r>
    </w:p>
    <w:p w:rsidR="00EA590A" w:rsidRDefault="00EA590A">
      <w:pPr>
        <w:pStyle w:val="R3"/>
      </w:pPr>
      <w:r>
        <w:t>Systematiskt arbetsmiljöarbete</w:t>
      </w:r>
    </w:p>
    <w:p w:rsidR="00EA590A" w:rsidRDefault="00EA590A">
      <w:r>
        <w:t>Under året har ett utbildningstillfälle genomförts för de chefer som inte tid</w:t>
      </w:r>
      <w:r>
        <w:t>i</w:t>
      </w:r>
      <w:r>
        <w:t>gare de</w:t>
      </w:r>
      <w:r>
        <w:t>l</w:t>
      </w:r>
      <w:r>
        <w:t>tagit i utbildning kring systematiskt arbetsmiljöarbete. Vid årets slut hade 13 enheter (35</w:t>
      </w:r>
      <w:r w:rsidR="00D42A9D">
        <w:t xml:space="preserve"> </w:t>
      </w:r>
      <w:r>
        <w:t xml:space="preserve">%) utarbetat handlingsplaner. </w:t>
      </w:r>
    </w:p>
    <w:p w:rsidR="00EA590A" w:rsidRDefault="00EA590A">
      <w:pPr>
        <w:pStyle w:val="Normaltindrag"/>
      </w:pPr>
      <w:r>
        <w:t xml:space="preserve">Skälen till att alla inte lämnat in </w:t>
      </w:r>
      <w:r w:rsidR="00D42A9D">
        <w:t xml:space="preserve">planer </w:t>
      </w:r>
      <w:r>
        <w:t>variera</w:t>
      </w:r>
      <w:r w:rsidR="00D42A9D">
        <w:t>r.</w:t>
      </w:r>
      <w:r>
        <w:t xml:space="preserve"> </w:t>
      </w:r>
      <w:r w:rsidR="00D42A9D">
        <w:t>F</w:t>
      </w:r>
      <w:r>
        <w:t>ör flera utskottskanslier handlar det om en hög arbetsbelastning under hösten vilket inneburit att man prioriterat löpande verksa</w:t>
      </w:r>
      <w:r>
        <w:t>m</w:t>
      </w:r>
      <w:r>
        <w:t>het och på någon enhet har det tillsatts ny chef. På de flesta enh</w:t>
      </w:r>
      <w:r>
        <w:t>e</w:t>
      </w:r>
      <w:r>
        <w:t>ter/kanslier har man gjort ett förarbete i form av skyddsrond och genomförande av utvecklingssamtal. Under december 2008 genomfö</w:t>
      </w:r>
      <w:r>
        <w:t>r</w:t>
      </w:r>
      <w:r>
        <w:t>des en attitydundersökning som utgör underlag för det fortsatta arbetsmiljöa</w:t>
      </w:r>
      <w:r>
        <w:t>r</w:t>
      </w:r>
      <w:r>
        <w:t>betet.</w:t>
      </w:r>
    </w:p>
    <w:p w:rsidR="00EA590A" w:rsidRDefault="00EA590A">
      <w:pPr>
        <w:pStyle w:val="R3"/>
      </w:pPr>
      <w:r>
        <w:t>Sjukfrånvaro</w:t>
      </w:r>
    </w:p>
    <w:p w:rsidR="00EA590A" w:rsidRDefault="00EA590A">
      <w:r>
        <w:t>Den totala sjukfrånvaron i procent av tillgänglig tid har minskat under 2008 i jämförelse med 2007. Vid en närmare analys kan den positiva utvecklingen förklaras av att långtidssjukfrånv</w:t>
      </w:r>
      <w:r>
        <w:t>a</w:t>
      </w:r>
      <w:r>
        <w:t>ron har minskat (de som var frånvarande på hel</w:t>
      </w:r>
      <w:r w:rsidR="00D42A9D">
        <w:t>-</w:t>
      </w:r>
      <w:r>
        <w:t xml:space="preserve"> eller deltid </w:t>
      </w:r>
      <w:r w:rsidR="00D42A9D">
        <w:t>på grund av</w:t>
      </w:r>
      <w:r>
        <w:t xml:space="preserve"> sjukdom 60 dagar eller mer). Dels har antalet medar</w:t>
      </w:r>
      <w:r>
        <w:softHyphen/>
        <w:t>betare som varit långtids</w:t>
      </w:r>
      <w:r>
        <w:softHyphen/>
        <w:t>sjukfrånvarande minskat, dels var frånvaro</w:t>
      </w:r>
      <w:r>
        <w:softHyphen/>
        <w:t>perioderna b</w:t>
      </w:r>
      <w:r>
        <w:t>e</w:t>
      </w:r>
      <w:r>
        <w:t>tydligt kortare.</w:t>
      </w:r>
    </w:p>
    <w:p w:rsidR="00EA590A" w:rsidRDefault="00EA590A">
      <w:pPr>
        <w:pStyle w:val="Normaltindrag"/>
      </w:pPr>
      <w:r>
        <w:t>Under 2008 har 27 medarbetare varit långtidssjukskrivna. Vid utgången av 2008 var 12 av dessa fortfarande långtidsfrånvarande. Resterande av de 27 har återgått till arbete, fött barn och är föräldralediga eller har slutat (se t</w:t>
      </w:r>
      <w:r>
        <w:t>a</w:t>
      </w:r>
      <w:r>
        <w:t>bell)</w:t>
      </w:r>
      <w:r w:rsidR="00D42A9D">
        <w:t>.</w:t>
      </w:r>
    </w:p>
    <w:p w:rsidR="00EA590A" w:rsidRDefault="00EA590A">
      <w:pPr>
        <w:pStyle w:val="TabellrubrikFet"/>
        <w:rPr>
          <w:color w:val="auto"/>
        </w:rPr>
      </w:pPr>
      <w:r>
        <w:rPr>
          <w:color w:val="auto"/>
        </w:rPr>
        <w:t>Tabell: Läget för medarbetare med långtidssjukfrånvaro under 2008, per 2008-12-31</w:t>
      </w:r>
      <w:r>
        <w:rPr>
          <w:rStyle w:val="Fotnotsreferens"/>
          <w:color w:val="auto"/>
        </w:rPr>
        <w:footnoteReference w:id="87"/>
      </w:r>
      <w:r>
        <w:rPr>
          <w:color w:val="auto"/>
        </w:rPr>
        <w:t xml:space="preserve">  </w:t>
      </w:r>
    </w:p>
    <w:tbl>
      <w:tblPr>
        <w:tblW w:w="5954" w:type="dxa"/>
        <w:tblInd w:w="55" w:type="dxa"/>
        <w:tblLayout w:type="fixed"/>
        <w:tblCellMar>
          <w:left w:w="70" w:type="dxa"/>
          <w:right w:w="70" w:type="dxa"/>
        </w:tblCellMar>
        <w:tblLook w:val="0000" w:firstRow="0" w:lastRow="0" w:firstColumn="0" w:lastColumn="0" w:noHBand="0" w:noVBand="0"/>
      </w:tblPr>
      <w:tblGrid>
        <w:gridCol w:w="3827"/>
        <w:gridCol w:w="2127"/>
      </w:tblGrid>
      <w:tr w:rsidR="00EA590A">
        <w:tc>
          <w:tcPr>
            <w:tcW w:w="1536" w:type="dxa"/>
            <w:tcBorders>
              <w:top w:val="single" w:sz="4" w:space="0" w:color="auto"/>
              <w:bottom w:val="single" w:sz="4" w:space="0" w:color="auto"/>
            </w:tcBorders>
            <w:noWrap/>
            <w:vAlign w:val="bottom"/>
          </w:tcPr>
          <w:p w:rsidR="00EA590A" w:rsidRDefault="00EA590A">
            <w:pPr>
              <w:pStyle w:val="Tabelltext"/>
              <w:rPr>
                <w:szCs w:val="16"/>
              </w:rPr>
            </w:pPr>
          </w:p>
        </w:tc>
        <w:tc>
          <w:tcPr>
            <w:tcW w:w="854" w:type="dxa"/>
            <w:tcBorders>
              <w:top w:val="single" w:sz="4" w:space="0" w:color="auto"/>
              <w:bottom w:val="single" w:sz="4" w:space="0" w:color="auto"/>
            </w:tcBorders>
            <w:noWrap/>
            <w:vAlign w:val="bottom"/>
          </w:tcPr>
          <w:p w:rsidR="00EA590A" w:rsidRDefault="00EA590A">
            <w:pPr>
              <w:pStyle w:val="Tabelltext"/>
              <w:jc w:val="right"/>
              <w:rPr>
                <w:b/>
                <w:szCs w:val="16"/>
              </w:rPr>
            </w:pPr>
            <w:r>
              <w:rPr>
                <w:b/>
                <w:szCs w:val="16"/>
              </w:rPr>
              <w:t>Antal</w:t>
            </w:r>
          </w:p>
        </w:tc>
      </w:tr>
      <w:tr w:rsidR="00EA590A">
        <w:tc>
          <w:tcPr>
            <w:tcW w:w="1536" w:type="dxa"/>
            <w:noWrap/>
            <w:vAlign w:val="bottom"/>
          </w:tcPr>
          <w:p w:rsidR="00EA590A" w:rsidRDefault="00EA590A">
            <w:pPr>
              <w:spacing w:before="60" w:line="200" w:lineRule="exact"/>
              <w:rPr>
                <w:rFonts w:cs="Arial"/>
                <w:sz w:val="16"/>
                <w:szCs w:val="16"/>
              </w:rPr>
            </w:pPr>
            <w:r>
              <w:rPr>
                <w:sz w:val="16"/>
                <w:szCs w:val="16"/>
              </w:rPr>
              <w:t>Långtidssjuka</w:t>
            </w:r>
            <w:r>
              <w:rPr>
                <w:sz w:val="16"/>
                <w:szCs w:val="16"/>
              </w:rPr>
              <w:tab/>
            </w:r>
          </w:p>
        </w:tc>
        <w:tc>
          <w:tcPr>
            <w:tcW w:w="854" w:type="dxa"/>
            <w:noWrap/>
            <w:vAlign w:val="bottom"/>
          </w:tcPr>
          <w:p w:rsidR="00EA590A" w:rsidRDefault="00EA590A">
            <w:pPr>
              <w:spacing w:before="60" w:line="200" w:lineRule="exact"/>
              <w:jc w:val="right"/>
              <w:rPr>
                <w:rFonts w:cs="Arial"/>
                <w:sz w:val="16"/>
                <w:szCs w:val="16"/>
              </w:rPr>
            </w:pPr>
            <w:r>
              <w:rPr>
                <w:rFonts w:cs="Arial"/>
                <w:sz w:val="16"/>
                <w:szCs w:val="16"/>
              </w:rPr>
              <w:t>12</w:t>
            </w:r>
          </w:p>
        </w:tc>
      </w:tr>
      <w:tr w:rsidR="00EA590A">
        <w:tc>
          <w:tcPr>
            <w:tcW w:w="1536" w:type="dxa"/>
            <w:noWrap/>
            <w:vAlign w:val="bottom"/>
          </w:tcPr>
          <w:p w:rsidR="00EA590A" w:rsidRDefault="00EA590A">
            <w:pPr>
              <w:spacing w:before="60" w:line="200" w:lineRule="exact"/>
              <w:rPr>
                <w:rFonts w:cs="Arial"/>
                <w:sz w:val="16"/>
                <w:szCs w:val="16"/>
              </w:rPr>
            </w:pPr>
            <w:r>
              <w:rPr>
                <w:sz w:val="16"/>
                <w:szCs w:val="16"/>
              </w:rPr>
              <w:t>Är åter i arbete</w:t>
            </w:r>
          </w:p>
        </w:tc>
        <w:tc>
          <w:tcPr>
            <w:tcW w:w="854" w:type="dxa"/>
            <w:noWrap/>
            <w:vAlign w:val="bottom"/>
          </w:tcPr>
          <w:p w:rsidR="00EA590A" w:rsidRDefault="00EA590A">
            <w:pPr>
              <w:spacing w:before="60" w:line="200" w:lineRule="exact"/>
              <w:jc w:val="right"/>
              <w:rPr>
                <w:rFonts w:cs="Arial"/>
                <w:sz w:val="16"/>
                <w:szCs w:val="16"/>
              </w:rPr>
            </w:pPr>
            <w:r>
              <w:rPr>
                <w:rFonts w:cs="Arial"/>
                <w:sz w:val="16"/>
                <w:szCs w:val="16"/>
              </w:rPr>
              <w:t>9</w:t>
            </w:r>
          </w:p>
        </w:tc>
      </w:tr>
      <w:tr w:rsidR="00EA590A">
        <w:tc>
          <w:tcPr>
            <w:tcW w:w="1536" w:type="dxa"/>
            <w:noWrap/>
            <w:vAlign w:val="bottom"/>
          </w:tcPr>
          <w:p w:rsidR="00EA590A" w:rsidRDefault="00EA590A">
            <w:pPr>
              <w:spacing w:before="60" w:line="200" w:lineRule="exact"/>
              <w:rPr>
                <w:rFonts w:cs="Arial"/>
                <w:sz w:val="16"/>
                <w:szCs w:val="16"/>
              </w:rPr>
            </w:pPr>
            <w:r>
              <w:rPr>
                <w:sz w:val="16"/>
                <w:szCs w:val="16"/>
              </w:rPr>
              <w:t>Föräldralediga</w:t>
            </w:r>
          </w:p>
        </w:tc>
        <w:tc>
          <w:tcPr>
            <w:tcW w:w="854" w:type="dxa"/>
            <w:noWrap/>
            <w:vAlign w:val="bottom"/>
          </w:tcPr>
          <w:p w:rsidR="00EA590A" w:rsidRDefault="00EA590A">
            <w:pPr>
              <w:spacing w:before="60" w:line="200" w:lineRule="exact"/>
              <w:jc w:val="right"/>
              <w:rPr>
                <w:rFonts w:cs="Arial"/>
                <w:sz w:val="16"/>
                <w:szCs w:val="16"/>
              </w:rPr>
            </w:pPr>
            <w:r>
              <w:rPr>
                <w:rFonts w:cs="Arial"/>
                <w:sz w:val="16"/>
                <w:szCs w:val="16"/>
              </w:rPr>
              <w:t>4</w:t>
            </w:r>
          </w:p>
        </w:tc>
      </w:tr>
      <w:tr w:rsidR="00EA590A">
        <w:tc>
          <w:tcPr>
            <w:tcW w:w="1536" w:type="dxa"/>
            <w:tcBorders>
              <w:bottom w:val="single" w:sz="4" w:space="0" w:color="auto"/>
            </w:tcBorders>
            <w:noWrap/>
            <w:vAlign w:val="bottom"/>
          </w:tcPr>
          <w:p w:rsidR="00EA590A" w:rsidRDefault="00EA590A">
            <w:pPr>
              <w:spacing w:before="60" w:line="200" w:lineRule="exact"/>
              <w:rPr>
                <w:rFonts w:cs="Arial"/>
                <w:sz w:val="16"/>
                <w:szCs w:val="16"/>
              </w:rPr>
            </w:pPr>
            <w:r>
              <w:rPr>
                <w:sz w:val="16"/>
                <w:szCs w:val="16"/>
              </w:rPr>
              <w:t>Slutat</w:t>
            </w:r>
          </w:p>
        </w:tc>
        <w:tc>
          <w:tcPr>
            <w:tcW w:w="854" w:type="dxa"/>
            <w:tcBorders>
              <w:bottom w:val="single" w:sz="4" w:space="0" w:color="auto"/>
            </w:tcBorders>
            <w:noWrap/>
            <w:vAlign w:val="bottom"/>
          </w:tcPr>
          <w:p w:rsidR="00EA590A" w:rsidRDefault="00EA590A">
            <w:pPr>
              <w:spacing w:before="60" w:line="200" w:lineRule="exact"/>
              <w:jc w:val="right"/>
              <w:rPr>
                <w:rFonts w:cs="Arial"/>
                <w:sz w:val="16"/>
                <w:szCs w:val="16"/>
              </w:rPr>
            </w:pPr>
            <w:r>
              <w:rPr>
                <w:rFonts w:cs="Arial"/>
                <w:sz w:val="16"/>
                <w:szCs w:val="16"/>
              </w:rPr>
              <w:t>2</w:t>
            </w:r>
          </w:p>
        </w:tc>
      </w:tr>
      <w:tr w:rsidR="00EA590A">
        <w:tc>
          <w:tcPr>
            <w:tcW w:w="1536" w:type="dxa"/>
            <w:tcBorders>
              <w:top w:val="single" w:sz="4" w:space="0" w:color="auto"/>
              <w:bottom w:val="single" w:sz="4" w:space="0" w:color="auto"/>
            </w:tcBorders>
            <w:noWrap/>
            <w:vAlign w:val="bottom"/>
          </w:tcPr>
          <w:p w:rsidR="00EA590A" w:rsidRDefault="00EA590A">
            <w:pPr>
              <w:spacing w:before="60" w:line="200" w:lineRule="exact"/>
              <w:rPr>
                <w:rFonts w:cs="Arial"/>
                <w:b/>
                <w:i/>
                <w:sz w:val="16"/>
                <w:szCs w:val="16"/>
              </w:rPr>
            </w:pPr>
            <w:r>
              <w:rPr>
                <w:rFonts w:cs="Arial"/>
                <w:b/>
                <w:i/>
                <w:sz w:val="16"/>
                <w:szCs w:val="16"/>
              </w:rPr>
              <w:t>Totalt</w:t>
            </w:r>
          </w:p>
        </w:tc>
        <w:tc>
          <w:tcPr>
            <w:tcW w:w="854" w:type="dxa"/>
            <w:tcBorders>
              <w:top w:val="single" w:sz="4" w:space="0" w:color="auto"/>
              <w:bottom w:val="single" w:sz="4" w:space="0" w:color="auto"/>
            </w:tcBorders>
            <w:noWrap/>
            <w:vAlign w:val="bottom"/>
          </w:tcPr>
          <w:p w:rsidR="00EA590A" w:rsidRDefault="00EA590A">
            <w:pPr>
              <w:spacing w:before="60" w:line="200" w:lineRule="exact"/>
              <w:jc w:val="right"/>
              <w:rPr>
                <w:rFonts w:cs="Arial"/>
                <w:b/>
                <w:i/>
                <w:sz w:val="16"/>
                <w:szCs w:val="16"/>
              </w:rPr>
            </w:pPr>
            <w:r>
              <w:rPr>
                <w:rFonts w:cs="Arial"/>
                <w:b/>
                <w:i/>
                <w:sz w:val="16"/>
                <w:szCs w:val="16"/>
              </w:rPr>
              <w:t>27</w:t>
            </w:r>
          </w:p>
        </w:tc>
      </w:tr>
    </w:tbl>
    <w:p w:rsidR="00EA590A" w:rsidRDefault="00EA590A">
      <w:r>
        <w:t>Den positiva trenden kan också avläsas i att det var 19 medarbetare som var långtidsfrånvara</w:t>
      </w:r>
      <w:r>
        <w:t>n</w:t>
      </w:r>
      <w:r>
        <w:t>de vid årsskiftet 2007/2008 vilket kan jämföras med 12 vid årsskiftet 2008/2009.</w:t>
      </w:r>
    </w:p>
    <w:p w:rsidR="00EA590A" w:rsidRDefault="00EA590A">
      <w:pPr>
        <w:pStyle w:val="Normaltindrag"/>
      </w:pPr>
      <w:r>
        <w:t>Kvinnornas sjukfrånvaro var högre än männens, 3,3 % respektive 2,1 % i förhållande till til</w:t>
      </w:r>
      <w:r>
        <w:t>l</w:t>
      </w:r>
      <w:r>
        <w:t>gänglig arbetstid. Av de 27 långtidssjuka var det 20 som var kvinnor vilket motsvarar 74 %. Kvinnorna är överrepresenterade eftersom deras andel av samtliga anställda är 57 %. Till viss del, dock inte helt, kan det högre antalet kvinnor förklaras med att fyra kvinnor var långtidssju</w:t>
      </w:r>
      <w:r>
        <w:t>k</w:t>
      </w:r>
      <w:r>
        <w:t>skrivna p</w:t>
      </w:r>
      <w:r w:rsidR="00D42A9D">
        <w:t>å grund av</w:t>
      </w:r>
      <w:r>
        <w:t xml:space="preserve"> komplikationer i samband med graviditet.</w:t>
      </w:r>
    </w:p>
    <w:p w:rsidR="00EA590A" w:rsidRDefault="00EA590A">
      <w:pPr>
        <w:pStyle w:val="Normaltindrag"/>
      </w:pPr>
    </w:p>
    <w:p w:rsidR="00EA590A" w:rsidRDefault="00F33966" w:rsidP="00F33966">
      <w:pPr>
        <w:pStyle w:val="TabellrubrikFet"/>
        <w:spacing w:before="0"/>
      </w:pPr>
      <w:r>
        <w:br w:type="page"/>
      </w:r>
      <w:r w:rsidR="00EA590A">
        <w:t xml:space="preserve">Tabell: Sjukfrånvaron </w:t>
      </w:r>
    </w:p>
    <w:tbl>
      <w:tblPr>
        <w:tblW w:w="5954" w:type="dxa"/>
        <w:tblInd w:w="70" w:type="dxa"/>
        <w:tblLayout w:type="fixed"/>
        <w:tblCellMar>
          <w:left w:w="70" w:type="dxa"/>
          <w:right w:w="70" w:type="dxa"/>
        </w:tblCellMar>
        <w:tblLook w:val="0000" w:firstRow="0" w:lastRow="0" w:firstColumn="0" w:lastColumn="0" w:noHBand="0" w:noVBand="0"/>
      </w:tblPr>
      <w:tblGrid>
        <w:gridCol w:w="3277"/>
        <w:gridCol w:w="601"/>
        <w:gridCol w:w="495"/>
        <w:gridCol w:w="527"/>
        <w:gridCol w:w="527"/>
        <w:gridCol w:w="527"/>
      </w:tblGrid>
      <w:tr w:rsidR="00EA590A">
        <w:tblPrEx>
          <w:tblCellMar>
            <w:top w:w="0" w:type="dxa"/>
            <w:bottom w:w="0" w:type="dxa"/>
          </w:tblCellMar>
        </w:tblPrEx>
        <w:trPr>
          <w:trHeight w:val="288"/>
          <w:tblHeader/>
        </w:trPr>
        <w:tc>
          <w:tcPr>
            <w:tcW w:w="3043" w:type="dxa"/>
            <w:tcBorders>
              <w:top w:val="single" w:sz="4" w:space="0" w:color="auto"/>
              <w:bottom w:val="single" w:sz="4" w:space="0" w:color="auto"/>
            </w:tcBorders>
          </w:tcPr>
          <w:p w:rsidR="00EA590A" w:rsidRDefault="00EA590A">
            <w:pPr>
              <w:autoSpaceDE w:val="0"/>
              <w:autoSpaceDN w:val="0"/>
              <w:adjustRightInd w:val="0"/>
              <w:spacing w:before="60" w:line="200" w:lineRule="exact"/>
              <w:jc w:val="left"/>
              <w:rPr>
                <w:b/>
                <w:color w:val="000000"/>
                <w:sz w:val="16"/>
                <w:szCs w:val="16"/>
              </w:rPr>
            </w:pPr>
          </w:p>
        </w:tc>
        <w:tc>
          <w:tcPr>
            <w:tcW w:w="558" w:type="dxa"/>
            <w:tcBorders>
              <w:top w:val="single" w:sz="4" w:space="0" w:color="auto"/>
              <w:bottom w:val="single" w:sz="4" w:space="0" w:color="auto"/>
            </w:tcBorders>
          </w:tcPr>
          <w:p w:rsidR="00EA590A" w:rsidRDefault="00EA590A">
            <w:pPr>
              <w:autoSpaceDE w:val="0"/>
              <w:autoSpaceDN w:val="0"/>
              <w:adjustRightInd w:val="0"/>
              <w:spacing w:before="60" w:line="200" w:lineRule="exact"/>
              <w:jc w:val="right"/>
              <w:rPr>
                <w:b/>
                <w:sz w:val="16"/>
                <w:szCs w:val="16"/>
              </w:rPr>
            </w:pPr>
            <w:r>
              <w:rPr>
                <w:b/>
                <w:sz w:val="16"/>
                <w:szCs w:val="16"/>
              </w:rPr>
              <w:t>2008</w:t>
            </w:r>
          </w:p>
        </w:tc>
        <w:tc>
          <w:tcPr>
            <w:tcW w:w="460" w:type="dxa"/>
            <w:tcBorders>
              <w:top w:val="single" w:sz="4" w:space="0" w:color="auto"/>
              <w:bottom w:val="single" w:sz="4" w:space="0" w:color="auto"/>
            </w:tcBorders>
          </w:tcPr>
          <w:p w:rsidR="00EA590A" w:rsidRDefault="00EA590A">
            <w:pPr>
              <w:autoSpaceDE w:val="0"/>
              <w:autoSpaceDN w:val="0"/>
              <w:adjustRightInd w:val="0"/>
              <w:spacing w:before="60" w:line="200" w:lineRule="exact"/>
              <w:jc w:val="right"/>
              <w:rPr>
                <w:b/>
                <w:sz w:val="16"/>
                <w:szCs w:val="16"/>
              </w:rPr>
            </w:pPr>
            <w:r>
              <w:rPr>
                <w:b/>
                <w:sz w:val="16"/>
                <w:szCs w:val="16"/>
              </w:rPr>
              <w:t>2007</w:t>
            </w:r>
          </w:p>
        </w:tc>
        <w:tc>
          <w:tcPr>
            <w:tcW w:w="490" w:type="dxa"/>
            <w:tcBorders>
              <w:top w:val="single" w:sz="4" w:space="0" w:color="auto"/>
              <w:bottom w:val="single" w:sz="4" w:space="0" w:color="auto"/>
            </w:tcBorders>
          </w:tcPr>
          <w:p w:rsidR="00EA590A" w:rsidRDefault="00EA590A">
            <w:pPr>
              <w:autoSpaceDE w:val="0"/>
              <w:autoSpaceDN w:val="0"/>
              <w:adjustRightInd w:val="0"/>
              <w:spacing w:before="60" w:line="200" w:lineRule="exact"/>
              <w:jc w:val="right"/>
              <w:rPr>
                <w:b/>
                <w:color w:val="000000"/>
                <w:sz w:val="16"/>
                <w:szCs w:val="16"/>
              </w:rPr>
            </w:pPr>
            <w:r>
              <w:rPr>
                <w:b/>
                <w:color w:val="000000"/>
                <w:sz w:val="16"/>
                <w:szCs w:val="16"/>
              </w:rPr>
              <w:t>2006</w:t>
            </w:r>
          </w:p>
        </w:tc>
        <w:tc>
          <w:tcPr>
            <w:tcW w:w="490" w:type="dxa"/>
            <w:tcBorders>
              <w:top w:val="single" w:sz="4" w:space="0" w:color="auto"/>
              <w:bottom w:val="single" w:sz="4" w:space="0" w:color="auto"/>
            </w:tcBorders>
          </w:tcPr>
          <w:p w:rsidR="00EA590A" w:rsidRDefault="00EA590A">
            <w:pPr>
              <w:autoSpaceDE w:val="0"/>
              <w:autoSpaceDN w:val="0"/>
              <w:adjustRightInd w:val="0"/>
              <w:spacing w:before="60" w:line="200" w:lineRule="exact"/>
              <w:jc w:val="right"/>
              <w:rPr>
                <w:b/>
                <w:color w:val="000000"/>
                <w:sz w:val="16"/>
                <w:szCs w:val="16"/>
              </w:rPr>
            </w:pPr>
            <w:r>
              <w:rPr>
                <w:b/>
                <w:color w:val="000000"/>
                <w:sz w:val="16"/>
                <w:szCs w:val="16"/>
              </w:rPr>
              <w:t>2005</w:t>
            </w:r>
          </w:p>
        </w:tc>
        <w:tc>
          <w:tcPr>
            <w:tcW w:w="490" w:type="dxa"/>
            <w:tcBorders>
              <w:top w:val="single" w:sz="4" w:space="0" w:color="auto"/>
              <w:bottom w:val="single" w:sz="4" w:space="0" w:color="auto"/>
            </w:tcBorders>
          </w:tcPr>
          <w:p w:rsidR="00EA590A" w:rsidRDefault="00EA590A">
            <w:pPr>
              <w:autoSpaceDE w:val="0"/>
              <w:autoSpaceDN w:val="0"/>
              <w:adjustRightInd w:val="0"/>
              <w:spacing w:before="60" w:line="200" w:lineRule="exact"/>
              <w:jc w:val="right"/>
              <w:rPr>
                <w:b/>
                <w:color w:val="000000"/>
                <w:sz w:val="16"/>
                <w:szCs w:val="16"/>
              </w:rPr>
            </w:pPr>
            <w:r>
              <w:rPr>
                <w:b/>
                <w:color w:val="000000"/>
                <w:sz w:val="16"/>
                <w:szCs w:val="16"/>
              </w:rPr>
              <w:t>2004</w:t>
            </w:r>
          </w:p>
        </w:tc>
      </w:tr>
      <w:tr w:rsidR="00EA590A">
        <w:tblPrEx>
          <w:tblCellMar>
            <w:top w:w="0" w:type="dxa"/>
            <w:bottom w:w="0" w:type="dxa"/>
          </w:tblCellMar>
        </w:tblPrEx>
        <w:trPr>
          <w:trHeight w:val="288"/>
        </w:trPr>
        <w:tc>
          <w:tcPr>
            <w:tcW w:w="3043" w:type="dxa"/>
            <w:tcBorders>
              <w:top w:val="single" w:sz="4" w:space="0" w:color="auto"/>
            </w:tcBorders>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Total sjukfrånvaro i % av tillgänglig arbet</w:t>
            </w:r>
            <w:r>
              <w:rPr>
                <w:color w:val="000000"/>
                <w:sz w:val="16"/>
                <w:szCs w:val="16"/>
              </w:rPr>
              <w:t>s</w:t>
            </w:r>
            <w:r>
              <w:rPr>
                <w:color w:val="000000"/>
                <w:sz w:val="16"/>
                <w:szCs w:val="16"/>
              </w:rPr>
              <w:t>tid</w:t>
            </w:r>
          </w:p>
        </w:tc>
        <w:tc>
          <w:tcPr>
            <w:tcW w:w="558" w:type="dxa"/>
            <w:tcBorders>
              <w:top w:val="single" w:sz="4" w:space="0" w:color="auto"/>
            </w:tcBorders>
            <w:vAlign w:val="bottom"/>
          </w:tcPr>
          <w:p w:rsidR="00EA590A" w:rsidRDefault="00EA590A">
            <w:pPr>
              <w:autoSpaceDE w:val="0"/>
              <w:autoSpaceDN w:val="0"/>
              <w:adjustRightInd w:val="0"/>
              <w:spacing w:before="60" w:line="200" w:lineRule="exact"/>
              <w:jc w:val="right"/>
              <w:rPr>
                <w:sz w:val="16"/>
                <w:szCs w:val="16"/>
              </w:rPr>
            </w:pPr>
            <w:r>
              <w:rPr>
                <w:sz w:val="16"/>
                <w:szCs w:val="16"/>
              </w:rPr>
              <w:t>2,8</w:t>
            </w:r>
          </w:p>
        </w:tc>
        <w:tc>
          <w:tcPr>
            <w:tcW w:w="460" w:type="dxa"/>
            <w:tcBorders>
              <w:top w:val="single" w:sz="4" w:space="0" w:color="auto"/>
            </w:tcBorders>
            <w:vAlign w:val="bottom"/>
          </w:tcPr>
          <w:p w:rsidR="00EA590A" w:rsidRDefault="00EA590A">
            <w:pPr>
              <w:autoSpaceDE w:val="0"/>
              <w:autoSpaceDN w:val="0"/>
              <w:adjustRightInd w:val="0"/>
              <w:spacing w:before="60" w:line="200" w:lineRule="exact"/>
              <w:jc w:val="right"/>
              <w:rPr>
                <w:sz w:val="16"/>
                <w:szCs w:val="16"/>
              </w:rPr>
            </w:pPr>
            <w:r>
              <w:rPr>
                <w:sz w:val="16"/>
                <w:szCs w:val="16"/>
              </w:rPr>
              <w:t>3,8</w:t>
            </w:r>
          </w:p>
        </w:tc>
        <w:tc>
          <w:tcPr>
            <w:tcW w:w="490" w:type="dxa"/>
            <w:tcBorders>
              <w:top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3,9</w:t>
            </w:r>
          </w:p>
        </w:tc>
        <w:tc>
          <w:tcPr>
            <w:tcW w:w="490" w:type="dxa"/>
            <w:tcBorders>
              <w:top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4,7</w:t>
            </w:r>
          </w:p>
        </w:tc>
        <w:tc>
          <w:tcPr>
            <w:tcW w:w="490" w:type="dxa"/>
            <w:tcBorders>
              <w:top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5,1</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årsarbetare</w:t>
            </w:r>
            <w:r>
              <w:rPr>
                <w:rStyle w:val="Fotnotsreferens"/>
                <w:color w:val="000000"/>
                <w:sz w:val="16"/>
                <w:szCs w:val="16"/>
              </w:rPr>
              <w:footnoteReference w:id="88"/>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626</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619</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617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617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605</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individer med sjukfrånvaro</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341</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349</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344</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331</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319</w:t>
            </w:r>
          </w:p>
        </w:tc>
      </w:tr>
      <w:tr w:rsidR="00EA590A">
        <w:tblPrEx>
          <w:tblCellMar>
            <w:top w:w="0" w:type="dxa"/>
            <w:bottom w:w="0" w:type="dxa"/>
          </w:tblCellMar>
        </w:tblPrEx>
        <w:trPr>
          <w:trHeight w:val="288"/>
        </w:trPr>
        <w:tc>
          <w:tcPr>
            <w:tcW w:w="3043" w:type="dxa"/>
          </w:tcPr>
          <w:p w:rsidR="00EA590A" w:rsidRDefault="00EA590A">
            <w:pPr>
              <w:autoSpaceDE w:val="0"/>
              <w:autoSpaceDN w:val="0"/>
              <w:adjustRightInd w:val="0"/>
              <w:spacing w:before="60" w:line="200" w:lineRule="exact"/>
              <w:jc w:val="left"/>
              <w:rPr>
                <w:color w:val="000000"/>
                <w:sz w:val="16"/>
                <w:szCs w:val="16"/>
              </w:rPr>
            </w:pPr>
          </w:p>
        </w:tc>
        <w:tc>
          <w:tcPr>
            <w:tcW w:w="558" w:type="dxa"/>
          </w:tcPr>
          <w:p w:rsidR="00EA590A" w:rsidRDefault="00EA590A">
            <w:pPr>
              <w:autoSpaceDE w:val="0"/>
              <w:autoSpaceDN w:val="0"/>
              <w:adjustRightInd w:val="0"/>
              <w:spacing w:before="60" w:line="200" w:lineRule="exact"/>
              <w:jc w:val="right"/>
              <w:rPr>
                <w:sz w:val="16"/>
                <w:szCs w:val="16"/>
              </w:rPr>
            </w:pPr>
          </w:p>
        </w:tc>
        <w:tc>
          <w:tcPr>
            <w:tcW w:w="460" w:type="dxa"/>
          </w:tcPr>
          <w:p w:rsidR="00EA590A" w:rsidRDefault="00EA590A">
            <w:pPr>
              <w:autoSpaceDE w:val="0"/>
              <w:autoSpaceDN w:val="0"/>
              <w:adjustRightInd w:val="0"/>
              <w:spacing w:before="60" w:line="200" w:lineRule="exact"/>
              <w:jc w:val="right"/>
              <w:rPr>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Långtidssjukfrånvaro (60 kalenderdagar) i förhålla</w:t>
            </w:r>
            <w:r>
              <w:rPr>
                <w:color w:val="000000"/>
                <w:sz w:val="16"/>
                <w:szCs w:val="16"/>
              </w:rPr>
              <w:t>n</w:t>
            </w:r>
            <w:r>
              <w:rPr>
                <w:color w:val="000000"/>
                <w:sz w:val="16"/>
                <w:szCs w:val="16"/>
              </w:rPr>
              <w:t>de till total sjukfrånvaro i %</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br/>
              <w:t>45,1</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br/>
              <w:t>57,7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60,3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64,2</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66,7</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Långtidssjukfrånvaro (60 kalenderdagar) i förhållande till tillgän</w:t>
            </w:r>
            <w:r>
              <w:rPr>
                <w:color w:val="000000"/>
                <w:sz w:val="16"/>
                <w:szCs w:val="16"/>
              </w:rPr>
              <w:t>g</w:t>
            </w:r>
            <w:r>
              <w:rPr>
                <w:color w:val="000000"/>
                <w:sz w:val="16"/>
                <w:szCs w:val="16"/>
              </w:rPr>
              <w:t>lig tid i %</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br/>
              <w:t>1,3</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br/>
              <w:t>2,2</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3,0</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3,4</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individer med långtidssjukfrånvaro</w:t>
            </w:r>
            <w:r>
              <w:rPr>
                <w:rStyle w:val="Fotnotsreferens"/>
                <w:color w:val="000000"/>
                <w:szCs w:val="16"/>
              </w:rPr>
              <w:footnoteReference w:id="89"/>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27</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30</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32</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42</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44</w:t>
            </w:r>
          </w:p>
        </w:tc>
      </w:tr>
      <w:tr w:rsidR="00EA590A">
        <w:tblPrEx>
          <w:tblCellMar>
            <w:top w:w="0" w:type="dxa"/>
            <w:bottom w:w="0" w:type="dxa"/>
          </w:tblCellMar>
        </w:tblPrEx>
        <w:trPr>
          <w:trHeight w:val="288"/>
        </w:trPr>
        <w:tc>
          <w:tcPr>
            <w:tcW w:w="3043" w:type="dxa"/>
          </w:tcPr>
          <w:p w:rsidR="00EA590A" w:rsidRDefault="00EA590A">
            <w:pPr>
              <w:autoSpaceDE w:val="0"/>
              <w:autoSpaceDN w:val="0"/>
              <w:adjustRightInd w:val="0"/>
              <w:spacing w:before="60" w:line="200" w:lineRule="exact"/>
              <w:jc w:val="left"/>
              <w:rPr>
                <w:color w:val="000000"/>
                <w:sz w:val="16"/>
                <w:szCs w:val="16"/>
              </w:rPr>
            </w:pPr>
          </w:p>
        </w:tc>
        <w:tc>
          <w:tcPr>
            <w:tcW w:w="558" w:type="dxa"/>
          </w:tcPr>
          <w:p w:rsidR="00EA590A" w:rsidRDefault="00EA590A">
            <w:pPr>
              <w:autoSpaceDE w:val="0"/>
              <w:autoSpaceDN w:val="0"/>
              <w:adjustRightInd w:val="0"/>
              <w:spacing w:before="60" w:line="200" w:lineRule="exact"/>
              <w:jc w:val="right"/>
              <w:rPr>
                <w:sz w:val="16"/>
                <w:szCs w:val="16"/>
              </w:rPr>
            </w:pPr>
          </w:p>
        </w:tc>
        <w:tc>
          <w:tcPr>
            <w:tcW w:w="460" w:type="dxa"/>
          </w:tcPr>
          <w:p w:rsidR="00EA590A" w:rsidRDefault="00EA590A">
            <w:pPr>
              <w:autoSpaceDE w:val="0"/>
              <w:autoSpaceDN w:val="0"/>
              <w:adjustRightInd w:val="0"/>
              <w:spacing w:before="60" w:line="200" w:lineRule="exact"/>
              <w:jc w:val="right"/>
              <w:rPr>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Kvinnors sjukfrånvaro i % av tillgänglig arbet</w:t>
            </w:r>
            <w:r>
              <w:rPr>
                <w:color w:val="000000"/>
                <w:sz w:val="16"/>
                <w:szCs w:val="16"/>
              </w:rPr>
              <w:t>s</w:t>
            </w:r>
            <w:r>
              <w:rPr>
                <w:color w:val="000000"/>
                <w:sz w:val="16"/>
                <w:szCs w:val="16"/>
              </w:rPr>
              <w:t>tid</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3,3</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4,5</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5,8</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6,4</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kvinnliga årsarbetare</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352</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353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354</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353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348</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kvinnor med sjukfrånvaro</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205</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214</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233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204</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206</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Mäns sjukfrånvaro i % av tillgänglig arbet</w:t>
            </w:r>
            <w:r>
              <w:rPr>
                <w:color w:val="000000"/>
                <w:sz w:val="16"/>
                <w:szCs w:val="16"/>
              </w:rPr>
              <w:t>s</w:t>
            </w:r>
            <w:r>
              <w:rPr>
                <w:color w:val="000000"/>
                <w:sz w:val="16"/>
                <w:szCs w:val="16"/>
              </w:rPr>
              <w:t>tid</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2,1</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2,9</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3,4</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manliga årsarbetare</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274</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267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262</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264</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257</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män med sjukfrånvaro</w:t>
            </w:r>
          </w:p>
        </w:tc>
        <w:tc>
          <w:tcPr>
            <w:tcW w:w="558" w:type="dxa"/>
            <w:vAlign w:val="bottom"/>
          </w:tcPr>
          <w:p w:rsidR="00EA590A" w:rsidRDefault="00EA590A">
            <w:pPr>
              <w:autoSpaceDE w:val="0"/>
              <w:autoSpaceDN w:val="0"/>
              <w:adjustRightInd w:val="0"/>
              <w:spacing w:before="60" w:line="200" w:lineRule="exact"/>
              <w:jc w:val="right"/>
              <w:rPr>
                <w:sz w:val="16"/>
                <w:szCs w:val="16"/>
              </w:rPr>
            </w:pPr>
            <w:r>
              <w:rPr>
                <w:sz w:val="16"/>
                <w:szCs w:val="16"/>
              </w:rPr>
              <w:t>136</w:t>
            </w:r>
          </w:p>
        </w:tc>
        <w:tc>
          <w:tcPr>
            <w:tcW w:w="460" w:type="dxa"/>
            <w:vAlign w:val="bottom"/>
          </w:tcPr>
          <w:p w:rsidR="00EA590A" w:rsidRDefault="00EA590A">
            <w:pPr>
              <w:autoSpaceDE w:val="0"/>
              <w:autoSpaceDN w:val="0"/>
              <w:adjustRightInd w:val="0"/>
              <w:spacing w:before="60" w:line="200" w:lineRule="exact"/>
              <w:jc w:val="right"/>
              <w:rPr>
                <w:sz w:val="16"/>
                <w:szCs w:val="16"/>
              </w:rPr>
            </w:pPr>
            <w:r>
              <w:rPr>
                <w:sz w:val="16"/>
                <w:szCs w:val="16"/>
              </w:rPr>
              <w:t>135</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121</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127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113</w:t>
            </w:r>
          </w:p>
        </w:tc>
      </w:tr>
      <w:tr w:rsidR="00EA590A">
        <w:tblPrEx>
          <w:tblCellMar>
            <w:top w:w="0" w:type="dxa"/>
            <w:bottom w:w="0" w:type="dxa"/>
          </w:tblCellMar>
        </w:tblPrEx>
        <w:trPr>
          <w:trHeight w:val="227"/>
        </w:trPr>
        <w:tc>
          <w:tcPr>
            <w:tcW w:w="3043" w:type="dxa"/>
            <w:vAlign w:val="bottom"/>
          </w:tcPr>
          <w:p w:rsidR="00EA590A" w:rsidRDefault="00EA590A">
            <w:pPr>
              <w:autoSpaceDE w:val="0"/>
              <w:autoSpaceDN w:val="0"/>
              <w:adjustRightInd w:val="0"/>
              <w:spacing w:before="0" w:line="120" w:lineRule="exact"/>
              <w:jc w:val="left"/>
              <w:rPr>
                <w:color w:val="000000"/>
                <w:sz w:val="16"/>
                <w:szCs w:val="16"/>
              </w:rPr>
            </w:pPr>
          </w:p>
        </w:tc>
        <w:tc>
          <w:tcPr>
            <w:tcW w:w="558" w:type="dxa"/>
          </w:tcPr>
          <w:p w:rsidR="00EA590A" w:rsidRDefault="00EA590A">
            <w:pPr>
              <w:autoSpaceDE w:val="0"/>
              <w:autoSpaceDN w:val="0"/>
              <w:adjustRightInd w:val="0"/>
              <w:spacing w:before="0" w:line="120" w:lineRule="exact"/>
              <w:jc w:val="right"/>
              <w:rPr>
                <w:sz w:val="16"/>
                <w:szCs w:val="16"/>
              </w:rPr>
            </w:pPr>
          </w:p>
        </w:tc>
        <w:tc>
          <w:tcPr>
            <w:tcW w:w="460" w:type="dxa"/>
          </w:tcPr>
          <w:p w:rsidR="00EA590A" w:rsidRDefault="00EA590A">
            <w:pPr>
              <w:autoSpaceDE w:val="0"/>
              <w:autoSpaceDN w:val="0"/>
              <w:adjustRightInd w:val="0"/>
              <w:spacing w:before="0" w:line="120" w:lineRule="exact"/>
              <w:jc w:val="right"/>
              <w:rPr>
                <w:sz w:val="16"/>
                <w:szCs w:val="16"/>
              </w:rPr>
            </w:pPr>
          </w:p>
        </w:tc>
        <w:tc>
          <w:tcPr>
            <w:tcW w:w="490" w:type="dxa"/>
          </w:tcPr>
          <w:p w:rsidR="00EA590A" w:rsidRDefault="00EA590A">
            <w:pPr>
              <w:autoSpaceDE w:val="0"/>
              <w:autoSpaceDN w:val="0"/>
              <w:adjustRightInd w:val="0"/>
              <w:spacing w:before="0" w:line="120" w:lineRule="exact"/>
              <w:jc w:val="right"/>
              <w:rPr>
                <w:color w:val="000000"/>
                <w:sz w:val="16"/>
                <w:szCs w:val="16"/>
              </w:rPr>
            </w:pPr>
          </w:p>
        </w:tc>
        <w:tc>
          <w:tcPr>
            <w:tcW w:w="490" w:type="dxa"/>
            <w:vAlign w:val="bottom"/>
          </w:tcPr>
          <w:p w:rsidR="00EA590A" w:rsidRDefault="00EA590A">
            <w:pPr>
              <w:autoSpaceDE w:val="0"/>
              <w:autoSpaceDN w:val="0"/>
              <w:adjustRightInd w:val="0"/>
              <w:spacing w:before="0" w:line="120" w:lineRule="exact"/>
              <w:jc w:val="right"/>
              <w:rPr>
                <w:color w:val="000000"/>
                <w:sz w:val="16"/>
                <w:szCs w:val="16"/>
              </w:rPr>
            </w:pPr>
          </w:p>
        </w:tc>
        <w:tc>
          <w:tcPr>
            <w:tcW w:w="490" w:type="dxa"/>
            <w:vAlign w:val="bottom"/>
          </w:tcPr>
          <w:p w:rsidR="00EA590A" w:rsidRDefault="00EA590A">
            <w:pPr>
              <w:autoSpaceDE w:val="0"/>
              <w:autoSpaceDN w:val="0"/>
              <w:adjustRightInd w:val="0"/>
              <w:spacing w:before="0" w:line="120" w:lineRule="exact"/>
              <w:jc w:val="right"/>
              <w:rPr>
                <w:color w:val="000000"/>
                <w:sz w:val="16"/>
                <w:szCs w:val="16"/>
              </w:rPr>
            </w:pP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Sjukfrånvaro för åldersgruppen 29 eller yngre i % av til</w:t>
            </w:r>
            <w:r>
              <w:rPr>
                <w:color w:val="000000"/>
                <w:sz w:val="16"/>
                <w:szCs w:val="16"/>
              </w:rPr>
              <w:t>l</w:t>
            </w:r>
            <w:r>
              <w:rPr>
                <w:color w:val="000000"/>
                <w:sz w:val="16"/>
                <w:szCs w:val="16"/>
              </w:rPr>
              <w:t>gänglig arbetstid</w:t>
            </w:r>
          </w:p>
        </w:tc>
        <w:tc>
          <w:tcPr>
            <w:tcW w:w="558" w:type="dxa"/>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1,6</w:t>
            </w:r>
          </w:p>
        </w:tc>
        <w:tc>
          <w:tcPr>
            <w:tcW w:w="460" w:type="dxa"/>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2,4</w:t>
            </w:r>
          </w:p>
        </w:tc>
        <w:tc>
          <w:tcPr>
            <w:tcW w:w="490" w:type="dxa"/>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5,6</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5,6</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3,7</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årsarbetare i åldersgruppen 29 år eller yngre</w:t>
            </w:r>
          </w:p>
        </w:tc>
        <w:tc>
          <w:tcPr>
            <w:tcW w:w="558"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20</w:t>
            </w:r>
          </w:p>
        </w:tc>
        <w:tc>
          <w:tcPr>
            <w:tcW w:w="46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29</w:t>
            </w:r>
          </w:p>
        </w:tc>
        <w:tc>
          <w:tcPr>
            <w:tcW w:w="490" w:type="dxa"/>
            <w:vAlign w:val="bottom"/>
          </w:tcPr>
          <w:p w:rsidR="00EA590A" w:rsidRDefault="00EA590A">
            <w:pPr>
              <w:pStyle w:val="Tabelltextsiffror"/>
            </w:pPr>
            <w:r>
              <w:br/>
              <w:t>39</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41</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36</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individer i åldersgruppen 29 år eller yngre med sjukfrånv</w:t>
            </w:r>
            <w:r>
              <w:rPr>
                <w:color w:val="000000"/>
                <w:sz w:val="16"/>
                <w:szCs w:val="16"/>
              </w:rPr>
              <w:t>a</w:t>
            </w:r>
            <w:r>
              <w:rPr>
                <w:color w:val="000000"/>
                <w:sz w:val="16"/>
                <w:szCs w:val="16"/>
              </w:rPr>
              <w:t>ro</w:t>
            </w:r>
          </w:p>
        </w:tc>
        <w:tc>
          <w:tcPr>
            <w:tcW w:w="558" w:type="dxa"/>
            <w:vAlign w:val="bottom"/>
          </w:tcPr>
          <w:p w:rsidR="00EA590A" w:rsidRDefault="00EA590A">
            <w:pPr>
              <w:autoSpaceDE w:val="0"/>
              <w:autoSpaceDN w:val="0"/>
              <w:adjustRightInd w:val="0"/>
              <w:spacing w:before="60" w:line="200" w:lineRule="exact"/>
              <w:jc w:val="right"/>
              <w:rPr>
                <w:color w:val="000000"/>
                <w:sz w:val="16"/>
                <w:szCs w:val="16"/>
              </w:rPr>
            </w:pPr>
          </w:p>
          <w:p w:rsidR="00EA590A" w:rsidRDefault="00EA590A">
            <w:pPr>
              <w:pStyle w:val="Normaltindrag"/>
            </w:pPr>
            <w:r>
              <w:t>17</w:t>
            </w:r>
          </w:p>
        </w:tc>
        <w:tc>
          <w:tcPr>
            <w:tcW w:w="46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33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36</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28</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p>
        </w:tc>
        <w:tc>
          <w:tcPr>
            <w:tcW w:w="558" w:type="dxa"/>
          </w:tcPr>
          <w:p w:rsidR="00EA590A" w:rsidRDefault="00EA590A">
            <w:pPr>
              <w:autoSpaceDE w:val="0"/>
              <w:autoSpaceDN w:val="0"/>
              <w:adjustRightInd w:val="0"/>
              <w:spacing w:before="60" w:line="200" w:lineRule="exact"/>
              <w:jc w:val="right"/>
              <w:rPr>
                <w:color w:val="000000"/>
                <w:sz w:val="16"/>
                <w:szCs w:val="16"/>
              </w:rPr>
            </w:pPr>
          </w:p>
        </w:tc>
        <w:tc>
          <w:tcPr>
            <w:tcW w:w="460" w:type="dxa"/>
          </w:tcPr>
          <w:p w:rsidR="00EA590A" w:rsidRDefault="00EA590A">
            <w:pPr>
              <w:autoSpaceDE w:val="0"/>
              <w:autoSpaceDN w:val="0"/>
              <w:adjustRightInd w:val="0"/>
              <w:spacing w:before="60" w:line="200" w:lineRule="exact"/>
              <w:jc w:val="right"/>
              <w:rPr>
                <w:color w:val="000000"/>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pacing w:val="-2"/>
                <w:sz w:val="16"/>
                <w:szCs w:val="16"/>
              </w:rPr>
            </w:pPr>
            <w:r>
              <w:rPr>
                <w:color w:val="000000"/>
                <w:spacing w:val="-2"/>
                <w:sz w:val="16"/>
                <w:szCs w:val="16"/>
              </w:rPr>
              <w:t>Sjukfrånvaro för åldersgruppen 30–49 år i % av tillgänglig arbet</w:t>
            </w:r>
            <w:r>
              <w:rPr>
                <w:color w:val="000000"/>
                <w:spacing w:val="-2"/>
                <w:sz w:val="16"/>
                <w:szCs w:val="16"/>
              </w:rPr>
              <w:t>s</w:t>
            </w:r>
            <w:r>
              <w:rPr>
                <w:color w:val="000000"/>
                <w:spacing w:val="-2"/>
                <w:sz w:val="16"/>
                <w:szCs w:val="16"/>
              </w:rPr>
              <w:t>tid</w:t>
            </w:r>
          </w:p>
        </w:tc>
        <w:tc>
          <w:tcPr>
            <w:tcW w:w="558" w:type="dxa"/>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3,0</w:t>
            </w:r>
          </w:p>
        </w:tc>
        <w:tc>
          <w:tcPr>
            <w:tcW w:w="460" w:type="dxa"/>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4,5</w:t>
            </w:r>
          </w:p>
        </w:tc>
        <w:tc>
          <w:tcPr>
            <w:tcW w:w="490" w:type="dxa"/>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4,3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4,8</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5,6</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årsarbetare i åldersgruppen 30–49 år</w:t>
            </w:r>
          </w:p>
        </w:tc>
        <w:tc>
          <w:tcPr>
            <w:tcW w:w="558"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349</w:t>
            </w:r>
          </w:p>
        </w:tc>
        <w:tc>
          <w:tcPr>
            <w:tcW w:w="46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333</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330</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329</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318</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individer i åldersgruppen 30–49 år med sju</w:t>
            </w:r>
            <w:r>
              <w:rPr>
                <w:color w:val="000000"/>
                <w:sz w:val="16"/>
                <w:szCs w:val="16"/>
              </w:rPr>
              <w:t>k</w:t>
            </w:r>
            <w:r>
              <w:rPr>
                <w:color w:val="000000"/>
                <w:sz w:val="16"/>
                <w:szCs w:val="16"/>
              </w:rPr>
              <w:t>frånvaro</w:t>
            </w:r>
          </w:p>
        </w:tc>
        <w:tc>
          <w:tcPr>
            <w:tcW w:w="558"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195</w:t>
            </w:r>
          </w:p>
        </w:tc>
        <w:tc>
          <w:tcPr>
            <w:tcW w:w="46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194</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195</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177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167</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p>
        </w:tc>
        <w:tc>
          <w:tcPr>
            <w:tcW w:w="558" w:type="dxa"/>
          </w:tcPr>
          <w:p w:rsidR="00EA590A" w:rsidRDefault="00EA590A">
            <w:pPr>
              <w:autoSpaceDE w:val="0"/>
              <w:autoSpaceDN w:val="0"/>
              <w:adjustRightInd w:val="0"/>
              <w:spacing w:before="60" w:line="200" w:lineRule="exact"/>
              <w:jc w:val="right"/>
              <w:rPr>
                <w:color w:val="000000"/>
                <w:sz w:val="16"/>
                <w:szCs w:val="16"/>
              </w:rPr>
            </w:pPr>
          </w:p>
        </w:tc>
        <w:tc>
          <w:tcPr>
            <w:tcW w:w="460" w:type="dxa"/>
          </w:tcPr>
          <w:p w:rsidR="00EA590A" w:rsidRDefault="00EA590A">
            <w:pPr>
              <w:autoSpaceDE w:val="0"/>
              <w:autoSpaceDN w:val="0"/>
              <w:adjustRightInd w:val="0"/>
              <w:spacing w:before="60" w:line="200" w:lineRule="exact"/>
              <w:jc w:val="right"/>
              <w:rPr>
                <w:color w:val="000000"/>
                <w:sz w:val="16"/>
                <w:szCs w:val="16"/>
              </w:rPr>
            </w:pPr>
          </w:p>
        </w:tc>
        <w:tc>
          <w:tcPr>
            <w:tcW w:w="490" w:type="dxa"/>
          </w:tcPr>
          <w:p w:rsidR="00EA590A" w:rsidRDefault="00EA590A">
            <w:pPr>
              <w:autoSpaceDE w:val="0"/>
              <w:autoSpaceDN w:val="0"/>
              <w:adjustRightInd w:val="0"/>
              <w:spacing w:before="60" w:line="200" w:lineRule="exact"/>
              <w:jc w:val="right"/>
              <w:rPr>
                <w:color w:val="000000"/>
                <w:sz w:val="16"/>
                <w:szCs w:val="16"/>
              </w:rPr>
            </w:pP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Sjukfrånvaro för åldersgruppen 50 år eller äldre i % av tillgän</w:t>
            </w:r>
            <w:r>
              <w:rPr>
                <w:color w:val="000000"/>
                <w:sz w:val="16"/>
                <w:szCs w:val="16"/>
              </w:rPr>
              <w:t>g</w:t>
            </w:r>
            <w:r>
              <w:rPr>
                <w:color w:val="000000"/>
                <w:sz w:val="16"/>
                <w:szCs w:val="16"/>
              </w:rPr>
              <w:t>lig arbetstid</w:t>
            </w:r>
          </w:p>
        </w:tc>
        <w:tc>
          <w:tcPr>
            <w:tcW w:w="558"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2,6</w:t>
            </w:r>
          </w:p>
        </w:tc>
        <w:tc>
          <w:tcPr>
            <w:tcW w:w="46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3,1</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3,0</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4,6</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4,6</w:t>
            </w:r>
          </w:p>
        </w:tc>
      </w:tr>
      <w:tr w:rsidR="00EA590A">
        <w:tblPrEx>
          <w:tblCellMar>
            <w:top w:w="0" w:type="dxa"/>
            <w:bottom w:w="0" w:type="dxa"/>
          </w:tblCellMar>
        </w:tblPrEx>
        <w:trPr>
          <w:trHeight w:val="288"/>
        </w:trPr>
        <w:tc>
          <w:tcPr>
            <w:tcW w:w="3043" w:type="dxa"/>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årsarbetare i åldersgruppen 50 år eller äldre</w:t>
            </w:r>
          </w:p>
        </w:tc>
        <w:tc>
          <w:tcPr>
            <w:tcW w:w="558"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257</w:t>
            </w:r>
          </w:p>
        </w:tc>
        <w:tc>
          <w:tcPr>
            <w:tcW w:w="46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257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248</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247</w:t>
            </w:r>
          </w:p>
        </w:tc>
        <w:tc>
          <w:tcPr>
            <w:tcW w:w="490" w:type="dxa"/>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250</w:t>
            </w:r>
          </w:p>
        </w:tc>
      </w:tr>
      <w:tr w:rsidR="00EA590A">
        <w:tblPrEx>
          <w:tblCellMar>
            <w:top w:w="0" w:type="dxa"/>
            <w:bottom w:w="0" w:type="dxa"/>
          </w:tblCellMar>
        </w:tblPrEx>
        <w:trPr>
          <w:trHeight w:val="288"/>
        </w:trPr>
        <w:tc>
          <w:tcPr>
            <w:tcW w:w="3043" w:type="dxa"/>
            <w:tcBorders>
              <w:bottom w:val="single" w:sz="4" w:space="0" w:color="auto"/>
            </w:tcBorders>
            <w:vAlign w:val="bottom"/>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Antal indiv</w:t>
            </w:r>
            <w:r>
              <w:rPr>
                <w:color w:val="000000"/>
                <w:spacing w:val="-2"/>
                <w:sz w:val="16"/>
                <w:szCs w:val="16"/>
              </w:rPr>
              <w:t>ider i åldersgruppen 50 år eller äldre med sjuk</w:t>
            </w:r>
            <w:r>
              <w:rPr>
                <w:color w:val="000000"/>
                <w:sz w:val="16"/>
                <w:szCs w:val="16"/>
              </w:rPr>
              <w:t>frånv</w:t>
            </w:r>
            <w:r>
              <w:rPr>
                <w:color w:val="000000"/>
                <w:sz w:val="16"/>
                <w:szCs w:val="16"/>
              </w:rPr>
              <w:t>a</w:t>
            </w:r>
            <w:r>
              <w:rPr>
                <w:color w:val="000000"/>
                <w:sz w:val="16"/>
                <w:szCs w:val="16"/>
              </w:rPr>
              <w:t>ro</w:t>
            </w:r>
          </w:p>
        </w:tc>
        <w:tc>
          <w:tcPr>
            <w:tcW w:w="558" w:type="dxa"/>
            <w:tcBorders>
              <w:bottom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129</w:t>
            </w:r>
          </w:p>
        </w:tc>
        <w:tc>
          <w:tcPr>
            <w:tcW w:w="460" w:type="dxa"/>
            <w:tcBorders>
              <w:bottom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128</w:t>
            </w:r>
          </w:p>
        </w:tc>
        <w:tc>
          <w:tcPr>
            <w:tcW w:w="490" w:type="dxa"/>
            <w:tcBorders>
              <w:bottom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116</w:t>
            </w:r>
          </w:p>
        </w:tc>
        <w:tc>
          <w:tcPr>
            <w:tcW w:w="490" w:type="dxa"/>
            <w:tcBorders>
              <w:bottom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118</w:t>
            </w:r>
          </w:p>
        </w:tc>
        <w:tc>
          <w:tcPr>
            <w:tcW w:w="490" w:type="dxa"/>
            <w:tcBorders>
              <w:bottom w:val="single" w:sz="4" w:space="0" w:color="auto"/>
            </w:tcBorders>
            <w:vAlign w:val="bottom"/>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124</w:t>
            </w:r>
          </w:p>
        </w:tc>
      </w:tr>
    </w:tbl>
    <w:p w:rsidR="00EA590A" w:rsidRDefault="00EA590A" w:rsidP="00BB7262">
      <w:pPr>
        <w:pStyle w:val="Rubrik2"/>
      </w:pPr>
      <w:bookmarkStart w:id="59" w:name="_Toc156118751"/>
      <w:bookmarkStart w:id="60" w:name="_Toc222736880"/>
      <w:r>
        <w:t>Prioriterade områden</w:t>
      </w:r>
      <w:bookmarkEnd w:id="59"/>
      <w:bookmarkEnd w:id="60"/>
      <w:r>
        <w:t xml:space="preserve"> </w:t>
      </w:r>
    </w:p>
    <w:p w:rsidR="00EA590A" w:rsidRDefault="00EA590A">
      <w:r>
        <w:t>I planer</w:t>
      </w:r>
      <w:r w:rsidR="00D42A9D">
        <w:t>ingsanvi</w:t>
      </w:r>
      <w:r>
        <w:t>s</w:t>
      </w:r>
      <w:r w:rsidR="00D42A9D">
        <w:t>ni</w:t>
      </w:r>
      <w:r>
        <w:t>ngarna</w:t>
      </w:r>
      <w:r>
        <w:rPr>
          <w:rStyle w:val="Fotnotsreferens"/>
        </w:rPr>
        <w:footnoteReference w:id="90"/>
      </w:r>
      <w:r w:rsidR="00D42A9D">
        <w:t xml:space="preserve"> </w:t>
      </w:r>
      <w:r>
        <w:t>fastställde riksdagsstyrelsen ett antal prioriterade omr</w:t>
      </w:r>
      <w:r>
        <w:t>å</w:t>
      </w:r>
      <w:r>
        <w:t>den för 2008</w:t>
      </w:r>
      <w:r w:rsidR="00D42A9D">
        <w:t>–</w:t>
      </w:r>
      <w:r>
        <w:t>2010. Nedan redogörs i tabellform för dessa områden och resu</w:t>
      </w:r>
      <w:r>
        <w:t>l</w:t>
      </w:r>
      <w:r>
        <w:t>tatet. Vissa av områdena beskrivs närmare i de avsnitt som anges i den första k</w:t>
      </w:r>
      <w:r>
        <w:t>o</w:t>
      </w:r>
      <w:r>
        <w:t>lumnen</w:t>
      </w:r>
      <w:r w:rsidR="00D42A9D">
        <w:t>.</w:t>
      </w:r>
      <w:r>
        <w:t xml:space="preserve"> </w:t>
      </w:r>
    </w:p>
    <w:p w:rsidR="00EA590A" w:rsidRDefault="00EA590A">
      <w:pPr>
        <w:pStyle w:val="TabellrubrikFet"/>
        <w:rPr>
          <w:color w:val="auto"/>
        </w:rPr>
      </w:pPr>
      <w:r>
        <w:rPr>
          <w:color w:val="auto"/>
        </w:rPr>
        <w:t>Tabell: Prioriterade områden 2008</w:t>
      </w:r>
      <w:r w:rsidR="00D42A9D">
        <w:rPr>
          <w:color w:val="auto"/>
        </w:rPr>
        <w:t>–</w:t>
      </w:r>
      <w:r>
        <w:rPr>
          <w:color w:val="auto"/>
        </w:rPr>
        <w:t>2010</w:t>
      </w:r>
    </w:p>
    <w:tbl>
      <w:tblPr>
        <w:tblW w:w="6010" w:type="dxa"/>
        <w:tblInd w:w="15" w:type="dxa"/>
        <w:tblLayout w:type="fixed"/>
        <w:tblCellMar>
          <w:top w:w="15" w:type="dxa"/>
          <w:left w:w="15" w:type="dxa"/>
          <w:bottom w:w="15" w:type="dxa"/>
          <w:right w:w="15" w:type="dxa"/>
        </w:tblCellMar>
        <w:tblLook w:val="0000" w:firstRow="0" w:lastRow="0" w:firstColumn="0" w:lastColumn="0" w:noHBand="0" w:noVBand="0"/>
      </w:tblPr>
      <w:tblGrid>
        <w:gridCol w:w="612"/>
        <w:gridCol w:w="1828"/>
        <w:gridCol w:w="1873"/>
        <w:gridCol w:w="1697"/>
      </w:tblGrid>
      <w:tr w:rsidR="00EA590A">
        <w:trPr>
          <w:trHeight w:val="397"/>
          <w:tblHeader/>
        </w:trPr>
        <w:tc>
          <w:tcPr>
            <w:tcW w:w="665" w:type="dxa"/>
            <w:tcBorders>
              <w:top w:val="single" w:sz="4" w:space="0" w:color="000000"/>
              <w:left w:val="nil"/>
              <w:bottom w:val="single" w:sz="4" w:space="0" w:color="000000"/>
              <w:right w:val="nil"/>
            </w:tcBorders>
          </w:tcPr>
          <w:p w:rsidR="00EA590A" w:rsidRDefault="00EA590A">
            <w:pPr>
              <w:spacing w:before="60" w:line="360" w:lineRule="auto"/>
              <w:rPr>
                <w:b/>
                <w:bCs/>
                <w:sz w:val="16"/>
                <w:szCs w:val="16"/>
              </w:rPr>
            </w:pPr>
            <w:r>
              <w:rPr>
                <w:b/>
                <w:bCs/>
                <w:sz w:val="16"/>
                <w:szCs w:val="16"/>
              </w:rPr>
              <w:t>Avsnitt</w:t>
            </w:r>
          </w:p>
        </w:tc>
        <w:tc>
          <w:tcPr>
            <w:tcW w:w="1995" w:type="dxa"/>
            <w:tcBorders>
              <w:top w:val="single" w:sz="4" w:space="0" w:color="000000"/>
              <w:left w:val="nil"/>
              <w:bottom w:val="single" w:sz="4" w:space="0" w:color="000000"/>
              <w:right w:val="nil"/>
            </w:tcBorders>
          </w:tcPr>
          <w:p w:rsidR="00EA590A" w:rsidRDefault="00EA590A">
            <w:pPr>
              <w:spacing w:before="60" w:line="360" w:lineRule="auto"/>
              <w:rPr>
                <w:b/>
                <w:bCs/>
                <w:sz w:val="16"/>
                <w:szCs w:val="16"/>
              </w:rPr>
            </w:pPr>
            <w:r>
              <w:rPr>
                <w:b/>
                <w:bCs/>
                <w:sz w:val="16"/>
                <w:szCs w:val="16"/>
              </w:rPr>
              <w:t>Område</w:t>
            </w:r>
          </w:p>
        </w:tc>
        <w:tc>
          <w:tcPr>
            <w:tcW w:w="2044" w:type="dxa"/>
            <w:tcBorders>
              <w:top w:val="single" w:sz="4" w:space="0" w:color="000000"/>
              <w:left w:val="nil"/>
              <w:bottom w:val="single" w:sz="4" w:space="0" w:color="000000"/>
              <w:right w:val="nil"/>
            </w:tcBorders>
          </w:tcPr>
          <w:p w:rsidR="00EA590A" w:rsidRDefault="00EA590A">
            <w:pPr>
              <w:spacing w:before="60" w:line="360" w:lineRule="auto"/>
              <w:ind w:left="57"/>
              <w:jc w:val="left"/>
              <w:rPr>
                <w:b/>
                <w:bCs/>
                <w:sz w:val="16"/>
                <w:szCs w:val="16"/>
              </w:rPr>
            </w:pPr>
            <w:r>
              <w:rPr>
                <w:b/>
                <w:bCs/>
                <w:sz w:val="16"/>
                <w:szCs w:val="16"/>
              </w:rPr>
              <w:t>Uppdrag</w:t>
            </w:r>
          </w:p>
        </w:tc>
        <w:tc>
          <w:tcPr>
            <w:tcW w:w="1851" w:type="dxa"/>
            <w:tcBorders>
              <w:top w:val="single" w:sz="4" w:space="0" w:color="000000"/>
              <w:left w:val="nil"/>
              <w:bottom w:val="single" w:sz="4" w:space="0" w:color="000000"/>
              <w:right w:val="nil"/>
            </w:tcBorders>
          </w:tcPr>
          <w:p w:rsidR="00EA590A" w:rsidRDefault="00EA590A">
            <w:pPr>
              <w:spacing w:before="60" w:line="360" w:lineRule="auto"/>
              <w:ind w:left="57"/>
              <w:jc w:val="left"/>
              <w:rPr>
                <w:b/>
                <w:bCs/>
                <w:sz w:val="16"/>
                <w:szCs w:val="16"/>
              </w:rPr>
            </w:pPr>
            <w:r>
              <w:rPr>
                <w:b/>
                <w:bCs/>
                <w:sz w:val="16"/>
                <w:szCs w:val="16"/>
              </w:rPr>
              <w:t>Planenligt</w:t>
            </w:r>
          </w:p>
        </w:tc>
      </w:tr>
      <w:tr w:rsidR="00EA590A">
        <w:trPr>
          <w:trHeight w:val="227"/>
        </w:trPr>
        <w:tc>
          <w:tcPr>
            <w:tcW w:w="665" w:type="dxa"/>
            <w:tcBorders>
              <w:top w:val="single" w:sz="4" w:space="0" w:color="000000"/>
              <w:left w:val="nil"/>
              <w:right w:val="nil"/>
            </w:tcBorders>
          </w:tcPr>
          <w:p w:rsidR="00EA590A" w:rsidRDefault="00EA590A">
            <w:pPr>
              <w:pStyle w:val="Tabelltext"/>
              <w:spacing w:before="60"/>
              <w:rPr>
                <w:szCs w:val="16"/>
              </w:rPr>
            </w:pPr>
            <w:r>
              <w:rPr>
                <w:szCs w:val="16"/>
              </w:rPr>
              <w:t>2.9</w:t>
            </w:r>
          </w:p>
        </w:tc>
        <w:tc>
          <w:tcPr>
            <w:tcW w:w="1995" w:type="dxa"/>
            <w:tcBorders>
              <w:top w:val="single" w:sz="4" w:space="0" w:color="000000"/>
              <w:left w:val="nil"/>
              <w:right w:val="nil"/>
            </w:tcBorders>
          </w:tcPr>
          <w:p w:rsidR="00EA590A" w:rsidRDefault="00EA590A">
            <w:pPr>
              <w:pStyle w:val="Tabelltext"/>
              <w:spacing w:before="60"/>
              <w:rPr>
                <w:szCs w:val="16"/>
              </w:rPr>
            </w:pPr>
            <w:r>
              <w:rPr>
                <w:szCs w:val="16"/>
              </w:rPr>
              <w:t>Digital långtidsarkivering</w:t>
            </w:r>
          </w:p>
        </w:tc>
        <w:tc>
          <w:tcPr>
            <w:tcW w:w="2044" w:type="dxa"/>
            <w:tcBorders>
              <w:top w:val="single" w:sz="4" w:space="0" w:color="000000"/>
              <w:left w:val="nil"/>
              <w:right w:val="nil"/>
            </w:tcBorders>
          </w:tcPr>
          <w:p w:rsidR="00EA590A" w:rsidRDefault="00EA590A">
            <w:pPr>
              <w:pStyle w:val="Tabelltext"/>
              <w:tabs>
                <w:tab w:val="left" w:pos="160"/>
              </w:tabs>
              <w:spacing w:before="60"/>
              <w:rPr>
                <w:szCs w:val="16"/>
              </w:rPr>
            </w:pPr>
            <w:r>
              <w:rPr>
                <w:szCs w:val="16"/>
              </w:rPr>
              <w:t>Fastställa en gemensam def</w:t>
            </w:r>
            <w:r>
              <w:rPr>
                <w:szCs w:val="16"/>
              </w:rPr>
              <w:t>i</w:t>
            </w:r>
            <w:r>
              <w:rPr>
                <w:szCs w:val="16"/>
              </w:rPr>
              <w:t xml:space="preserve">nitionslista </w:t>
            </w:r>
            <w:r w:rsidR="00D42A9D">
              <w:rPr>
                <w:szCs w:val="16"/>
              </w:rPr>
              <w:t xml:space="preserve">för </w:t>
            </w:r>
            <w:r>
              <w:rPr>
                <w:szCs w:val="16"/>
              </w:rPr>
              <w:t>lagrings- och arkivering</w:t>
            </w:r>
            <w:r>
              <w:rPr>
                <w:szCs w:val="16"/>
              </w:rPr>
              <w:t>s</w:t>
            </w:r>
            <w:r>
              <w:rPr>
                <w:szCs w:val="16"/>
              </w:rPr>
              <w:t>termer under 2008.</w:t>
            </w:r>
          </w:p>
          <w:p w:rsidR="00EA590A" w:rsidRDefault="00EA590A">
            <w:pPr>
              <w:autoSpaceDE w:val="0"/>
              <w:autoSpaceDN w:val="0"/>
              <w:adjustRightInd w:val="0"/>
              <w:spacing w:before="0" w:line="240" w:lineRule="auto"/>
              <w:jc w:val="left"/>
              <w:rPr>
                <w:sz w:val="16"/>
                <w:szCs w:val="16"/>
              </w:rPr>
            </w:pPr>
          </w:p>
          <w:p w:rsidR="00EA590A" w:rsidRDefault="00EA590A">
            <w:pPr>
              <w:pStyle w:val="Tabelltext"/>
              <w:tabs>
                <w:tab w:val="left" w:pos="160"/>
              </w:tabs>
              <w:rPr>
                <w:szCs w:val="16"/>
              </w:rPr>
            </w:pPr>
            <w:r>
              <w:rPr>
                <w:szCs w:val="16"/>
              </w:rPr>
              <w:t>Tillsätta en projektorganis</w:t>
            </w:r>
            <w:r>
              <w:rPr>
                <w:szCs w:val="16"/>
              </w:rPr>
              <w:t>a</w:t>
            </w:r>
            <w:r>
              <w:rPr>
                <w:szCs w:val="16"/>
              </w:rPr>
              <w:t>tion som aktivt arb</w:t>
            </w:r>
            <w:r>
              <w:rPr>
                <w:szCs w:val="16"/>
              </w:rPr>
              <w:t>e</w:t>
            </w:r>
            <w:r>
              <w:rPr>
                <w:szCs w:val="16"/>
              </w:rPr>
              <w:t>tar med lagrings- och arkivering</w:t>
            </w:r>
            <w:r>
              <w:rPr>
                <w:szCs w:val="16"/>
              </w:rPr>
              <w:t>s</w:t>
            </w:r>
            <w:r>
              <w:rPr>
                <w:szCs w:val="16"/>
              </w:rPr>
              <w:t>frågor</w:t>
            </w:r>
            <w:r w:rsidR="00D42A9D">
              <w:rPr>
                <w:szCs w:val="16"/>
              </w:rPr>
              <w:t>.</w:t>
            </w:r>
            <w:r>
              <w:rPr>
                <w:szCs w:val="16"/>
              </w:rPr>
              <w:t xml:space="preserve">  </w:t>
            </w:r>
          </w:p>
          <w:p w:rsidR="00EA590A" w:rsidRDefault="00EA590A">
            <w:pPr>
              <w:pStyle w:val="Tabelltext"/>
              <w:tabs>
                <w:tab w:val="left" w:pos="160"/>
              </w:tabs>
              <w:rPr>
                <w:szCs w:val="16"/>
              </w:rPr>
            </w:pPr>
          </w:p>
          <w:p w:rsidR="00EA590A" w:rsidRDefault="00EA590A">
            <w:pPr>
              <w:pStyle w:val="Tabelltext"/>
              <w:tabs>
                <w:tab w:val="left" w:pos="160"/>
              </w:tabs>
              <w:rPr>
                <w:szCs w:val="16"/>
              </w:rPr>
            </w:pPr>
            <w:r>
              <w:rPr>
                <w:szCs w:val="16"/>
              </w:rPr>
              <w:t>Ta fram förslag till vi</w:t>
            </w:r>
            <w:r>
              <w:rPr>
                <w:szCs w:val="16"/>
              </w:rPr>
              <w:t>l</w:t>
            </w:r>
            <w:r>
              <w:rPr>
                <w:szCs w:val="16"/>
              </w:rPr>
              <w:t>ken information i rik</w:t>
            </w:r>
            <w:r>
              <w:rPr>
                <w:szCs w:val="16"/>
              </w:rPr>
              <w:t>s</w:t>
            </w:r>
            <w:r>
              <w:rPr>
                <w:szCs w:val="16"/>
              </w:rPr>
              <w:t>dagens IT-miljö som ska bev</w:t>
            </w:r>
            <w:r>
              <w:rPr>
                <w:szCs w:val="16"/>
              </w:rPr>
              <w:t>a</w:t>
            </w:r>
            <w:r>
              <w:rPr>
                <w:szCs w:val="16"/>
              </w:rPr>
              <w:t>ras/arkiveras digitalt</w:t>
            </w:r>
            <w:r w:rsidR="00D42A9D">
              <w:rPr>
                <w:szCs w:val="16"/>
              </w:rPr>
              <w:t>.</w:t>
            </w:r>
          </w:p>
        </w:tc>
        <w:tc>
          <w:tcPr>
            <w:tcW w:w="1851" w:type="dxa"/>
            <w:tcBorders>
              <w:top w:val="single" w:sz="4" w:space="0" w:color="000000"/>
              <w:left w:val="nil"/>
              <w:right w:val="nil"/>
            </w:tcBorders>
          </w:tcPr>
          <w:p w:rsidR="00EA590A" w:rsidRDefault="00EA590A">
            <w:pPr>
              <w:pStyle w:val="Tabelltext"/>
              <w:tabs>
                <w:tab w:val="left" w:pos="160"/>
              </w:tabs>
              <w:spacing w:before="60"/>
              <w:rPr>
                <w:szCs w:val="16"/>
              </w:rPr>
            </w:pPr>
            <w:r>
              <w:rPr>
                <w:szCs w:val="16"/>
              </w:rPr>
              <w:t>Nej, ett projekt har dock startat.</w:t>
            </w:r>
          </w:p>
          <w:p w:rsidR="00EA590A" w:rsidRDefault="00EA590A">
            <w:pPr>
              <w:pStyle w:val="Tabelltext"/>
              <w:tabs>
                <w:tab w:val="left" w:pos="160"/>
              </w:tabs>
              <w:ind w:left="57"/>
              <w:rPr>
                <w:szCs w:val="16"/>
              </w:rPr>
            </w:pPr>
          </w:p>
          <w:p w:rsidR="00EA590A" w:rsidRDefault="00EA590A">
            <w:pPr>
              <w:pStyle w:val="Tabelltext"/>
              <w:tabs>
                <w:tab w:val="left" w:pos="160"/>
              </w:tabs>
              <w:ind w:left="57"/>
              <w:rPr>
                <w:szCs w:val="16"/>
              </w:rPr>
            </w:pPr>
          </w:p>
          <w:p w:rsidR="00EA590A" w:rsidRDefault="00EA590A">
            <w:pPr>
              <w:pStyle w:val="Tabelltext"/>
              <w:tabs>
                <w:tab w:val="left" w:pos="160"/>
              </w:tabs>
              <w:ind w:left="57"/>
              <w:rPr>
                <w:szCs w:val="16"/>
              </w:rPr>
            </w:pPr>
          </w:p>
          <w:p w:rsidR="00EA590A" w:rsidRDefault="00EA590A">
            <w:pPr>
              <w:autoSpaceDE w:val="0"/>
              <w:autoSpaceDN w:val="0"/>
              <w:adjustRightInd w:val="0"/>
              <w:spacing w:before="0" w:line="240" w:lineRule="auto"/>
              <w:ind w:left="57"/>
              <w:jc w:val="left"/>
              <w:rPr>
                <w:sz w:val="16"/>
                <w:szCs w:val="16"/>
              </w:rPr>
            </w:pPr>
            <w:r>
              <w:rPr>
                <w:sz w:val="16"/>
                <w:szCs w:val="16"/>
              </w:rPr>
              <w:t>Nej, en förstudie ko</w:t>
            </w:r>
            <w:r>
              <w:rPr>
                <w:sz w:val="16"/>
                <w:szCs w:val="16"/>
              </w:rPr>
              <w:t>m</w:t>
            </w:r>
            <w:r>
              <w:rPr>
                <w:sz w:val="16"/>
                <w:szCs w:val="16"/>
              </w:rPr>
              <w:t>mer att genomf</w:t>
            </w:r>
            <w:r>
              <w:rPr>
                <w:sz w:val="16"/>
                <w:szCs w:val="16"/>
              </w:rPr>
              <w:t>ö</w:t>
            </w:r>
            <w:r>
              <w:rPr>
                <w:sz w:val="16"/>
                <w:szCs w:val="16"/>
              </w:rPr>
              <w:t>ras under 2009.</w:t>
            </w:r>
          </w:p>
          <w:p w:rsidR="00EA590A" w:rsidRDefault="00EA590A">
            <w:pPr>
              <w:pStyle w:val="Normaltindrag"/>
            </w:pPr>
          </w:p>
          <w:p w:rsidR="00EA590A" w:rsidRDefault="00EA590A">
            <w:pPr>
              <w:pStyle w:val="Normaltindrag"/>
            </w:pPr>
          </w:p>
          <w:p w:rsidR="00EA590A" w:rsidRDefault="00EA590A">
            <w:pPr>
              <w:autoSpaceDE w:val="0"/>
              <w:autoSpaceDN w:val="0"/>
              <w:adjustRightInd w:val="0"/>
              <w:spacing w:before="0" w:line="240" w:lineRule="auto"/>
              <w:ind w:left="57"/>
              <w:jc w:val="left"/>
            </w:pPr>
            <w:r>
              <w:rPr>
                <w:sz w:val="16"/>
                <w:szCs w:val="16"/>
              </w:rPr>
              <w:t>Nej, framskjutet i tiden.</w:t>
            </w:r>
          </w:p>
        </w:tc>
      </w:tr>
      <w:tr w:rsidR="00EA590A">
        <w:trPr>
          <w:trHeight w:val="227"/>
        </w:trPr>
        <w:tc>
          <w:tcPr>
            <w:tcW w:w="665" w:type="dxa"/>
            <w:tcBorders>
              <w:left w:val="nil"/>
              <w:right w:val="nil"/>
            </w:tcBorders>
          </w:tcPr>
          <w:p w:rsidR="00EA590A" w:rsidRDefault="00EA590A">
            <w:pPr>
              <w:pStyle w:val="Tabelltext"/>
              <w:spacing w:before="60"/>
              <w:rPr>
                <w:szCs w:val="16"/>
              </w:rPr>
            </w:pPr>
            <w:r>
              <w:rPr>
                <w:szCs w:val="16"/>
              </w:rPr>
              <w:t>2.5</w:t>
            </w:r>
          </w:p>
        </w:tc>
        <w:tc>
          <w:tcPr>
            <w:tcW w:w="1995" w:type="dxa"/>
            <w:tcBorders>
              <w:left w:val="nil"/>
              <w:right w:val="nil"/>
            </w:tcBorders>
          </w:tcPr>
          <w:p w:rsidR="00EA590A" w:rsidRDefault="00EA590A">
            <w:pPr>
              <w:pStyle w:val="Tabelltext"/>
              <w:spacing w:before="60"/>
              <w:rPr>
                <w:szCs w:val="16"/>
              </w:rPr>
            </w:pPr>
            <w:r>
              <w:rPr>
                <w:szCs w:val="16"/>
              </w:rPr>
              <w:t>EU-ordförandeskapet</w:t>
            </w:r>
          </w:p>
        </w:tc>
        <w:tc>
          <w:tcPr>
            <w:tcW w:w="2044" w:type="dxa"/>
            <w:tcBorders>
              <w:left w:val="nil"/>
              <w:right w:val="nil"/>
            </w:tcBorders>
          </w:tcPr>
          <w:p w:rsidR="00EA590A" w:rsidRDefault="00EA590A">
            <w:pPr>
              <w:pStyle w:val="Tabelltext"/>
              <w:spacing w:before="60"/>
              <w:rPr>
                <w:szCs w:val="16"/>
              </w:rPr>
            </w:pPr>
            <w:r>
              <w:rPr>
                <w:szCs w:val="16"/>
              </w:rPr>
              <w:t>Tillse att ett fullgott unde</w:t>
            </w:r>
            <w:r>
              <w:rPr>
                <w:szCs w:val="16"/>
              </w:rPr>
              <w:t>r</w:t>
            </w:r>
            <w:r>
              <w:rPr>
                <w:szCs w:val="16"/>
              </w:rPr>
              <w:t>lag finns att tillgå inför planering och beslut om budget för EU-ordförandeskapet inför ver</w:t>
            </w:r>
            <w:r>
              <w:rPr>
                <w:szCs w:val="16"/>
              </w:rPr>
              <w:t>k</w:t>
            </w:r>
            <w:r>
              <w:rPr>
                <w:szCs w:val="16"/>
              </w:rPr>
              <w:t>samhetsåret 2009</w:t>
            </w:r>
            <w:r w:rsidR="00D42A9D">
              <w:rPr>
                <w:szCs w:val="16"/>
              </w:rPr>
              <w:t>.</w:t>
            </w:r>
          </w:p>
        </w:tc>
        <w:tc>
          <w:tcPr>
            <w:tcW w:w="1851" w:type="dxa"/>
            <w:tcBorders>
              <w:left w:val="nil"/>
              <w:right w:val="nil"/>
            </w:tcBorders>
          </w:tcPr>
          <w:p w:rsidR="00EA590A" w:rsidRDefault="00EA590A">
            <w:pPr>
              <w:pStyle w:val="Tabelltext"/>
              <w:spacing w:before="60"/>
              <w:rPr>
                <w:szCs w:val="16"/>
              </w:rPr>
            </w:pPr>
            <w:r>
              <w:rPr>
                <w:szCs w:val="16"/>
              </w:rPr>
              <w:t>Ja</w:t>
            </w:r>
          </w:p>
        </w:tc>
      </w:tr>
      <w:tr w:rsidR="00EA590A">
        <w:trPr>
          <w:trHeight w:val="227"/>
        </w:trPr>
        <w:tc>
          <w:tcPr>
            <w:tcW w:w="665" w:type="dxa"/>
            <w:tcBorders>
              <w:right w:val="nil"/>
            </w:tcBorders>
          </w:tcPr>
          <w:p w:rsidR="00EA590A" w:rsidRDefault="00EA590A">
            <w:pPr>
              <w:pStyle w:val="Tabelltext"/>
              <w:spacing w:before="60"/>
              <w:rPr>
                <w:szCs w:val="16"/>
              </w:rPr>
            </w:pPr>
            <w:r>
              <w:rPr>
                <w:szCs w:val="16"/>
              </w:rPr>
              <w:t>2.9</w:t>
            </w:r>
          </w:p>
        </w:tc>
        <w:tc>
          <w:tcPr>
            <w:tcW w:w="1995" w:type="dxa"/>
            <w:tcBorders>
              <w:right w:val="nil"/>
            </w:tcBorders>
          </w:tcPr>
          <w:p w:rsidR="00EA590A" w:rsidRDefault="00EA590A">
            <w:pPr>
              <w:pStyle w:val="Tabelltext"/>
              <w:spacing w:before="60"/>
              <w:rPr>
                <w:szCs w:val="16"/>
              </w:rPr>
            </w:pPr>
            <w:r>
              <w:rPr>
                <w:szCs w:val="16"/>
              </w:rPr>
              <w:t>Miljölednin</w:t>
            </w:r>
            <w:r>
              <w:rPr>
                <w:szCs w:val="16"/>
              </w:rPr>
              <w:t>g</w:t>
            </w:r>
            <w:r>
              <w:rPr>
                <w:szCs w:val="16"/>
              </w:rPr>
              <w:t>sarbete</w:t>
            </w:r>
          </w:p>
          <w:p w:rsidR="00EA590A" w:rsidRDefault="00EA590A">
            <w:pPr>
              <w:pStyle w:val="Tabelltext"/>
              <w:rPr>
                <w:szCs w:val="16"/>
              </w:rPr>
            </w:pPr>
          </w:p>
        </w:tc>
        <w:tc>
          <w:tcPr>
            <w:tcW w:w="2044" w:type="dxa"/>
            <w:tcBorders>
              <w:left w:val="nil"/>
              <w:right w:val="nil"/>
            </w:tcBorders>
          </w:tcPr>
          <w:p w:rsidR="00EA590A" w:rsidRDefault="00EA590A">
            <w:pPr>
              <w:pStyle w:val="Tabelltext"/>
              <w:spacing w:before="60"/>
              <w:rPr>
                <w:szCs w:val="16"/>
              </w:rPr>
            </w:pPr>
            <w:r>
              <w:rPr>
                <w:rFonts w:cs="Arial"/>
                <w:bCs/>
                <w:iCs/>
                <w:szCs w:val="24"/>
              </w:rPr>
              <w:t>Påbörja arbetet med att ta fram miljöpolicy, milj</w:t>
            </w:r>
            <w:r>
              <w:rPr>
                <w:rFonts w:cs="Arial"/>
                <w:bCs/>
                <w:iCs/>
                <w:szCs w:val="24"/>
              </w:rPr>
              <w:t>ö</w:t>
            </w:r>
            <w:r>
              <w:rPr>
                <w:rFonts w:cs="Arial"/>
                <w:bCs/>
                <w:iCs/>
                <w:szCs w:val="24"/>
              </w:rPr>
              <w:t>mål och handlingsplaner under 2008.</w:t>
            </w:r>
          </w:p>
        </w:tc>
        <w:tc>
          <w:tcPr>
            <w:tcW w:w="1851" w:type="dxa"/>
            <w:tcBorders>
              <w:left w:val="nil"/>
            </w:tcBorders>
          </w:tcPr>
          <w:p w:rsidR="00EA590A" w:rsidRDefault="00EA590A">
            <w:pPr>
              <w:pStyle w:val="Tabelltext"/>
              <w:spacing w:before="60"/>
              <w:rPr>
                <w:szCs w:val="16"/>
              </w:rPr>
            </w:pPr>
            <w:r>
              <w:rPr>
                <w:szCs w:val="16"/>
              </w:rPr>
              <w:t>Ja</w:t>
            </w:r>
          </w:p>
        </w:tc>
      </w:tr>
      <w:tr w:rsidR="00EA590A">
        <w:trPr>
          <w:trHeight w:val="245"/>
        </w:trPr>
        <w:tc>
          <w:tcPr>
            <w:tcW w:w="665" w:type="dxa"/>
            <w:tcBorders>
              <w:top w:val="nil"/>
              <w:left w:val="nil"/>
              <w:right w:val="nil"/>
            </w:tcBorders>
          </w:tcPr>
          <w:p w:rsidR="00EA590A" w:rsidRDefault="00EA590A">
            <w:pPr>
              <w:pStyle w:val="Tabelltext"/>
              <w:spacing w:before="60"/>
              <w:rPr>
                <w:szCs w:val="16"/>
              </w:rPr>
            </w:pPr>
            <w:r>
              <w:rPr>
                <w:szCs w:val="16"/>
              </w:rPr>
              <w:t>2.6 och 2.8</w:t>
            </w:r>
          </w:p>
        </w:tc>
        <w:tc>
          <w:tcPr>
            <w:tcW w:w="1995" w:type="dxa"/>
            <w:tcBorders>
              <w:top w:val="nil"/>
              <w:left w:val="nil"/>
              <w:right w:val="nil"/>
            </w:tcBorders>
          </w:tcPr>
          <w:p w:rsidR="00EA590A" w:rsidRDefault="00EA590A">
            <w:pPr>
              <w:pStyle w:val="Tabelltext"/>
              <w:spacing w:before="60"/>
              <w:rPr>
                <w:szCs w:val="16"/>
              </w:rPr>
            </w:pPr>
            <w:r>
              <w:rPr>
                <w:szCs w:val="16"/>
              </w:rPr>
              <w:t>Moderna och ändamålse</w:t>
            </w:r>
            <w:r>
              <w:rPr>
                <w:szCs w:val="16"/>
              </w:rPr>
              <w:t>n</w:t>
            </w:r>
            <w:r>
              <w:rPr>
                <w:szCs w:val="16"/>
              </w:rPr>
              <w:t>liga sammanträdes- och konferen</w:t>
            </w:r>
            <w:r>
              <w:rPr>
                <w:szCs w:val="16"/>
              </w:rPr>
              <w:t>s</w:t>
            </w:r>
            <w:r>
              <w:rPr>
                <w:szCs w:val="16"/>
              </w:rPr>
              <w:t>lokaler</w:t>
            </w:r>
          </w:p>
        </w:tc>
        <w:tc>
          <w:tcPr>
            <w:tcW w:w="2044" w:type="dxa"/>
            <w:tcBorders>
              <w:top w:val="nil"/>
              <w:left w:val="nil"/>
              <w:right w:val="nil"/>
            </w:tcBorders>
          </w:tcPr>
          <w:p w:rsidR="00EA590A" w:rsidRDefault="00EA590A">
            <w:pPr>
              <w:pStyle w:val="Tabelltext"/>
              <w:spacing w:before="60"/>
              <w:rPr>
                <w:szCs w:val="16"/>
              </w:rPr>
            </w:pPr>
            <w:r>
              <w:rPr>
                <w:szCs w:val="16"/>
              </w:rPr>
              <w:t>Upprusta befintliga sa</w:t>
            </w:r>
            <w:r>
              <w:rPr>
                <w:szCs w:val="16"/>
              </w:rPr>
              <w:t>m</w:t>
            </w:r>
            <w:r>
              <w:rPr>
                <w:szCs w:val="16"/>
              </w:rPr>
              <w:t>manträdes- och konferen</w:t>
            </w:r>
            <w:r>
              <w:rPr>
                <w:szCs w:val="16"/>
              </w:rPr>
              <w:t>s</w:t>
            </w:r>
            <w:r>
              <w:rPr>
                <w:szCs w:val="16"/>
              </w:rPr>
              <w:t>lokaler under peri</w:t>
            </w:r>
            <w:r>
              <w:rPr>
                <w:szCs w:val="16"/>
              </w:rPr>
              <w:t>o</w:t>
            </w:r>
            <w:r>
              <w:rPr>
                <w:szCs w:val="16"/>
              </w:rPr>
              <w:t>den 2008–2010.</w:t>
            </w:r>
          </w:p>
          <w:p w:rsidR="00EA590A" w:rsidRDefault="00EA590A">
            <w:pPr>
              <w:pStyle w:val="Tabelltext"/>
              <w:rPr>
                <w:szCs w:val="16"/>
              </w:rPr>
            </w:pPr>
          </w:p>
          <w:p w:rsidR="00EA590A" w:rsidRDefault="00EA590A">
            <w:pPr>
              <w:pStyle w:val="Tabelltext"/>
              <w:rPr>
                <w:szCs w:val="16"/>
              </w:rPr>
            </w:pPr>
            <w:r>
              <w:rPr>
                <w:szCs w:val="16"/>
              </w:rPr>
              <w:t>Planera för nya moderna och ändamålsenliga sa</w:t>
            </w:r>
            <w:r>
              <w:rPr>
                <w:szCs w:val="16"/>
              </w:rPr>
              <w:t>m</w:t>
            </w:r>
            <w:r>
              <w:rPr>
                <w:szCs w:val="16"/>
              </w:rPr>
              <w:t>manträdes- och konferen</w:t>
            </w:r>
            <w:r>
              <w:rPr>
                <w:szCs w:val="16"/>
              </w:rPr>
              <w:t>s</w:t>
            </w:r>
            <w:r>
              <w:rPr>
                <w:szCs w:val="16"/>
              </w:rPr>
              <w:t>lokaler, Puc</w:t>
            </w:r>
            <w:r>
              <w:rPr>
                <w:szCs w:val="16"/>
              </w:rPr>
              <w:t>k</w:t>
            </w:r>
            <w:r>
              <w:rPr>
                <w:szCs w:val="16"/>
              </w:rPr>
              <w:t>eln.</w:t>
            </w:r>
          </w:p>
        </w:tc>
        <w:tc>
          <w:tcPr>
            <w:tcW w:w="1851" w:type="dxa"/>
            <w:tcBorders>
              <w:top w:val="nil"/>
              <w:left w:val="nil"/>
              <w:right w:val="nil"/>
            </w:tcBorders>
          </w:tcPr>
          <w:p w:rsidR="00EA590A" w:rsidRDefault="00EA590A">
            <w:pPr>
              <w:pStyle w:val="Tabelltext"/>
              <w:spacing w:before="60"/>
              <w:rPr>
                <w:szCs w:val="16"/>
              </w:rPr>
            </w:pPr>
            <w:r>
              <w:rPr>
                <w:szCs w:val="16"/>
              </w:rPr>
              <w:t>Ja</w:t>
            </w:r>
          </w:p>
          <w:p w:rsidR="00EA590A" w:rsidRDefault="00EA590A">
            <w:pPr>
              <w:pStyle w:val="Tabelltext"/>
              <w:ind w:left="57"/>
              <w:rPr>
                <w:szCs w:val="16"/>
              </w:rPr>
            </w:pPr>
          </w:p>
          <w:p w:rsidR="00EA590A" w:rsidRDefault="00EA590A">
            <w:pPr>
              <w:pStyle w:val="Tabelltext"/>
              <w:ind w:left="57"/>
              <w:rPr>
                <w:szCs w:val="16"/>
              </w:rPr>
            </w:pPr>
          </w:p>
          <w:p w:rsidR="00EA590A" w:rsidRDefault="00EA590A">
            <w:pPr>
              <w:pStyle w:val="Tabelltext"/>
              <w:ind w:left="57"/>
              <w:rPr>
                <w:szCs w:val="16"/>
              </w:rPr>
            </w:pPr>
          </w:p>
          <w:p w:rsidR="00EA590A" w:rsidRDefault="00EA590A">
            <w:pPr>
              <w:pStyle w:val="Tabelltext"/>
              <w:ind w:left="57"/>
              <w:rPr>
                <w:szCs w:val="16"/>
              </w:rPr>
            </w:pPr>
          </w:p>
          <w:p w:rsidR="00EA590A" w:rsidRDefault="00EA590A">
            <w:pPr>
              <w:pStyle w:val="Tabelltext"/>
              <w:ind w:left="57"/>
              <w:rPr>
                <w:szCs w:val="16"/>
              </w:rPr>
            </w:pPr>
            <w:r>
              <w:rPr>
                <w:szCs w:val="16"/>
              </w:rPr>
              <w:t>Delvis, avvaktar beslut i Stockholms stadsbyg</w:t>
            </w:r>
            <w:r>
              <w:rPr>
                <w:szCs w:val="16"/>
              </w:rPr>
              <w:t>g</w:t>
            </w:r>
            <w:r>
              <w:rPr>
                <w:szCs w:val="16"/>
              </w:rPr>
              <w:t>nad</w:t>
            </w:r>
            <w:r>
              <w:rPr>
                <w:szCs w:val="16"/>
              </w:rPr>
              <w:t>s</w:t>
            </w:r>
            <w:r>
              <w:rPr>
                <w:szCs w:val="16"/>
              </w:rPr>
              <w:t>nämnd.</w:t>
            </w:r>
          </w:p>
        </w:tc>
      </w:tr>
      <w:tr w:rsidR="00EA590A">
        <w:trPr>
          <w:trHeight w:val="227"/>
        </w:trPr>
        <w:tc>
          <w:tcPr>
            <w:tcW w:w="665" w:type="dxa"/>
            <w:tcBorders>
              <w:top w:val="nil"/>
              <w:left w:val="nil"/>
              <w:bottom w:val="nil"/>
              <w:right w:val="nil"/>
            </w:tcBorders>
          </w:tcPr>
          <w:p w:rsidR="00EA590A" w:rsidRDefault="00EA590A">
            <w:pPr>
              <w:pStyle w:val="Tabelltext"/>
              <w:spacing w:before="60"/>
              <w:rPr>
                <w:szCs w:val="16"/>
              </w:rPr>
            </w:pPr>
            <w:r>
              <w:rPr>
                <w:szCs w:val="16"/>
              </w:rPr>
              <w:t>2.9</w:t>
            </w:r>
          </w:p>
        </w:tc>
        <w:tc>
          <w:tcPr>
            <w:tcW w:w="1995" w:type="dxa"/>
            <w:tcBorders>
              <w:top w:val="nil"/>
              <w:left w:val="nil"/>
              <w:bottom w:val="nil"/>
              <w:right w:val="nil"/>
            </w:tcBorders>
          </w:tcPr>
          <w:p w:rsidR="00EA590A" w:rsidRDefault="00EA590A">
            <w:pPr>
              <w:pStyle w:val="Tabelltext"/>
              <w:spacing w:before="60"/>
              <w:rPr>
                <w:color w:val="000000"/>
                <w:szCs w:val="16"/>
              </w:rPr>
            </w:pPr>
            <w:r>
              <w:rPr>
                <w:color w:val="000000"/>
                <w:szCs w:val="16"/>
              </w:rPr>
              <w:t>Mångfald</w:t>
            </w:r>
          </w:p>
        </w:tc>
        <w:tc>
          <w:tcPr>
            <w:tcW w:w="2044" w:type="dxa"/>
            <w:tcBorders>
              <w:top w:val="nil"/>
              <w:left w:val="nil"/>
              <w:bottom w:val="nil"/>
              <w:right w:val="nil"/>
            </w:tcBorders>
          </w:tcPr>
          <w:p w:rsidR="00EA590A" w:rsidRDefault="00EA590A">
            <w:pPr>
              <w:pStyle w:val="Tabelltext"/>
              <w:spacing w:before="60"/>
              <w:rPr>
                <w:szCs w:val="16"/>
              </w:rPr>
            </w:pPr>
            <w:r>
              <w:rPr>
                <w:szCs w:val="16"/>
              </w:rPr>
              <w:t>Revidera handlingspl</w:t>
            </w:r>
            <w:r>
              <w:rPr>
                <w:szCs w:val="16"/>
              </w:rPr>
              <w:t>a</w:t>
            </w:r>
            <w:r>
              <w:rPr>
                <w:szCs w:val="16"/>
              </w:rPr>
              <w:t xml:space="preserve">nen för mångfald under 2008. </w:t>
            </w:r>
          </w:p>
        </w:tc>
        <w:tc>
          <w:tcPr>
            <w:tcW w:w="1851" w:type="dxa"/>
            <w:tcBorders>
              <w:top w:val="nil"/>
              <w:left w:val="nil"/>
              <w:bottom w:val="nil"/>
              <w:right w:val="nil"/>
            </w:tcBorders>
          </w:tcPr>
          <w:p w:rsidR="00EA590A" w:rsidRDefault="00EA590A">
            <w:pPr>
              <w:pStyle w:val="Tabelltext"/>
              <w:spacing w:before="60"/>
              <w:ind w:left="57"/>
              <w:rPr>
                <w:szCs w:val="16"/>
              </w:rPr>
            </w:pPr>
            <w:r>
              <w:rPr>
                <w:szCs w:val="16"/>
              </w:rPr>
              <w:t>Nej</w:t>
            </w:r>
          </w:p>
        </w:tc>
      </w:tr>
      <w:tr w:rsidR="00EA590A">
        <w:trPr>
          <w:trHeight w:val="227"/>
        </w:trPr>
        <w:tc>
          <w:tcPr>
            <w:tcW w:w="665" w:type="dxa"/>
            <w:tcBorders>
              <w:top w:val="nil"/>
              <w:left w:val="nil"/>
              <w:bottom w:val="nil"/>
              <w:right w:val="nil"/>
            </w:tcBorders>
          </w:tcPr>
          <w:p w:rsidR="00EA590A" w:rsidRDefault="00EA590A" w:rsidP="00B44F01">
            <w:pPr>
              <w:pStyle w:val="Tabelltext"/>
              <w:pageBreakBefore/>
              <w:spacing w:before="60"/>
              <w:rPr>
                <w:szCs w:val="16"/>
              </w:rPr>
            </w:pPr>
            <w:r>
              <w:rPr>
                <w:szCs w:val="16"/>
              </w:rPr>
              <w:t>2.6</w:t>
            </w:r>
          </w:p>
        </w:tc>
        <w:tc>
          <w:tcPr>
            <w:tcW w:w="1995" w:type="dxa"/>
            <w:tcBorders>
              <w:top w:val="nil"/>
              <w:left w:val="nil"/>
              <w:bottom w:val="nil"/>
              <w:right w:val="nil"/>
            </w:tcBorders>
          </w:tcPr>
          <w:p w:rsidR="00EA590A" w:rsidRDefault="00EA590A">
            <w:pPr>
              <w:pStyle w:val="Tabelltext"/>
              <w:spacing w:before="60"/>
              <w:ind w:left="57"/>
              <w:rPr>
                <w:szCs w:val="16"/>
              </w:rPr>
            </w:pPr>
            <w:bookmarkStart w:id="61" w:name="_Toc197740104"/>
            <w:r>
              <w:rPr>
                <w:szCs w:val="16"/>
              </w:rPr>
              <w:t>Riksdagsförvaltningens IT-verksamhet</w:t>
            </w:r>
            <w:bookmarkEnd w:id="61"/>
          </w:p>
          <w:p w:rsidR="00EA590A" w:rsidRDefault="00EA590A">
            <w:pPr>
              <w:spacing w:beforeLines="60" w:before="144" w:after="60" w:line="200" w:lineRule="exact"/>
              <w:ind w:right="-30"/>
            </w:pPr>
            <w:r>
              <w:tab/>
            </w:r>
          </w:p>
        </w:tc>
        <w:tc>
          <w:tcPr>
            <w:tcW w:w="2044" w:type="dxa"/>
            <w:tcBorders>
              <w:top w:val="nil"/>
              <w:left w:val="nil"/>
              <w:bottom w:val="nil"/>
              <w:right w:val="nil"/>
            </w:tcBorders>
          </w:tcPr>
          <w:p w:rsidR="00EA590A" w:rsidRDefault="00EA590A">
            <w:pPr>
              <w:pStyle w:val="Tabelltext"/>
              <w:spacing w:before="60"/>
              <w:rPr>
                <w:szCs w:val="16"/>
              </w:rPr>
            </w:pPr>
            <w:r>
              <w:rPr>
                <w:szCs w:val="16"/>
              </w:rPr>
              <w:t>Öka användarnas nöj</w:t>
            </w:r>
            <w:r>
              <w:rPr>
                <w:szCs w:val="16"/>
              </w:rPr>
              <w:t>d</w:t>
            </w:r>
            <w:r>
              <w:rPr>
                <w:szCs w:val="16"/>
              </w:rPr>
              <w:t xml:space="preserve">het (NKI) med det IT-stöd som erbjuds. </w:t>
            </w:r>
          </w:p>
          <w:p w:rsidR="00EA590A" w:rsidRDefault="00EA590A">
            <w:pPr>
              <w:pStyle w:val="Tabelltext"/>
              <w:rPr>
                <w:szCs w:val="16"/>
              </w:rPr>
            </w:pPr>
          </w:p>
          <w:p w:rsidR="00EA590A" w:rsidRDefault="00EA590A" w:rsidP="001D2EC6">
            <w:pPr>
              <w:pStyle w:val="Tabelltext"/>
              <w:rPr>
                <w:szCs w:val="16"/>
              </w:rPr>
            </w:pPr>
            <w:r>
              <w:rPr>
                <w:szCs w:val="16"/>
              </w:rPr>
              <w:t>Arbeta för en ökad IT-säkerhet genom proakt</w:t>
            </w:r>
            <w:r>
              <w:rPr>
                <w:szCs w:val="16"/>
              </w:rPr>
              <w:t>i</w:t>
            </w:r>
            <w:r>
              <w:rPr>
                <w:szCs w:val="16"/>
              </w:rPr>
              <w:t>va åtgä</w:t>
            </w:r>
            <w:r>
              <w:rPr>
                <w:szCs w:val="16"/>
              </w:rPr>
              <w:t>r</w:t>
            </w:r>
            <w:r>
              <w:rPr>
                <w:szCs w:val="16"/>
              </w:rPr>
              <w:t>der.</w:t>
            </w:r>
          </w:p>
          <w:p w:rsidR="001D2EC6" w:rsidRPr="001D2EC6" w:rsidRDefault="001D2EC6" w:rsidP="001D2EC6">
            <w:pPr>
              <w:pStyle w:val="Tabelltext"/>
              <w:rPr>
                <w:szCs w:val="16"/>
              </w:rPr>
            </w:pPr>
          </w:p>
          <w:p w:rsidR="00EA590A" w:rsidRDefault="00EA590A">
            <w:pPr>
              <w:pStyle w:val="Tabelltext"/>
              <w:spacing w:beforeLines="60" w:before="144"/>
              <w:rPr>
                <w:szCs w:val="16"/>
              </w:rPr>
            </w:pPr>
            <w:r>
              <w:t>Tillse att den nya IT-organisation som togs i drift 2008 uppfattas som modern och verksamhet</w:t>
            </w:r>
            <w:r>
              <w:t>s</w:t>
            </w:r>
            <w:r>
              <w:t>anpassad.</w:t>
            </w:r>
          </w:p>
        </w:tc>
        <w:tc>
          <w:tcPr>
            <w:tcW w:w="1851" w:type="dxa"/>
            <w:tcBorders>
              <w:top w:val="nil"/>
              <w:left w:val="nil"/>
              <w:bottom w:val="nil"/>
              <w:right w:val="nil"/>
            </w:tcBorders>
          </w:tcPr>
          <w:p w:rsidR="00EA590A" w:rsidRDefault="00EA590A" w:rsidP="001D2EC6">
            <w:pPr>
              <w:pStyle w:val="Tabelltext"/>
              <w:spacing w:beforeLines="60" w:before="144"/>
              <w:rPr>
                <w:szCs w:val="16"/>
              </w:rPr>
            </w:pPr>
            <w:r>
              <w:rPr>
                <w:szCs w:val="16"/>
              </w:rPr>
              <w:t xml:space="preserve">Ja </w:t>
            </w:r>
          </w:p>
          <w:p w:rsidR="00EA590A" w:rsidRDefault="00EA590A">
            <w:pPr>
              <w:pStyle w:val="Tabelltext"/>
              <w:spacing w:before="60"/>
              <w:ind w:left="57"/>
              <w:rPr>
                <w:szCs w:val="16"/>
              </w:rPr>
            </w:pPr>
          </w:p>
          <w:p w:rsidR="00EA590A" w:rsidRDefault="00EA590A">
            <w:pPr>
              <w:pStyle w:val="Tabelltext"/>
              <w:ind w:left="57"/>
              <w:rPr>
                <w:szCs w:val="16"/>
              </w:rPr>
            </w:pPr>
          </w:p>
          <w:p w:rsidR="00EA590A" w:rsidRDefault="00EA590A">
            <w:pPr>
              <w:pStyle w:val="Tabelltext"/>
              <w:ind w:left="57"/>
              <w:rPr>
                <w:szCs w:val="16"/>
              </w:rPr>
            </w:pPr>
            <w:r>
              <w:rPr>
                <w:szCs w:val="16"/>
              </w:rPr>
              <w:t>Delvis, arbete pågår inom det s.k. LIS-projektet. Beräknas slutföras under 2009.</w:t>
            </w:r>
          </w:p>
          <w:p w:rsidR="00EA590A" w:rsidRDefault="00EA590A" w:rsidP="001D2EC6">
            <w:pPr>
              <w:pStyle w:val="Tabelltext"/>
              <w:spacing w:beforeLines="60" w:before="144"/>
              <w:rPr>
                <w:szCs w:val="16"/>
              </w:rPr>
            </w:pPr>
            <w:r>
              <w:rPr>
                <w:szCs w:val="16"/>
              </w:rPr>
              <w:t>Ja</w:t>
            </w:r>
          </w:p>
          <w:p w:rsidR="00EA590A" w:rsidRDefault="00EA590A">
            <w:pPr>
              <w:pStyle w:val="Tabelltext"/>
              <w:spacing w:beforeLines="60" w:before="144"/>
              <w:ind w:left="57"/>
              <w:rPr>
                <w:szCs w:val="16"/>
              </w:rPr>
            </w:pPr>
          </w:p>
        </w:tc>
      </w:tr>
      <w:tr w:rsidR="00EA590A">
        <w:trPr>
          <w:trHeight w:val="227"/>
        </w:trPr>
        <w:tc>
          <w:tcPr>
            <w:tcW w:w="665" w:type="dxa"/>
            <w:tcBorders>
              <w:top w:val="nil"/>
              <w:left w:val="nil"/>
              <w:right w:val="nil"/>
            </w:tcBorders>
          </w:tcPr>
          <w:p w:rsidR="00EA590A" w:rsidRDefault="00EA590A">
            <w:pPr>
              <w:pStyle w:val="Tabelltext"/>
              <w:spacing w:before="60"/>
              <w:rPr>
                <w:szCs w:val="16"/>
              </w:rPr>
            </w:pPr>
            <w:r>
              <w:rPr>
                <w:szCs w:val="16"/>
              </w:rPr>
              <w:t>2.5</w:t>
            </w:r>
          </w:p>
        </w:tc>
        <w:tc>
          <w:tcPr>
            <w:tcW w:w="1995" w:type="dxa"/>
            <w:tcBorders>
              <w:top w:val="nil"/>
              <w:left w:val="nil"/>
              <w:right w:val="nil"/>
            </w:tcBorders>
          </w:tcPr>
          <w:p w:rsidR="00EA590A" w:rsidRDefault="00EA590A">
            <w:pPr>
              <w:pStyle w:val="Tabelltext"/>
              <w:spacing w:before="60"/>
              <w:rPr>
                <w:szCs w:val="16"/>
              </w:rPr>
            </w:pPr>
            <w:bookmarkStart w:id="62" w:name="_Toc197740105"/>
            <w:r>
              <w:rPr>
                <w:szCs w:val="16"/>
              </w:rPr>
              <w:t>Riksdagskommittén</w:t>
            </w:r>
            <w:bookmarkEnd w:id="62"/>
            <w:r>
              <w:rPr>
                <w:szCs w:val="16"/>
              </w:rPr>
              <w:t xml:space="preserve"> </w:t>
            </w:r>
          </w:p>
          <w:p w:rsidR="00EA590A" w:rsidRDefault="00EA590A">
            <w:pPr>
              <w:pStyle w:val="Tabelltext"/>
              <w:rPr>
                <w:szCs w:val="16"/>
              </w:rPr>
            </w:pPr>
          </w:p>
        </w:tc>
        <w:tc>
          <w:tcPr>
            <w:tcW w:w="2044" w:type="dxa"/>
            <w:tcBorders>
              <w:top w:val="nil"/>
              <w:left w:val="nil"/>
              <w:right w:val="nil"/>
            </w:tcBorders>
          </w:tcPr>
          <w:p w:rsidR="00EA590A" w:rsidRDefault="00EA590A">
            <w:pPr>
              <w:pStyle w:val="Tabelltext"/>
              <w:spacing w:before="60"/>
              <w:rPr>
                <w:szCs w:val="16"/>
              </w:rPr>
            </w:pPr>
            <w:r>
              <w:rPr>
                <w:szCs w:val="16"/>
              </w:rPr>
              <w:t>Genomförande av Rik</w:t>
            </w:r>
            <w:r>
              <w:rPr>
                <w:szCs w:val="16"/>
              </w:rPr>
              <w:t>s</w:t>
            </w:r>
            <w:r>
              <w:rPr>
                <w:szCs w:val="16"/>
              </w:rPr>
              <w:t>dagskommitténs förslag</w:t>
            </w:r>
            <w:r w:rsidR="00D42A9D">
              <w:rPr>
                <w:szCs w:val="16"/>
              </w:rPr>
              <w:t>.</w:t>
            </w:r>
          </w:p>
        </w:tc>
        <w:tc>
          <w:tcPr>
            <w:tcW w:w="1851" w:type="dxa"/>
            <w:tcBorders>
              <w:top w:val="nil"/>
              <w:left w:val="nil"/>
              <w:right w:val="nil"/>
            </w:tcBorders>
          </w:tcPr>
          <w:p w:rsidR="00EA590A" w:rsidRDefault="00EA590A">
            <w:pPr>
              <w:pStyle w:val="Tabelltext"/>
              <w:spacing w:before="60"/>
              <w:rPr>
                <w:szCs w:val="16"/>
              </w:rPr>
            </w:pPr>
            <w:r>
              <w:rPr>
                <w:szCs w:val="16"/>
              </w:rPr>
              <w:t xml:space="preserve">Ja </w:t>
            </w:r>
          </w:p>
        </w:tc>
      </w:tr>
      <w:tr w:rsidR="00EA590A">
        <w:trPr>
          <w:trHeight w:val="227"/>
        </w:trPr>
        <w:tc>
          <w:tcPr>
            <w:tcW w:w="665" w:type="dxa"/>
            <w:tcBorders>
              <w:top w:val="nil"/>
              <w:left w:val="nil"/>
              <w:right w:val="nil"/>
            </w:tcBorders>
          </w:tcPr>
          <w:p w:rsidR="00EA590A" w:rsidRDefault="00EA590A">
            <w:pPr>
              <w:pStyle w:val="Tabelltext"/>
              <w:spacing w:before="60"/>
              <w:rPr>
                <w:szCs w:val="16"/>
              </w:rPr>
            </w:pPr>
            <w:r>
              <w:rPr>
                <w:szCs w:val="16"/>
              </w:rPr>
              <w:t>2.9</w:t>
            </w:r>
          </w:p>
        </w:tc>
        <w:tc>
          <w:tcPr>
            <w:tcW w:w="1995" w:type="dxa"/>
            <w:tcBorders>
              <w:top w:val="nil"/>
              <w:left w:val="nil"/>
              <w:right w:val="nil"/>
            </w:tcBorders>
          </w:tcPr>
          <w:p w:rsidR="00EA590A" w:rsidRDefault="00EA590A">
            <w:pPr>
              <w:pStyle w:val="Tabelltext"/>
              <w:spacing w:before="60"/>
              <w:rPr>
                <w:szCs w:val="16"/>
              </w:rPr>
            </w:pPr>
            <w:bookmarkStart w:id="63" w:name="_Toc197740106"/>
            <w:r>
              <w:rPr>
                <w:szCs w:val="16"/>
              </w:rPr>
              <w:t>Systematiskt arbetsmiljöa</w:t>
            </w:r>
            <w:r>
              <w:rPr>
                <w:szCs w:val="16"/>
              </w:rPr>
              <w:t>r</w:t>
            </w:r>
            <w:r>
              <w:rPr>
                <w:szCs w:val="16"/>
              </w:rPr>
              <w:t>bete</w:t>
            </w:r>
            <w:bookmarkEnd w:id="63"/>
          </w:p>
          <w:p w:rsidR="00EA590A" w:rsidRDefault="00EA590A">
            <w:pPr>
              <w:pStyle w:val="Tabelltext"/>
              <w:rPr>
                <w:szCs w:val="16"/>
              </w:rPr>
            </w:pPr>
            <w:r>
              <w:rPr>
                <w:szCs w:val="16"/>
              </w:rPr>
              <w:tab/>
            </w:r>
          </w:p>
        </w:tc>
        <w:tc>
          <w:tcPr>
            <w:tcW w:w="2044" w:type="dxa"/>
            <w:tcBorders>
              <w:top w:val="nil"/>
              <w:left w:val="nil"/>
              <w:right w:val="nil"/>
            </w:tcBorders>
          </w:tcPr>
          <w:p w:rsidR="00EA590A" w:rsidRDefault="00EA590A">
            <w:pPr>
              <w:pStyle w:val="Tabelltext"/>
              <w:spacing w:before="60"/>
            </w:pPr>
            <w:r>
              <w:t>Tillse att samtliga enh</w:t>
            </w:r>
            <w:r>
              <w:t>e</w:t>
            </w:r>
            <w:r>
              <w:t>ter/kanslier tar fram han</w:t>
            </w:r>
            <w:r>
              <w:t>d</w:t>
            </w:r>
            <w:r>
              <w:t>lingsplan för syst</w:t>
            </w:r>
            <w:r>
              <w:t>e</w:t>
            </w:r>
            <w:r>
              <w:t>matiskt arbetsmiljöa</w:t>
            </w:r>
            <w:r>
              <w:t>r</w:t>
            </w:r>
            <w:r>
              <w:t>bete under 2008.</w:t>
            </w:r>
          </w:p>
        </w:tc>
        <w:tc>
          <w:tcPr>
            <w:tcW w:w="1851" w:type="dxa"/>
            <w:tcBorders>
              <w:top w:val="nil"/>
              <w:left w:val="nil"/>
              <w:right w:val="nil"/>
            </w:tcBorders>
          </w:tcPr>
          <w:p w:rsidR="00EA590A" w:rsidRDefault="00EA590A">
            <w:pPr>
              <w:pStyle w:val="Tabelltext"/>
              <w:spacing w:before="60"/>
              <w:rPr>
                <w:szCs w:val="16"/>
              </w:rPr>
            </w:pPr>
            <w:r>
              <w:rPr>
                <w:szCs w:val="16"/>
              </w:rPr>
              <w:t>Nej, ca</w:t>
            </w:r>
            <w:r w:rsidR="00D42A9D">
              <w:rPr>
                <w:szCs w:val="16"/>
              </w:rPr>
              <w:t xml:space="preserve"> </w:t>
            </w:r>
            <w:r>
              <w:rPr>
                <w:szCs w:val="16"/>
              </w:rPr>
              <w:t xml:space="preserve"> 65</w:t>
            </w:r>
            <w:r w:rsidR="00D42A9D">
              <w:rPr>
                <w:szCs w:val="16"/>
              </w:rPr>
              <w:t xml:space="preserve"> </w:t>
            </w:r>
            <w:r>
              <w:rPr>
                <w:szCs w:val="16"/>
              </w:rPr>
              <w:t>% av enhete</w:t>
            </w:r>
            <w:r>
              <w:rPr>
                <w:szCs w:val="16"/>
              </w:rPr>
              <w:t>r</w:t>
            </w:r>
            <w:r>
              <w:rPr>
                <w:szCs w:val="16"/>
              </w:rPr>
              <w:t>nas planer saknas.</w:t>
            </w:r>
          </w:p>
          <w:p w:rsidR="00EA590A" w:rsidRPr="00B44F01" w:rsidRDefault="00EA590A">
            <w:pPr>
              <w:pStyle w:val="Tabelltext"/>
            </w:pPr>
          </w:p>
          <w:p w:rsidR="00EA590A" w:rsidRDefault="00EA590A">
            <w:pPr>
              <w:pStyle w:val="Tabelltext"/>
              <w:rPr>
                <w:color w:val="3366FF"/>
              </w:rPr>
            </w:pPr>
          </w:p>
        </w:tc>
      </w:tr>
      <w:tr w:rsidR="00EA590A">
        <w:trPr>
          <w:trHeight w:val="227"/>
        </w:trPr>
        <w:tc>
          <w:tcPr>
            <w:tcW w:w="665" w:type="dxa"/>
            <w:tcBorders>
              <w:top w:val="nil"/>
              <w:left w:val="nil"/>
              <w:right w:val="nil"/>
            </w:tcBorders>
          </w:tcPr>
          <w:p w:rsidR="00EA590A" w:rsidRDefault="00EA590A">
            <w:pPr>
              <w:pStyle w:val="Tabelltext"/>
              <w:spacing w:before="60"/>
              <w:rPr>
                <w:szCs w:val="16"/>
              </w:rPr>
            </w:pPr>
            <w:r>
              <w:rPr>
                <w:szCs w:val="16"/>
              </w:rPr>
              <w:t>2.6 och 2.9</w:t>
            </w:r>
          </w:p>
        </w:tc>
        <w:tc>
          <w:tcPr>
            <w:tcW w:w="1995" w:type="dxa"/>
            <w:tcBorders>
              <w:top w:val="nil"/>
              <w:left w:val="nil"/>
              <w:right w:val="nil"/>
            </w:tcBorders>
          </w:tcPr>
          <w:p w:rsidR="00EA590A" w:rsidRDefault="00EA590A">
            <w:pPr>
              <w:pStyle w:val="Tabelltext"/>
              <w:spacing w:before="60"/>
            </w:pPr>
            <w:r>
              <w:rPr>
                <w:szCs w:val="16"/>
              </w:rPr>
              <w:t>Översyn av säkerhetsorg</w:t>
            </w:r>
            <w:r>
              <w:rPr>
                <w:szCs w:val="16"/>
              </w:rPr>
              <w:t>a</w:t>
            </w:r>
            <w:r>
              <w:rPr>
                <w:szCs w:val="16"/>
              </w:rPr>
              <w:t>nis</w:t>
            </w:r>
            <w:r>
              <w:rPr>
                <w:szCs w:val="16"/>
              </w:rPr>
              <w:t>a</w:t>
            </w:r>
            <w:r>
              <w:rPr>
                <w:szCs w:val="16"/>
              </w:rPr>
              <w:t>tionen</w:t>
            </w:r>
          </w:p>
        </w:tc>
        <w:tc>
          <w:tcPr>
            <w:tcW w:w="2044" w:type="dxa"/>
            <w:tcBorders>
              <w:top w:val="nil"/>
              <w:left w:val="nil"/>
              <w:right w:val="nil"/>
            </w:tcBorders>
          </w:tcPr>
          <w:p w:rsidR="00EA590A" w:rsidRDefault="00EA590A"/>
        </w:tc>
        <w:tc>
          <w:tcPr>
            <w:tcW w:w="1851" w:type="dxa"/>
            <w:tcBorders>
              <w:top w:val="nil"/>
              <w:left w:val="nil"/>
              <w:right w:val="nil"/>
            </w:tcBorders>
          </w:tcPr>
          <w:p w:rsidR="00EA590A" w:rsidRDefault="00EA590A">
            <w:pPr>
              <w:pStyle w:val="Tabelltext"/>
              <w:spacing w:before="60"/>
            </w:pPr>
            <w:r>
              <w:rPr>
                <w:szCs w:val="16"/>
              </w:rPr>
              <w:t>Ja</w:t>
            </w:r>
          </w:p>
        </w:tc>
      </w:tr>
      <w:tr w:rsidR="00EA590A">
        <w:trPr>
          <w:trHeight w:val="227"/>
        </w:trPr>
        <w:tc>
          <w:tcPr>
            <w:tcW w:w="665" w:type="dxa"/>
            <w:tcBorders>
              <w:top w:val="nil"/>
              <w:left w:val="nil"/>
              <w:right w:val="nil"/>
            </w:tcBorders>
          </w:tcPr>
          <w:p w:rsidR="00EA590A" w:rsidRDefault="00EA590A">
            <w:pPr>
              <w:pStyle w:val="Tabelltext"/>
              <w:spacing w:before="60"/>
              <w:rPr>
                <w:szCs w:val="16"/>
              </w:rPr>
            </w:pPr>
            <w:r>
              <w:rPr>
                <w:szCs w:val="16"/>
              </w:rPr>
              <w:t>2.7</w:t>
            </w:r>
          </w:p>
        </w:tc>
        <w:tc>
          <w:tcPr>
            <w:tcW w:w="1995" w:type="dxa"/>
            <w:tcBorders>
              <w:top w:val="nil"/>
              <w:left w:val="nil"/>
              <w:right w:val="nil"/>
            </w:tcBorders>
          </w:tcPr>
          <w:p w:rsidR="00EA590A" w:rsidRDefault="00EA590A">
            <w:pPr>
              <w:pStyle w:val="Tabelltext"/>
              <w:spacing w:before="60"/>
              <w:rPr>
                <w:szCs w:val="16"/>
              </w:rPr>
            </w:pPr>
            <w:bookmarkStart w:id="64" w:name="_Toc197740108"/>
            <w:r>
              <w:rPr>
                <w:szCs w:val="16"/>
              </w:rPr>
              <w:t>Tillgänglighet och komm</w:t>
            </w:r>
            <w:r>
              <w:rPr>
                <w:szCs w:val="16"/>
              </w:rPr>
              <w:t>u</w:t>
            </w:r>
            <w:r>
              <w:rPr>
                <w:szCs w:val="16"/>
              </w:rPr>
              <w:t>nikation</w:t>
            </w:r>
            <w:bookmarkEnd w:id="64"/>
          </w:p>
          <w:p w:rsidR="00EA590A" w:rsidRDefault="00EA590A">
            <w:pPr>
              <w:pStyle w:val="Tabelltext"/>
              <w:rPr>
                <w:szCs w:val="16"/>
              </w:rPr>
            </w:pPr>
          </w:p>
        </w:tc>
        <w:tc>
          <w:tcPr>
            <w:tcW w:w="2044" w:type="dxa"/>
            <w:tcBorders>
              <w:top w:val="nil"/>
              <w:left w:val="nil"/>
              <w:right w:val="nil"/>
            </w:tcBorders>
          </w:tcPr>
          <w:p w:rsidR="00EA590A" w:rsidRDefault="00EA590A">
            <w:pPr>
              <w:pStyle w:val="Tabelltext"/>
              <w:spacing w:before="60"/>
              <w:rPr>
                <w:szCs w:val="16"/>
              </w:rPr>
            </w:pPr>
            <w:r>
              <w:rPr>
                <w:szCs w:val="16"/>
              </w:rPr>
              <w:t>Öka antalet nöjda besök</w:t>
            </w:r>
            <w:r>
              <w:rPr>
                <w:szCs w:val="16"/>
              </w:rPr>
              <w:t>a</w:t>
            </w:r>
            <w:r>
              <w:rPr>
                <w:szCs w:val="16"/>
              </w:rPr>
              <w:t>re på riksdagens web</w:t>
            </w:r>
            <w:r>
              <w:rPr>
                <w:szCs w:val="16"/>
              </w:rPr>
              <w:t>b</w:t>
            </w:r>
            <w:r>
              <w:rPr>
                <w:szCs w:val="16"/>
              </w:rPr>
              <w:t>platser samt</w:t>
            </w:r>
            <w:r>
              <w:rPr>
                <w:szCs w:val="16"/>
              </w:rPr>
              <w:t>i</w:t>
            </w:r>
            <w:r>
              <w:rPr>
                <w:szCs w:val="16"/>
              </w:rPr>
              <w:t>digt som det totala antalet besökare ökar.</w:t>
            </w:r>
          </w:p>
          <w:p w:rsidR="00EA590A" w:rsidRDefault="00EA590A">
            <w:pPr>
              <w:pStyle w:val="Tabelltext"/>
              <w:rPr>
                <w:szCs w:val="16"/>
              </w:rPr>
            </w:pPr>
          </w:p>
          <w:p w:rsidR="00EA590A" w:rsidRDefault="00EA590A">
            <w:pPr>
              <w:pStyle w:val="Tabelltext"/>
            </w:pPr>
            <w:r>
              <w:t>Att vidta åtgärder som syftar till att utveckla verktygen för den demokratiska pr</w:t>
            </w:r>
            <w:r>
              <w:t>o</w:t>
            </w:r>
            <w:r>
              <w:t>cessen</w:t>
            </w:r>
            <w:r w:rsidR="00D42A9D">
              <w:t>.</w:t>
            </w:r>
            <w:r>
              <w:t xml:space="preserve"> </w:t>
            </w:r>
          </w:p>
        </w:tc>
        <w:tc>
          <w:tcPr>
            <w:tcW w:w="1851" w:type="dxa"/>
            <w:tcBorders>
              <w:top w:val="nil"/>
              <w:left w:val="nil"/>
              <w:right w:val="nil"/>
            </w:tcBorders>
          </w:tcPr>
          <w:p w:rsidR="00EA590A" w:rsidRDefault="00EA590A">
            <w:pPr>
              <w:pStyle w:val="Tabelltext"/>
              <w:spacing w:before="60"/>
              <w:rPr>
                <w:szCs w:val="16"/>
              </w:rPr>
            </w:pPr>
            <w:r>
              <w:rPr>
                <w:szCs w:val="16"/>
              </w:rPr>
              <w:t>Delvis, det totala antalet besökare har ökat. Nöj</w:t>
            </w:r>
            <w:r>
              <w:rPr>
                <w:szCs w:val="16"/>
              </w:rPr>
              <w:t>d</w:t>
            </w:r>
            <w:r>
              <w:rPr>
                <w:szCs w:val="16"/>
              </w:rPr>
              <w:t>heten är i stort oförän</w:t>
            </w:r>
            <w:r>
              <w:rPr>
                <w:szCs w:val="16"/>
              </w:rPr>
              <w:t>d</w:t>
            </w:r>
            <w:r>
              <w:rPr>
                <w:szCs w:val="16"/>
              </w:rPr>
              <w:t xml:space="preserve">rad. </w:t>
            </w:r>
          </w:p>
          <w:p w:rsidR="00EA590A" w:rsidRDefault="00EA590A">
            <w:pPr>
              <w:pStyle w:val="Tabelltext"/>
              <w:ind w:left="57"/>
              <w:rPr>
                <w:szCs w:val="16"/>
              </w:rPr>
            </w:pPr>
          </w:p>
          <w:p w:rsidR="00EA590A" w:rsidRDefault="00EA590A">
            <w:pPr>
              <w:pStyle w:val="Tabelltext"/>
              <w:ind w:left="57"/>
              <w:rPr>
                <w:szCs w:val="16"/>
              </w:rPr>
            </w:pPr>
            <w:r>
              <w:rPr>
                <w:szCs w:val="16"/>
              </w:rPr>
              <w:t>Delvis, ett arbete har påbörjats.</w:t>
            </w:r>
          </w:p>
          <w:p w:rsidR="00EA590A" w:rsidRDefault="00EA590A">
            <w:pPr>
              <w:pStyle w:val="Tabelltext"/>
              <w:ind w:left="57"/>
            </w:pPr>
          </w:p>
        </w:tc>
      </w:tr>
      <w:tr w:rsidR="00EA590A">
        <w:trPr>
          <w:trHeight w:val="567"/>
        </w:trPr>
        <w:tc>
          <w:tcPr>
            <w:tcW w:w="665" w:type="dxa"/>
            <w:tcBorders>
              <w:top w:val="nil"/>
              <w:left w:val="nil"/>
              <w:bottom w:val="single" w:sz="4" w:space="0" w:color="auto"/>
              <w:right w:val="nil"/>
            </w:tcBorders>
          </w:tcPr>
          <w:p w:rsidR="00EA590A" w:rsidRDefault="00EA590A">
            <w:pPr>
              <w:pStyle w:val="Tabelltext"/>
              <w:spacing w:before="60"/>
              <w:rPr>
                <w:color w:val="3366FF"/>
                <w:szCs w:val="16"/>
              </w:rPr>
            </w:pPr>
            <w:r>
              <w:rPr>
                <w:szCs w:val="16"/>
              </w:rPr>
              <w:t>2.6 och 2.8</w:t>
            </w:r>
          </w:p>
        </w:tc>
        <w:tc>
          <w:tcPr>
            <w:tcW w:w="1995" w:type="dxa"/>
            <w:tcBorders>
              <w:top w:val="nil"/>
              <w:left w:val="nil"/>
              <w:bottom w:val="single" w:sz="4" w:space="0" w:color="auto"/>
              <w:right w:val="nil"/>
            </w:tcBorders>
          </w:tcPr>
          <w:p w:rsidR="00EA590A" w:rsidRDefault="00EA590A">
            <w:pPr>
              <w:pStyle w:val="Tabelltext"/>
              <w:spacing w:before="60"/>
              <w:rPr>
                <w:szCs w:val="16"/>
              </w:rPr>
            </w:pPr>
            <w:bookmarkStart w:id="65" w:name="_Toc197740110"/>
            <w:r>
              <w:rPr>
                <w:szCs w:val="16"/>
              </w:rPr>
              <w:t>Tillgänglighet till riks</w:t>
            </w:r>
            <w:r>
              <w:rPr>
                <w:szCs w:val="16"/>
              </w:rPr>
              <w:softHyphen/>
              <w:t>d</w:t>
            </w:r>
            <w:r>
              <w:rPr>
                <w:szCs w:val="16"/>
              </w:rPr>
              <w:t>a</w:t>
            </w:r>
            <w:r>
              <w:rPr>
                <w:szCs w:val="16"/>
              </w:rPr>
              <w:t>gens byggnader</w:t>
            </w:r>
            <w:bookmarkEnd w:id="65"/>
          </w:p>
        </w:tc>
        <w:tc>
          <w:tcPr>
            <w:tcW w:w="2044" w:type="dxa"/>
            <w:tcBorders>
              <w:top w:val="nil"/>
              <w:left w:val="nil"/>
              <w:bottom w:val="single" w:sz="4" w:space="0" w:color="auto"/>
              <w:right w:val="nil"/>
            </w:tcBorders>
          </w:tcPr>
          <w:p w:rsidR="00EA590A" w:rsidRDefault="00EA590A">
            <w:pPr>
              <w:pStyle w:val="Tabelltext"/>
              <w:spacing w:before="60"/>
            </w:pPr>
            <w:r>
              <w:rPr>
                <w:szCs w:val="16"/>
              </w:rPr>
              <w:t>Öka den fysiska tillgängli</w:t>
            </w:r>
            <w:r>
              <w:rPr>
                <w:szCs w:val="16"/>
              </w:rPr>
              <w:t>g</w:t>
            </w:r>
            <w:r>
              <w:rPr>
                <w:szCs w:val="16"/>
              </w:rPr>
              <w:t>het till riksdagens byggn</w:t>
            </w:r>
            <w:r>
              <w:rPr>
                <w:szCs w:val="16"/>
              </w:rPr>
              <w:t>a</w:t>
            </w:r>
            <w:r>
              <w:rPr>
                <w:szCs w:val="16"/>
              </w:rPr>
              <w:t>der.</w:t>
            </w:r>
          </w:p>
        </w:tc>
        <w:tc>
          <w:tcPr>
            <w:tcW w:w="1851" w:type="dxa"/>
            <w:tcBorders>
              <w:top w:val="nil"/>
              <w:left w:val="nil"/>
              <w:bottom w:val="single" w:sz="4" w:space="0" w:color="auto"/>
              <w:right w:val="nil"/>
            </w:tcBorders>
          </w:tcPr>
          <w:p w:rsidR="00EA590A" w:rsidRDefault="00EA590A">
            <w:pPr>
              <w:pStyle w:val="Tabelltext"/>
              <w:spacing w:before="60"/>
              <w:rPr>
                <w:kern w:val="28"/>
              </w:rPr>
            </w:pPr>
            <w:bookmarkStart w:id="66" w:name="_Toc197740111"/>
            <w:r>
              <w:rPr>
                <w:szCs w:val="16"/>
              </w:rPr>
              <w:t>Ja</w:t>
            </w:r>
            <w:bookmarkEnd w:id="66"/>
          </w:p>
        </w:tc>
      </w:tr>
    </w:tbl>
    <w:p w:rsidR="00B44F01" w:rsidRDefault="00B44F01" w:rsidP="00B44F01"/>
    <w:p w:rsidR="00EA590A" w:rsidRDefault="00B44F01" w:rsidP="004B5A2D">
      <w:pPr>
        <w:pStyle w:val="Rubrik2"/>
        <w:spacing w:before="0"/>
      </w:pPr>
      <w:r>
        <w:br w:type="page"/>
      </w:r>
      <w:bookmarkStart w:id="67" w:name="_Toc222736881"/>
      <w:r w:rsidR="00EA590A">
        <w:t>Styrelseuppdrag, strategiska frågor m.m.</w:t>
      </w:r>
      <w:bookmarkEnd w:id="67"/>
      <w:r w:rsidR="00EA590A">
        <w:t xml:space="preserve"> </w:t>
      </w:r>
    </w:p>
    <w:p w:rsidR="00EA590A" w:rsidRDefault="00EA590A">
      <w:r>
        <w:t>Förvaltningen får även under löpande år uppdrag från riksdagsstyrelsen. N</w:t>
      </w:r>
      <w:r w:rsidR="00D42A9D">
        <w:t>edan redovisas en lägesrapport för</w:t>
      </w:r>
      <w:r>
        <w:t xml:space="preserve"> de uppdrag som förväntas få stor ekon</w:t>
      </w:r>
      <w:r>
        <w:t>o</w:t>
      </w:r>
      <w:r>
        <w:t>misk betydelse för förvaltningen, betydelse för ledamöters möjli</w:t>
      </w:r>
      <w:r>
        <w:t>g</w:t>
      </w:r>
      <w:r>
        <w:t>het att utföra sitt uppdrag eller kan komma att leda till förslag från riksdagsstyrelsen om fö</w:t>
      </w:r>
      <w:r>
        <w:t>r</w:t>
      </w:r>
      <w:r>
        <w:t>ändringar i lagstiftningen m</w:t>
      </w:r>
      <w:r w:rsidR="00D42A9D">
        <w:t>.</w:t>
      </w:r>
      <w:r>
        <w:t xml:space="preserve">m. </w:t>
      </w:r>
    </w:p>
    <w:p w:rsidR="00EA590A" w:rsidRDefault="00EA590A">
      <w:pPr>
        <w:pStyle w:val="R4"/>
      </w:pPr>
      <w:r>
        <w:t>Stipe</w:t>
      </w:r>
      <w:r>
        <w:t>n</w:t>
      </w:r>
      <w:r>
        <w:t>dieresor och EU-resor (dnr 230-711-07/08)</w:t>
      </w:r>
    </w:p>
    <w:p w:rsidR="00EA590A" w:rsidRDefault="00EA590A">
      <w:r>
        <w:t>Riksdagsstyrelsen gav i november 2007 förvaltningen i uppdrag att göra en översyn av regle</w:t>
      </w:r>
      <w:r>
        <w:t>r</w:t>
      </w:r>
      <w:r>
        <w:t>na om ledamöternas enskilda studieresor och s.k. EU-resor. I framställning till riksdagen 2008/09:RS1 Riksdagsordningsfrågor föreslår riksdagsstyrelsen ett nytt e</w:t>
      </w:r>
      <w:r>
        <w:t>n</w:t>
      </w:r>
      <w:r>
        <w:t xml:space="preserve">hetligt system för ledamöternas enskilda utrikes tjänsteresor. </w:t>
      </w:r>
    </w:p>
    <w:p w:rsidR="00EA590A" w:rsidRDefault="00EA590A">
      <w:pPr>
        <w:rPr>
          <w:b/>
          <w:i/>
        </w:rPr>
      </w:pPr>
      <w:r>
        <w:rPr>
          <w:b/>
          <w:i/>
        </w:rPr>
        <w:t>Uppdraget är därmed avslutat.</w:t>
      </w:r>
    </w:p>
    <w:p w:rsidR="00EA590A" w:rsidRDefault="00EA590A">
      <w:pPr>
        <w:pStyle w:val="R4"/>
      </w:pPr>
      <w:r>
        <w:t>Ändringar i riksdagsordningen (RO)</w:t>
      </w:r>
    </w:p>
    <w:p w:rsidR="00EA590A" w:rsidRDefault="00EA590A">
      <w:r>
        <w:t>Vissa ändringar i riks</w:t>
      </w:r>
      <w:r w:rsidR="00D42A9D">
        <w:t xml:space="preserve">dagsordningen har aktualiserats, </w:t>
      </w:r>
      <w:r>
        <w:t>bl.a. i en skrivelse till riksdagsstyrelsen från Socialdemokraterna om visst minoritetsskydd i RO (dnr 019-3132-06/07) och med anledning av försöket med interpellationsd</w:t>
      </w:r>
      <w:r>
        <w:t>e</w:t>
      </w:r>
      <w:r>
        <w:t>batter under sommaren 2007. Beredningen av ett förslag till styre</w:t>
      </w:r>
      <w:r>
        <w:t>l</w:t>
      </w:r>
      <w:r>
        <w:t>sen om dessa frågor och vissa andra smärre ändringar i RO har skett vid ta</w:t>
      </w:r>
      <w:r>
        <w:t>l</w:t>
      </w:r>
      <w:r>
        <w:t>mannens samråd med partigruppernas särskilda företrädare. I framställning till riksd</w:t>
      </w:r>
      <w:r>
        <w:t>a</w:t>
      </w:r>
      <w:r>
        <w:t>gen 2008/09:RS1 Riksdag</w:t>
      </w:r>
      <w:r>
        <w:t>s</w:t>
      </w:r>
      <w:r>
        <w:t>ordningsfrågor föreslår riksdagsstyrelsen vissa ändringar i riksdagens arbetsformer och nå</w:t>
      </w:r>
      <w:r>
        <w:t>g</w:t>
      </w:r>
      <w:r>
        <w:t xml:space="preserve">ra andra frågor som bl.a. regleras i riksdagsordningen. </w:t>
      </w:r>
    </w:p>
    <w:p w:rsidR="00EA590A" w:rsidRDefault="00EA590A">
      <w:pPr>
        <w:rPr>
          <w:b/>
          <w:i/>
        </w:rPr>
      </w:pPr>
      <w:r>
        <w:rPr>
          <w:b/>
          <w:i/>
        </w:rPr>
        <w:t>Uppdraget är därmed avslutat.</w:t>
      </w:r>
    </w:p>
    <w:p w:rsidR="00EA590A" w:rsidRDefault="00EA590A">
      <w:pPr>
        <w:pStyle w:val="R4"/>
      </w:pPr>
      <w:r>
        <w:t>Översyn av Riksrevisionen (dnr 019-2470-06/07)</w:t>
      </w:r>
    </w:p>
    <w:p w:rsidR="00EA590A" w:rsidRDefault="00EA590A">
      <w:r>
        <w:t>Riksdagsstyrelsen beslutade i april 2007 att tillkalla en parlamentariskt sa</w:t>
      </w:r>
      <w:r>
        <w:t>m</w:t>
      </w:r>
      <w:r>
        <w:t>mansatt kommitté, den s.k. Riksrevisionsutredningen, för att följa upp refo</w:t>
      </w:r>
      <w:r>
        <w:t>r</w:t>
      </w:r>
      <w:r>
        <w:t>men av den statliga revisionen. Styre</w:t>
      </w:r>
      <w:r>
        <w:t>l</w:t>
      </w:r>
      <w:r>
        <w:t>sen förlängde, vid styrelsemötet den 24 se</w:t>
      </w:r>
      <w:r>
        <w:t>p</w:t>
      </w:r>
      <w:r>
        <w:t>tember 2008, utredningens uppdragstid till den 30 april 2009. Utredningen avlämnade den 19 november till styrelsen sitt delbetänkande ”Up</w:t>
      </w:r>
      <w:r>
        <w:t>p</w:t>
      </w:r>
      <w:r>
        <w:t>följning av Riksrevsionsreformen – Riksrevisionens styrelse, ledning och hanteringen av effektivitetsgranskningar”. Riksdagsstyrelsen gav utrednin</w:t>
      </w:r>
      <w:r>
        <w:t>g</w:t>
      </w:r>
      <w:r>
        <w:t xml:space="preserve">ens sekretariat i uppdrag att sända ut betänkandet på remiss. Remisstiden utgår </w:t>
      </w:r>
      <w:r w:rsidR="00D42A9D">
        <w:t xml:space="preserve">den </w:t>
      </w:r>
      <w:r>
        <w:t>25 februari 2009. Utredningens kvarstående uppdrag om Riksrevisi</w:t>
      </w:r>
      <w:r>
        <w:t>o</w:t>
      </w:r>
      <w:r>
        <w:t>nens internationella verksamhet, den årliga revisionen och effektivitetsr</w:t>
      </w:r>
      <w:r>
        <w:t>e</w:t>
      </w:r>
      <w:r>
        <w:t>visionens inriktning samt några övriga frågor kommer att redovisas i ett slutb</w:t>
      </w:r>
      <w:r>
        <w:t>e</w:t>
      </w:r>
      <w:r>
        <w:t>tänkande under våren 2009.</w:t>
      </w:r>
    </w:p>
    <w:p w:rsidR="00EA590A" w:rsidRDefault="00EA590A">
      <w:pPr>
        <w:pStyle w:val="R4"/>
      </w:pPr>
      <w:r>
        <w:t>Stödet till riksdagsledamöternas och partigruppernas arbete i riksdagen (dnr 250-1038-06/07)</w:t>
      </w:r>
    </w:p>
    <w:p w:rsidR="00EA590A" w:rsidRDefault="00EA590A">
      <w:r>
        <w:t>Riksdagsstyrelsen gav i december 2006 i uppdrag till samhällsvetenskapliga institutionen vid Örebro universitet att under ledning av professor Gullan Gidlund göra en uppföljning av stödet till riksdagsledamöternas och part</w:t>
      </w:r>
      <w:r>
        <w:t>i</w:t>
      </w:r>
      <w:r>
        <w:t>gruppernas arbete i riksdagen. Uppdraget</w:t>
      </w:r>
      <w:r>
        <w:rPr>
          <w:rStyle w:val="Fotnotsreferens"/>
        </w:rPr>
        <w:footnoteReference w:id="91"/>
      </w:r>
      <w:r>
        <w:t xml:space="preserve"> avrapporterades i styrelsen i fe</w:t>
      </w:r>
      <w:r>
        <w:t>b</w:t>
      </w:r>
      <w:r>
        <w:t>ruari 2008. Styrelsen beslutade i mars att rapporten skulle remitteras till rik</w:t>
      </w:r>
      <w:r>
        <w:t>s</w:t>
      </w:r>
      <w:r>
        <w:t>dagspartiernas gruppkan</w:t>
      </w:r>
      <w:r>
        <w:t>s</w:t>
      </w:r>
      <w:r>
        <w:t>lier.</w:t>
      </w:r>
    </w:p>
    <w:p w:rsidR="00EA590A" w:rsidRDefault="00EA590A">
      <w:pPr>
        <w:pStyle w:val="Normaltindrag"/>
      </w:pPr>
      <w:r>
        <w:t>Ärendet bereds vidare inom förvaltningen med sikte på ett förslag till rik</w:t>
      </w:r>
      <w:r>
        <w:t>s</w:t>
      </w:r>
      <w:r>
        <w:t>dagsstyrelsen u</w:t>
      </w:r>
      <w:r>
        <w:t>n</w:t>
      </w:r>
      <w:r>
        <w:t>der våren 2009. Parallellt med detta sker även slutberedning av en rapport från arbetsmarknadsu</w:t>
      </w:r>
      <w:r>
        <w:t>t</w:t>
      </w:r>
      <w:r>
        <w:t>skottets kansli om ansvarsfördelningen mellan partikanslier i riksdagen och riksdagsförvaltnin</w:t>
      </w:r>
      <w:r>
        <w:t>g</w:t>
      </w:r>
      <w:r>
        <w:t>en m.m.</w:t>
      </w:r>
      <w:r>
        <w:rPr>
          <w:rStyle w:val="Fotnotsreferens"/>
        </w:rPr>
        <w:footnoteReference w:id="92"/>
      </w:r>
    </w:p>
    <w:p w:rsidR="00EA590A" w:rsidRDefault="00EA590A">
      <w:pPr>
        <w:pStyle w:val="R4"/>
      </w:pPr>
      <w:r>
        <w:t>Arvoden för uppdrag inom riksdagen (dnr 250-1038-06/07, se även dnr 019-2205-06/07)</w:t>
      </w:r>
    </w:p>
    <w:p w:rsidR="00EA590A" w:rsidRDefault="00EA590A">
      <w:r>
        <w:t xml:space="preserve">Med anledning av en skrivelse från EU-nämnden beslutade styrelsen i april 2007 att tillsätta en beredningsgrupp </w:t>
      </w:r>
      <w:r w:rsidR="00D42A9D">
        <w:t xml:space="preserve">för </w:t>
      </w:r>
      <w:r>
        <w:t>att överväga behovet av ändring i reglerna om arvode för uppdrag inom riksdagen. Beredningsgruppen lä</w:t>
      </w:r>
      <w:r>
        <w:t>m</w:t>
      </w:r>
      <w:r>
        <w:t>na</w:t>
      </w:r>
      <w:r w:rsidR="00701736">
        <w:t>de</w:t>
      </w:r>
      <w:r>
        <w:t xml:space="preserve"> ett förslag till riksdagsstyrelsen i januari 2009. </w:t>
      </w:r>
    </w:p>
    <w:p w:rsidR="00EA590A" w:rsidRDefault="00EA590A">
      <w:pPr>
        <w:pStyle w:val="R4"/>
      </w:pPr>
      <w:r>
        <w:t xml:space="preserve">Nya mötes- och konferenslokaler, Puckeln (dnr 270-4463-04/05, 252-1284-07/08, 270-3289-07/08) </w:t>
      </w:r>
    </w:p>
    <w:p w:rsidR="00EA590A" w:rsidRDefault="00EA590A">
      <w:r>
        <w:t xml:space="preserve">I mars 2007 fattade styrelsen ett principbeslut om att fortsätta projekteringen för </w:t>
      </w:r>
      <w:r w:rsidR="00D42A9D">
        <w:t xml:space="preserve">de </w:t>
      </w:r>
      <w:r>
        <w:t>nya mötes- och konferenslokalerna på Helgeandsholmen. Styrelsen fattade vid sammanträdet i april beslut om en budget för det fortsatta projekt</w:t>
      </w:r>
      <w:r>
        <w:t>e</w:t>
      </w:r>
      <w:r>
        <w:t>ringsa</w:t>
      </w:r>
      <w:r>
        <w:t>r</w:t>
      </w:r>
      <w:r>
        <w:t xml:space="preserve">betet under 2008. </w:t>
      </w:r>
    </w:p>
    <w:p w:rsidR="00EA590A" w:rsidRDefault="00EA590A">
      <w:pPr>
        <w:pStyle w:val="Normaltindrag"/>
      </w:pPr>
      <w:r>
        <w:t>Stockholms stadsbyggnadsnämnd (SBN) bordlade detaljplaneärendet vid tre på varandra följande möten för att vid sitt möte den 2 oktober 2008 åte</w:t>
      </w:r>
      <w:r>
        <w:t>r</w:t>
      </w:r>
      <w:r w:rsidR="00701736">
        <w:t>remittera</w:t>
      </w:r>
      <w:r>
        <w:t xml:space="preserve"> ärendet till Stoc</w:t>
      </w:r>
      <w:r>
        <w:t>k</w:t>
      </w:r>
      <w:r>
        <w:t>holms stadsbyggnadskontor (SBK). I ett brev från stadsbyggnadskontor</w:t>
      </w:r>
      <w:r w:rsidR="00D42A9D">
        <w:t>et</w:t>
      </w:r>
      <w:r>
        <w:t>, 2008-10-20, ombads riksdagsförvaltningen besv</w:t>
      </w:r>
      <w:r>
        <w:t>a</w:t>
      </w:r>
      <w:r>
        <w:t>ra SBN:s beslut från den 2 oktober om att titta på andra alternativ. I en prom</w:t>
      </w:r>
      <w:r>
        <w:t>e</w:t>
      </w:r>
      <w:r>
        <w:t>moria, 2008-10-27 redovisade riksdagsförvaltningen alla alternativ som bea</w:t>
      </w:r>
      <w:r>
        <w:t>r</w:t>
      </w:r>
      <w:r>
        <w:t>betats under Puckelnprojektets utredningsfas 2006.</w:t>
      </w:r>
    </w:p>
    <w:p w:rsidR="00EA590A" w:rsidRDefault="00EA590A">
      <w:pPr>
        <w:pStyle w:val="Normaltindrag"/>
      </w:pPr>
      <w:r>
        <w:t>I och med att beslutet i detaljplaneärendet dragit ut på tiden har ingen u</w:t>
      </w:r>
      <w:r>
        <w:t>t</w:t>
      </w:r>
      <w:r>
        <w:t xml:space="preserve">värdering gjorts av inkomna anbud då deras giltighetstid </w:t>
      </w:r>
      <w:r w:rsidR="00D42A9D">
        <w:t xml:space="preserve">har </w:t>
      </w:r>
      <w:r>
        <w:t>gått ut. Under förutsättning att ändringen av detaljplanen fastställs kommer en ny upphan</w:t>
      </w:r>
      <w:r>
        <w:t>d</w:t>
      </w:r>
      <w:r>
        <w:t>ling enligt lagen om offentlig upphandling (LOU) att genomföras. Byg</w:t>
      </w:r>
      <w:r>
        <w:t>g</w:t>
      </w:r>
      <w:r>
        <w:t>start kan tidigast ske efter sommaren 2009</w:t>
      </w:r>
      <w:r w:rsidR="00D42A9D">
        <w:t>,</w:t>
      </w:r>
      <w:r>
        <w:t xml:space="preserve"> vilket i så fall innebär invigning våren 2011, allt under förutsättning av att bygglov beviljas och ekonomiska beslut tas av styre</w:t>
      </w:r>
      <w:r>
        <w:t>l</w:t>
      </w:r>
      <w:r>
        <w:t>sen.</w:t>
      </w:r>
    </w:p>
    <w:p w:rsidR="00EA590A" w:rsidRDefault="00EA590A">
      <w:pPr>
        <w:pStyle w:val="R4"/>
      </w:pPr>
      <w:r>
        <w:t xml:space="preserve">Handlingsprogram för jämställdhet för valperioden 2006–2010 (dnr 30-31-04/05) </w:t>
      </w:r>
    </w:p>
    <w:p w:rsidR="00EA590A" w:rsidRDefault="00EA590A">
      <w:r>
        <w:t>I april 2007 fattade riksdagsstyrelsen beslut om ett handlingsprogram för jämställdhet i riksd</w:t>
      </w:r>
      <w:r>
        <w:t>a</w:t>
      </w:r>
      <w:r>
        <w:t>gen för valperioden 2006–2010. Programmet ska följas upp och utvärderas före valperi</w:t>
      </w:r>
      <w:r>
        <w:t>o</w:t>
      </w:r>
      <w:r>
        <w:t xml:space="preserve">dens slut. Arbetet fortskrider i huvudsak enligt planen, bl.a. har framtagandet av fördjupad statistik påbörjats. </w:t>
      </w:r>
    </w:p>
    <w:p w:rsidR="00EA590A" w:rsidRDefault="00EA590A">
      <w:pPr>
        <w:pStyle w:val="Normaltindrag"/>
      </w:pPr>
      <w:r>
        <w:t>Under 2008 har fem frukostmöten på temat jämställdhet arrangerats. I n</w:t>
      </w:r>
      <w:r>
        <w:t>o</w:t>
      </w:r>
      <w:r>
        <w:t xml:space="preserve">vember hölls ett seminarium, Exit riksdagen, med underrubriken </w:t>
      </w:r>
      <w:r>
        <w:rPr>
          <w:i/>
        </w:rPr>
        <w:t>Att repr</w:t>
      </w:r>
      <w:r>
        <w:rPr>
          <w:i/>
        </w:rPr>
        <w:t>e</w:t>
      </w:r>
      <w:r>
        <w:rPr>
          <w:i/>
        </w:rPr>
        <w:t>sentera folket – yrkesbana eller sid</w:t>
      </w:r>
      <w:r>
        <w:rPr>
          <w:i/>
        </w:rPr>
        <w:t>o</w:t>
      </w:r>
      <w:r>
        <w:rPr>
          <w:i/>
        </w:rPr>
        <w:t>spår i karriären?</w:t>
      </w:r>
      <w:r>
        <w:t xml:space="preserve"> Bakgrunden var en studie av anledningen till att ledamöter valt att lämna riksdagen. Vid semin</w:t>
      </w:r>
      <w:r>
        <w:t>a</w:t>
      </w:r>
      <w:r>
        <w:t>riet medverkade forskare liksom nuvarande och tidigare riksdagsledam</w:t>
      </w:r>
      <w:r>
        <w:t>ö</w:t>
      </w:r>
      <w:r>
        <w:t>ter.</w:t>
      </w:r>
    </w:p>
    <w:p w:rsidR="00EA590A" w:rsidRDefault="00EA590A">
      <w:pPr>
        <w:pStyle w:val="R4"/>
      </w:pPr>
      <w:r>
        <w:t>Förändrad organisation för säkerhet samt kris- och beredskaps-planering samt säkerhetsöversyn (dnr 280-1400-07/08)</w:t>
      </w:r>
    </w:p>
    <w:p w:rsidR="00EA590A" w:rsidRDefault="00EA590A">
      <w:r>
        <w:t>I januari 2008 fattade styrelsen ett principbeslut om förändrad organisation inom riksdagsförvaltningen för säkerhet samt kris- och beredskapsplan</w:t>
      </w:r>
      <w:r>
        <w:t>e</w:t>
      </w:r>
      <w:r>
        <w:t>ring. I beslutet ingick även ett uppdrag att förvaltningen ska återkomma med fö</w:t>
      </w:r>
      <w:r>
        <w:t>r</w:t>
      </w:r>
      <w:r>
        <w:t>slag till vissa ändringar av föreskrifter. Styrelsen beslutade den 13 juni 2008 om vissa ändringar i föreskriften (RFS 2000:2) om arbetsordning för riksdagsfö</w:t>
      </w:r>
      <w:r>
        <w:t>r</w:t>
      </w:r>
      <w:r>
        <w:t>valtningen (dnr 230-2603-07/08). Beslutet innebar bl.a. att det inom adminis</w:t>
      </w:r>
      <w:r>
        <w:t>t</w:t>
      </w:r>
      <w:r>
        <w:t>rativa avdelningen skulle bildas en säkerhetsenhet under ledning av en säke</w:t>
      </w:r>
      <w:r>
        <w:t>r</w:t>
      </w:r>
      <w:r>
        <w:t>het</w:t>
      </w:r>
      <w:r>
        <w:t>s</w:t>
      </w:r>
      <w:r>
        <w:t>chef och en stabsfunktion för kris- och beredskapsplanering som skulle ledas av en beredskapschef. Organisationsförän</w:t>
      </w:r>
      <w:r>
        <w:t>d</w:t>
      </w:r>
      <w:r>
        <w:t>ringen genomfördes den 1 juli 2008 som ett led i en pågående översyn av säkerhetsfr</w:t>
      </w:r>
      <w:r>
        <w:t>å</w:t>
      </w:r>
      <w:r>
        <w:t xml:space="preserve">gorna.  </w:t>
      </w:r>
    </w:p>
    <w:p w:rsidR="00EA590A" w:rsidRDefault="00EA590A">
      <w:pPr>
        <w:pStyle w:val="Normaltindrag"/>
      </w:pPr>
      <w:r>
        <w:t>Vid styrelsens sammanträde den 22 oktober 2008 informerade förvaltnin</w:t>
      </w:r>
      <w:r>
        <w:t>g</w:t>
      </w:r>
      <w:r>
        <w:t>en om det pågående utvecklingsarbetet inom säkerhetsområdet. Riksdagsst</w:t>
      </w:r>
      <w:r>
        <w:t>y</w:t>
      </w:r>
      <w:r>
        <w:t>relsen beslutade bl.a. att förvaltningen ska redovisa förslag till säkerhetsniv</w:t>
      </w:r>
      <w:r>
        <w:t>å</w:t>
      </w:r>
      <w:r>
        <w:t>er för styrelsens godkännande. Beredning av frågan pågår inom förvaltningen och under året har en rad åtgärder vidtagits för att förstärka säkerhetssky</w:t>
      </w:r>
      <w:r>
        <w:t>d</w:t>
      </w:r>
      <w:r>
        <w:t xml:space="preserve">det på kort och på lång sikt. </w:t>
      </w:r>
    </w:p>
    <w:p w:rsidR="00EA590A" w:rsidRDefault="00EA590A">
      <w:pPr>
        <w:pStyle w:val="Normaltindrag"/>
      </w:pPr>
      <w:r>
        <w:rPr>
          <w:szCs w:val="22"/>
        </w:rPr>
        <w:t xml:space="preserve">Dessutom har </w:t>
      </w:r>
      <w:r>
        <w:t>en gemensam utbildning i IT-säkerhet, säkerhetsskydd och räddningstjänst utarbetats under året. Utbildningen kommer att bli obligat</w:t>
      </w:r>
      <w:r>
        <w:t>o</w:t>
      </w:r>
      <w:r>
        <w:t>risk för alla som arb</w:t>
      </w:r>
      <w:r>
        <w:t>e</w:t>
      </w:r>
      <w:r>
        <w:t>tar i riksdagen.</w:t>
      </w:r>
    </w:p>
    <w:p w:rsidR="00EA590A" w:rsidRDefault="00EA590A">
      <w:pPr>
        <w:pStyle w:val="R4"/>
      </w:pPr>
      <w:r>
        <w:t>Klimatkompensation för ledamöternas resor (dnr 233-754-07/08)</w:t>
      </w:r>
    </w:p>
    <w:p w:rsidR="00EA590A" w:rsidRDefault="00EA590A">
      <w:r>
        <w:t>I januari 2008 beslutade styrelsen att ge förvaltningen i uppdrag att slutbereda frågan om kl</w:t>
      </w:r>
      <w:r>
        <w:t>i</w:t>
      </w:r>
      <w:r>
        <w:t>matkompensation av ledamöternas resor med gruppledarkretsen. Preliminärt ställningstagande har skett i gruppledarkretsen. Styrelsen beslut</w:t>
      </w:r>
      <w:r>
        <w:t>a</w:t>
      </w:r>
      <w:r>
        <w:t>de den 11 juni 2008 att i förslaget till tilläggsbu</w:t>
      </w:r>
      <w:r>
        <w:t>d</w:t>
      </w:r>
      <w:r>
        <w:t>get 2008 föreslå riksdagen att godkänna att anslaget 90:2 Riksdagens ledamöter och partier m.m. får användas för utgifter avseende klimatkompensation för flygresor som riksd</w:t>
      </w:r>
      <w:r>
        <w:t>a</w:t>
      </w:r>
      <w:r>
        <w:t>gens l</w:t>
      </w:r>
      <w:r>
        <w:t>e</w:t>
      </w:r>
      <w:r>
        <w:t>damöter och tjänstemän gjort i tjänsten fr.o.m. den 1 januari 2008 (dnr 250-2968-07/08). Rik</w:t>
      </w:r>
      <w:r>
        <w:t>s</w:t>
      </w:r>
      <w:r>
        <w:t>dagen beslutade den 27 november 2008 att godkänna styre</w:t>
      </w:r>
      <w:r>
        <w:t>l</w:t>
      </w:r>
      <w:r>
        <w:t xml:space="preserve">sens förslag. </w:t>
      </w:r>
    </w:p>
    <w:p w:rsidR="00EA590A" w:rsidRDefault="00EA590A">
      <w:pPr>
        <w:rPr>
          <w:b/>
          <w:i/>
        </w:rPr>
      </w:pPr>
      <w:r>
        <w:rPr>
          <w:b/>
          <w:i/>
        </w:rPr>
        <w:t>Uppdraget är därmed avslutat.</w:t>
      </w:r>
    </w:p>
    <w:p w:rsidR="00EA590A" w:rsidRDefault="00EA590A">
      <w:pPr>
        <w:pStyle w:val="R4"/>
      </w:pPr>
      <w:r>
        <w:t xml:space="preserve">Miljöledning, uppföljning av betydande miljöaspekter </w:t>
      </w:r>
    </w:p>
    <w:p w:rsidR="00EA590A" w:rsidRDefault="00EA590A">
      <w:r>
        <w:t>Arbetet med att införa ett miljöledningssystem pågår, och beslut om de öve</w:t>
      </w:r>
      <w:r>
        <w:t>r</w:t>
      </w:r>
      <w:r>
        <w:t>gripande miljöm</w:t>
      </w:r>
      <w:r>
        <w:t>å</w:t>
      </w:r>
      <w:r>
        <w:t xml:space="preserve">len fattades i </w:t>
      </w:r>
      <w:r>
        <w:rPr>
          <w:color w:val="000000"/>
        </w:rPr>
        <w:t xml:space="preserve">mars </w:t>
      </w:r>
      <w:r>
        <w:t>2008.</w:t>
      </w:r>
    </w:p>
    <w:p w:rsidR="00EA590A" w:rsidRDefault="00EA590A">
      <w:pPr>
        <w:pStyle w:val="Normaltindrag"/>
      </w:pPr>
      <w:r>
        <w:t>Treåriga handlingsplaner för de mätbara miljömålen har fastställts av rik</w:t>
      </w:r>
      <w:r>
        <w:t>s</w:t>
      </w:r>
      <w:r>
        <w:t>dagsdirektören liksom övergripande rutinbeskrivningar. Riksdagsförvaltnin</w:t>
      </w:r>
      <w:r>
        <w:t>g</w:t>
      </w:r>
      <w:r>
        <w:t>ens personal har fått grun</w:t>
      </w:r>
      <w:r>
        <w:t>d</w:t>
      </w:r>
      <w:r>
        <w:t>läggande miljöut</w:t>
      </w:r>
      <w:r w:rsidR="00D42A9D">
        <w:t xml:space="preserve">bildning. </w:t>
      </w:r>
      <w:r>
        <w:t>Intern miljörevision har genomförts under hösten. Miljöronder har genomförts på enheterna. Milj</w:t>
      </w:r>
      <w:r>
        <w:t>ö</w:t>
      </w:r>
      <w:r>
        <w:t>samordnare har rekryterats. Upphandling av certifieringsrev</w:t>
      </w:r>
      <w:r>
        <w:t>i</w:t>
      </w:r>
      <w:r>
        <w:t>sion har skett och miljöce</w:t>
      </w:r>
      <w:r>
        <w:t>r</w:t>
      </w:r>
      <w:r>
        <w:t>tifieringen beräknas vara klar under senvåren 2009.</w:t>
      </w:r>
    </w:p>
    <w:p w:rsidR="00EA590A" w:rsidRDefault="00EA590A">
      <w:pPr>
        <w:pStyle w:val="R4"/>
      </w:pPr>
      <w:r>
        <w:t>Subsidiaritetskontroll m.m. enligt Lissabonfördraget (dnr 019-3041-07/08)</w:t>
      </w:r>
    </w:p>
    <w:p w:rsidR="00EA590A" w:rsidRDefault="00EA590A">
      <w:r>
        <w:t>Styrelsen beslutade den 13 juni 2008 att tillkalla en utr</w:t>
      </w:r>
      <w:r>
        <w:t>e</w:t>
      </w:r>
      <w:r>
        <w:t>dare med uppdrag att utarbeta ett förslag om riksdagens hantering av subsidiaritetskontrollen m.fl. förslag enligt Lissabonfördraget. Up</w:t>
      </w:r>
      <w:r>
        <w:t>p</w:t>
      </w:r>
      <w:r>
        <w:t>draget skulle slutredovisas under hösten 2008. Styrelsen beslutade den 17 december om förlängd utredningstid till den 1 mars 2009.</w:t>
      </w:r>
    </w:p>
    <w:p w:rsidR="00EA590A" w:rsidRDefault="00EA590A">
      <w:pPr>
        <w:pStyle w:val="R4"/>
      </w:pPr>
      <w:r>
        <w:t>Riksdagens nämnder (dnr 049-321-08/09)</w:t>
      </w:r>
    </w:p>
    <w:p w:rsidR="00EA590A" w:rsidRDefault="00EA590A">
      <w:pPr>
        <w:rPr>
          <w:i/>
        </w:rPr>
      </w:pPr>
      <w:r>
        <w:rPr>
          <w:rStyle w:val="NormaltindragChar1"/>
        </w:rPr>
        <w:t>Riksdagsstyrelsen gav den 22 oktober 2008 förvaltningen i uppdrag att genomföra en översyn av regleringen av riksdagens nämnder. Översynen ska vara slutförd senast den 31 mars 2009</w:t>
      </w:r>
      <w:r>
        <w:rPr>
          <w:i/>
        </w:rPr>
        <w:t>.</w:t>
      </w:r>
    </w:p>
    <w:p w:rsidR="00EA590A" w:rsidRDefault="00EA590A">
      <w:pPr>
        <w:pStyle w:val="R4"/>
      </w:pPr>
      <w:r>
        <w:t>Översyn av lagen (2006:999) om ekonomiadministrativa bestämmelser för riksdagsförvaltningen m.m.</w:t>
      </w:r>
      <w:r w:rsidR="00D42A9D">
        <w:t xml:space="preserve"> </w:t>
      </w:r>
      <w:r>
        <w:t>(dnr 250-327-08/09)</w:t>
      </w:r>
    </w:p>
    <w:p w:rsidR="00EA590A" w:rsidRDefault="00EA590A">
      <w:pPr>
        <w:rPr>
          <w:rStyle w:val="NormaltindragChar1"/>
        </w:rPr>
      </w:pPr>
      <w:r>
        <w:rPr>
          <w:rStyle w:val="NormaltindragChar1"/>
        </w:rPr>
        <w:t>Riksdagsstyrelsen gav den 22 oktober 2008 förvaltningen i uppdrag att göra en översyn av de ekonomiadministrativa bestämmelserna på riksdagsområdet. Översynen ska vara slutförd s</w:t>
      </w:r>
      <w:r>
        <w:rPr>
          <w:rStyle w:val="NormaltindragChar1"/>
        </w:rPr>
        <w:t>e</w:t>
      </w:r>
      <w:r>
        <w:rPr>
          <w:rStyle w:val="NormaltindragChar1"/>
        </w:rPr>
        <w:t>nast den 31 mars 2009.</w:t>
      </w:r>
    </w:p>
    <w:p w:rsidR="001D2EC6" w:rsidRDefault="001D2EC6" w:rsidP="001D2EC6">
      <w:pPr>
        <w:pStyle w:val="Normaltindrag"/>
      </w:pPr>
    </w:p>
    <w:p w:rsidR="001D2EC6" w:rsidRPr="001D2EC6" w:rsidRDefault="001D2EC6" w:rsidP="001D2EC6">
      <w:pPr>
        <w:pStyle w:val="Normaltindrag"/>
      </w:pPr>
    </w:p>
    <w:p w:rsidR="00EA590A" w:rsidRDefault="001D2EC6" w:rsidP="004B5A2D">
      <w:pPr>
        <w:pStyle w:val="Rubrik2"/>
        <w:spacing w:before="0"/>
      </w:pPr>
      <w:bookmarkStart w:id="68" w:name="_Toc156118749"/>
      <w:r>
        <w:br w:type="page"/>
      </w:r>
      <w:bookmarkStart w:id="69" w:name="_Toc222736882"/>
      <w:r w:rsidR="00EA590A">
        <w:t>Anslagsöversikt</w:t>
      </w:r>
      <w:bookmarkEnd w:id="69"/>
    </w:p>
    <w:p w:rsidR="00EA590A" w:rsidRDefault="00EA590A">
      <w:pPr>
        <w:pStyle w:val="R3"/>
      </w:pPr>
      <w:r>
        <w:t>Årets anslagsförbrukning</w:t>
      </w:r>
    </w:p>
    <w:p w:rsidR="00EA590A" w:rsidRDefault="00EA590A">
      <w:pPr>
        <w:pStyle w:val="TabellrubrikFet"/>
        <w:rPr>
          <w:b w:val="0"/>
          <w:i/>
          <w:color w:val="auto"/>
        </w:rPr>
      </w:pPr>
      <w:r>
        <w:rPr>
          <w:color w:val="auto"/>
        </w:rPr>
        <w:t xml:space="preserve">Tabell: Anslagsförbrukning </w:t>
      </w:r>
      <w:r>
        <w:rPr>
          <w:b w:val="0"/>
          <w:i/>
          <w:color w:val="auto"/>
        </w:rPr>
        <w:t>(miljoner kronor)</w:t>
      </w:r>
    </w:p>
    <w:tbl>
      <w:tblPr>
        <w:tblpPr w:leftFromText="142" w:rightFromText="142" w:vertAnchor="text" w:horzAnchor="margin" w:tblpX="58" w:tblpY="1"/>
        <w:tblW w:w="5920" w:type="dxa"/>
        <w:tblLayout w:type="fixed"/>
        <w:tblCellMar>
          <w:left w:w="30" w:type="dxa"/>
          <w:right w:w="30" w:type="dxa"/>
        </w:tblCellMar>
        <w:tblLook w:val="0000" w:firstRow="0" w:lastRow="0" w:firstColumn="0" w:lastColumn="0" w:noHBand="0" w:noVBand="0"/>
      </w:tblPr>
      <w:tblGrid>
        <w:gridCol w:w="3621"/>
        <w:gridCol w:w="765"/>
        <w:gridCol w:w="764"/>
        <w:gridCol w:w="770"/>
      </w:tblGrid>
      <w:tr w:rsidR="00EA590A">
        <w:tblPrEx>
          <w:tblCellMar>
            <w:top w:w="0" w:type="dxa"/>
            <w:bottom w:w="0" w:type="dxa"/>
          </w:tblCellMar>
        </w:tblPrEx>
        <w:trPr>
          <w:trHeight w:val="250"/>
        </w:trPr>
        <w:tc>
          <w:tcPr>
            <w:tcW w:w="3058" w:type="pct"/>
            <w:tcBorders>
              <w:top w:val="single" w:sz="4" w:space="0" w:color="auto"/>
              <w:bottom w:val="single" w:sz="4" w:space="0" w:color="auto"/>
            </w:tcBorders>
          </w:tcPr>
          <w:p w:rsidR="00EA590A" w:rsidRDefault="00EA590A">
            <w:pPr>
              <w:spacing w:before="60" w:line="200" w:lineRule="exact"/>
              <w:jc w:val="left"/>
              <w:rPr>
                <w:b/>
                <w:snapToGrid w:val="0"/>
                <w:sz w:val="16"/>
                <w:szCs w:val="16"/>
              </w:rPr>
            </w:pPr>
            <w:r>
              <w:rPr>
                <w:b/>
                <w:snapToGrid w:val="0"/>
                <w:sz w:val="16"/>
                <w:szCs w:val="16"/>
              </w:rPr>
              <w:t xml:space="preserve">Anslag under utgiftsområde 1 </w:t>
            </w:r>
          </w:p>
        </w:tc>
        <w:tc>
          <w:tcPr>
            <w:tcW w:w="646" w:type="pct"/>
            <w:tcBorders>
              <w:top w:val="single" w:sz="4" w:space="0" w:color="auto"/>
              <w:bottom w:val="single" w:sz="4" w:space="0" w:color="auto"/>
            </w:tcBorders>
            <w:vAlign w:val="bottom"/>
          </w:tcPr>
          <w:p w:rsidR="00EA590A" w:rsidRDefault="00EA590A">
            <w:pPr>
              <w:spacing w:before="60" w:line="200" w:lineRule="exact"/>
              <w:jc w:val="right"/>
              <w:rPr>
                <w:b/>
                <w:snapToGrid w:val="0"/>
                <w:sz w:val="16"/>
                <w:szCs w:val="16"/>
              </w:rPr>
            </w:pPr>
            <w:r>
              <w:rPr>
                <w:b/>
                <w:snapToGrid w:val="0"/>
                <w:sz w:val="16"/>
                <w:szCs w:val="16"/>
              </w:rPr>
              <w:t>2008</w:t>
            </w:r>
          </w:p>
        </w:tc>
        <w:tc>
          <w:tcPr>
            <w:tcW w:w="645" w:type="pct"/>
            <w:tcBorders>
              <w:top w:val="single" w:sz="4" w:space="0" w:color="auto"/>
              <w:bottom w:val="single" w:sz="4" w:space="0" w:color="auto"/>
            </w:tcBorders>
            <w:vAlign w:val="bottom"/>
          </w:tcPr>
          <w:p w:rsidR="00EA590A" w:rsidRDefault="00EA590A">
            <w:pPr>
              <w:spacing w:before="60" w:line="200" w:lineRule="exact"/>
              <w:jc w:val="right"/>
              <w:rPr>
                <w:b/>
                <w:snapToGrid w:val="0"/>
                <w:sz w:val="16"/>
                <w:szCs w:val="16"/>
              </w:rPr>
            </w:pPr>
            <w:r>
              <w:rPr>
                <w:b/>
                <w:snapToGrid w:val="0"/>
                <w:sz w:val="16"/>
                <w:szCs w:val="16"/>
              </w:rPr>
              <w:t>2007</w:t>
            </w:r>
          </w:p>
        </w:tc>
        <w:tc>
          <w:tcPr>
            <w:tcW w:w="650" w:type="pct"/>
            <w:tcBorders>
              <w:top w:val="single" w:sz="4" w:space="0" w:color="auto"/>
              <w:bottom w:val="single" w:sz="4" w:space="0" w:color="auto"/>
            </w:tcBorders>
            <w:vAlign w:val="bottom"/>
          </w:tcPr>
          <w:p w:rsidR="00EA590A" w:rsidRDefault="00EA590A">
            <w:pPr>
              <w:spacing w:before="60" w:line="200" w:lineRule="exact"/>
              <w:jc w:val="right"/>
              <w:rPr>
                <w:b/>
                <w:snapToGrid w:val="0"/>
                <w:sz w:val="16"/>
                <w:szCs w:val="16"/>
              </w:rPr>
            </w:pPr>
            <w:r>
              <w:rPr>
                <w:b/>
                <w:snapToGrid w:val="0"/>
                <w:sz w:val="16"/>
                <w:szCs w:val="16"/>
              </w:rPr>
              <w:t>2006</w:t>
            </w:r>
          </w:p>
        </w:tc>
      </w:tr>
      <w:tr w:rsidR="00EA590A">
        <w:tblPrEx>
          <w:tblCellMar>
            <w:top w:w="0" w:type="dxa"/>
            <w:bottom w:w="0" w:type="dxa"/>
          </w:tblCellMar>
        </w:tblPrEx>
        <w:trPr>
          <w:trHeight w:val="250"/>
        </w:trPr>
        <w:tc>
          <w:tcPr>
            <w:tcW w:w="3058" w:type="pct"/>
            <w:tcBorders>
              <w:top w:val="single" w:sz="4" w:space="0" w:color="auto"/>
            </w:tcBorders>
          </w:tcPr>
          <w:p w:rsidR="00EA590A" w:rsidRDefault="00EA590A">
            <w:pPr>
              <w:spacing w:before="60" w:line="200" w:lineRule="exact"/>
              <w:jc w:val="left"/>
              <w:rPr>
                <w:snapToGrid w:val="0"/>
                <w:sz w:val="16"/>
                <w:szCs w:val="16"/>
              </w:rPr>
            </w:pPr>
            <w:r>
              <w:rPr>
                <w:snapToGrid w:val="0"/>
                <w:sz w:val="16"/>
                <w:szCs w:val="16"/>
              </w:rPr>
              <w:t>90:2 Riksdagens ledamöter och partier m.m., rama</w:t>
            </w:r>
            <w:r>
              <w:rPr>
                <w:snapToGrid w:val="0"/>
                <w:sz w:val="16"/>
                <w:szCs w:val="16"/>
              </w:rPr>
              <w:t>n</w:t>
            </w:r>
            <w:r>
              <w:rPr>
                <w:snapToGrid w:val="0"/>
                <w:sz w:val="16"/>
                <w:szCs w:val="16"/>
              </w:rPr>
              <w:t>slag</w:t>
            </w:r>
          </w:p>
        </w:tc>
        <w:tc>
          <w:tcPr>
            <w:tcW w:w="646" w:type="pct"/>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762,3</w:t>
            </w:r>
          </w:p>
        </w:tc>
        <w:tc>
          <w:tcPr>
            <w:tcW w:w="645" w:type="pct"/>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776,2</w:t>
            </w:r>
          </w:p>
        </w:tc>
        <w:tc>
          <w:tcPr>
            <w:tcW w:w="650" w:type="pct"/>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784,1</w:t>
            </w:r>
          </w:p>
        </w:tc>
      </w:tr>
      <w:tr w:rsidR="00EA590A">
        <w:tblPrEx>
          <w:tblCellMar>
            <w:top w:w="0" w:type="dxa"/>
            <w:bottom w:w="0" w:type="dxa"/>
          </w:tblCellMar>
        </w:tblPrEx>
        <w:trPr>
          <w:trHeight w:val="250"/>
        </w:trPr>
        <w:tc>
          <w:tcPr>
            <w:tcW w:w="3058" w:type="pct"/>
          </w:tcPr>
          <w:p w:rsidR="00EA590A" w:rsidRDefault="00EA590A">
            <w:pPr>
              <w:spacing w:before="60" w:line="200" w:lineRule="exact"/>
              <w:jc w:val="left"/>
              <w:rPr>
                <w:snapToGrid w:val="0"/>
                <w:sz w:val="16"/>
                <w:szCs w:val="16"/>
              </w:rPr>
            </w:pPr>
            <w:r>
              <w:rPr>
                <w:snapToGrid w:val="0"/>
                <w:sz w:val="16"/>
                <w:szCs w:val="16"/>
              </w:rPr>
              <w:t>90:3 Riksdagens förvaltningsanslag, rama</w:t>
            </w:r>
            <w:r>
              <w:rPr>
                <w:snapToGrid w:val="0"/>
                <w:sz w:val="16"/>
                <w:szCs w:val="16"/>
              </w:rPr>
              <w:t>n</w:t>
            </w:r>
            <w:r>
              <w:rPr>
                <w:snapToGrid w:val="0"/>
                <w:sz w:val="16"/>
                <w:szCs w:val="16"/>
              </w:rPr>
              <w:t>slag</w:t>
            </w:r>
          </w:p>
        </w:tc>
        <w:tc>
          <w:tcPr>
            <w:tcW w:w="646" w:type="pct"/>
            <w:vAlign w:val="bottom"/>
          </w:tcPr>
          <w:p w:rsidR="00EA590A" w:rsidRDefault="00EA590A">
            <w:pPr>
              <w:spacing w:before="60" w:line="200" w:lineRule="exact"/>
              <w:jc w:val="right"/>
              <w:rPr>
                <w:snapToGrid w:val="0"/>
                <w:sz w:val="16"/>
                <w:szCs w:val="16"/>
              </w:rPr>
            </w:pPr>
            <w:r>
              <w:rPr>
                <w:snapToGrid w:val="0"/>
                <w:sz w:val="16"/>
                <w:szCs w:val="16"/>
              </w:rPr>
              <w:t>588,3</w:t>
            </w:r>
          </w:p>
        </w:tc>
        <w:tc>
          <w:tcPr>
            <w:tcW w:w="645" w:type="pct"/>
            <w:vAlign w:val="bottom"/>
          </w:tcPr>
          <w:p w:rsidR="00EA590A" w:rsidRDefault="00EA590A">
            <w:pPr>
              <w:spacing w:before="60" w:line="200" w:lineRule="exact"/>
              <w:jc w:val="right"/>
              <w:rPr>
                <w:snapToGrid w:val="0"/>
                <w:sz w:val="16"/>
                <w:szCs w:val="16"/>
              </w:rPr>
            </w:pPr>
            <w:r>
              <w:rPr>
                <w:snapToGrid w:val="0"/>
                <w:sz w:val="16"/>
                <w:szCs w:val="16"/>
              </w:rPr>
              <w:t>740,3</w:t>
            </w:r>
            <w:r>
              <w:rPr>
                <w:rStyle w:val="Fotnotsreferens"/>
                <w:snapToGrid w:val="0"/>
                <w:szCs w:val="16"/>
              </w:rPr>
              <w:footnoteReference w:id="93"/>
            </w:r>
          </w:p>
        </w:tc>
        <w:tc>
          <w:tcPr>
            <w:tcW w:w="650" w:type="pct"/>
            <w:vAlign w:val="bottom"/>
          </w:tcPr>
          <w:p w:rsidR="00EA590A" w:rsidRDefault="00EA590A">
            <w:pPr>
              <w:spacing w:before="60" w:line="200" w:lineRule="exact"/>
              <w:jc w:val="right"/>
              <w:rPr>
                <w:snapToGrid w:val="0"/>
                <w:sz w:val="16"/>
                <w:szCs w:val="16"/>
              </w:rPr>
            </w:pPr>
            <w:r>
              <w:rPr>
                <w:snapToGrid w:val="0"/>
                <w:sz w:val="16"/>
                <w:szCs w:val="16"/>
              </w:rPr>
              <w:t>593,8</w:t>
            </w:r>
          </w:p>
        </w:tc>
      </w:tr>
      <w:tr w:rsidR="00EA590A">
        <w:tblPrEx>
          <w:tblCellMar>
            <w:top w:w="0" w:type="dxa"/>
            <w:bottom w:w="0" w:type="dxa"/>
          </w:tblCellMar>
        </w:tblPrEx>
        <w:trPr>
          <w:trHeight w:val="250"/>
        </w:trPr>
        <w:tc>
          <w:tcPr>
            <w:tcW w:w="3058" w:type="pct"/>
          </w:tcPr>
          <w:p w:rsidR="00EA590A" w:rsidRDefault="00EA590A">
            <w:pPr>
              <w:spacing w:before="60" w:line="200" w:lineRule="exact"/>
              <w:jc w:val="left"/>
              <w:rPr>
                <w:b/>
                <w:i/>
                <w:snapToGrid w:val="0"/>
                <w:sz w:val="16"/>
                <w:szCs w:val="16"/>
              </w:rPr>
            </w:pPr>
            <w:r>
              <w:rPr>
                <w:b/>
                <w:i/>
                <w:snapToGrid w:val="0"/>
                <w:sz w:val="16"/>
                <w:szCs w:val="16"/>
              </w:rPr>
              <w:t>Summa</w:t>
            </w:r>
          </w:p>
        </w:tc>
        <w:tc>
          <w:tcPr>
            <w:tcW w:w="646" w:type="pct"/>
            <w:vAlign w:val="bottom"/>
          </w:tcPr>
          <w:p w:rsidR="00EA590A" w:rsidRDefault="00EA590A">
            <w:pPr>
              <w:spacing w:before="60" w:line="200" w:lineRule="exact"/>
              <w:jc w:val="right"/>
              <w:rPr>
                <w:b/>
                <w:i/>
                <w:snapToGrid w:val="0"/>
                <w:sz w:val="16"/>
                <w:szCs w:val="16"/>
              </w:rPr>
            </w:pPr>
            <w:r>
              <w:rPr>
                <w:b/>
                <w:i/>
                <w:snapToGrid w:val="0"/>
                <w:sz w:val="16"/>
                <w:szCs w:val="16"/>
              </w:rPr>
              <w:t>1 350,6</w:t>
            </w:r>
          </w:p>
        </w:tc>
        <w:tc>
          <w:tcPr>
            <w:tcW w:w="645" w:type="pct"/>
            <w:vAlign w:val="bottom"/>
          </w:tcPr>
          <w:p w:rsidR="00EA590A" w:rsidRDefault="00EA590A">
            <w:pPr>
              <w:spacing w:before="60" w:line="200" w:lineRule="exact"/>
              <w:jc w:val="right"/>
              <w:rPr>
                <w:b/>
                <w:i/>
                <w:snapToGrid w:val="0"/>
                <w:sz w:val="16"/>
                <w:szCs w:val="16"/>
              </w:rPr>
            </w:pPr>
            <w:r>
              <w:rPr>
                <w:b/>
                <w:i/>
                <w:snapToGrid w:val="0"/>
                <w:sz w:val="16"/>
                <w:szCs w:val="16"/>
              </w:rPr>
              <w:t>1 516,5</w:t>
            </w:r>
          </w:p>
        </w:tc>
        <w:tc>
          <w:tcPr>
            <w:tcW w:w="650" w:type="pct"/>
            <w:vAlign w:val="bottom"/>
          </w:tcPr>
          <w:p w:rsidR="00EA590A" w:rsidRDefault="00EA590A">
            <w:pPr>
              <w:spacing w:before="60" w:line="200" w:lineRule="exact"/>
              <w:jc w:val="right"/>
              <w:rPr>
                <w:b/>
                <w:i/>
                <w:snapToGrid w:val="0"/>
                <w:sz w:val="16"/>
                <w:szCs w:val="16"/>
              </w:rPr>
            </w:pPr>
            <w:r>
              <w:rPr>
                <w:b/>
                <w:i/>
                <w:snapToGrid w:val="0"/>
                <w:sz w:val="16"/>
                <w:szCs w:val="16"/>
              </w:rPr>
              <w:t>1 377, 9</w:t>
            </w:r>
          </w:p>
        </w:tc>
      </w:tr>
      <w:tr w:rsidR="00EA590A">
        <w:tblPrEx>
          <w:tblCellMar>
            <w:top w:w="0" w:type="dxa"/>
            <w:bottom w:w="0" w:type="dxa"/>
          </w:tblCellMar>
        </w:tblPrEx>
        <w:trPr>
          <w:trHeight w:val="250"/>
        </w:trPr>
        <w:tc>
          <w:tcPr>
            <w:tcW w:w="3058" w:type="pct"/>
            <w:tcBorders>
              <w:bottom w:val="single" w:sz="4" w:space="0" w:color="auto"/>
            </w:tcBorders>
          </w:tcPr>
          <w:p w:rsidR="00EA590A" w:rsidRDefault="00EA590A">
            <w:pPr>
              <w:spacing w:before="60" w:line="200" w:lineRule="exact"/>
              <w:jc w:val="left"/>
              <w:rPr>
                <w:snapToGrid w:val="0"/>
                <w:sz w:val="16"/>
                <w:szCs w:val="16"/>
              </w:rPr>
            </w:pPr>
            <w:r>
              <w:rPr>
                <w:snapToGrid w:val="0"/>
                <w:sz w:val="16"/>
                <w:szCs w:val="16"/>
              </w:rPr>
              <w:t>90:6 Stöd till politiska partier</w:t>
            </w:r>
          </w:p>
        </w:tc>
        <w:tc>
          <w:tcPr>
            <w:tcW w:w="646" w:type="pct"/>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171,9</w:t>
            </w:r>
          </w:p>
        </w:tc>
        <w:tc>
          <w:tcPr>
            <w:tcW w:w="645" w:type="pct"/>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157,9</w:t>
            </w:r>
          </w:p>
        </w:tc>
        <w:tc>
          <w:tcPr>
            <w:tcW w:w="650" w:type="pct"/>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164,6</w:t>
            </w:r>
          </w:p>
        </w:tc>
      </w:tr>
      <w:tr w:rsidR="00EA590A">
        <w:tblPrEx>
          <w:tblCellMar>
            <w:top w:w="0" w:type="dxa"/>
            <w:bottom w:w="0" w:type="dxa"/>
          </w:tblCellMar>
        </w:tblPrEx>
        <w:trPr>
          <w:trHeight w:val="250"/>
        </w:trPr>
        <w:tc>
          <w:tcPr>
            <w:tcW w:w="3058" w:type="pct"/>
            <w:tcBorders>
              <w:top w:val="single" w:sz="4" w:space="0" w:color="auto"/>
              <w:bottom w:val="single" w:sz="4" w:space="0" w:color="auto"/>
            </w:tcBorders>
          </w:tcPr>
          <w:p w:rsidR="00EA590A" w:rsidRDefault="00EA590A">
            <w:pPr>
              <w:spacing w:before="60" w:line="200" w:lineRule="exact"/>
              <w:jc w:val="left"/>
              <w:rPr>
                <w:b/>
                <w:i/>
                <w:snapToGrid w:val="0"/>
                <w:sz w:val="16"/>
                <w:szCs w:val="16"/>
              </w:rPr>
            </w:pPr>
            <w:r>
              <w:rPr>
                <w:b/>
                <w:i/>
                <w:snapToGrid w:val="0"/>
                <w:sz w:val="16"/>
                <w:szCs w:val="16"/>
              </w:rPr>
              <w:t>Total anslagsförbrukning</w:t>
            </w:r>
          </w:p>
        </w:tc>
        <w:tc>
          <w:tcPr>
            <w:tcW w:w="646" w:type="pct"/>
            <w:tcBorders>
              <w:top w:val="single" w:sz="4" w:space="0" w:color="auto"/>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1 522,5</w:t>
            </w:r>
          </w:p>
        </w:tc>
        <w:tc>
          <w:tcPr>
            <w:tcW w:w="645" w:type="pct"/>
            <w:tcBorders>
              <w:top w:val="single" w:sz="4" w:space="0" w:color="auto"/>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1 674,4</w:t>
            </w:r>
          </w:p>
        </w:tc>
        <w:tc>
          <w:tcPr>
            <w:tcW w:w="650" w:type="pct"/>
            <w:tcBorders>
              <w:top w:val="single" w:sz="4" w:space="0" w:color="auto"/>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1 542,5</w:t>
            </w:r>
          </w:p>
        </w:tc>
      </w:tr>
    </w:tbl>
    <w:p w:rsidR="00EA590A" w:rsidRDefault="00EA590A">
      <w:pPr>
        <w:pStyle w:val="R3"/>
      </w:pPr>
      <w:r>
        <w:t>Årets anslagssparande</w:t>
      </w:r>
    </w:p>
    <w:p w:rsidR="00EA590A" w:rsidRDefault="00EA590A">
      <w:pPr>
        <w:pStyle w:val="TabellrubrikFet"/>
        <w:rPr>
          <w:b w:val="0"/>
          <w:i/>
          <w:color w:val="auto"/>
        </w:rPr>
      </w:pPr>
      <w:r>
        <w:rPr>
          <w:color w:val="auto"/>
        </w:rPr>
        <w:t xml:space="preserve">Tabell: Utgående anslagssparande per den 31 december </w:t>
      </w:r>
      <w:r>
        <w:rPr>
          <w:b w:val="0"/>
          <w:i/>
          <w:color w:val="auto"/>
        </w:rPr>
        <w:t>(miljoner kr</w:t>
      </w:r>
      <w:r>
        <w:rPr>
          <w:b w:val="0"/>
          <w:i/>
          <w:color w:val="auto"/>
        </w:rPr>
        <w:t>o</w:t>
      </w:r>
      <w:r>
        <w:rPr>
          <w:b w:val="0"/>
          <w:i/>
          <w:color w:val="auto"/>
        </w:rPr>
        <w:t>nor)</w:t>
      </w:r>
    </w:p>
    <w:tbl>
      <w:tblPr>
        <w:tblpPr w:leftFromText="142" w:rightFromText="142" w:vertAnchor="text" w:horzAnchor="margin" w:tblpX="58" w:tblpY="1"/>
        <w:tblW w:w="5954" w:type="dxa"/>
        <w:tblLayout w:type="fixed"/>
        <w:tblCellMar>
          <w:left w:w="30" w:type="dxa"/>
          <w:right w:w="30" w:type="dxa"/>
        </w:tblCellMar>
        <w:tblLook w:val="0000" w:firstRow="0" w:lastRow="0" w:firstColumn="0" w:lastColumn="0" w:noHBand="0" w:noVBand="0"/>
      </w:tblPr>
      <w:tblGrid>
        <w:gridCol w:w="4914"/>
        <w:gridCol w:w="1040"/>
      </w:tblGrid>
      <w:tr w:rsidR="00EA590A">
        <w:tblPrEx>
          <w:tblCellMar>
            <w:top w:w="0" w:type="dxa"/>
            <w:bottom w:w="0" w:type="dxa"/>
          </w:tblCellMar>
        </w:tblPrEx>
        <w:trPr>
          <w:trHeight w:val="250"/>
        </w:trPr>
        <w:tc>
          <w:tcPr>
            <w:tcW w:w="4127" w:type="pct"/>
            <w:tcBorders>
              <w:top w:val="single" w:sz="4" w:space="0" w:color="auto"/>
              <w:bottom w:val="single" w:sz="4" w:space="0" w:color="auto"/>
            </w:tcBorders>
          </w:tcPr>
          <w:p w:rsidR="00EA590A" w:rsidRDefault="00EA590A">
            <w:pPr>
              <w:spacing w:before="60" w:line="200" w:lineRule="exact"/>
              <w:jc w:val="left"/>
              <w:rPr>
                <w:b/>
                <w:snapToGrid w:val="0"/>
                <w:sz w:val="16"/>
                <w:szCs w:val="16"/>
              </w:rPr>
            </w:pPr>
            <w:r>
              <w:rPr>
                <w:b/>
                <w:snapToGrid w:val="0"/>
                <w:sz w:val="16"/>
                <w:szCs w:val="16"/>
              </w:rPr>
              <w:t>Anslag under utgiftsområde 1</w:t>
            </w:r>
          </w:p>
        </w:tc>
        <w:tc>
          <w:tcPr>
            <w:tcW w:w="873" w:type="pct"/>
            <w:tcBorders>
              <w:top w:val="single" w:sz="4" w:space="0" w:color="auto"/>
              <w:bottom w:val="single" w:sz="4" w:space="0" w:color="auto"/>
            </w:tcBorders>
            <w:vAlign w:val="bottom"/>
          </w:tcPr>
          <w:p w:rsidR="00EA590A" w:rsidRDefault="00EA590A">
            <w:pPr>
              <w:spacing w:before="60" w:line="200" w:lineRule="exact"/>
              <w:jc w:val="right"/>
              <w:rPr>
                <w:b/>
                <w:snapToGrid w:val="0"/>
                <w:sz w:val="16"/>
                <w:szCs w:val="16"/>
              </w:rPr>
            </w:pPr>
            <w:r>
              <w:rPr>
                <w:b/>
                <w:snapToGrid w:val="0"/>
                <w:sz w:val="16"/>
                <w:szCs w:val="16"/>
              </w:rPr>
              <w:t>2008</w:t>
            </w:r>
          </w:p>
        </w:tc>
      </w:tr>
      <w:tr w:rsidR="00EA590A">
        <w:tblPrEx>
          <w:tblCellMar>
            <w:top w:w="0" w:type="dxa"/>
            <w:bottom w:w="0" w:type="dxa"/>
          </w:tblCellMar>
        </w:tblPrEx>
        <w:trPr>
          <w:trHeight w:val="250"/>
        </w:trPr>
        <w:tc>
          <w:tcPr>
            <w:tcW w:w="4127" w:type="pct"/>
            <w:tcBorders>
              <w:top w:val="single" w:sz="4" w:space="0" w:color="auto"/>
            </w:tcBorders>
          </w:tcPr>
          <w:p w:rsidR="00EA590A" w:rsidRDefault="00EA590A">
            <w:pPr>
              <w:spacing w:before="60" w:line="200" w:lineRule="exact"/>
              <w:jc w:val="left"/>
              <w:rPr>
                <w:snapToGrid w:val="0"/>
                <w:sz w:val="16"/>
                <w:szCs w:val="16"/>
              </w:rPr>
            </w:pPr>
            <w:r>
              <w:rPr>
                <w:snapToGrid w:val="0"/>
                <w:sz w:val="16"/>
                <w:szCs w:val="16"/>
              </w:rPr>
              <w:t>90:2 Riksdagens ledamöter och partier m.m.</w:t>
            </w:r>
          </w:p>
        </w:tc>
        <w:tc>
          <w:tcPr>
            <w:tcW w:w="873" w:type="pct"/>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40,6</w:t>
            </w:r>
          </w:p>
        </w:tc>
      </w:tr>
      <w:tr w:rsidR="00EA590A">
        <w:tblPrEx>
          <w:tblCellMar>
            <w:top w:w="0" w:type="dxa"/>
            <w:bottom w:w="0" w:type="dxa"/>
          </w:tblCellMar>
        </w:tblPrEx>
        <w:trPr>
          <w:trHeight w:val="250"/>
        </w:trPr>
        <w:tc>
          <w:tcPr>
            <w:tcW w:w="4127" w:type="pct"/>
          </w:tcPr>
          <w:p w:rsidR="00EA590A" w:rsidRDefault="00EA590A">
            <w:pPr>
              <w:spacing w:before="60" w:line="200" w:lineRule="exact"/>
              <w:jc w:val="left"/>
              <w:rPr>
                <w:snapToGrid w:val="0"/>
                <w:sz w:val="16"/>
                <w:szCs w:val="16"/>
              </w:rPr>
            </w:pPr>
            <w:r>
              <w:rPr>
                <w:snapToGrid w:val="0"/>
                <w:sz w:val="16"/>
                <w:szCs w:val="16"/>
              </w:rPr>
              <w:t xml:space="preserve">90:3 Riksdagens förvaltningsanslag </w:t>
            </w:r>
          </w:p>
        </w:tc>
        <w:tc>
          <w:tcPr>
            <w:tcW w:w="873" w:type="pct"/>
            <w:vAlign w:val="bottom"/>
          </w:tcPr>
          <w:p w:rsidR="00EA590A" w:rsidRDefault="00EA590A">
            <w:pPr>
              <w:spacing w:before="60" w:line="200" w:lineRule="exact"/>
              <w:jc w:val="right"/>
              <w:rPr>
                <w:snapToGrid w:val="0"/>
                <w:sz w:val="16"/>
                <w:szCs w:val="16"/>
              </w:rPr>
            </w:pPr>
            <w:r>
              <w:rPr>
                <w:snapToGrid w:val="0"/>
                <w:sz w:val="16"/>
                <w:szCs w:val="16"/>
              </w:rPr>
              <w:t>86,8</w:t>
            </w:r>
          </w:p>
        </w:tc>
      </w:tr>
      <w:tr w:rsidR="00EA590A">
        <w:tblPrEx>
          <w:tblCellMar>
            <w:top w:w="0" w:type="dxa"/>
            <w:bottom w:w="0" w:type="dxa"/>
          </w:tblCellMar>
        </w:tblPrEx>
        <w:trPr>
          <w:trHeight w:val="250"/>
        </w:trPr>
        <w:tc>
          <w:tcPr>
            <w:tcW w:w="4127" w:type="pct"/>
          </w:tcPr>
          <w:p w:rsidR="00EA590A" w:rsidRDefault="00EA590A">
            <w:pPr>
              <w:spacing w:before="60" w:line="200" w:lineRule="exact"/>
              <w:jc w:val="left"/>
              <w:rPr>
                <w:b/>
                <w:i/>
                <w:snapToGrid w:val="0"/>
                <w:sz w:val="16"/>
                <w:szCs w:val="16"/>
              </w:rPr>
            </w:pPr>
            <w:r>
              <w:rPr>
                <w:b/>
                <w:i/>
                <w:snapToGrid w:val="0"/>
                <w:sz w:val="16"/>
                <w:szCs w:val="16"/>
              </w:rPr>
              <w:t xml:space="preserve">Summa </w:t>
            </w:r>
          </w:p>
        </w:tc>
        <w:tc>
          <w:tcPr>
            <w:tcW w:w="873" w:type="pct"/>
            <w:vAlign w:val="bottom"/>
          </w:tcPr>
          <w:p w:rsidR="00EA590A" w:rsidRDefault="00EA590A">
            <w:pPr>
              <w:spacing w:before="60" w:line="200" w:lineRule="exact"/>
              <w:jc w:val="right"/>
              <w:rPr>
                <w:b/>
                <w:i/>
                <w:snapToGrid w:val="0"/>
                <w:sz w:val="16"/>
                <w:szCs w:val="16"/>
              </w:rPr>
            </w:pPr>
            <w:r>
              <w:rPr>
                <w:b/>
                <w:i/>
                <w:snapToGrid w:val="0"/>
                <w:sz w:val="16"/>
                <w:szCs w:val="16"/>
              </w:rPr>
              <w:t>127,5</w:t>
            </w:r>
          </w:p>
        </w:tc>
      </w:tr>
      <w:tr w:rsidR="00EA590A">
        <w:tblPrEx>
          <w:tblCellMar>
            <w:top w:w="0" w:type="dxa"/>
            <w:bottom w:w="0" w:type="dxa"/>
          </w:tblCellMar>
        </w:tblPrEx>
        <w:trPr>
          <w:trHeight w:val="250"/>
        </w:trPr>
        <w:tc>
          <w:tcPr>
            <w:tcW w:w="4127" w:type="pct"/>
            <w:tcBorders>
              <w:bottom w:val="single" w:sz="4" w:space="0" w:color="auto"/>
            </w:tcBorders>
          </w:tcPr>
          <w:p w:rsidR="00EA590A" w:rsidRDefault="00EA590A">
            <w:pPr>
              <w:spacing w:before="60" w:line="200" w:lineRule="exact"/>
              <w:jc w:val="left"/>
              <w:rPr>
                <w:snapToGrid w:val="0"/>
                <w:sz w:val="16"/>
                <w:szCs w:val="16"/>
              </w:rPr>
            </w:pPr>
            <w:r>
              <w:rPr>
                <w:snapToGrid w:val="0"/>
                <w:sz w:val="16"/>
                <w:szCs w:val="16"/>
              </w:rPr>
              <w:t xml:space="preserve">90:6 Stöd till politiska partier </w:t>
            </w:r>
          </w:p>
        </w:tc>
        <w:tc>
          <w:tcPr>
            <w:tcW w:w="873" w:type="pct"/>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3,4</w:t>
            </w:r>
          </w:p>
        </w:tc>
      </w:tr>
      <w:tr w:rsidR="00EA590A">
        <w:tblPrEx>
          <w:tblCellMar>
            <w:top w:w="0" w:type="dxa"/>
            <w:bottom w:w="0" w:type="dxa"/>
          </w:tblCellMar>
        </w:tblPrEx>
        <w:trPr>
          <w:trHeight w:val="250"/>
        </w:trPr>
        <w:tc>
          <w:tcPr>
            <w:tcW w:w="4127" w:type="pct"/>
            <w:tcBorders>
              <w:top w:val="single" w:sz="4" w:space="0" w:color="auto"/>
              <w:bottom w:val="single" w:sz="4" w:space="0" w:color="auto"/>
            </w:tcBorders>
          </w:tcPr>
          <w:p w:rsidR="00EA590A" w:rsidRDefault="00EA590A">
            <w:pPr>
              <w:spacing w:before="60" w:line="200" w:lineRule="exact"/>
              <w:jc w:val="left"/>
              <w:rPr>
                <w:b/>
                <w:i/>
                <w:snapToGrid w:val="0"/>
                <w:sz w:val="16"/>
                <w:szCs w:val="16"/>
              </w:rPr>
            </w:pPr>
            <w:r>
              <w:rPr>
                <w:b/>
                <w:i/>
                <w:snapToGrid w:val="0"/>
                <w:sz w:val="16"/>
                <w:szCs w:val="16"/>
              </w:rPr>
              <w:t>Totalt anslagssparande</w:t>
            </w:r>
          </w:p>
        </w:tc>
        <w:tc>
          <w:tcPr>
            <w:tcW w:w="873" w:type="pct"/>
            <w:tcBorders>
              <w:top w:val="single" w:sz="4" w:space="0" w:color="auto"/>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130,8</w:t>
            </w:r>
          </w:p>
        </w:tc>
      </w:tr>
    </w:tbl>
    <w:p w:rsidR="00EA590A" w:rsidRDefault="00EA590A">
      <w:pPr>
        <w:pStyle w:val="R3"/>
      </w:pPr>
      <w:r>
        <w:t>Anslag 90:2 Riksdagens ledamöter och partier m.m.</w:t>
      </w:r>
    </w:p>
    <w:p w:rsidR="00EA590A" w:rsidRDefault="00EA590A">
      <w:r>
        <w:t>Det totala anslagsutfallet uppgick till 762,3 miljoner kr</w:t>
      </w:r>
      <w:r>
        <w:t>o</w:t>
      </w:r>
      <w:r>
        <w:t>nor vilket är ca 13,9 miljoner kronor lägre än 2007. Orsaken till det lägre anslagsutfallet redovisas i neda</w:t>
      </w:r>
      <w:r>
        <w:t>n</w:t>
      </w:r>
      <w:r>
        <w:t>stående tabell.</w:t>
      </w:r>
    </w:p>
    <w:p w:rsidR="00EA590A" w:rsidRDefault="00EA590A">
      <w:pPr>
        <w:pStyle w:val="TabellrubrikFet"/>
        <w:rPr>
          <w:color w:val="auto"/>
        </w:rPr>
      </w:pPr>
      <w:r>
        <w:rPr>
          <w:color w:val="auto"/>
        </w:rPr>
        <w:t xml:space="preserve">Tabell: Förändring anslagsförbrukning </w:t>
      </w:r>
      <w:r>
        <w:rPr>
          <w:b w:val="0"/>
          <w:i/>
          <w:color w:val="auto"/>
        </w:rPr>
        <w:t>(miljoner kronor)</w:t>
      </w:r>
    </w:p>
    <w:tbl>
      <w:tblPr>
        <w:tblpPr w:leftFromText="142" w:rightFromText="142" w:vertAnchor="text" w:horzAnchor="margin" w:tblpX="58" w:tblpY="1"/>
        <w:tblW w:w="5954" w:type="dxa"/>
        <w:tblLayout w:type="fixed"/>
        <w:tblCellMar>
          <w:left w:w="30" w:type="dxa"/>
          <w:right w:w="30" w:type="dxa"/>
        </w:tblCellMar>
        <w:tblLook w:val="0000" w:firstRow="0" w:lastRow="0" w:firstColumn="0" w:lastColumn="0" w:noHBand="0" w:noVBand="0"/>
      </w:tblPr>
      <w:tblGrid>
        <w:gridCol w:w="4916"/>
        <w:gridCol w:w="1038"/>
      </w:tblGrid>
      <w:tr w:rsidR="00EA590A">
        <w:tblPrEx>
          <w:tblCellMar>
            <w:top w:w="0" w:type="dxa"/>
            <w:bottom w:w="0" w:type="dxa"/>
          </w:tblCellMar>
        </w:tblPrEx>
        <w:trPr>
          <w:trHeight w:val="250"/>
        </w:trPr>
        <w:tc>
          <w:tcPr>
            <w:tcW w:w="4128" w:type="pct"/>
            <w:tcBorders>
              <w:top w:val="single" w:sz="4" w:space="0" w:color="auto"/>
              <w:bottom w:val="single" w:sz="4" w:space="0" w:color="auto"/>
            </w:tcBorders>
          </w:tcPr>
          <w:p w:rsidR="00EA590A" w:rsidRDefault="00EA590A">
            <w:pPr>
              <w:spacing w:before="60" w:line="200" w:lineRule="exact"/>
              <w:jc w:val="left"/>
              <w:rPr>
                <w:b/>
                <w:snapToGrid w:val="0"/>
                <w:sz w:val="16"/>
                <w:szCs w:val="16"/>
              </w:rPr>
            </w:pPr>
            <w:r>
              <w:rPr>
                <w:b/>
                <w:snapToGrid w:val="0"/>
                <w:sz w:val="16"/>
                <w:szCs w:val="16"/>
              </w:rPr>
              <w:t>Förändring av anslagsförbrukning mellan 2007 och 2008</w:t>
            </w:r>
          </w:p>
        </w:tc>
        <w:tc>
          <w:tcPr>
            <w:tcW w:w="872" w:type="pct"/>
            <w:tcBorders>
              <w:top w:val="single" w:sz="4" w:space="0" w:color="auto"/>
              <w:bottom w:val="single" w:sz="4" w:space="0" w:color="auto"/>
            </w:tcBorders>
            <w:vAlign w:val="bottom"/>
          </w:tcPr>
          <w:p w:rsidR="00EA590A" w:rsidRDefault="00EA590A">
            <w:pPr>
              <w:spacing w:before="60" w:line="200" w:lineRule="exact"/>
              <w:jc w:val="right"/>
              <w:rPr>
                <w:b/>
                <w:snapToGrid w:val="0"/>
                <w:sz w:val="16"/>
                <w:szCs w:val="16"/>
              </w:rPr>
            </w:pPr>
          </w:p>
        </w:tc>
      </w:tr>
      <w:tr w:rsidR="00EA590A">
        <w:tblPrEx>
          <w:tblCellMar>
            <w:top w:w="0" w:type="dxa"/>
            <w:bottom w:w="0" w:type="dxa"/>
          </w:tblCellMar>
        </w:tblPrEx>
        <w:trPr>
          <w:trHeight w:val="250"/>
        </w:trPr>
        <w:tc>
          <w:tcPr>
            <w:tcW w:w="4128" w:type="pct"/>
            <w:tcBorders>
              <w:top w:val="single" w:sz="4" w:space="0" w:color="auto"/>
            </w:tcBorders>
          </w:tcPr>
          <w:p w:rsidR="00EA590A" w:rsidRDefault="00EA590A">
            <w:pPr>
              <w:spacing w:before="60" w:line="200" w:lineRule="exact"/>
              <w:jc w:val="left"/>
              <w:rPr>
                <w:snapToGrid w:val="0"/>
                <w:sz w:val="16"/>
                <w:szCs w:val="16"/>
              </w:rPr>
            </w:pPr>
            <w:r>
              <w:rPr>
                <w:snapToGrid w:val="0"/>
                <w:sz w:val="16"/>
                <w:szCs w:val="16"/>
              </w:rPr>
              <w:t>Minskning av utgifter för pensioner och inkomstgara</w:t>
            </w:r>
            <w:r>
              <w:rPr>
                <w:snapToGrid w:val="0"/>
                <w:sz w:val="16"/>
                <w:szCs w:val="16"/>
              </w:rPr>
              <w:t>n</w:t>
            </w:r>
            <w:r>
              <w:rPr>
                <w:snapToGrid w:val="0"/>
                <w:sz w:val="16"/>
                <w:szCs w:val="16"/>
              </w:rPr>
              <w:t>tier</w:t>
            </w:r>
          </w:p>
        </w:tc>
        <w:tc>
          <w:tcPr>
            <w:tcW w:w="872" w:type="pct"/>
            <w:tcBorders>
              <w:top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–26,5</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Ökning av ledam</w:t>
            </w:r>
            <w:r>
              <w:rPr>
                <w:snapToGrid w:val="0"/>
                <w:sz w:val="16"/>
                <w:szCs w:val="16"/>
              </w:rPr>
              <w:t>ö</w:t>
            </w:r>
            <w:r>
              <w:rPr>
                <w:snapToGrid w:val="0"/>
                <w:sz w:val="16"/>
                <w:szCs w:val="16"/>
              </w:rPr>
              <w:t>ternas arvoden</w:t>
            </w:r>
          </w:p>
        </w:tc>
        <w:tc>
          <w:tcPr>
            <w:tcW w:w="872" w:type="pct"/>
            <w:vAlign w:val="bottom"/>
          </w:tcPr>
          <w:p w:rsidR="00EA590A" w:rsidRDefault="00EA590A">
            <w:pPr>
              <w:spacing w:before="60" w:line="200" w:lineRule="exact"/>
              <w:jc w:val="right"/>
              <w:rPr>
                <w:snapToGrid w:val="0"/>
                <w:sz w:val="16"/>
                <w:szCs w:val="16"/>
              </w:rPr>
            </w:pPr>
            <w:r>
              <w:rPr>
                <w:snapToGrid w:val="0"/>
                <w:sz w:val="16"/>
                <w:szCs w:val="16"/>
              </w:rPr>
              <w:t>5,3</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Ökning av stödet till politiska sekreterare</w:t>
            </w:r>
          </w:p>
        </w:tc>
        <w:tc>
          <w:tcPr>
            <w:tcW w:w="872" w:type="pct"/>
            <w:vAlign w:val="bottom"/>
          </w:tcPr>
          <w:p w:rsidR="00EA590A" w:rsidRDefault="00EA590A">
            <w:pPr>
              <w:spacing w:before="60" w:line="200" w:lineRule="exact"/>
              <w:jc w:val="right"/>
              <w:rPr>
                <w:snapToGrid w:val="0"/>
                <w:sz w:val="16"/>
                <w:szCs w:val="16"/>
              </w:rPr>
            </w:pPr>
            <w:r>
              <w:rPr>
                <w:snapToGrid w:val="0"/>
                <w:sz w:val="16"/>
                <w:szCs w:val="16"/>
              </w:rPr>
              <w:t>1,9</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Ökning av utgifter för det internationella sama</w:t>
            </w:r>
            <w:r>
              <w:rPr>
                <w:snapToGrid w:val="0"/>
                <w:sz w:val="16"/>
                <w:szCs w:val="16"/>
              </w:rPr>
              <w:t>r</w:t>
            </w:r>
            <w:r>
              <w:rPr>
                <w:snapToGrid w:val="0"/>
                <w:sz w:val="16"/>
                <w:szCs w:val="16"/>
              </w:rPr>
              <w:t xml:space="preserve">betet </w:t>
            </w:r>
          </w:p>
        </w:tc>
        <w:tc>
          <w:tcPr>
            <w:tcW w:w="872" w:type="pct"/>
            <w:vAlign w:val="bottom"/>
          </w:tcPr>
          <w:p w:rsidR="00EA590A" w:rsidRDefault="00EA590A">
            <w:pPr>
              <w:spacing w:before="60" w:line="200" w:lineRule="exact"/>
              <w:jc w:val="right"/>
              <w:rPr>
                <w:snapToGrid w:val="0"/>
                <w:sz w:val="16"/>
                <w:szCs w:val="16"/>
              </w:rPr>
            </w:pPr>
            <w:r>
              <w:rPr>
                <w:snapToGrid w:val="0"/>
                <w:sz w:val="16"/>
                <w:szCs w:val="16"/>
              </w:rPr>
              <w:t>1,6</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Ökning av utgifter för utskottens resor</w:t>
            </w:r>
          </w:p>
        </w:tc>
        <w:tc>
          <w:tcPr>
            <w:tcW w:w="872" w:type="pct"/>
            <w:vAlign w:val="bottom"/>
          </w:tcPr>
          <w:p w:rsidR="00EA590A" w:rsidRDefault="00EA590A">
            <w:pPr>
              <w:spacing w:before="60" w:line="200" w:lineRule="exact"/>
              <w:jc w:val="right"/>
              <w:rPr>
                <w:snapToGrid w:val="0"/>
                <w:sz w:val="16"/>
                <w:szCs w:val="16"/>
              </w:rPr>
            </w:pPr>
            <w:r>
              <w:rPr>
                <w:snapToGrid w:val="0"/>
                <w:sz w:val="16"/>
                <w:szCs w:val="16"/>
              </w:rPr>
              <w:t>2,9</w:t>
            </w:r>
          </w:p>
        </w:tc>
      </w:tr>
      <w:tr w:rsidR="00EA590A">
        <w:tblPrEx>
          <w:tblCellMar>
            <w:top w:w="0" w:type="dxa"/>
            <w:bottom w:w="0" w:type="dxa"/>
          </w:tblCellMar>
        </w:tblPrEx>
        <w:trPr>
          <w:trHeight w:val="250"/>
        </w:trPr>
        <w:tc>
          <w:tcPr>
            <w:tcW w:w="4128" w:type="pct"/>
            <w:tcBorders>
              <w:bottom w:val="single" w:sz="4" w:space="0" w:color="auto"/>
            </w:tcBorders>
          </w:tcPr>
          <w:p w:rsidR="00EA590A" w:rsidRDefault="00EA590A">
            <w:pPr>
              <w:spacing w:before="60" w:line="200" w:lineRule="exact"/>
              <w:jc w:val="left"/>
              <w:rPr>
                <w:snapToGrid w:val="0"/>
                <w:sz w:val="16"/>
                <w:szCs w:val="16"/>
              </w:rPr>
            </w:pPr>
            <w:r>
              <w:rPr>
                <w:snapToGrid w:val="0"/>
                <w:sz w:val="16"/>
                <w:szCs w:val="16"/>
              </w:rPr>
              <w:t>Övriga utgiftsökningar</w:t>
            </w:r>
          </w:p>
        </w:tc>
        <w:tc>
          <w:tcPr>
            <w:tcW w:w="872" w:type="pct"/>
            <w:tcBorders>
              <w:bottom w:val="single" w:sz="4" w:space="0" w:color="auto"/>
            </w:tcBorders>
            <w:vAlign w:val="bottom"/>
          </w:tcPr>
          <w:p w:rsidR="00EA590A" w:rsidRDefault="00EA590A">
            <w:pPr>
              <w:spacing w:before="60" w:line="200" w:lineRule="exact"/>
              <w:jc w:val="right"/>
              <w:rPr>
                <w:snapToGrid w:val="0"/>
                <w:sz w:val="16"/>
                <w:szCs w:val="16"/>
              </w:rPr>
            </w:pPr>
            <w:r>
              <w:rPr>
                <w:snapToGrid w:val="0"/>
                <w:sz w:val="16"/>
                <w:szCs w:val="16"/>
              </w:rPr>
              <w:t>0,9</w:t>
            </w:r>
          </w:p>
        </w:tc>
      </w:tr>
      <w:tr w:rsidR="00EA590A">
        <w:tblPrEx>
          <w:tblCellMar>
            <w:top w:w="0" w:type="dxa"/>
            <w:bottom w:w="0" w:type="dxa"/>
          </w:tblCellMar>
        </w:tblPrEx>
        <w:trPr>
          <w:trHeight w:val="250"/>
        </w:trPr>
        <w:tc>
          <w:tcPr>
            <w:tcW w:w="4128" w:type="pct"/>
            <w:tcBorders>
              <w:top w:val="single" w:sz="4" w:space="0" w:color="auto"/>
              <w:bottom w:val="single" w:sz="4" w:space="0" w:color="auto"/>
            </w:tcBorders>
          </w:tcPr>
          <w:p w:rsidR="00EA590A" w:rsidRDefault="00EA590A">
            <w:pPr>
              <w:spacing w:before="60" w:line="200" w:lineRule="exact"/>
              <w:jc w:val="left"/>
              <w:rPr>
                <w:b/>
                <w:i/>
                <w:snapToGrid w:val="0"/>
                <w:sz w:val="16"/>
                <w:szCs w:val="16"/>
              </w:rPr>
            </w:pPr>
            <w:r>
              <w:rPr>
                <w:b/>
                <w:i/>
                <w:snapToGrid w:val="0"/>
                <w:sz w:val="16"/>
                <w:szCs w:val="16"/>
              </w:rPr>
              <w:t>Förändring</w:t>
            </w:r>
          </w:p>
        </w:tc>
        <w:tc>
          <w:tcPr>
            <w:tcW w:w="872" w:type="pct"/>
            <w:tcBorders>
              <w:top w:val="single" w:sz="4" w:space="0" w:color="auto"/>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13,9</w:t>
            </w:r>
          </w:p>
        </w:tc>
      </w:tr>
    </w:tbl>
    <w:p w:rsidR="00EA590A" w:rsidRDefault="00EA590A">
      <w:pPr>
        <w:pStyle w:val="Normaltindrag"/>
      </w:pPr>
    </w:p>
    <w:p w:rsidR="00EA590A" w:rsidRDefault="00EA590A">
      <w:pPr>
        <w:pStyle w:val="Normaltindrag"/>
        <w:ind w:firstLine="0"/>
      </w:pPr>
      <w:r>
        <w:t>Denna lägre anslagsförbrukning bidrar även till ett ökat anslag</w:t>
      </w:r>
      <w:r>
        <w:t>s</w:t>
      </w:r>
      <w:r>
        <w:t>sparande. Anslagssparandet uppgick vid årets slut till</w:t>
      </w:r>
      <w:r>
        <w:rPr>
          <w:i/>
        </w:rPr>
        <w:t xml:space="preserve"> </w:t>
      </w:r>
      <w:r>
        <w:t>ca 40,6 miljoner kr</w:t>
      </w:r>
      <w:r>
        <w:t>o</w:t>
      </w:r>
      <w:r>
        <w:t>nor</w:t>
      </w:r>
      <w:r>
        <w:rPr>
          <w:rStyle w:val="Fotnotsreferens"/>
        </w:rPr>
        <w:footnoteReference w:id="94"/>
      </w:r>
      <w:r>
        <w:t xml:space="preserve"> jämfört med ca 25,8 miljoner kronor 2007. Orsaker till anslagssp</w:t>
      </w:r>
      <w:r>
        <w:t>a</w:t>
      </w:r>
      <w:r>
        <w:t>randet är bl.a. lägre utnyttjande av budgeterade medel för inrikes</w:t>
      </w:r>
      <w:r w:rsidR="00D42A9D">
        <w:t>resor</w:t>
      </w:r>
      <w:r>
        <w:t>, enskilda utr</w:t>
      </w:r>
      <w:r>
        <w:t>i</w:t>
      </w:r>
      <w:r>
        <w:t>kes- och EU-resor (12,2 miljoner kronor), inkomstgarantier, arvoden och pensioner (13,3 miljoner kr</w:t>
      </w:r>
      <w:r>
        <w:t>o</w:t>
      </w:r>
      <w:r>
        <w:t xml:space="preserve">nor) samt teknisk utrustning för ledamöter (5,0 miljoner kronor). </w:t>
      </w:r>
    </w:p>
    <w:p w:rsidR="00EA590A" w:rsidRDefault="00EA590A">
      <w:pPr>
        <w:pStyle w:val="R3"/>
      </w:pPr>
      <w:r>
        <w:t xml:space="preserve">Anslag 90:3 Riksdagens förvaltningsanslag </w:t>
      </w:r>
    </w:p>
    <w:p w:rsidR="00EA590A" w:rsidRDefault="00EA590A">
      <w:r>
        <w:t xml:space="preserve">I jämförelsen mellan åren 2008 och 2007 har den engångsinlösen av lån som gjordes 2007 på 161,3 miljoner </w:t>
      </w:r>
      <w:r w:rsidR="00F8379F">
        <w:t xml:space="preserve">kronor </w:t>
      </w:r>
      <w:r>
        <w:t xml:space="preserve">räknats bort. Anslagsutfallet har då ökat med ca 9,3 miljoner kronor jämfört med 2007. </w:t>
      </w:r>
    </w:p>
    <w:p w:rsidR="00EA590A" w:rsidRDefault="00EA590A">
      <w:pPr>
        <w:spacing w:before="0"/>
      </w:pPr>
    </w:p>
    <w:tbl>
      <w:tblPr>
        <w:tblpPr w:leftFromText="142" w:rightFromText="142" w:vertAnchor="text" w:horzAnchor="margin" w:tblpX="58" w:tblpY="1"/>
        <w:tblW w:w="5954" w:type="dxa"/>
        <w:tblLayout w:type="fixed"/>
        <w:tblCellMar>
          <w:left w:w="30" w:type="dxa"/>
          <w:right w:w="30" w:type="dxa"/>
        </w:tblCellMar>
        <w:tblLook w:val="0000" w:firstRow="0" w:lastRow="0" w:firstColumn="0" w:lastColumn="0" w:noHBand="0" w:noVBand="0"/>
      </w:tblPr>
      <w:tblGrid>
        <w:gridCol w:w="4916"/>
        <w:gridCol w:w="1038"/>
      </w:tblGrid>
      <w:tr w:rsidR="00EA590A">
        <w:tblPrEx>
          <w:tblCellMar>
            <w:top w:w="0" w:type="dxa"/>
            <w:bottom w:w="0" w:type="dxa"/>
          </w:tblCellMar>
        </w:tblPrEx>
        <w:trPr>
          <w:trHeight w:val="250"/>
        </w:trPr>
        <w:tc>
          <w:tcPr>
            <w:tcW w:w="4128" w:type="pct"/>
            <w:tcBorders>
              <w:top w:val="single" w:sz="4" w:space="0" w:color="auto"/>
              <w:bottom w:val="single" w:sz="4" w:space="0" w:color="auto"/>
            </w:tcBorders>
          </w:tcPr>
          <w:p w:rsidR="00EA590A" w:rsidRDefault="00EA590A">
            <w:pPr>
              <w:spacing w:before="60" w:line="200" w:lineRule="exact"/>
              <w:jc w:val="left"/>
              <w:rPr>
                <w:b/>
                <w:snapToGrid w:val="0"/>
                <w:sz w:val="16"/>
                <w:szCs w:val="16"/>
              </w:rPr>
            </w:pPr>
            <w:r>
              <w:rPr>
                <w:b/>
                <w:snapToGrid w:val="0"/>
                <w:sz w:val="16"/>
                <w:szCs w:val="16"/>
              </w:rPr>
              <w:t>Förändring av anslagsförbrukning mellan år 2007 och 2008</w:t>
            </w:r>
          </w:p>
        </w:tc>
        <w:tc>
          <w:tcPr>
            <w:tcW w:w="872" w:type="pct"/>
            <w:tcBorders>
              <w:top w:val="single" w:sz="4" w:space="0" w:color="auto"/>
              <w:bottom w:val="single" w:sz="4" w:space="0" w:color="auto"/>
            </w:tcBorders>
            <w:vAlign w:val="bottom"/>
          </w:tcPr>
          <w:p w:rsidR="00EA590A" w:rsidRDefault="00F8379F">
            <w:pPr>
              <w:spacing w:before="60" w:line="200" w:lineRule="exact"/>
              <w:jc w:val="right"/>
              <w:rPr>
                <w:b/>
                <w:snapToGrid w:val="0"/>
                <w:sz w:val="16"/>
                <w:szCs w:val="16"/>
              </w:rPr>
            </w:pPr>
            <w:r>
              <w:rPr>
                <w:b/>
                <w:snapToGrid w:val="0"/>
                <w:sz w:val="16"/>
                <w:szCs w:val="16"/>
              </w:rPr>
              <w:t>Miljoner kronor</w:t>
            </w:r>
          </w:p>
        </w:tc>
      </w:tr>
      <w:tr w:rsidR="00EA590A">
        <w:tblPrEx>
          <w:tblCellMar>
            <w:top w:w="0" w:type="dxa"/>
            <w:bottom w:w="0" w:type="dxa"/>
          </w:tblCellMar>
        </w:tblPrEx>
        <w:trPr>
          <w:trHeight w:val="250"/>
        </w:trPr>
        <w:tc>
          <w:tcPr>
            <w:tcW w:w="4128" w:type="pct"/>
            <w:tcBorders>
              <w:top w:val="single" w:sz="4" w:space="0" w:color="auto"/>
            </w:tcBorders>
          </w:tcPr>
          <w:p w:rsidR="00EA590A" w:rsidRDefault="00EA590A">
            <w:pPr>
              <w:spacing w:before="60" w:line="200" w:lineRule="exact"/>
              <w:jc w:val="left"/>
              <w:rPr>
                <w:snapToGrid w:val="0"/>
                <w:sz w:val="16"/>
                <w:szCs w:val="16"/>
              </w:rPr>
            </w:pPr>
            <w:r>
              <w:rPr>
                <w:snapToGrid w:val="0"/>
                <w:sz w:val="16"/>
                <w:szCs w:val="16"/>
              </w:rPr>
              <w:t>Minskning av utgifter för riksdagens fastigheter</w:t>
            </w:r>
          </w:p>
        </w:tc>
        <w:tc>
          <w:tcPr>
            <w:tcW w:w="872" w:type="pct"/>
            <w:tcBorders>
              <w:top w:val="single" w:sz="4" w:space="0" w:color="auto"/>
            </w:tcBorders>
            <w:vAlign w:val="bottom"/>
          </w:tcPr>
          <w:p w:rsidR="00EA590A" w:rsidRDefault="00F8379F">
            <w:pPr>
              <w:spacing w:before="60" w:line="200" w:lineRule="exact"/>
              <w:jc w:val="right"/>
              <w:rPr>
                <w:snapToGrid w:val="0"/>
                <w:sz w:val="16"/>
                <w:szCs w:val="16"/>
              </w:rPr>
            </w:pPr>
            <w:r>
              <w:rPr>
                <w:snapToGrid w:val="0"/>
                <w:sz w:val="16"/>
                <w:szCs w:val="16"/>
              </w:rPr>
              <w:t>–</w:t>
            </w:r>
            <w:r w:rsidR="00EA590A">
              <w:rPr>
                <w:snapToGrid w:val="0"/>
                <w:sz w:val="16"/>
                <w:szCs w:val="16"/>
              </w:rPr>
              <w:t>9,5</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Minskning av utgifter för information</w:t>
            </w:r>
          </w:p>
        </w:tc>
        <w:tc>
          <w:tcPr>
            <w:tcW w:w="872" w:type="pct"/>
            <w:vAlign w:val="bottom"/>
          </w:tcPr>
          <w:p w:rsidR="00EA590A" w:rsidRDefault="00F8379F">
            <w:pPr>
              <w:spacing w:before="60" w:line="200" w:lineRule="exact"/>
              <w:jc w:val="right"/>
              <w:rPr>
                <w:snapToGrid w:val="0"/>
                <w:sz w:val="16"/>
                <w:szCs w:val="16"/>
              </w:rPr>
            </w:pPr>
            <w:r>
              <w:rPr>
                <w:snapToGrid w:val="0"/>
                <w:sz w:val="16"/>
                <w:szCs w:val="16"/>
              </w:rPr>
              <w:t>–</w:t>
            </w:r>
            <w:r w:rsidR="00EA590A">
              <w:rPr>
                <w:snapToGrid w:val="0"/>
                <w:sz w:val="16"/>
                <w:szCs w:val="16"/>
              </w:rPr>
              <w:t>4,8</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Minskning av utgifter för räntor &amp; amorteringar</w:t>
            </w:r>
          </w:p>
        </w:tc>
        <w:tc>
          <w:tcPr>
            <w:tcW w:w="872" w:type="pct"/>
            <w:vAlign w:val="bottom"/>
          </w:tcPr>
          <w:p w:rsidR="00EA590A" w:rsidRDefault="00F8379F">
            <w:pPr>
              <w:spacing w:before="60" w:line="200" w:lineRule="exact"/>
              <w:jc w:val="right"/>
              <w:rPr>
                <w:snapToGrid w:val="0"/>
                <w:sz w:val="16"/>
                <w:szCs w:val="16"/>
              </w:rPr>
            </w:pPr>
            <w:r>
              <w:rPr>
                <w:snapToGrid w:val="0"/>
                <w:sz w:val="16"/>
                <w:szCs w:val="16"/>
              </w:rPr>
              <w:t>–</w:t>
            </w:r>
            <w:r w:rsidR="00EA590A">
              <w:rPr>
                <w:snapToGrid w:val="0"/>
                <w:sz w:val="16"/>
                <w:szCs w:val="16"/>
              </w:rPr>
              <w:t>3,9</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Ökning av utgifter avseende löner</w:t>
            </w:r>
          </w:p>
        </w:tc>
        <w:tc>
          <w:tcPr>
            <w:tcW w:w="872" w:type="pct"/>
            <w:vAlign w:val="bottom"/>
          </w:tcPr>
          <w:p w:rsidR="00EA590A" w:rsidRDefault="00EA590A">
            <w:pPr>
              <w:spacing w:before="60" w:line="200" w:lineRule="exact"/>
              <w:jc w:val="right"/>
              <w:rPr>
                <w:snapToGrid w:val="0"/>
                <w:sz w:val="16"/>
                <w:szCs w:val="16"/>
              </w:rPr>
            </w:pPr>
            <w:r>
              <w:rPr>
                <w:snapToGrid w:val="0"/>
                <w:sz w:val="16"/>
                <w:szCs w:val="16"/>
              </w:rPr>
              <w:t>20,8</w:t>
            </w:r>
          </w:p>
        </w:tc>
      </w:tr>
      <w:tr w:rsidR="00EA590A">
        <w:tblPrEx>
          <w:tblCellMar>
            <w:top w:w="0" w:type="dxa"/>
            <w:bottom w:w="0" w:type="dxa"/>
          </w:tblCellMar>
        </w:tblPrEx>
        <w:trPr>
          <w:trHeight w:val="250"/>
        </w:trPr>
        <w:tc>
          <w:tcPr>
            <w:tcW w:w="4128" w:type="pct"/>
          </w:tcPr>
          <w:p w:rsidR="00EA590A" w:rsidRDefault="00EA590A">
            <w:pPr>
              <w:spacing w:before="60" w:line="200" w:lineRule="exact"/>
              <w:jc w:val="left"/>
              <w:rPr>
                <w:snapToGrid w:val="0"/>
                <w:sz w:val="16"/>
                <w:szCs w:val="16"/>
              </w:rPr>
            </w:pPr>
            <w:r>
              <w:rPr>
                <w:snapToGrid w:val="0"/>
                <w:sz w:val="16"/>
                <w:szCs w:val="16"/>
              </w:rPr>
              <w:t>Ökning av utgifter för bevakning</w:t>
            </w:r>
          </w:p>
        </w:tc>
        <w:tc>
          <w:tcPr>
            <w:tcW w:w="872" w:type="pct"/>
            <w:vAlign w:val="bottom"/>
          </w:tcPr>
          <w:p w:rsidR="00EA590A" w:rsidRDefault="00EA590A">
            <w:pPr>
              <w:spacing w:before="60" w:line="200" w:lineRule="exact"/>
              <w:jc w:val="right"/>
              <w:rPr>
                <w:snapToGrid w:val="0"/>
                <w:sz w:val="16"/>
                <w:szCs w:val="16"/>
              </w:rPr>
            </w:pPr>
            <w:r>
              <w:rPr>
                <w:snapToGrid w:val="0"/>
                <w:sz w:val="16"/>
                <w:szCs w:val="16"/>
              </w:rPr>
              <w:t>3,7</w:t>
            </w:r>
          </w:p>
        </w:tc>
      </w:tr>
      <w:tr w:rsidR="00EA590A">
        <w:tblPrEx>
          <w:tblCellMar>
            <w:top w:w="0" w:type="dxa"/>
            <w:bottom w:w="0" w:type="dxa"/>
          </w:tblCellMar>
        </w:tblPrEx>
        <w:trPr>
          <w:trHeight w:val="250"/>
        </w:trPr>
        <w:tc>
          <w:tcPr>
            <w:tcW w:w="4128" w:type="pct"/>
          </w:tcPr>
          <w:p w:rsidR="00EA590A" w:rsidRDefault="00EA590A">
            <w:pPr>
              <w:pStyle w:val="Normaltindrag"/>
              <w:ind w:firstLine="0"/>
            </w:pPr>
            <w:r>
              <w:rPr>
                <w:snapToGrid w:val="0"/>
                <w:sz w:val="16"/>
                <w:szCs w:val="16"/>
              </w:rPr>
              <w:t>Ökning av utgifter för riksdagstrycket</w:t>
            </w:r>
          </w:p>
        </w:tc>
        <w:tc>
          <w:tcPr>
            <w:tcW w:w="872" w:type="pct"/>
            <w:vAlign w:val="bottom"/>
          </w:tcPr>
          <w:p w:rsidR="00EA590A" w:rsidRDefault="00EA590A">
            <w:pPr>
              <w:spacing w:before="60" w:line="200" w:lineRule="exact"/>
              <w:jc w:val="right"/>
              <w:rPr>
                <w:snapToGrid w:val="0"/>
                <w:sz w:val="16"/>
                <w:szCs w:val="16"/>
              </w:rPr>
            </w:pPr>
            <w:r>
              <w:rPr>
                <w:snapToGrid w:val="0"/>
                <w:sz w:val="16"/>
                <w:szCs w:val="16"/>
              </w:rPr>
              <w:t>3,4</w:t>
            </w:r>
          </w:p>
        </w:tc>
      </w:tr>
      <w:tr w:rsidR="00EA590A">
        <w:tblPrEx>
          <w:tblCellMar>
            <w:top w:w="0" w:type="dxa"/>
            <w:bottom w:w="0" w:type="dxa"/>
          </w:tblCellMar>
        </w:tblPrEx>
        <w:trPr>
          <w:trHeight w:val="250"/>
        </w:trPr>
        <w:tc>
          <w:tcPr>
            <w:tcW w:w="4128" w:type="pct"/>
            <w:tcBorders>
              <w:bottom w:val="single" w:sz="4" w:space="0" w:color="auto"/>
            </w:tcBorders>
          </w:tcPr>
          <w:p w:rsidR="00EA590A" w:rsidRDefault="00EA590A">
            <w:pPr>
              <w:spacing w:before="60" w:line="200" w:lineRule="exact"/>
              <w:jc w:val="left"/>
              <w:rPr>
                <w:snapToGrid w:val="0"/>
                <w:sz w:val="16"/>
                <w:szCs w:val="16"/>
              </w:rPr>
            </w:pPr>
            <w:r>
              <w:rPr>
                <w:snapToGrid w:val="0"/>
                <w:sz w:val="16"/>
                <w:szCs w:val="16"/>
              </w:rPr>
              <w:t>Övriga förändringar</w:t>
            </w:r>
          </w:p>
        </w:tc>
        <w:tc>
          <w:tcPr>
            <w:tcW w:w="872" w:type="pct"/>
            <w:tcBorders>
              <w:bottom w:val="single" w:sz="4" w:space="0" w:color="auto"/>
            </w:tcBorders>
            <w:vAlign w:val="bottom"/>
          </w:tcPr>
          <w:p w:rsidR="00EA590A" w:rsidRDefault="00F8379F">
            <w:pPr>
              <w:spacing w:before="60" w:line="200" w:lineRule="exact"/>
              <w:jc w:val="right"/>
              <w:rPr>
                <w:snapToGrid w:val="0"/>
                <w:sz w:val="16"/>
                <w:szCs w:val="16"/>
              </w:rPr>
            </w:pPr>
            <w:r>
              <w:rPr>
                <w:snapToGrid w:val="0"/>
                <w:sz w:val="16"/>
                <w:szCs w:val="16"/>
              </w:rPr>
              <w:t>–</w:t>
            </w:r>
            <w:r w:rsidR="00EA590A">
              <w:rPr>
                <w:snapToGrid w:val="0"/>
                <w:sz w:val="16"/>
                <w:szCs w:val="16"/>
              </w:rPr>
              <w:t>0,4</w:t>
            </w:r>
          </w:p>
        </w:tc>
      </w:tr>
      <w:tr w:rsidR="00EA590A">
        <w:tblPrEx>
          <w:tblCellMar>
            <w:top w:w="0" w:type="dxa"/>
            <w:bottom w:w="0" w:type="dxa"/>
          </w:tblCellMar>
        </w:tblPrEx>
        <w:trPr>
          <w:trHeight w:val="250"/>
        </w:trPr>
        <w:tc>
          <w:tcPr>
            <w:tcW w:w="4128" w:type="pct"/>
            <w:tcBorders>
              <w:top w:val="single" w:sz="4" w:space="0" w:color="auto"/>
              <w:bottom w:val="single" w:sz="4" w:space="0" w:color="auto"/>
            </w:tcBorders>
          </w:tcPr>
          <w:p w:rsidR="00EA590A" w:rsidRDefault="00EA590A">
            <w:pPr>
              <w:spacing w:before="60" w:line="200" w:lineRule="exact"/>
              <w:jc w:val="left"/>
              <w:rPr>
                <w:b/>
                <w:i/>
                <w:snapToGrid w:val="0"/>
                <w:sz w:val="16"/>
                <w:szCs w:val="16"/>
              </w:rPr>
            </w:pPr>
            <w:r>
              <w:rPr>
                <w:b/>
                <w:i/>
                <w:snapToGrid w:val="0"/>
                <w:sz w:val="16"/>
                <w:szCs w:val="16"/>
              </w:rPr>
              <w:t>Förändring</w:t>
            </w:r>
          </w:p>
        </w:tc>
        <w:tc>
          <w:tcPr>
            <w:tcW w:w="872" w:type="pct"/>
            <w:tcBorders>
              <w:top w:val="single" w:sz="4" w:space="0" w:color="auto"/>
              <w:bottom w:val="single" w:sz="4" w:space="0" w:color="auto"/>
            </w:tcBorders>
            <w:vAlign w:val="bottom"/>
          </w:tcPr>
          <w:p w:rsidR="00EA590A" w:rsidRDefault="00EA590A">
            <w:pPr>
              <w:spacing w:before="60" w:line="200" w:lineRule="exact"/>
              <w:jc w:val="right"/>
              <w:rPr>
                <w:b/>
                <w:i/>
                <w:snapToGrid w:val="0"/>
                <w:sz w:val="16"/>
                <w:szCs w:val="16"/>
              </w:rPr>
            </w:pPr>
            <w:r>
              <w:rPr>
                <w:b/>
                <w:i/>
                <w:snapToGrid w:val="0"/>
                <w:sz w:val="16"/>
                <w:szCs w:val="16"/>
              </w:rPr>
              <w:t>9,3</w:t>
            </w:r>
          </w:p>
        </w:tc>
      </w:tr>
    </w:tbl>
    <w:p w:rsidR="00EA590A" w:rsidRDefault="00EA590A">
      <w:r>
        <w:t xml:space="preserve">Anslagssparandet för </w:t>
      </w:r>
      <w:r>
        <w:rPr>
          <w:i/>
        </w:rPr>
        <w:t>Riksdagens förvaltningsanslag</w:t>
      </w:r>
      <w:r>
        <w:t xml:space="preserve"> uppgick till ca 86,8 miljoner kronor</w:t>
      </w:r>
      <w:r>
        <w:rPr>
          <w:rStyle w:val="Fotnotsreferens"/>
        </w:rPr>
        <w:footnoteReference w:id="95"/>
      </w:r>
      <w:r>
        <w:t xml:space="preserve"> jämfört med 45,2 miljoner kronor 2007. Framför</w:t>
      </w:r>
      <w:r w:rsidR="00D42A9D">
        <w:t xml:space="preserve"> </w:t>
      </w:r>
      <w:r>
        <w:t xml:space="preserve">allt är det områdena IT (ca 12,0 miljoner kronor), fastigheter (ca 6,1 miljoner kronor), information och biblioteksverksamhet (ca 7,3 miljoner kronor) samt räntor och amorteringar (ca 6,0 miljoner kronor) som lämnat stora överskott jämfört med vad som planerats. Att förbrukningen blivit lägre än den budgeterade beror dels på vissa effektiviseringar, </w:t>
      </w:r>
      <w:r w:rsidR="004D2E54">
        <w:t>dels och</w:t>
      </w:r>
      <w:r>
        <w:t xml:space="preserve"> huvudsakligen på att planerade arb</w:t>
      </w:r>
      <w:r>
        <w:t>e</w:t>
      </w:r>
      <w:r>
        <w:t>ten inte genomförts så som avsetts.</w:t>
      </w:r>
    </w:p>
    <w:p w:rsidR="00EA590A" w:rsidRDefault="00EA590A">
      <w:pPr>
        <w:pStyle w:val="R3"/>
      </w:pPr>
      <w:r>
        <w:t>Anslag 90:6 Stöd till politiska partier</w:t>
      </w:r>
    </w:p>
    <w:p w:rsidR="00EA590A" w:rsidRDefault="00EA590A">
      <w:r>
        <w:t>Enligt lagen (1972:625) om statligt stöd till politiska partier lämnas stöd dels som partistöd, dels som kanslistöd. Riksdagsförvaltningen disponerar anslaget och ansvarar för att stödet betalas ut till de politiska partierna. För 2008 up</w:t>
      </w:r>
      <w:r>
        <w:t>p</w:t>
      </w:r>
      <w:r>
        <w:t xml:space="preserve">visade anslaget ett anslagssparande på ca 3,4 miljoner kronor. </w:t>
      </w:r>
    </w:p>
    <w:p w:rsidR="00EA590A" w:rsidRDefault="00EA590A">
      <w:pPr>
        <w:pStyle w:val="Rubrik1"/>
        <w:spacing w:after="360"/>
        <w:ind w:left="567" w:hanging="567"/>
        <w:sectPr w:rsidR="00EA590A" w:rsidSect="00B3640A">
          <w:headerReference w:type="even" r:id="rId31"/>
          <w:headerReference w:type="default"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docGrid w:linePitch="258"/>
        </w:sectPr>
      </w:pPr>
      <w:bookmarkStart w:id="70" w:name="_Toc190680474"/>
    </w:p>
    <w:p w:rsidR="00EA590A" w:rsidRDefault="00EA590A" w:rsidP="00B3640A">
      <w:pPr>
        <w:pStyle w:val="Rubrik1"/>
        <w:tabs>
          <w:tab w:val="clear" w:pos="227"/>
          <w:tab w:val="num" w:pos="570"/>
        </w:tabs>
        <w:spacing w:after="240"/>
        <w:ind w:left="0" w:firstLine="0"/>
      </w:pPr>
      <w:bookmarkStart w:id="71" w:name="_Toc222736883"/>
      <w:r>
        <w:t>Finansiell redovisning</w:t>
      </w:r>
      <w:bookmarkEnd w:id="70"/>
      <w:bookmarkEnd w:id="71"/>
      <w:r>
        <w:t xml:space="preserve"> </w:t>
      </w:r>
    </w:p>
    <w:p w:rsidR="00EA590A" w:rsidRDefault="00EA590A" w:rsidP="004B5A2D">
      <w:pPr>
        <w:pStyle w:val="Rubrik2"/>
        <w:spacing w:before="0"/>
      </w:pPr>
      <w:bookmarkStart w:id="72" w:name="_Toc127170448"/>
      <w:bookmarkStart w:id="73" w:name="_Toc127262302"/>
      <w:bookmarkStart w:id="74" w:name="_Toc189625957"/>
      <w:bookmarkStart w:id="75" w:name="_Toc190680475"/>
      <w:bookmarkStart w:id="76" w:name="_Toc222736884"/>
      <w:r>
        <w:t>Resultaträkning</w:t>
      </w:r>
      <w:bookmarkEnd w:id="72"/>
      <w:bookmarkEnd w:id="73"/>
      <w:bookmarkEnd w:id="74"/>
      <w:bookmarkEnd w:id="75"/>
      <w:bookmarkEnd w:id="76"/>
    </w:p>
    <w:tbl>
      <w:tblPr>
        <w:tblW w:w="6011" w:type="dxa"/>
        <w:tblCellMar>
          <w:left w:w="70" w:type="dxa"/>
          <w:right w:w="70" w:type="dxa"/>
        </w:tblCellMar>
        <w:tblLook w:val="0000" w:firstRow="0" w:lastRow="0" w:firstColumn="0" w:lastColumn="0" w:noHBand="0" w:noVBand="0"/>
      </w:tblPr>
      <w:tblGrid>
        <w:gridCol w:w="3452"/>
        <w:gridCol w:w="459"/>
        <w:gridCol w:w="970"/>
        <w:gridCol w:w="160"/>
        <w:gridCol w:w="970"/>
      </w:tblGrid>
      <w:tr w:rsidR="00EA590A" w:rsidTr="00B3640A">
        <w:trPr>
          <w:trHeight w:val="315"/>
        </w:trPr>
        <w:tc>
          <w:tcPr>
            <w:tcW w:w="3452" w:type="dxa"/>
            <w:tcBorders>
              <w:top w:val="single" w:sz="4" w:space="0" w:color="auto"/>
              <w:left w:val="nil"/>
              <w:right w:val="nil"/>
            </w:tcBorders>
            <w:noWrap/>
            <w:vAlign w:val="bottom"/>
          </w:tcPr>
          <w:p w:rsidR="00EA590A" w:rsidRDefault="00EA590A">
            <w:pPr>
              <w:spacing w:before="60" w:line="200" w:lineRule="exact"/>
              <w:rPr>
                <w:b/>
                <w:bCs/>
                <w:i/>
                <w:sz w:val="16"/>
                <w:szCs w:val="16"/>
              </w:rPr>
            </w:pPr>
            <w:r>
              <w:rPr>
                <w:b/>
                <w:bCs/>
                <w:i/>
                <w:sz w:val="16"/>
                <w:szCs w:val="16"/>
              </w:rPr>
              <w:t>(Belopp anges i tkr)</w:t>
            </w:r>
          </w:p>
        </w:tc>
        <w:tc>
          <w:tcPr>
            <w:tcW w:w="459" w:type="dxa"/>
            <w:tcBorders>
              <w:top w:val="single" w:sz="4" w:space="0" w:color="auto"/>
              <w:left w:val="nil"/>
              <w:right w:val="nil"/>
            </w:tcBorders>
            <w:noWrap/>
            <w:vAlign w:val="bottom"/>
          </w:tcPr>
          <w:p w:rsidR="00EA590A" w:rsidRDefault="00EA590A">
            <w:pPr>
              <w:spacing w:before="60" w:line="200" w:lineRule="exact"/>
              <w:jc w:val="center"/>
              <w:rPr>
                <w:b/>
                <w:bCs/>
                <w:sz w:val="16"/>
                <w:szCs w:val="16"/>
              </w:rPr>
            </w:pPr>
            <w:r>
              <w:rPr>
                <w:i/>
                <w:sz w:val="16"/>
                <w:szCs w:val="16"/>
              </w:rPr>
              <w:t>Not</w:t>
            </w:r>
          </w:p>
        </w:tc>
        <w:tc>
          <w:tcPr>
            <w:tcW w:w="970" w:type="dxa"/>
            <w:tcBorders>
              <w:top w:val="single" w:sz="4" w:space="0" w:color="auto"/>
              <w:left w:val="nil"/>
              <w:right w:val="nil"/>
            </w:tcBorders>
            <w:noWrap/>
            <w:vAlign w:val="bottom"/>
          </w:tcPr>
          <w:p w:rsidR="00EA590A" w:rsidRDefault="00EA590A">
            <w:pPr>
              <w:spacing w:before="60" w:line="200" w:lineRule="exact"/>
              <w:rPr>
                <w:b/>
                <w:bCs/>
                <w:sz w:val="16"/>
                <w:szCs w:val="16"/>
              </w:rPr>
            </w:pPr>
            <w:r>
              <w:rPr>
                <w:b/>
                <w:bCs/>
                <w:sz w:val="16"/>
                <w:szCs w:val="16"/>
              </w:rPr>
              <w:t>2008-01-01–</w:t>
            </w:r>
            <w:r>
              <w:rPr>
                <w:b/>
                <w:bCs/>
                <w:sz w:val="16"/>
                <w:szCs w:val="16"/>
              </w:rPr>
              <w:br/>
              <w:t>2008-12-31</w:t>
            </w:r>
          </w:p>
        </w:tc>
        <w:tc>
          <w:tcPr>
            <w:tcW w:w="160" w:type="dxa"/>
            <w:tcBorders>
              <w:top w:val="single" w:sz="4" w:space="0" w:color="auto"/>
              <w:left w:val="nil"/>
              <w:right w:val="nil"/>
            </w:tcBorders>
            <w:vAlign w:val="bottom"/>
          </w:tcPr>
          <w:p w:rsidR="00EA590A" w:rsidRDefault="00EA590A">
            <w:pPr>
              <w:spacing w:before="60" w:line="200" w:lineRule="exact"/>
              <w:rPr>
                <w:b/>
                <w:bCs/>
                <w:sz w:val="16"/>
                <w:szCs w:val="16"/>
              </w:rPr>
            </w:pPr>
          </w:p>
        </w:tc>
        <w:tc>
          <w:tcPr>
            <w:tcW w:w="970" w:type="dxa"/>
            <w:tcBorders>
              <w:top w:val="single" w:sz="4" w:space="0" w:color="auto"/>
              <w:left w:val="nil"/>
              <w:right w:val="nil"/>
            </w:tcBorders>
            <w:vAlign w:val="bottom"/>
          </w:tcPr>
          <w:p w:rsidR="00EA590A" w:rsidRDefault="00EA590A">
            <w:pPr>
              <w:spacing w:before="60" w:line="200" w:lineRule="exact"/>
              <w:rPr>
                <w:b/>
                <w:bCs/>
                <w:sz w:val="16"/>
                <w:szCs w:val="16"/>
              </w:rPr>
            </w:pPr>
            <w:r>
              <w:rPr>
                <w:b/>
                <w:bCs/>
                <w:sz w:val="16"/>
                <w:szCs w:val="16"/>
              </w:rPr>
              <w:t>2007-01-01–</w:t>
            </w:r>
            <w:r>
              <w:rPr>
                <w:b/>
                <w:bCs/>
                <w:sz w:val="16"/>
                <w:szCs w:val="16"/>
              </w:rPr>
              <w:br/>
              <w:t>2007-12-31</w:t>
            </w:r>
          </w:p>
        </w:tc>
      </w:tr>
      <w:tr w:rsidR="00EA590A" w:rsidTr="00B3640A">
        <w:trPr>
          <w:trHeight w:val="255"/>
        </w:trPr>
        <w:tc>
          <w:tcPr>
            <w:tcW w:w="3452" w:type="dxa"/>
            <w:tcBorders>
              <w:top w:val="single" w:sz="4" w:space="0" w:color="auto"/>
              <w:left w:val="nil"/>
              <w:bottom w:val="nil"/>
              <w:right w:val="nil"/>
            </w:tcBorders>
            <w:noWrap/>
            <w:vAlign w:val="bottom"/>
          </w:tcPr>
          <w:p w:rsidR="00EA590A" w:rsidRDefault="00EA590A">
            <w:pPr>
              <w:spacing w:before="60" w:line="200" w:lineRule="exact"/>
              <w:rPr>
                <w:b/>
                <w:iCs/>
                <w:sz w:val="16"/>
                <w:szCs w:val="16"/>
              </w:rPr>
            </w:pPr>
            <w:r>
              <w:rPr>
                <w:b/>
                <w:iCs/>
                <w:sz w:val="16"/>
                <w:szCs w:val="16"/>
              </w:rPr>
              <w:t>VERKSAMHETENS INTÄKTER</w:t>
            </w:r>
          </w:p>
        </w:tc>
        <w:tc>
          <w:tcPr>
            <w:tcW w:w="459" w:type="dxa"/>
            <w:tcBorders>
              <w:top w:val="single" w:sz="4" w:space="0" w:color="auto"/>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EA590A" w:rsidRDefault="00EA590A">
            <w:pPr>
              <w:spacing w:before="60" w:line="200" w:lineRule="exact"/>
              <w:rPr>
                <w:sz w:val="16"/>
                <w:szCs w:val="16"/>
              </w:rPr>
            </w:pPr>
          </w:p>
        </w:tc>
        <w:tc>
          <w:tcPr>
            <w:tcW w:w="160" w:type="dxa"/>
            <w:tcBorders>
              <w:top w:val="single" w:sz="4" w:space="0" w:color="auto"/>
              <w:left w:val="nil"/>
              <w:bottom w:val="nil"/>
              <w:right w:val="nil"/>
            </w:tcBorders>
          </w:tcPr>
          <w:p w:rsidR="00EA590A" w:rsidRDefault="00EA590A">
            <w:pPr>
              <w:spacing w:before="60" w:line="200" w:lineRule="exact"/>
              <w:rPr>
                <w:sz w:val="16"/>
                <w:szCs w:val="16"/>
              </w:rPr>
            </w:pPr>
          </w:p>
        </w:tc>
        <w:tc>
          <w:tcPr>
            <w:tcW w:w="970" w:type="dxa"/>
            <w:tcBorders>
              <w:top w:val="single" w:sz="4" w:space="0" w:color="auto"/>
              <w:left w:val="nil"/>
              <w:bottom w:val="nil"/>
              <w:right w:val="nil"/>
            </w:tcBorders>
            <w:vAlign w:val="bottom"/>
          </w:tcPr>
          <w:p w:rsidR="00EA590A" w:rsidRDefault="00EA590A">
            <w:pPr>
              <w:spacing w:before="60" w:line="200" w:lineRule="exact"/>
              <w:rPr>
                <w:sz w:val="16"/>
                <w:szCs w:val="16"/>
              </w:rPr>
            </w:pP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Intäkter av anslag</w:t>
            </w:r>
          </w:p>
        </w:tc>
        <w:tc>
          <w:tcPr>
            <w:tcW w:w="459"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70"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1 091 768</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1 090 103</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 xml:space="preserve">Intäkter av avgifter och andra ersättningar </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w:t>
            </w:r>
          </w:p>
        </w:tc>
        <w:tc>
          <w:tcPr>
            <w:tcW w:w="970"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40 128</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38 941</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Intäkter av bidrag</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70"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111</w:t>
            </w:r>
          </w:p>
        </w:tc>
        <w:tc>
          <w:tcPr>
            <w:tcW w:w="160" w:type="dxa"/>
            <w:tcBorders>
              <w:top w:val="nil"/>
              <w:left w:val="nil"/>
              <w:right w:val="nil"/>
            </w:tcBorders>
          </w:tcPr>
          <w:p w:rsidR="00EA590A" w:rsidRDefault="00EA590A">
            <w:pPr>
              <w:spacing w:before="60" w:line="200" w:lineRule="exact"/>
              <w:jc w:val="right"/>
              <w:rPr>
                <w:sz w:val="16"/>
                <w:szCs w:val="16"/>
              </w:rPr>
            </w:pPr>
          </w:p>
        </w:tc>
        <w:tc>
          <w:tcPr>
            <w:tcW w:w="970" w:type="dxa"/>
            <w:tcBorders>
              <w:top w:val="nil"/>
              <w:left w:val="nil"/>
              <w:right w:val="nil"/>
            </w:tcBorders>
            <w:vAlign w:val="bottom"/>
          </w:tcPr>
          <w:p w:rsidR="00EA590A" w:rsidRDefault="00EA590A">
            <w:pPr>
              <w:spacing w:before="60" w:line="200" w:lineRule="exact"/>
              <w:jc w:val="right"/>
              <w:rPr>
                <w:sz w:val="16"/>
                <w:szCs w:val="16"/>
              </w:rPr>
            </w:pPr>
            <w:r>
              <w:rPr>
                <w:sz w:val="16"/>
                <w:szCs w:val="16"/>
              </w:rPr>
              <w:t>525</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Finansiella intäkter</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2</w:t>
            </w:r>
          </w:p>
        </w:tc>
        <w:tc>
          <w:tcPr>
            <w:tcW w:w="970"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3 691</w:t>
            </w:r>
          </w:p>
        </w:tc>
        <w:tc>
          <w:tcPr>
            <w:tcW w:w="160" w:type="dxa"/>
            <w:tcBorders>
              <w:top w:val="nil"/>
              <w:left w:val="nil"/>
              <w:right w:val="nil"/>
            </w:tcBorders>
          </w:tcPr>
          <w:p w:rsidR="00EA590A" w:rsidRDefault="00EA590A">
            <w:pPr>
              <w:spacing w:before="60" w:line="200" w:lineRule="exact"/>
              <w:jc w:val="right"/>
              <w:rPr>
                <w:sz w:val="16"/>
                <w:szCs w:val="16"/>
              </w:rPr>
            </w:pPr>
          </w:p>
        </w:tc>
        <w:tc>
          <w:tcPr>
            <w:tcW w:w="970" w:type="dxa"/>
            <w:tcBorders>
              <w:top w:val="nil"/>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2 289</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w:t>
            </w: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1 135 699</w:t>
            </w:r>
          </w:p>
        </w:tc>
        <w:tc>
          <w:tcPr>
            <w:tcW w:w="160" w:type="dxa"/>
            <w:tcBorders>
              <w:left w:val="nil"/>
              <w:bottom w:val="nil"/>
              <w:right w:val="nil"/>
            </w:tcBorders>
          </w:tcPr>
          <w:p w:rsidR="00EA590A" w:rsidRDefault="00EA590A">
            <w:pPr>
              <w:spacing w:before="60" w:line="200" w:lineRule="exact"/>
              <w:jc w:val="right"/>
              <w:rPr>
                <w:i/>
                <w:iCs/>
                <w:sz w:val="16"/>
                <w:szCs w:val="16"/>
              </w:rPr>
            </w:pPr>
          </w:p>
        </w:tc>
        <w:tc>
          <w:tcPr>
            <w:tcW w:w="970" w:type="dxa"/>
            <w:tcBorders>
              <w:top w:val="single" w:sz="4" w:space="0" w:color="auto"/>
              <w:left w:val="nil"/>
              <w:bottom w:val="nil"/>
              <w:right w:val="nil"/>
            </w:tcBorders>
            <w:vAlign w:val="bottom"/>
          </w:tcPr>
          <w:p w:rsidR="00EA590A" w:rsidRDefault="00EA590A">
            <w:pPr>
              <w:spacing w:before="60" w:line="200" w:lineRule="exact"/>
              <w:jc w:val="right"/>
              <w:rPr>
                <w:i/>
                <w:iCs/>
                <w:sz w:val="16"/>
                <w:szCs w:val="16"/>
              </w:rPr>
            </w:pPr>
            <w:r>
              <w:rPr>
                <w:i/>
                <w:iCs/>
                <w:sz w:val="16"/>
                <w:szCs w:val="16"/>
              </w:rPr>
              <w:t>1 131 858</w:t>
            </w:r>
          </w:p>
        </w:tc>
      </w:tr>
      <w:tr w:rsidR="00EA590A" w:rsidTr="00B3640A">
        <w:trPr>
          <w:trHeight w:val="133"/>
        </w:trPr>
        <w:tc>
          <w:tcPr>
            <w:tcW w:w="3452" w:type="dxa"/>
            <w:tcBorders>
              <w:top w:val="nil"/>
              <w:left w:val="nil"/>
              <w:bottom w:val="nil"/>
              <w:right w:val="nil"/>
            </w:tcBorders>
            <w:noWrap/>
            <w:vAlign w:val="bottom"/>
          </w:tcPr>
          <w:p w:rsidR="00EA590A" w:rsidRDefault="00EA590A">
            <w:pPr>
              <w:spacing w:before="60" w:line="200" w:lineRule="exact"/>
              <w:rPr>
                <w:b/>
                <w:iCs/>
                <w:sz w:val="16"/>
                <w:szCs w:val="16"/>
              </w:rPr>
            </w:pP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70"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b/>
                <w:iCs/>
                <w:sz w:val="16"/>
                <w:szCs w:val="16"/>
              </w:rPr>
            </w:pPr>
            <w:r>
              <w:rPr>
                <w:b/>
                <w:iCs/>
                <w:sz w:val="16"/>
                <w:szCs w:val="16"/>
              </w:rPr>
              <w:t>VERKSAMHETENS KOSTNADER</w:t>
            </w: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70"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Kostnader för personal och ledamöter</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3</w:t>
            </w:r>
          </w:p>
        </w:tc>
        <w:tc>
          <w:tcPr>
            <w:tcW w:w="970"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–1 138 149</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–802 814</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Kostnader för lokaler</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70"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–16 013</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–15 993</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Övriga driftkostnader</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70"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–277 503</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–278 184</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Finansiella kostnader</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2</w:t>
            </w:r>
          </w:p>
        </w:tc>
        <w:tc>
          <w:tcPr>
            <w:tcW w:w="970"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–29 051</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–4 682</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 xml:space="preserve">Avskrivningar </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6, 7</w:t>
            </w:r>
          </w:p>
        </w:tc>
        <w:tc>
          <w:tcPr>
            <w:tcW w:w="970"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–65 110</w:t>
            </w:r>
          </w:p>
        </w:tc>
        <w:tc>
          <w:tcPr>
            <w:tcW w:w="160" w:type="dxa"/>
            <w:tcBorders>
              <w:top w:val="nil"/>
              <w:left w:val="nil"/>
              <w:bottom w:val="nil"/>
              <w:right w:val="nil"/>
            </w:tcBorders>
            <w:vAlign w:val="bottom"/>
          </w:tcPr>
          <w:p w:rsidR="00EA590A" w:rsidRDefault="00EA590A">
            <w:pPr>
              <w:spacing w:before="60" w:line="200" w:lineRule="exact"/>
              <w:jc w:val="right"/>
              <w:rPr>
                <w:sz w:val="16"/>
                <w:szCs w:val="16"/>
              </w:rPr>
            </w:pPr>
          </w:p>
        </w:tc>
        <w:tc>
          <w:tcPr>
            <w:tcW w:w="970" w:type="dxa"/>
            <w:tcBorders>
              <w:top w:val="nil"/>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–66 418</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w:t>
            </w: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–1 525 826</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70" w:type="dxa"/>
            <w:tcBorders>
              <w:top w:val="single" w:sz="4" w:space="0" w:color="auto"/>
              <w:left w:val="nil"/>
              <w:bottom w:val="nil"/>
              <w:right w:val="nil"/>
            </w:tcBorders>
            <w:vAlign w:val="bottom"/>
          </w:tcPr>
          <w:p w:rsidR="00EA590A" w:rsidRDefault="00EA590A">
            <w:pPr>
              <w:spacing w:before="60" w:line="200" w:lineRule="exact"/>
              <w:jc w:val="right"/>
              <w:rPr>
                <w:i/>
                <w:iCs/>
                <w:sz w:val="16"/>
                <w:szCs w:val="16"/>
              </w:rPr>
            </w:pPr>
            <w:r>
              <w:rPr>
                <w:i/>
                <w:iCs/>
                <w:sz w:val="16"/>
                <w:szCs w:val="16"/>
              </w:rPr>
              <w:t>–1 168 091</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bCs/>
                <w:iCs/>
                <w:sz w:val="16"/>
                <w:szCs w:val="16"/>
              </w:rPr>
            </w:pPr>
          </w:p>
        </w:tc>
        <w:tc>
          <w:tcPr>
            <w:tcW w:w="459" w:type="dxa"/>
            <w:tcBorders>
              <w:top w:val="nil"/>
              <w:left w:val="nil"/>
              <w:bottom w:val="nil"/>
              <w:right w:val="nil"/>
            </w:tcBorders>
            <w:noWrap/>
            <w:vAlign w:val="bottom"/>
          </w:tcPr>
          <w:p w:rsidR="00EA590A" w:rsidRDefault="00EA590A">
            <w:pPr>
              <w:spacing w:before="60" w:line="200" w:lineRule="exact"/>
              <w:jc w:val="center"/>
              <w:rPr>
                <w:b/>
                <w:bCs/>
                <w:i/>
                <w:iCs/>
                <w:sz w:val="16"/>
                <w:szCs w:val="16"/>
              </w:rPr>
            </w:pPr>
          </w:p>
        </w:tc>
        <w:tc>
          <w:tcPr>
            <w:tcW w:w="970" w:type="dxa"/>
            <w:tcBorders>
              <w:top w:val="nil"/>
              <w:left w:val="nil"/>
              <w:bottom w:val="nil"/>
              <w:right w:val="nil"/>
            </w:tcBorders>
            <w:noWrap/>
            <w:vAlign w:val="bottom"/>
          </w:tcPr>
          <w:p w:rsidR="00EA590A" w:rsidRDefault="00EA590A">
            <w:pPr>
              <w:spacing w:before="60" w:line="200" w:lineRule="exact"/>
              <w:jc w:val="right"/>
              <w:rPr>
                <w:sz w:val="16"/>
                <w:szCs w:val="16"/>
              </w:rPr>
            </w:pP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sz w:val="16"/>
                <w:szCs w:val="16"/>
              </w:rPr>
            </w:pP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bCs/>
                <w:i/>
                <w:iCs/>
                <w:sz w:val="16"/>
                <w:szCs w:val="16"/>
              </w:rPr>
            </w:pPr>
            <w:r>
              <w:rPr>
                <w:bCs/>
                <w:i/>
                <w:iCs/>
                <w:sz w:val="16"/>
                <w:szCs w:val="16"/>
              </w:rPr>
              <w:t>VERKSAMHETSUTFALL</w:t>
            </w:r>
          </w:p>
        </w:tc>
        <w:tc>
          <w:tcPr>
            <w:tcW w:w="459" w:type="dxa"/>
            <w:tcBorders>
              <w:top w:val="nil"/>
              <w:left w:val="nil"/>
              <w:bottom w:val="nil"/>
              <w:right w:val="nil"/>
            </w:tcBorders>
            <w:noWrap/>
            <w:vAlign w:val="bottom"/>
          </w:tcPr>
          <w:p w:rsidR="00EA590A" w:rsidRDefault="00EA590A">
            <w:pPr>
              <w:spacing w:before="60" w:line="200" w:lineRule="exact"/>
              <w:jc w:val="center"/>
              <w:rPr>
                <w:b/>
                <w:bCs/>
                <w:i/>
                <w:iCs/>
                <w:sz w:val="16"/>
                <w:szCs w:val="16"/>
              </w:rPr>
            </w:pPr>
          </w:p>
        </w:tc>
        <w:tc>
          <w:tcPr>
            <w:tcW w:w="970" w:type="dxa"/>
            <w:tcBorders>
              <w:top w:val="nil"/>
              <w:left w:val="nil"/>
              <w:bottom w:val="nil"/>
              <w:right w:val="nil"/>
            </w:tcBorders>
            <w:noWrap/>
            <w:vAlign w:val="bottom"/>
          </w:tcPr>
          <w:p w:rsidR="00EA590A" w:rsidRDefault="00EA590A">
            <w:pPr>
              <w:spacing w:before="60" w:line="200" w:lineRule="exact"/>
              <w:jc w:val="right"/>
              <w:rPr>
                <w:i/>
                <w:sz w:val="16"/>
                <w:szCs w:val="16"/>
              </w:rPr>
            </w:pPr>
            <w:r>
              <w:rPr>
                <w:i/>
                <w:sz w:val="16"/>
                <w:szCs w:val="16"/>
              </w:rPr>
              <w:t>–390 127</w:t>
            </w:r>
          </w:p>
        </w:tc>
        <w:tc>
          <w:tcPr>
            <w:tcW w:w="160" w:type="dxa"/>
            <w:tcBorders>
              <w:top w:val="nil"/>
              <w:left w:val="nil"/>
              <w:bottom w:val="nil"/>
              <w:right w:val="nil"/>
            </w:tcBorders>
          </w:tcPr>
          <w:p w:rsidR="00EA590A" w:rsidRDefault="00EA590A">
            <w:pPr>
              <w:spacing w:before="60" w:line="200" w:lineRule="exact"/>
              <w:jc w:val="right"/>
              <w:rPr>
                <w:i/>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i/>
                <w:sz w:val="16"/>
                <w:szCs w:val="16"/>
              </w:rPr>
            </w:pPr>
            <w:r>
              <w:rPr>
                <w:i/>
                <w:sz w:val="16"/>
                <w:szCs w:val="16"/>
              </w:rPr>
              <w:t>–36 233</w:t>
            </w:r>
          </w:p>
        </w:tc>
      </w:tr>
      <w:tr w:rsidR="00EA590A" w:rsidTr="00B3640A">
        <w:trPr>
          <w:trHeight w:val="312"/>
        </w:trPr>
        <w:tc>
          <w:tcPr>
            <w:tcW w:w="3452" w:type="dxa"/>
            <w:tcBorders>
              <w:top w:val="nil"/>
              <w:left w:val="nil"/>
              <w:bottom w:val="nil"/>
              <w:right w:val="nil"/>
            </w:tcBorders>
            <w:noWrap/>
            <w:vAlign w:val="bottom"/>
          </w:tcPr>
          <w:p w:rsidR="00EA590A" w:rsidRDefault="00EA590A">
            <w:pPr>
              <w:spacing w:before="60" w:line="200" w:lineRule="exact"/>
              <w:rPr>
                <w:b/>
                <w:iCs/>
                <w:sz w:val="16"/>
                <w:szCs w:val="16"/>
              </w:rPr>
            </w:pP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70"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312"/>
        </w:trPr>
        <w:tc>
          <w:tcPr>
            <w:tcW w:w="3452" w:type="dxa"/>
            <w:tcBorders>
              <w:top w:val="nil"/>
              <w:left w:val="nil"/>
              <w:bottom w:val="nil"/>
              <w:right w:val="nil"/>
            </w:tcBorders>
            <w:noWrap/>
            <w:vAlign w:val="bottom"/>
          </w:tcPr>
          <w:p w:rsidR="00EA590A" w:rsidRDefault="00EA590A">
            <w:pPr>
              <w:spacing w:before="60" w:line="200" w:lineRule="exact"/>
              <w:rPr>
                <w:b/>
                <w:iCs/>
                <w:sz w:val="16"/>
                <w:szCs w:val="16"/>
              </w:rPr>
            </w:pPr>
            <w:r>
              <w:rPr>
                <w:b/>
                <w:iCs/>
                <w:sz w:val="16"/>
                <w:szCs w:val="16"/>
              </w:rPr>
              <w:t>TRANSFERERINGAR</w:t>
            </w: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70"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jc w:val="left"/>
              <w:rPr>
                <w:sz w:val="16"/>
                <w:szCs w:val="16"/>
              </w:rPr>
            </w:pPr>
            <w:r>
              <w:rPr>
                <w:sz w:val="16"/>
                <w:szCs w:val="16"/>
              </w:rPr>
              <w:t xml:space="preserve">Medel som erhållits från statsbudgeten för </w:t>
            </w:r>
            <w:r>
              <w:rPr>
                <w:sz w:val="16"/>
                <w:szCs w:val="16"/>
              </w:rPr>
              <w:br/>
              <w:t>finansiering av bidrag</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70"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430 728</w:t>
            </w:r>
          </w:p>
        </w:tc>
        <w:tc>
          <w:tcPr>
            <w:tcW w:w="160" w:type="dxa"/>
            <w:tcBorders>
              <w:top w:val="nil"/>
              <w:left w:val="nil"/>
              <w:right w:val="nil"/>
            </w:tcBorders>
          </w:tcPr>
          <w:p w:rsidR="00EA590A" w:rsidRDefault="00EA590A">
            <w:pPr>
              <w:spacing w:before="60" w:line="200" w:lineRule="exact"/>
              <w:jc w:val="right"/>
              <w:rPr>
                <w:sz w:val="16"/>
                <w:szCs w:val="16"/>
              </w:rPr>
            </w:pPr>
          </w:p>
        </w:tc>
        <w:tc>
          <w:tcPr>
            <w:tcW w:w="970" w:type="dxa"/>
            <w:tcBorders>
              <w:top w:val="nil"/>
              <w:left w:val="nil"/>
              <w:right w:val="nil"/>
            </w:tcBorders>
            <w:vAlign w:val="bottom"/>
          </w:tcPr>
          <w:p w:rsidR="00EA590A" w:rsidRDefault="00EA590A">
            <w:pPr>
              <w:spacing w:before="60" w:line="200" w:lineRule="exact"/>
              <w:jc w:val="right"/>
              <w:rPr>
                <w:sz w:val="16"/>
                <w:szCs w:val="16"/>
              </w:rPr>
            </w:pPr>
            <w:r>
              <w:rPr>
                <w:sz w:val="16"/>
                <w:szCs w:val="16"/>
              </w:rPr>
              <w:t>415 162</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jc w:val="left"/>
              <w:rPr>
                <w:sz w:val="16"/>
                <w:szCs w:val="16"/>
              </w:rPr>
            </w:pPr>
            <w:r>
              <w:rPr>
                <w:sz w:val="16"/>
                <w:szCs w:val="16"/>
              </w:rPr>
              <w:t xml:space="preserve">Medel som erhållits från myndigheter för </w:t>
            </w:r>
            <w:r>
              <w:rPr>
                <w:sz w:val="16"/>
                <w:szCs w:val="16"/>
              </w:rPr>
              <w:br/>
              <w:t>finansiering av bidrag</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70"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741</w:t>
            </w:r>
          </w:p>
        </w:tc>
        <w:tc>
          <w:tcPr>
            <w:tcW w:w="160" w:type="dxa"/>
            <w:tcBorders>
              <w:top w:val="nil"/>
              <w:left w:val="nil"/>
              <w:right w:val="nil"/>
            </w:tcBorders>
          </w:tcPr>
          <w:p w:rsidR="00EA590A" w:rsidRDefault="00EA590A">
            <w:pPr>
              <w:spacing w:before="60" w:line="200" w:lineRule="exact"/>
              <w:jc w:val="right"/>
              <w:rPr>
                <w:sz w:val="16"/>
                <w:szCs w:val="16"/>
              </w:rPr>
            </w:pPr>
          </w:p>
        </w:tc>
        <w:tc>
          <w:tcPr>
            <w:tcW w:w="970" w:type="dxa"/>
            <w:tcBorders>
              <w:top w:val="nil"/>
              <w:left w:val="nil"/>
              <w:right w:val="nil"/>
            </w:tcBorders>
            <w:vAlign w:val="bottom"/>
          </w:tcPr>
          <w:p w:rsidR="00EA590A" w:rsidRDefault="00EA590A">
            <w:pPr>
              <w:spacing w:before="60" w:line="200" w:lineRule="exact"/>
              <w:jc w:val="right"/>
              <w:rPr>
                <w:sz w:val="16"/>
                <w:szCs w:val="16"/>
              </w:rPr>
            </w:pPr>
            <w:r>
              <w:rPr>
                <w:sz w:val="16"/>
                <w:szCs w:val="16"/>
              </w:rPr>
              <w:t>161</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Lämnade bidrag</w:t>
            </w:r>
          </w:p>
        </w:tc>
        <w:tc>
          <w:tcPr>
            <w:tcW w:w="459"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4</w:t>
            </w:r>
          </w:p>
        </w:tc>
        <w:tc>
          <w:tcPr>
            <w:tcW w:w="970" w:type="dxa"/>
            <w:tcBorders>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–431 468</w:t>
            </w:r>
          </w:p>
        </w:tc>
        <w:tc>
          <w:tcPr>
            <w:tcW w:w="160" w:type="dxa"/>
            <w:tcBorders>
              <w:left w:val="nil"/>
              <w:bottom w:val="nil"/>
              <w:right w:val="nil"/>
            </w:tcBorders>
          </w:tcPr>
          <w:p w:rsidR="00EA590A" w:rsidRDefault="00EA590A">
            <w:pPr>
              <w:spacing w:before="60" w:line="200" w:lineRule="exact"/>
              <w:jc w:val="right"/>
              <w:rPr>
                <w:sz w:val="16"/>
                <w:szCs w:val="16"/>
              </w:rPr>
            </w:pPr>
          </w:p>
        </w:tc>
        <w:tc>
          <w:tcPr>
            <w:tcW w:w="970" w:type="dxa"/>
            <w:tcBorders>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–415 323</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SALDO</w:t>
            </w: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top w:val="single" w:sz="4" w:space="0" w:color="auto"/>
              <w:left w:val="nil"/>
              <w:right w:val="nil"/>
            </w:tcBorders>
            <w:noWrap/>
            <w:vAlign w:val="bottom"/>
          </w:tcPr>
          <w:p w:rsidR="00EA590A" w:rsidRDefault="00EA590A">
            <w:pPr>
              <w:spacing w:before="60" w:line="200" w:lineRule="exact"/>
              <w:jc w:val="right"/>
              <w:rPr>
                <w:i/>
                <w:sz w:val="16"/>
                <w:szCs w:val="16"/>
              </w:rPr>
            </w:pPr>
            <w:r>
              <w:rPr>
                <w:i/>
                <w:sz w:val="16"/>
                <w:szCs w:val="16"/>
              </w:rPr>
              <w:t>0</w:t>
            </w:r>
          </w:p>
        </w:tc>
        <w:tc>
          <w:tcPr>
            <w:tcW w:w="160" w:type="dxa"/>
            <w:tcBorders>
              <w:top w:val="nil"/>
              <w:left w:val="nil"/>
              <w:right w:val="nil"/>
            </w:tcBorders>
          </w:tcPr>
          <w:p w:rsidR="00EA590A" w:rsidRDefault="00EA590A">
            <w:pPr>
              <w:spacing w:before="60" w:line="200" w:lineRule="exact"/>
              <w:jc w:val="right"/>
              <w:rPr>
                <w:sz w:val="16"/>
                <w:szCs w:val="16"/>
              </w:rPr>
            </w:pPr>
          </w:p>
        </w:tc>
        <w:tc>
          <w:tcPr>
            <w:tcW w:w="970" w:type="dxa"/>
            <w:tcBorders>
              <w:top w:val="single" w:sz="4" w:space="0" w:color="auto"/>
              <w:left w:val="nil"/>
              <w:right w:val="nil"/>
            </w:tcBorders>
            <w:vAlign w:val="bottom"/>
          </w:tcPr>
          <w:p w:rsidR="00EA590A" w:rsidRDefault="00EA590A">
            <w:pPr>
              <w:spacing w:before="60" w:line="200" w:lineRule="exact"/>
              <w:jc w:val="right"/>
              <w:rPr>
                <w:i/>
                <w:sz w:val="16"/>
                <w:szCs w:val="16"/>
              </w:rPr>
            </w:pPr>
            <w:r>
              <w:rPr>
                <w:i/>
                <w:sz w:val="16"/>
                <w:szCs w:val="16"/>
              </w:rPr>
              <w:t>0</w:t>
            </w: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i/>
                <w:iCs/>
                <w:sz w:val="16"/>
                <w:szCs w:val="16"/>
              </w:rPr>
            </w:pPr>
          </w:p>
        </w:tc>
        <w:tc>
          <w:tcPr>
            <w:tcW w:w="459"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70" w:type="dxa"/>
            <w:tcBorders>
              <w:left w:val="nil"/>
              <w:bottom w:val="nil"/>
              <w:right w:val="nil"/>
            </w:tcBorders>
            <w:noWrap/>
            <w:vAlign w:val="bottom"/>
          </w:tcPr>
          <w:p w:rsidR="00EA590A" w:rsidRDefault="00EA590A">
            <w:pPr>
              <w:spacing w:before="60" w:line="200" w:lineRule="exact"/>
              <w:jc w:val="right"/>
              <w:rPr>
                <w:sz w:val="16"/>
                <w:szCs w:val="16"/>
              </w:rPr>
            </w:pPr>
          </w:p>
        </w:tc>
        <w:tc>
          <w:tcPr>
            <w:tcW w:w="160" w:type="dxa"/>
            <w:tcBorders>
              <w:left w:val="nil"/>
              <w:bottom w:val="nil"/>
              <w:right w:val="nil"/>
            </w:tcBorders>
          </w:tcPr>
          <w:p w:rsidR="00EA590A" w:rsidRDefault="00EA590A">
            <w:pPr>
              <w:spacing w:before="60" w:line="200" w:lineRule="exact"/>
              <w:jc w:val="right"/>
              <w:rPr>
                <w:sz w:val="16"/>
                <w:szCs w:val="16"/>
              </w:rPr>
            </w:pPr>
          </w:p>
        </w:tc>
        <w:tc>
          <w:tcPr>
            <w:tcW w:w="970" w:type="dxa"/>
            <w:tcBorders>
              <w:left w:val="nil"/>
              <w:bottom w:val="nil"/>
              <w:right w:val="nil"/>
            </w:tcBorders>
            <w:vAlign w:val="bottom"/>
          </w:tcPr>
          <w:p w:rsidR="00EA590A" w:rsidRDefault="00EA590A">
            <w:pPr>
              <w:spacing w:before="60" w:line="200" w:lineRule="exact"/>
              <w:jc w:val="right"/>
              <w:rPr>
                <w:sz w:val="16"/>
                <w:szCs w:val="16"/>
              </w:rPr>
            </w:pPr>
          </w:p>
        </w:tc>
      </w:tr>
      <w:tr w:rsidR="00EA590A" w:rsidTr="00B3640A">
        <w:trPr>
          <w:trHeight w:val="255"/>
        </w:trPr>
        <w:tc>
          <w:tcPr>
            <w:tcW w:w="3452" w:type="dxa"/>
            <w:tcBorders>
              <w:top w:val="nil"/>
              <w:left w:val="nil"/>
              <w:bottom w:val="nil"/>
              <w:right w:val="nil"/>
            </w:tcBorders>
            <w:noWrap/>
            <w:vAlign w:val="bottom"/>
          </w:tcPr>
          <w:p w:rsidR="00EA590A" w:rsidRDefault="00EA590A">
            <w:pPr>
              <w:spacing w:before="60" w:line="200" w:lineRule="exact"/>
              <w:rPr>
                <w:b/>
                <w:bCs/>
                <w:iCs/>
                <w:sz w:val="16"/>
                <w:szCs w:val="16"/>
              </w:rPr>
            </w:pPr>
            <w:r>
              <w:rPr>
                <w:b/>
                <w:bCs/>
                <w:iCs/>
                <w:sz w:val="16"/>
                <w:szCs w:val="16"/>
              </w:rPr>
              <w:t xml:space="preserve">ÅRETS KAPITALFÖRÄNDRING </w:t>
            </w:r>
          </w:p>
        </w:tc>
        <w:tc>
          <w:tcPr>
            <w:tcW w:w="459" w:type="dxa"/>
            <w:tcBorders>
              <w:top w:val="nil"/>
              <w:left w:val="nil"/>
              <w:bottom w:val="nil"/>
              <w:right w:val="nil"/>
            </w:tcBorders>
            <w:noWrap/>
            <w:vAlign w:val="bottom"/>
          </w:tcPr>
          <w:p w:rsidR="00EA590A" w:rsidRDefault="00EA590A">
            <w:pPr>
              <w:spacing w:before="60" w:line="200" w:lineRule="exact"/>
              <w:jc w:val="center"/>
              <w:rPr>
                <w:bCs/>
                <w:i/>
                <w:iCs/>
                <w:sz w:val="16"/>
                <w:szCs w:val="16"/>
              </w:rPr>
            </w:pPr>
            <w:r>
              <w:rPr>
                <w:bCs/>
                <w:i/>
                <w:iCs/>
                <w:sz w:val="16"/>
                <w:szCs w:val="16"/>
              </w:rPr>
              <w:t>5</w:t>
            </w:r>
          </w:p>
        </w:tc>
        <w:tc>
          <w:tcPr>
            <w:tcW w:w="970" w:type="dxa"/>
            <w:tcBorders>
              <w:top w:val="nil"/>
              <w:left w:val="nil"/>
              <w:bottom w:val="nil"/>
              <w:right w:val="nil"/>
            </w:tcBorders>
            <w:noWrap/>
            <w:vAlign w:val="bottom"/>
          </w:tcPr>
          <w:p w:rsidR="00EA590A" w:rsidRDefault="00EA590A">
            <w:pPr>
              <w:spacing w:before="60" w:line="200" w:lineRule="exact"/>
              <w:jc w:val="right"/>
              <w:rPr>
                <w:b/>
                <w:bCs/>
                <w:sz w:val="16"/>
                <w:szCs w:val="16"/>
              </w:rPr>
            </w:pPr>
            <w:r>
              <w:rPr>
                <w:b/>
                <w:bCs/>
                <w:sz w:val="16"/>
                <w:szCs w:val="16"/>
              </w:rPr>
              <w:t>–390 127</w:t>
            </w:r>
          </w:p>
        </w:tc>
        <w:tc>
          <w:tcPr>
            <w:tcW w:w="160" w:type="dxa"/>
            <w:tcBorders>
              <w:top w:val="nil"/>
              <w:left w:val="nil"/>
              <w:bottom w:val="nil"/>
              <w:right w:val="nil"/>
            </w:tcBorders>
          </w:tcPr>
          <w:p w:rsidR="00EA590A" w:rsidRDefault="00EA590A">
            <w:pPr>
              <w:spacing w:before="60" w:line="200" w:lineRule="exact"/>
              <w:jc w:val="right"/>
              <w:rPr>
                <w:b/>
                <w:bCs/>
                <w:sz w:val="16"/>
                <w:szCs w:val="16"/>
              </w:rPr>
            </w:pPr>
          </w:p>
        </w:tc>
        <w:tc>
          <w:tcPr>
            <w:tcW w:w="970" w:type="dxa"/>
            <w:tcBorders>
              <w:top w:val="nil"/>
              <w:left w:val="nil"/>
              <w:bottom w:val="nil"/>
              <w:right w:val="nil"/>
            </w:tcBorders>
            <w:vAlign w:val="bottom"/>
          </w:tcPr>
          <w:p w:rsidR="00EA590A" w:rsidRDefault="00EA590A">
            <w:pPr>
              <w:spacing w:before="60" w:line="200" w:lineRule="exact"/>
              <w:jc w:val="right"/>
              <w:rPr>
                <w:b/>
                <w:bCs/>
                <w:sz w:val="16"/>
                <w:szCs w:val="16"/>
              </w:rPr>
            </w:pPr>
            <w:r>
              <w:rPr>
                <w:b/>
                <w:bCs/>
                <w:sz w:val="16"/>
                <w:szCs w:val="16"/>
              </w:rPr>
              <w:t>–36 233</w:t>
            </w:r>
          </w:p>
        </w:tc>
      </w:tr>
    </w:tbl>
    <w:p w:rsidR="00EA590A" w:rsidRDefault="00EA590A" w:rsidP="00B44F01"/>
    <w:p w:rsidR="00EA590A" w:rsidRDefault="00EA590A" w:rsidP="004B5A2D">
      <w:pPr>
        <w:pStyle w:val="Rubrik2"/>
        <w:spacing w:before="0"/>
        <w:rPr>
          <w:sz w:val="32"/>
          <w:szCs w:val="32"/>
        </w:rPr>
      </w:pPr>
      <w:r>
        <w:br w:type="page"/>
      </w:r>
      <w:bookmarkStart w:id="77" w:name="_Toc127170449"/>
      <w:bookmarkStart w:id="78" w:name="_Toc127262303"/>
      <w:bookmarkStart w:id="79" w:name="_Toc189625958"/>
      <w:bookmarkStart w:id="80" w:name="_Toc190680476"/>
      <w:bookmarkStart w:id="81" w:name="_Toc222736885"/>
      <w:r>
        <w:t>Balansräkning</w:t>
      </w:r>
      <w:bookmarkEnd w:id="77"/>
      <w:bookmarkEnd w:id="78"/>
      <w:bookmarkEnd w:id="79"/>
      <w:bookmarkEnd w:id="80"/>
      <w:bookmarkEnd w:id="81"/>
    </w:p>
    <w:tbl>
      <w:tblPr>
        <w:tblW w:w="6460" w:type="dxa"/>
        <w:tblLayout w:type="fixed"/>
        <w:tblCellMar>
          <w:left w:w="70" w:type="dxa"/>
          <w:right w:w="70" w:type="dxa"/>
        </w:tblCellMar>
        <w:tblLook w:val="0000" w:firstRow="0" w:lastRow="0" w:firstColumn="0" w:lastColumn="0" w:noHBand="0" w:noVBand="0"/>
      </w:tblPr>
      <w:tblGrid>
        <w:gridCol w:w="4025"/>
        <w:gridCol w:w="397"/>
        <w:gridCol w:w="967"/>
        <w:gridCol w:w="160"/>
        <w:gridCol w:w="911"/>
      </w:tblGrid>
      <w:tr w:rsidR="00EA590A" w:rsidTr="00B3640A">
        <w:trPr>
          <w:trHeight w:val="315"/>
          <w:tblHeader/>
        </w:trPr>
        <w:tc>
          <w:tcPr>
            <w:tcW w:w="4025" w:type="dxa"/>
            <w:tcBorders>
              <w:top w:val="single" w:sz="4" w:space="0" w:color="auto"/>
              <w:left w:val="nil"/>
              <w:bottom w:val="single" w:sz="4" w:space="0" w:color="auto"/>
              <w:right w:val="nil"/>
            </w:tcBorders>
            <w:noWrap/>
            <w:vAlign w:val="center"/>
          </w:tcPr>
          <w:p w:rsidR="00EA590A" w:rsidRDefault="00EA590A">
            <w:pPr>
              <w:spacing w:before="0" w:line="200" w:lineRule="exact"/>
              <w:rPr>
                <w:b/>
                <w:bCs/>
                <w:sz w:val="16"/>
                <w:szCs w:val="16"/>
              </w:rPr>
            </w:pPr>
            <w:r>
              <w:rPr>
                <w:b/>
                <w:bCs/>
                <w:i/>
                <w:sz w:val="16"/>
                <w:szCs w:val="16"/>
              </w:rPr>
              <w:t>(Belopp anges i tkr)</w:t>
            </w:r>
          </w:p>
        </w:tc>
        <w:tc>
          <w:tcPr>
            <w:tcW w:w="397" w:type="dxa"/>
            <w:tcBorders>
              <w:top w:val="single" w:sz="4" w:space="0" w:color="auto"/>
              <w:left w:val="nil"/>
              <w:bottom w:val="single" w:sz="4" w:space="0" w:color="auto"/>
              <w:right w:val="nil"/>
            </w:tcBorders>
            <w:noWrap/>
            <w:vAlign w:val="center"/>
          </w:tcPr>
          <w:p w:rsidR="00EA590A" w:rsidRDefault="00EA590A">
            <w:pPr>
              <w:spacing w:before="0" w:line="200" w:lineRule="exact"/>
              <w:rPr>
                <w:b/>
                <w:bCs/>
                <w:sz w:val="16"/>
                <w:szCs w:val="16"/>
              </w:rPr>
            </w:pPr>
            <w:r>
              <w:rPr>
                <w:b/>
                <w:i/>
                <w:sz w:val="16"/>
                <w:szCs w:val="16"/>
              </w:rPr>
              <w:t>Not</w:t>
            </w:r>
          </w:p>
        </w:tc>
        <w:tc>
          <w:tcPr>
            <w:tcW w:w="967" w:type="dxa"/>
            <w:tcBorders>
              <w:top w:val="single" w:sz="4" w:space="0" w:color="auto"/>
              <w:left w:val="nil"/>
              <w:bottom w:val="single" w:sz="4" w:space="0" w:color="auto"/>
              <w:right w:val="nil"/>
            </w:tcBorders>
            <w:noWrap/>
            <w:vAlign w:val="center"/>
          </w:tcPr>
          <w:p w:rsidR="00EA590A" w:rsidRDefault="00EA590A">
            <w:pPr>
              <w:spacing w:before="0" w:line="200" w:lineRule="exact"/>
              <w:jc w:val="right"/>
              <w:rPr>
                <w:b/>
                <w:bCs/>
                <w:sz w:val="16"/>
                <w:szCs w:val="16"/>
              </w:rPr>
            </w:pPr>
            <w:r>
              <w:rPr>
                <w:b/>
                <w:bCs/>
                <w:sz w:val="16"/>
                <w:szCs w:val="16"/>
              </w:rPr>
              <w:t>2008-12-31</w:t>
            </w:r>
          </w:p>
        </w:tc>
        <w:tc>
          <w:tcPr>
            <w:tcW w:w="160" w:type="dxa"/>
            <w:tcBorders>
              <w:top w:val="single" w:sz="4" w:space="0" w:color="auto"/>
              <w:left w:val="nil"/>
              <w:bottom w:val="single" w:sz="4" w:space="0" w:color="auto"/>
              <w:right w:val="nil"/>
            </w:tcBorders>
            <w:vAlign w:val="center"/>
          </w:tcPr>
          <w:p w:rsidR="00EA590A" w:rsidRDefault="00EA590A">
            <w:pPr>
              <w:spacing w:before="0" w:line="200" w:lineRule="exact"/>
              <w:rPr>
                <w:b/>
                <w:bCs/>
                <w:sz w:val="16"/>
                <w:szCs w:val="16"/>
              </w:rPr>
            </w:pPr>
          </w:p>
        </w:tc>
        <w:tc>
          <w:tcPr>
            <w:tcW w:w="911" w:type="dxa"/>
            <w:tcBorders>
              <w:top w:val="single" w:sz="4" w:space="0" w:color="auto"/>
              <w:left w:val="nil"/>
              <w:bottom w:val="single" w:sz="4" w:space="0" w:color="auto"/>
              <w:right w:val="nil"/>
            </w:tcBorders>
            <w:vAlign w:val="center"/>
          </w:tcPr>
          <w:p w:rsidR="00EA590A" w:rsidRDefault="00EA590A">
            <w:pPr>
              <w:spacing w:before="0" w:line="200" w:lineRule="exact"/>
              <w:jc w:val="right"/>
              <w:rPr>
                <w:b/>
                <w:bCs/>
                <w:sz w:val="16"/>
                <w:szCs w:val="16"/>
              </w:rPr>
            </w:pPr>
            <w:r>
              <w:rPr>
                <w:b/>
                <w:bCs/>
                <w:sz w:val="16"/>
                <w:szCs w:val="16"/>
              </w:rPr>
              <w:t>2007-12-31</w:t>
            </w:r>
          </w:p>
        </w:tc>
      </w:tr>
      <w:tr w:rsidR="00EA590A" w:rsidTr="00B3640A">
        <w:trPr>
          <w:trHeight w:val="255"/>
        </w:trPr>
        <w:tc>
          <w:tcPr>
            <w:tcW w:w="4025" w:type="dxa"/>
            <w:tcBorders>
              <w:left w:val="nil"/>
              <w:bottom w:val="nil"/>
              <w:right w:val="nil"/>
            </w:tcBorders>
            <w:noWrap/>
            <w:vAlign w:val="bottom"/>
          </w:tcPr>
          <w:p w:rsidR="00EA590A" w:rsidRDefault="00EA590A">
            <w:pPr>
              <w:spacing w:before="60" w:line="200" w:lineRule="exact"/>
              <w:rPr>
                <w:b/>
                <w:bCs/>
                <w:sz w:val="16"/>
                <w:szCs w:val="16"/>
              </w:rPr>
            </w:pPr>
            <w:r>
              <w:rPr>
                <w:b/>
                <w:bCs/>
                <w:sz w:val="16"/>
                <w:szCs w:val="16"/>
              </w:rPr>
              <w:t>TILLGÅNGAR</w:t>
            </w:r>
          </w:p>
        </w:tc>
        <w:tc>
          <w:tcPr>
            <w:tcW w:w="397" w:type="dxa"/>
            <w:tcBorders>
              <w:left w:val="nil"/>
              <w:bottom w:val="nil"/>
              <w:right w:val="nil"/>
            </w:tcBorders>
            <w:noWrap/>
            <w:vAlign w:val="bottom"/>
          </w:tcPr>
          <w:p w:rsidR="00EA590A" w:rsidRDefault="00EA590A">
            <w:pPr>
              <w:spacing w:before="60" w:line="200" w:lineRule="exact"/>
              <w:jc w:val="center"/>
              <w:rPr>
                <w:b/>
                <w:bCs/>
                <w:sz w:val="16"/>
                <w:szCs w:val="16"/>
              </w:rPr>
            </w:pPr>
          </w:p>
        </w:tc>
        <w:tc>
          <w:tcPr>
            <w:tcW w:w="967" w:type="dxa"/>
            <w:tcBorders>
              <w:left w:val="nil"/>
              <w:bottom w:val="nil"/>
              <w:right w:val="nil"/>
            </w:tcBorders>
            <w:noWrap/>
            <w:vAlign w:val="bottom"/>
          </w:tcPr>
          <w:p w:rsidR="00EA590A" w:rsidRDefault="00EA590A">
            <w:pPr>
              <w:spacing w:before="60" w:line="200" w:lineRule="exact"/>
              <w:rPr>
                <w:sz w:val="16"/>
                <w:szCs w:val="16"/>
              </w:rPr>
            </w:pPr>
          </w:p>
        </w:tc>
        <w:tc>
          <w:tcPr>
            <w:tcW w:w="160" w:type="dxa"/>
            <w:tcBorders>
              <w:left w:val="nil"/>
              <w:bottom w:val="nil"/>
              <w:right w:val="nil"/>
            </w:tcBorders>
          </w:tcPr>
          <w:p w:rsidR="00EA590A" w:rsidRDefault="00EA590A">
            <w:pPr>
              <w:spacing w:before="60" w:line="200" w:lineRule="exact"/>
              <w:rPr>
                <w:sz w:val="16"/>
                <w:szCs w:val="16"/>
              </w:rPr>
            </w:pPr>
          </w:p>
        </w:tc>
        <w:tc>
          <w:tcPr>
            <w:tcW w:w="911" w:type="dxa"/>
            <w:tcBorders>
              <w:left w:val="nil"/>
              <w:bottom w:val="nil"/>
              <w:right w:val="nil"/>
            </w:tcBorders>
            <w:vAlign w:val="bottom"/>
          </w:tcPr>
          <w:p w:rsidR="00EA590A" w:rsidRDefault="00EA590A">
            <w:pPr>
              <w:spacing w:before="60" w:line="200" w:lineRule="exact"/>
              <w:rPr>
                <w:sz w:val="16"/>
                <w:szCs w:val="16"/>
              </w:rPr>
            </w:pPr>
          </w:p>
        </w:tc>
      </w:tr>
      <w:tr w:rsidR="00EA590A" w:rsidTr="00B3640A">
        <w:trPr>
          <w:trHeight w:val="300"/>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IMMATERIELLA ANLÄGGNINGSTILLGÅNGAR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nil"/>
              <w:left w:val="nil"/>
              <w:right w:val="nil"/>
            </w:tcBorders>
            <w:noWrap/>
            <w:vAlign w:val="bottom"/>
          </w:tcPr>
          <w:p w:rsidR="00EA590A" w:rsidRDefault="00EA590A">
            <w:pPr>
              <w:spacing w:before="60" w:line="200" w:lineRule="exact"/>
              <w:rPr>
                <w:sz w:val="16"/>
                <w:szCs w:val="16"/>
              </w:rPr>
            </w:pPr>
          </w:p>
        </w:tc>
        <w:tc>
          <w:tcPr>
            <w:tcW w:w="160" w:type="dxa"/>
            <w:tcBorders>
              <w:top w:val="nil"/>
              <w:left w:val="nil"/>
              <w:right w:val="nil"/>
            </w:tcBorders>
          </w:tcPr>
          <w:p w:rsidR="00EA590A" w:rsidRDefault="00EA590A">
            <w:pPr>
              <w:spacing w:before="60" w:line="200" w:lineRule="exact"/>
              <w:rPr>
                <w:sz w:val="16"/>
                <w:szCs w:val="16"/>
              </w:rPr>
            </w:pPr>
          </w:p>
        </w:tc>
        <w:tc>
          <w:tcPr>
            <w:tcW w:w="911" w:type="dxa"/>
            <w:tcBorders>
              <w:top w:val="nil"/>
              <w:left w:val="nil"/>
              <w:right w:val="nil"/>
            </w:tcBorders>
            <w:vAlign w:val="bottom"/>
          </w:tcPr>
          <w:p w:rsidR="00EA590A" w:rsidRDefault="00EA590A">
            <w:pPr>
              <w:spacing w:before="60" w:line="200" w:lineRule="exact"/>
              <w:rPr>
                <w:sz w:val="16"/>
                <w:szCs w:val="16"/>
              </w:rPr>
            </w:pP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Balanserade utgifter för utveckling</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0</w:t>
            </w:r>
          </w:p>
        </w:tc>
        <w:tc>
          <w:tcPr>
            <w:tcW w:w="160" w:type="dxa"/>
            <w:tcBorders>
              <w:top w:val="nil"/>
              <w:left w:val="nil"/>
              <w:right w:val="nil"/>
            </w:tcBorders>
          </w:tcPr>
          <w:p w:rsidR="00EA590A" w:rsidRDefault="00EA590A">
            <w:pPr>
              <w:spacing w:before="60" w:line="200" w:lineRule="exact"/>
              <w:jc w:val="right"/>
              <w:rPr>
                <w:sz w:val="16"/>
                <w:szCs w:val="16"/>
              </w:rPr>
            </w:pPr>
          </w:p>
        </w:tc>
        <w:tc>
          <w:tcPr>
            <w:tcW w:w="911" w:type="dxa"/>
            <w:tcBorders>
              <w:top w:val="nil"/>
              <w:left w:val="nil"/>
              <w:right w:val="nil"/>
            </w:tcBorders>
            <w:vAlign w:val="bottom"/>
          </w:tcPr>
          <w:p w:rsidR="00EA590A" w:rsidRDefault="00EA590A">
            <w:pPr>
              <w:spacing w:before="60" w:line="200" w:lineRule="exact"/>
              <w:jc w:val="right"/>
              <w:rPr>
                <w:sz w:val="16"/>
                <w:szCs w:val="16"/>
              </w:rPr>
            </w:pPr>
            <w:r>
              <w:rPr>
                <w:sz w:val="16"/>
                <w:szCs w:val="16"/>
              </w:rPr>
              <w:t>0</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Rättigheter och andra immateriella anläggningstillgån</w:t>
            </w:r>
            <w:r>
              <w:rPr>
                <w:sz w:val="16"/>
                <w:szCs w:val="16"/>
              </w:rPr>
              <w:t>g</w:t>
            </w:r>
            <w:r>
              <w:rPr>
                <w:sz w:val="16"/>
                <w:szCs w:val="16"/>
              </w:rPr>
              <w:t>ar</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800</w:t>
            </w:r>
          </w:p>
        </w:tc>
        <w:tc>
          <w:tcPr>
            <w:tcW w:w="160" w:type="dxa"/>
            <w:tcBorders>
              <w:left w:val="nil"/>
              <w:right w:val="nil"/>
            </w:tcBorders>
          </w:tcPr>
          <w:p w:rsidR="00EA590A" w:rsidRDefault="00EA590A">
            <w:pPr>
              <w:spacing w:before="60" w:line="200" w:lineRule="exact"/>
              <w:jc w:val="right"/>
              <w:rPr>
                <w:sz w:val="16"/>
                <w:szCs w:val="16"/>
              </w:rPr>
            </w:pPr>
          </w:p>
        </w:tc>
        <w:tc>
          <w:tcPr>
            <w:tcW w:w="911" w:type="dxa"/>
            <w:tcBorders>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1 822</w:t>
            </w:r>
          </w:p>
        </w:tc>
      </w:tr>
      <w:tr w:rsidR="00EA590A" w:rsidTr="00B3640A">
        <w:trPr>
          <w:trHeight w:val="285"/>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IMMATERIELLA ANLÄGGNINGSTILLGÅN</w:t>
            </w:r>
            <w:r>
              <w:rPr>
                <w:i/>
                <w:iCs/>
                <w:sz w:val="16"/>
                <w:szCs w:val="16"/>
              </w:rPr>
              <w:t>G</w:t>
            </w:r>
            <w:r>
              <w:rPr>
                <w:i/>
                <w:iCs/>
                <w:sz w:val="16"/>
                <w:szCs w:val="16"/>
              </w:rPr>
              <w:t>AR</w:t>
            </w:r>
          </w:p>
        </w:tc>
        <w:tc>
          <w:tcPr>
            <w:tcW w:w="397" w:type="dxa"/>
            <w:tcBorders>
              <w:top w:val="nil"/>
              <w:left w:val="nil"/>
              <w:bottom w:val="nil"/>
              <w:right w:val="nil"/>
            </w:tcBorders>
            <w:noWrap/>
          </w:tcPr>
          <w:p w:rsidR="00EA590A" w:rsidRDefault="00EA590A">
            <w:pPr>
              <w:spacing w:before="60" w:line="200" w:lineRule="exact"/>
              <w:jc w:val="center"/>
              <w:rPr>
                <w:i/>
                <w:iCs/>
                <w:sz w:val="16"/>
                <w:szCs w:val="16"/>
              </w:rPr>
            </w:pPr>
            <w:r>
              <w:rPr>
                <w:i/>
                <w:iCs/>
                <w:sz w:val="16"/>
                <w:szCs w:val="16"/>
              </w:rPr>
              <w:t>6</w:t>
            </w:r>
          </w:p>
        </w:tc>
        <w:tc>
          <w:tcPr>
            <w:tcW w:w="967" w:type="dxa"/>
            <w:tcBorders>
              <w:top w:val="single" w:sz="4" w:space="0" w:color="auto"/>
              <w:left w:val="nil"/>
              <w:bottom w:val="nil"/>
              <w:right w:val="nil"/>
            </w:tcBorders>
            <w:noWrap/>
          </w:tcPr>
          <w:p w:rsidR="00EA590A" w:rsidRDefault="00EA590A">
            <w:pPr>
              <w:spacing w:before="60" w:line="200" w:lineRule="exact"/>
              <w:jc w:val="right"/>
              <w:rPr>
                <w:i/>
                <w:iCs/>
                <w:sz w:val="16"/>
                <w:szCs w:val="16"/>
              </w:rPr>
            </w:pPr>
            <w:r>
              <w:rPr>
                <w:i/>
                <w:iCs/>
                <w:sz w:val="16"/>
                <w:szCs w:val="16"/>
              </w:rPr>
              <w:t>800</w:t>
            </w:r>
          </w:p>
        </w:tc>
        <w:tc>
          <w:tcPr>
            <w:tcW w:w="160" w:type="dxa"/>
            <w:tcBorders>
              <w:left w:val="nil"/>
              <w:bottom w:val="nil"/>
              <w:right w:val="nil"/>
            </w:tcBorders>
          </w:tcPr>
          <w:p w:rsidR="00EA590A" w:rsidRDefault="00EA590A">
            <w:pPr>
              <w:spacing w:before="60" w:line="200" w:lineRule="exact"/>
              <w:jc w:val="right"/>
              <w:rPr>
                <w:i/>
                <w:iCs/>
                <w:sz w:val="16"/>
                <w:szCs w:val="16"/>
              </w:rPr>
            </w:pPr>
          </w:p>
        </w:tc>
        <w:tc>
          <w:tcPr>
            <w:tcW w:w="911" w:type="dxa"/>
            <w:tcBorders>
              <w:top w:val="single" w:sz="4" w:space="0" w:color="auto"/>
              <w:left w:val="nil"/>
              <w:bottom w:val="nil"/>
              <w:right w:val="nil"/>
            </w:tcBorders>
          </w:tcPr>
          <w:p w:rsidR="00EA590A" w:rsidRDefault="00EA590A">
            <w:pPr>
              <w:spacing w:before="60" w:line="200" w:lineRule="exact"/>
              <w:jc w:val="right"/>
              <w:rPr>
                <w:i/>
                <w:iCs/>
                <w:sz w:val="16"/>
                <w:szCs w:val="16"/>
              </w:rPr>
            </w:pPr>
            <w:r>
              <w:rPr>
                <w:i/>
                <w:iCs/>
                <w:sz w:val="16"/>
                <w:szCs w:val="16"/>
              </w:rPr>
              <w:t>1 822</w:t>
            </w:r>
          </w:p>
        </w:tc>
      </w:tr>
      <w:tr w:rsidR="00EA590A" w:rsidTr="00B3640A">
        <w:trPr>
          <w:trHeight w:val="375"/>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MATERIELLA ANLÄGGNINGSTILLGÅNGAR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1"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30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Byggnader, mark och annan fast egendom</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1 066 868</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1 065 263</w:t>
            </w:r>
          </w:p>
        </w:tc>
      </w:tr>
      <w:tr w:rsidR="00EA590A" w:rsidTr="00B3640A">
        <w:trPr>
          <w:trHeight w:val="255"/>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Förbättringsutgifter på annans fastighet</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1 138</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1 791</w:t>
            </w:r>
          </w:p>
        </w:tc>
      </w:tr>
      <w:tr w:rsidR="00EA590A" w:rsidTr="00B3640A">
        <w:trPr>
          <w:trHeight w:val="255"/>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Maskiner, inventarier, installationer m.m.</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96 826</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110 056</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Pågående nyanläggningar</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28 552</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10 893</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MATERIELLA ANLÄGGNINGSTILLGÅNGAR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r>
              <w:rPr>
                <w:i/>
                <w:iCs/>
                <w:sz w:val="16"/>
                <w:szCs w:val="16"/>
              </w:rPr>
              <w:t>7</w:t>
            </w:r>
          </w:p>
        </w:tc>
        <w:tc>
          <w:tcPr>
            <w:tcW w:w="967"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1 193 383</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1" w:type="dxa"/>
            <w:tcBorders>
              <w:top w:val="single" w:sz="4" w:space="0" w:color="auto"/>
              <w:left w:val="nil"/>
              <w:bottom w:val="nil"/>
              <w:right w:val="nil"/>
            </w:tcBorders>
            <w:vAlign w:val="bottom"/>
          </w:tcPr>
          <w:p w:rsidR="00EA590A" w:rsidRDefault="00EA590A">
            <w:pPr>
              <w:spacing w:before="60" w:line="200" w:lineRule="exact"/>
              <w:jc w:val="right"/>
              <w:rPr>
                <w:i/>
                <w:iCs/>
                <w:sz w:val="16"/>
                <w:szCs w:val="16"/>
              </w:rPr>
            </w:pPr>
            <w:r>
              <w:rPr>
                <w:i/>
                <w:iCs/>
                <w:sz w:val="16"/>
                <w:szCs w:val="16"/>
              </w:rPr>
              <w:t>1 188 003</w:t>
            </w:r>
          </w:p>
        </w:tc>
      </w:tr>
      <w:tr w:rsidR="00EA590A" w:rsidTr="00B3640A">
        <w:trPr>
          <w:trHeight w:val="375"/>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FINANSIELLA ANLÄGGNINGSTILLGÅNGAR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1"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255"/>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Andelar i bostadsrättsföreningar</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2 159</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2 159</w:t>
            </w:r>
          </w:p>
        </w:tc>
      </w:tr>
      <w:tr w:rsidR="00EA590A" w:rsidTr="00B3640A">
        <w:trPr>
          <w:trHeight w:val="300"/>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FINANSIELLA ANLÄGGNINGSTILLGÅNGAR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r>
              <w:rPr>
                <w:i/>
                <w:iCs/>
                <w:sz w:val="16"/>
                <w:szCs w:val="16"/>
              </w:rPr>
              <w:t>8</w:t>
            </w:r>
          </w:p>
        </w:tc>
        <w:tc>
          <w:tcPr>
            <w:tcW w:w="967"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2 159</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1" w:type="dxa"/>
            <w:tcBorders>
              <w:top w:val="single" w:sz="4" w:space="0" w:color="auto"/>
              <w:left w:val="nil"/>
              <w:bottom w:val="nil"/>
              <w:right w:val="nil"/>
            </w:tcBorders>
            <w:vAlign w:val="bottom"/>
          </w:tcPr>
          <w:p w:rsidR="00EA590A" w:rsidRDefault="00EA590A">
            <w:pPr>
              <w:spacing w:before="60" w:line="200" w:lineRule="exact"/>
              <w:jc w:val="right"/>
              <w:rPr>
                <w:i/>
                <w:iCs/>
                <w:sz w:val="16"/>
                <w:szCs w:val="16"/>
              </w:rPr>
            </w:pPr>
            <w:r>
              <w:rPr>
                <w:i/>
                <w:iCs/>
                <w:sz w:val="16"/>
                <w:szCs w:val="16"/>
              </w:rPr>
              <w:t>2 159</w:t>
            </w:r>
          </w:p>
        </w:tc>
      </w:tr>
      <w:tr w:rsidR="00EA590A" w:rsidTr="00B3640A">
        <w:trPr>
          <w:trHeight w:val="375"/>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FORDRINGAR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1"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Kundfordringar</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1 993</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1 174</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Fordringar hos andra myndigheter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9</w:t>
            </w:r>
          </w:p>
        </w:tc>
        <w:tc>
          <w:tcPr>
            <w:tcW w:w="967"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17 886</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14 310</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Övriga fordringar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67"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298</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4</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FORDRINGAR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20 177</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1" w:type="dxa"/>
            <w:tcBorders>
              <w:top w:val="single" w:sz="4" w:space="0" w:color="auto"/>
              <w:left w:val="nil"/>
              <w:bottom w:val="nil"/>
              <w:right w:val="nil"/>
            </w:tcBorders>
            <w:vAlign w:val="bottom"/>
          </w:tcPr>
          <w:p w:rsidR="00EA590A" w:rsidRDefault="00EA590A">
            <w:pPr>
              <w:spacing w:before="60" w:line="200" w:lineRule="exact"/>
              <w:jc w:val="right"/>
              <w:rPr>
                <w:i/>
                <w:iCs/>
                <w:sz w:val="16"/>
                <w:szCs w:val="16"/>
              </w:rPr>
            </w:pPr>
            <w:r>
              <w:rPr>
                <w:i/>
                <w:iCs/>
                <w:sz w:val="16"/>
                <w:szCs w:val="16"/>
              </w:rPr>
              <w:t>15 488</w:t>
            </w:r>
          </w:p>
        </w:tc>
      </w:tr>
      <w:tr w:rsidR="00EA590A" w:rsidTr="00B3640A">
        <w:trPr>
          <w:trHeight w:val="375"/>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PERIODAVGRÄNSNINGSPOSTER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1"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255"/>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Förutbetalda kostnader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67"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25 465</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25 228</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Övriga upplupna intäkter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67"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272</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PERIODAVGRÄNSNINGSPOSTER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10</w:t>
            </w:r>
          </w:p>
        </w:tc>
        <w:tc>
          <w:tcPr>
            <w:tcW w:w="967"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25 465</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1" w:type="dxa"/>
            <w:tcBorders>
              <w:top w:val="single" w:sz="4" w:space="0" w:color="auto"/>
              <w:left w:val="nil"/>
              <w:bottom w:val="nil"/>
              <w:right w:val="nil"/>
            </w:tcBorders>
            <w:vAlign w:val="bottom"/>
          </w:tcPr>
          <w:p w:rsidR="00EA590A" w:rsidRDefault="00EA590A">
            <w:pPr>
              <w:spacing w:before="60" w:line="200" w:lineRule="exact"/>
              <w:jc w:val="right"/>
              <w:rPr>
                <w:i/>
                <w:iCs/>
                <w:sz w:val="16"/>
                <w:szCs w:val="16"/>
              </w:rPr>
            </w:pPr>
            <w:r>
              <w:rPr>
                <w:i/>
                <w:iCs/>
                <w:sz w:val="16"/>
                <w:szCs w:val="16"/>
              </w:rPr>
              <w:t>25 500</w:t>
            </w:r>
          </w:p>
        </w:tc>
      </w:tr>
      <w:tr w:rsidR="00EA590A" w:rsidRPr="004D2E54" w:rsidTr="00B3640A">
        <w:trPr>
          <w:trHeight w:val="375"/>
        </w:trPr>
        <w:tc>
          <w:tcPr>
            <w:tcW w:w="4025" w:type="dxa"/>
            <w:tcBorders>
              <w:top w:val="nil"/>
              <w:left w:val="nil"/>
              <w:bottom w:val="nil"/>
              <w:right w:val="nil"/>
            </w:tcBorders>
            <w:noWrap/>
            <w:vAlign w:val="bottom"/>
          </w:tcPr>
          <w:p w:rsidR="00EA590A" w:rsidRPr="004D2E54" w:rsidRDefault="00EA590A">
            <w:pPr>
              <w:spacing w:before="60" w:line="200" w:lineRule="exact"/>
              <w:rPr>
                <w:i/>
                <w:iCs/>
                <w:sz w:val="16"/>
                <w:szCs w:val="16"/>
              </w:rPr>
            </w:pPr>
            <w:r w:rsidRPr="004D2E54">
              <w:rPr>
                <w:i/>
                <w:iCs/>
                <w:sz w:val="16"/>
                <w:szCs w:val="16"/>
              </w:rPr>
              <w:t>AVRÄKNING MED STATSVERKET</w:t>
            </w:r>
          </w:p>
        </w:tc>
        <w:tc>
          <w:tcPr>
            <w:tcW w:w="397" w:type="dxa"/>
            <w:tcBorders>
              <w:top w:val="nil"/>
              <w:left w:val="nil"/>
              <w:bottom w:val="nil"/>
              <w:right w:val="nil"/>
            </w:tcBorders>
            <w:noWrap/>
            <w:vAlign w:val="bottom"/>
          </w:tcPr>
          <w:p w:rsidR="00EA590A" w:rsidRPr="004D2E54" w:rsidRDefault="00EA590A">
            <w:pPr>
              <w:spacing w:before="60" w:line="200" w:lineRule="exact"/>
              <w:jc w:val="center"/>
              <w:rPr>
                <w:i/>
                <w:sz w:val="16"/>
                <w:szCs w:val="16"/>
              </w:rPr>
            </w:pPr>
            <w:r w:rsidRPr="004D2E54">
              <w:rPr>
                <w:i/>
                <w:sz w:val="16"/>
                <w:szCs w:val="16"/>
              </w:rPr>
              <w:t>11</w:t>
            </w:r>
          </w:p>
        </w:tc>
        <w:tc>
          <w:tcPr>
            <w:tcW w:w="967" w:type="dxa"/>
            <w:tcBorders>
              <w:top w:val="nil"/>
              <w:left w:val="nil"/>
              <w:bottom w:val="nil"/>
              <w:right w:val="nil"/>
            </w:tcBorders>
            <w:noWrap/>
            <w:vAlign w:val="bottom"/>
          </w:tcPr>
          <w:p w:rsidR="00EA590A" w:rsidRPr="004D2E54" w:rsidRDefault="00EA590A">
            <w:pPr>
              <w:spacing w:before="60" w:line="200" w:lineRule="exact"/>
              <w:jc w:val="right"/>
              <w:rPr>
                <w:i/>
                <w:iCs/>
                <w:sz w:val="16"/>
                <w:szCs w:val="16"/>
              </w:rPr>
            </w:pPr>
            <w:r w:rsidRPr="004D2E54">
              <w:rPr>
                <w:i/>
                <w:iCs/>
                <w:sz w:val="16"/>
                <w:szCs w:val="16"/>
              </w:rPr>
              <w:t>–127 425</w:t>
            </w:r>
          </w:p>
        </w:tc>
        <w:tc>
          <w:tcPr>
            <w:tcW w:w="160" w:type="dxa"/>
            <w:tcBorders>
              <w:top w:val="nil"/>
              <w:left w:val="nil"/>
              <w:bottom w:val="nil"/>
              <w:right w:val="nil"/>
            </w:tcBorders>
          </w:tcPr>
          <w:p w:rsidR="00EA590A" w:rsidRPr="004D2E54" w:rsidRDefault="00EA590A">
            <w:pPr>
              <w:spacing w:before="60" w:line="200" w:lineRule="exact"/>
              <w:jc w:val="right"/>
              <w:rPr>
                <w:i/>
                <w:iCs/>
                <w:sz w:val="16"/>
                <w:szCs w:val="16"/>
              </w:rPr>
            </w:pPr>
          </w:p>
        </w:tc>
        <w:tc>
          <w:tcPr>
            <w:tcW w:w="911" w:type="dxa"/>
            <w:tcBorders>
              <w:top w:val="nil"/>
              <w:left w:val="nil"/>
              <w:bottom w:val="nil"/>
              <w:right w:val="nil"/>
            </w:tcBorders>
            <w:vAlign w:val="bottom"/>
          </w:tcPr>
          <w:p w:rsidR="00EA590A" w:rsidRPr="004D2E54" w:rsidRDefault="00EA590A">
            <w:pPr>
              <w:spacing w:before="60" w:line="200" w:lineRule="exact"/>
              <w:jc w:val="right"/>
              <w:rPr>
                <w:i/>
                <w:iCs/>
                <w:sz w:val="16"/>
                <w:szCs w:val="16"/>
              </w:rPr>
            </w:pPr>
            <w:r w:rsidRPr="004D2E54">
              <w:rPr>
                <w:i/>
                <w:iCs/>
                <w:sz w:val="16"/>
                <w:szCs w:val="16"/>
              </w:rPr>
              <w:t>–70 942</w:t>
            </w:r>
          </w:p>
        </w:tc>
      </w:tr>
      <w:tr w:rsidR="00EA590A" w:rsidTr="00B3640A">
        <w:trPr>
          <w:trHeight w:val="375"/>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KASSA OCH BANK</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1" w:type="dxa"/>
            <w:tcBorders>
              <w:top w:val="nil"/>
              <w:left w:val="nil"/>
              <w:bottom w:val="nil"/>
              <w:right w:val="nil"/>
            </w:tcBorders>
            <w:vAlign w:val="bottom"/>
          </w:tcPr>
          <w:p w:rsidR="00EA590A" w:rsidRDefault="00EA590A">
            <w:pPr>
              <w:spacing w:before="60" w:line="200" w:lineRule="exact"/>
              <w:rPr>
                <w:sz w:val="16"/>
                <w:szCs w:val="16"/>
              </w:rPr>
            </w:pP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Behållning räntekonto i Riksgäldskontoret</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12</w:t>
            </w:r>
          </w:p>
        </w:tc>
        <w:tc>
          <w:tcPr>
            <w:tcW w:w="967"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184 816</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sz w:val="16"/>
                <w:szCs w:val="16"/>
              </w:rPr>
            </w:pPr>
            <w:r>
              <w:rPr>
                <w:sz w:val="16"/>
                <w:szCs w:val="16"/>
              </w:rPr>
              <w:t>146 699</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Kassa, plusgiro och bank</w:t>
            </w:r>
          </w:p>
        </w:tc>
        <w:tc>
          <w:tcPr>
            <w:tcW w:w="397" w:type="dxa"/>
            <w:tcBorders>
              <w:top w:val="nil"/>
              <w:left w:val="nil"/>
              <w:bottom w:val="nil"/>
              <w:right w:val="nil"/>
            </w:tcBorders>
            <w:noWrap/>
            <w:vAlign w:val="bottom"/>
          </w:tcPr>
          <w:p w:rsidR="00EA590A" w:rsidRDefault="00EA590A">
            <w:pPr>
              <w:spacing w:before="60" w:line="200" w:lineRule="exact"/>
              <w:jc w:val="center"/>
              <w:rPr>
                <w:sz w:val="16"/>
                <w:szCs w:val="16"/>
              </w:rPr>
            </w:pPr>
          </w:p>
        </w:tc>
        <w:tc>
          <w:tcPr>
            <w:tcW w:w="967"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30</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1" w:type="dxa"/>
            <w:tcBorders>
              <w:top w:val="nil"/>
              <w:left w:val="nil"/>
              <w:bottom w:val="single" w:sz="4" w:space="0" w:color="auto"/>
              <w:right w:val="nil"/>
            </w:tcBorders>
            <w:vAlign w:val="bottom"/>
          </w:tcPr>
          <w:p w:rsidR="00EA590A" w:rsidRDefault="00EA590A">
            <w:pPr>
              <w:spacing w:before="60" w:line="200" w:lineRule="exact"/>
              <w:jc w:val="right"/>
              <w:rPr>
                <w:sz w:val="16"/>
                <w:szCs w:val="16"/>
              </w:rPr>
            </w:pPr>
            <w:r>
              <w:rPr>
                <w:sz w:val="16"/>
                <w:szCs w:val="16"/>
              </w:rPr>
              <w:t>30</w:t>
            </w:r>
          </w:p>
        </w:tc>
      </w:tr>
      <w:tr w:rsidR="00EA590A" w:rsidTr="00B3640A">
        <w:trPr>
          <w:trHeight w:val="270"/>
        </w:trPr>
        <w:tc>
          <w:tcPr>
            <w:tcW w:w="4025"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KASSA OCH BANK</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7"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184 846</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1" w:type="dxa"/>
            <w:tcBorders>
              <w:top w:val="single" w:sz="4" w:space="0" w:color="auto"/>
              <w:left w:val="nil"/>
              <w:bottom w:val="nil"/>
              <w:right w:val="nil"/>
            </w:tcBorders>
            <w:vAlign w:val="bottom"/>
          </w:tcPr>
          <w:p w:rsidR="00EA590A" w:rsidRDefault="00EA590A">
            <w:pPr>
              <w:spacing w:before="60" w:line="200" w:lineRule="exact"/>
              <w:jc w:val="right"/>
              <w:rPr>
                <w:i/>
                <w:iCs/>
                <w:sz w:val="16"/>
                <w:szCs w:val="16"/>
              </w:rPr>
            </w:pPr>
            <w:r>
              <w:rPr>
                <w:i/>
                <w:iCs/>
                <w:sz w:val="16"/>
                <w:szCs w:val="16"/>
              </w:rPr>
              <w:t>146 729</w:t>
            </w:r>
          </w:p>
        </w:tc>
      </w:tr>
      <w:tr w:rsidR="00EA590A" w:rsidTr="00B3640A">
        <w:trPr>
          <w:trHeight w:val="390"/>
        </w:trPr>
        <w:tc>
          <w:tcPr>
            <w:tcW w:w="4025" w:type="dxa"/>
            <w:tcBorders>
              <w:top w:val="nil"/>
              <w:left w:val="nil"/>
              <w:bottom w:val="nil"/>
              <w:right w:val="nil"/>
            </w:tcBorders>
            <w:noWrap/>
            <w:vAlign w:val="bottom"/>
          </w:tcPr>
          <w:p w:rsidR="00EA590A" w:rsidRDefault="00EA590A">
            <w:pPr>
              <w:spacing w:before="60" w:line="200" w:lineRule="exact"/>
              <w:rPr>
                <w:b/>
                <w:bCs/>
                <w:sz w:val="16"/>
                <w:szCs w:val="16"/>
              </w:rPr>
            </w:pPr>
            <w:r>
              <w:rPr>
                <w:b/>
                <w:bCs/>
                <w:sz w:val="16"/>
                <w:szCs w:val="16"/>
              </w:rPr>
              <w:t>SUMMA TILLGÅNGAR</w:t>
            </w:r>
          </w:p>
        </w:tc>
        <w:tc>
          <w:tcPr>
            <w:tcW w:w="397" w:type="dxa"/>
            <w:tcBorders>
              <w:top w:val="nil"/>
              <w:left w:val="nil"/>
              <w:bottom w:val="nil"/>
              <w:right w:val="nil"/>
            </w:tcBorders>
            <w:noWrap/>
            <w:vAlign w:val="bottom"/>
          </w:tcPr>
          <w:p w:rsidR="00EA590A" w:rsidRDefault="00EA590A">
            <w:pPr>
              <w:spacing w:before="60" w:line="200" w:lineRule="exact"/>
              <w:jc w:val="center"/>
              <w:rPr>
                <w:b/>
                <w:bCs/>
                <w:sz w:val="16"/>
                <w:szCs w:val="16"/>
              </w:rPr>
            </w:pPr>
          </w:p>
        </w:tc>
        <w:tc>
          <w:tcPr>
            <w:tcW w:w="967" w:type="dxa"/>
            <w:tcBorders>
              <w:top w:val="nil"/>
              <w:left w:val="nil"/>
              <w:bottom w:val="nil"/>
              <w:right w:val="nil"/>
            </w:tcBorders>
            <w:noWrap/>
            <w:vAlign w:val="bottom"/>
          </w:tcPr>
          <w:p w:rsidR="00EA590A" w:rsidRDefault="00EA590A">
            <w:pPr>
              <w:spacing w:before="60" w:line="200" w:lineRule="exact"/>
              <w:jc w:val="right"/>
              <w:rPr>
                <w:b/>
                <w:bCs/>
                <w:sz w:val="16"/>
                <w:szCs w:val="16"/>
              </w:rPr>
            </w:pPr>
            <w:r>
              <w:rPr>
                <w:b/>
                <w:bCs/>
                <w:sz w:val="16"/>
                <w:szCs w:val="16"/>
              </w:rPr>
              <w:t>1 299 405</w:t>
            </w:r>
          </w:p>
        </w:tc>
        <w:tc>
          <w:tcPr>
            <w:tcW w:w="160" w:type="dxa"/>
            <w:tcBorders>
              <w:top w:val="nil"/>
              <w:left w:val="nil"/>
              <w:bottom w:val="nil"/>
              <w:right w:val="nil"/>
            </w:tcBorders>
          </w:tcPr>
          <w:p w:rsidR="00EA590A" w:rsidRDefault="00EA590A">
            <w:pPr>
              <w:spacing w:before="60" w:line="200" w:lineRule="exact"/>
              <w:jc w:val="right"/>
              <w:rPr>
                <w:b/>
                <w:bCs/>
                <w:sz w:val="16"/>
                <w:szCs w:val="16"/>
              </w:rPr>
            </w:pPr>
          </w:p>
        </w:tc>
        <w:tc>
          <w:tcPr>
            <w:tcW w:w="911" w:type="dxa"/>
            <w:tcBorders>
              <w:top w:val="nil"/>
              <w:left w:val="nil"/>
              <w:bottom w:val="nil"/>
              <w:right w:val="nil"/>
            </w:tcBorders>
            <w:vAlign w:val="bottom"/>
          </w:tcPr>
          <w:p w:rsidR="00EA590A" w:rsidRDefault="00EA590A">
            <w:pPr>
              <w:spacing w:before="60" w:line="200" w:lineRule="exact"/>
              <w:jc w:val="right"/>
              <w:rPr>
                <w:b/>
                <w:bCs/>
                <w:sz w:val="16"/>
                <w:szCs w:val="16"/>
              </w:rPr>
            </w:pPr>
            <w:r>
              <w:rPr>
                <w:b/>
                <w:bCs/>
                <w:sz w:val="16"/>
                <w:szCs w:val="16"/>
              </w:rPr>
              <w:t>1 308 759</w:t>
            </w:r>
          </w:p>
        </w:tc>
      </w:tr>
    </w:tbl>
    <w:p w:rsidR="00EA590A" w:rsidRDefault="00EA590A"/>
    <w:tbl>
      <w:tblPr>
        <w:tblW w:w="6458" w:type="dxa"/>
        <w:tblInd w:w="-567" w:type="dxa"/>
        <w:tblLayout w:type="fixed"/>
        <w:tblCellMar>
          <w:left w:w="70" w:type="dxa"/>
          <w:right w:w="70" w:type="dxa"/>
        </w:tblCellMar>
        <w:tblLook w:val="0000" w:firstRow="0" w:lastRow="0" w:firstColumn="0" w:lastColumn="0" w:noHBand="0" w:noVBand="0"/>
      </w:tblPr>
      <w:tblGrid>
        <w:gridCol w:w="4020"/>
        <w:gridCol w:w="397"/>
        <w:gridCol w:w="969"/>
        <w:gridCol w:w="160"/>
        <w:gridCol w:w="912"/>
      </w:tblGrid>
      <w:tr w:rsidR="00EA590A" w:rsidTr="00B3640A">
        <w:trPr>
          <w:trHeight w:val="315"/>
        </w:trPr>
        <w:tc>
          <w:tcPr>
            <w:tcW w:w="4020" w:type="dxa"/>
            <w:tcBorders>
              <w:top w:val="single" w:sz="4" w:space="0" w:color="auto"/>
              <w:left w:val="nil"/>
              <w:bottom w:val="single" w:sz="4" w:space="0" w:color="auto"/>
              <w:right w:val="nil"/>
            </w:tcBorders>
            <w:noWrap/>
            <w:vAlign w:val="bottom"/>
          </w:tcPr>
          <w:p w:rsidR="00EA590A" w:rsidRDefault="00EA590A">
            <w:pPr>
              <w:pageBreakBefore/>
              <w:spacing w:before="60" w:line="200" w:lineRule="exact"/>
              <w:rPr>
                <w:b/>
                <w:bCs/>
                <w:sz w:val="16"/>
                <w:szCs w:val="16"/>
              </w:rPr>
            </w:pPr>
            <w:r>
              <w:rPr>
                <w:b/>
                <w:bCs/>
                <w:i/>
                <w:sz w:val="16"/>
                <w:szCs w:val="16"/>
              </w:rPr>
              <w:t>(Belopp anges i tkr)</w:t>
            </w:r>
          </w:p>
        </w:tc>
        <w:tc>
          <w:tcPr>
            <w:tcW w:w="397" w:type="dxa"/>
            <w:tcBorders>
              <w:top w:val="single" w:sz="4" w:space="0" w:color="auto"/>
              <w:left w:val="nil"/>
              <w:bottom w:val="single" w:sz="4" w:space="0" w:color="auto"/>
              <w:right w:val="nil"/>
            </w:tcBorders>
            <w:noWrap/>
            <w:vAlign w:val="bottom"/>
          </w:tcPr>
          <w:p w:rsidR="00EA590A" w:rsidRDefault="00EA590A">
            <w:pPr>
              <w:spacing w:before="60" w:line="200" w:lineRule="exact"/>
              <w:rPr>
                <w:b/>
                <w:bCs/>
                <w:sz w:val="16"/>
                <w:szCs w:val="16"/>
              </w:rPr>
            </w:pPr>
            <w:r>
              <w:rPr>
                <w:b/>
                <w:i/>
                <w:sz w:val="16"/>
                <w:szCs w:val="16"/>
              </w:rPr>
              <w:t>Not</w:t>
            </w:r>
          </w:p>
        </w:tc>
        <w:tc>
          <w:tcPr>
            <w:tcW w:w="969" w:type="dxa"/>
            <w:tcBorders>
              <w:top w:val="single" w:sz="4" w:space="0" w:color="auto"/>
              <w:left w:val="nil"/>
              <w:bottom w:val="single" w:sz="4" w:space="0" w:color="auto"/>
              <w:right w:val="nil"/>
            </w:tcBorders>
            <w:noWrap/>
            <w:vAlign w:val="bottom"/>
          </w:tcPr>
          <w:p w:rsidR="00EA590A" w:rsidRDefault="00EA590A">
            <w:pPr>
              <w:spacing w:before="60" w:line="200" w:lineRule="exact"/>
              <w:jc w:val="right"/>
              <w:rPr>
                <w:b/>
                <w:bCs/>
                <w:sz w:val="16"/>
                <w:szCs w:val="16"/>
              </w:rPr>
            </w:pPr>
            <w:r>
              <w:rPr>
                <w:b/>
                <w:bCs/>
                <w:sz w:val="16"/>
                <w:szCs w:val="16"/>
              </w:rPr>
              <w:t>2008-12-31</w:t>
            </w:r>
          </w:p>
        </w:tc>
        <w:tc>
          <w:tcPr>
            <w:tcW w:w="160" w:type="dxa"/>
            <w:tcBorders>
              <w:top w:val="single" w:sz="4" w:space="0" w:color="auto"/>
              <w:left w:val="nil"/>
              <w:bottom w:val="single" w:sz="4" w:space="0" w:color="auto"/>
              <w:right w:val="nil"/>
            </w:tcBorders>
          </w:tcPr>
          <w:p w:rsidR="00EA590A" w:rsidRDefault="00EA590A">
            <w:pPr>
              <w:spacing w:before="60" w:line="200" w:lineRule="exact"/>
              <w:jc w:val="right"/>
              <w:rPr>
                <w:b/>
                <w:bCs/>
                <w:sz w:val="16"/>
                <w:szCs w:val="16"/>
              </w:rPr>
            </w:pPr>
          </w:p>
        </w:tc>
        <w:tc>
          <w:tcPr>
            <w:tcW w:w="912" w:type="dxa"/>
            <w:tcBorders>
              <w:top w:val="single" w:sz="4" w:space="0" w:color="auto"/>
              <w:left w:val="nil"/>
              <w:bottom w:val="single" w:sz="4" w:space="0" w:color="auto"/>
              <w:right w:val="nil"/>
            </w:tcBorders>
            <w:noWrap/>
            <w:vAlign w:val="bottom"/>
          </w:tcPr>
          <w:p w:rsidR="00EA590A" w:rsidRDefault="00EA590A">
            <w:pPr>
              <w:spacing w:before="60" w:line="200" w:lineRule="exact"/>
              <w:jc w:val="right"/>
              <w:rPr>
                <w:b/>
                <w:bCs/>
                <w:sz w:val="16"/>
                <w:szCs w:val="16"/>
              </w:rPr>
            </w:pPr>
            <w:r>
              <w:rPr>
                <w:b/>
                <w:bCs/>
                <w:sz w:val="16"/>
                <w:szCs w:val="16"/>
              </w:rPr>
              <w:t>2007-12-31</w:t>
            </w:r>
          </w:p>
        </w:tc>
      </w:tr>
      <w:tr w:rsidR="00EA590A" w:rsidTr="00B3640A">
        <w:tc>
          <w:tcPr>
            <w:tcW w:w="4020" w:type="dxa"/>
            <w:tcBorders>
              <w:top w:val="nil"/>
              <w:left w:val="nil"/>
              <w:bottom w:val="nil"/>
              <w:right w:val="nil"/>
            </w:tcBorders>
            <w:noWrap/>
            <w:vAlign w:val="bottom"/>
          </w:tcPr>
          <w:p w:rsidR="00EA590A" w:rsidRDefault="00EA590A">
            <w:pPr>
              <w:spacing w:before="60" w:line="200" w:lineRule="exact"/>
              <w:rPr>
                <w:b/>
                <w:bCs/>
                <w:sz w:val="16"/>
                <w:szCs w:val="16"/>
              </w:rPr>
            </w:pPr>
            <w:r>
              <w:rPr>
                <w:sz w:val="16"/>
                <w:szCs w:val="16"/>
              </w:rPr>
              <w:br w:type="page"/>
            </w:r>
            <w:r>
              <w:rPr>
                <w:b/>
                <w:sz w:val="16"/>
                <w:szCs w:val="16"/>
              </w:rPr>
              <w:t xml:space="preserve">KAPITAL OCH </w:t>
            </w:r>
            <w:r>
              <w:rPr>
                <w:b/>
                <w:bCs/>
                <w:sz w:val="16"/>
                <w:szCs w:val="16"/>
              </w:rPr>
              <w:t>SKULDER</w:t>
            </w:r>
          </w:p>
        </w:tc>
        <w:tc>
          <w:tcPr>
            <w:tcW w:w="397" w:type="dxa"/>
            <w:tcBorders>
              <w:top w:val="nil"/>
              <w:left w:val="nil"/>
              <w:bottom w:val="nil"/>
              <w:right w:val="nil"/>
            </w:tcBorders>
            <w:noWrap/>
            <w:vAlign w:val="bottom"/>
          </w:tcPr>
          <w:p w:rsidR="00EA590A" w:rsidRDefault="00EA590A">
            <w:pPr>
              <w:spacing w:before="60" w:line="200" w:lineRule="exact"/>
              <w:jc w:val="center"/>
              <w:rPr>
                <w:b/>
                <w:bCs/>
                <w:sz w:val="16"/>
                <w:szCs w:val="16"/>
              </w:rPr>
            </w:pPr>
          </w:p>
        </w:tc>
        <w:tc>
          <w:tcPr>
            <w:tcW w:w="969"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rPr>
                <w:sz w:val="16"/>
                <w:szCs w:val="16"/>
              </w:rPr>
            </w:pPr>
          </w:p>
        </w:tc>
      </w:tr>
      <w:tr w:rsidR="00EA590A" w:rsidTr="00B3640A">
        <w:tc>
          <w:tcPr>
            <w:tcW w:w="4020"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MYNDIGHETSKAPITAL</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9"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rPr>
                <w:sz w:val="16"/>
                <w:szCs w:val="16"/>
              </w:rPr>
            </w:pPr>
          </w:p>
        </w:tc>
      </w:tr>
      <w:tr w:rsidR="00EA590A" w:rsidTr="00B3640A">
        <w:trPr>
          <w:trHeight w:val="300"/>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Statskapital</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13</w:t>
            </w:r>
          </w:p>
        </w:tc>
        <w:tc>
          <w:tcPr>
            <w:tcW w:w="969"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1 034 372</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615 791</w:t>
            </w:r>
          </w:p>
        </w:tc>
      </w:tr>
      <w:tr w:rsidR="00EA590A" w:rsidTr="00B3640A">
        <w:trPr>
          <w:trHeight w:val="300"/>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Donationskapital</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14</w:t>
            </w:r>
          </w:p>
        </w:tc>
        <w:tc>
          <w:tcPr>
            <w:tcW w:w="969"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2 365</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2 385</w:t>
            </w:r>
          </w:p>
        </w:tc>
      </w:tr>
      <w:tr w:rsidR="00EA590A" w:rsidTr="00B3640A">
        <w:trPr>
          <w:trHeight w:val="285"/>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Balanserad kapitalförändring</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15</w:t>
            </w:r>
          </w:p>
        </w:tc>
        <w:tc>
          <w:tcPr>
            <w:tcW w:w="969"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–1 848 150</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–1 230 674</w:t>
            </w:r>
          </w:p>
        </w:tc>
      </w:tr>
      <w:tr w:rsidR="00EA590A" w:rsidTr="00B3640A">
        <w:trPr>
          <w:trHeight w:val="270"/>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Kapitalförändring enligt resulta</w:t>
            </w:r>
            <w:r>
              <w:rPr>
                <w:sz w:val="16"/>
                <w:szCs w:val="16"/>
              </w:rPr>
              <w:t>t</w:t>
            </w:r>
            <w:r>
              <w:rPr>
                <w:sz w:val="16"/>
                <w:szCs w:val="16"/>
              </w:rPr>
              <w:t>räkningen</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5</w:t>
            </w:r>
          </w:p>
        </w:tc>
        <w:tc>
          <w:tcPr>
            <w:tcW w:w="969"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–390 127</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–36 233</w:t>
            </w:r>
          </w:p>
        </w:tc>
      </w:tr>
      <w:tr w:rsidR="00EA590A" w:rsidTr="00B3640A">
        <w:trPr>
          <w:trHeight w:val="330"/>
        </w:trPr>
        <w:tc>
          <w:tcPr>
            <w:tcW w:w="4020"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MYNDIGHETSKAPITAL</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–1 201 540</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2"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–648 731</w:t>
            </w:r>
          </w:p>
        </w:tc>
      </w:tr>
      <w:tr w:rsidR="00EA590A" w:rsidTr="00B3640A">
        <w:trPr>
          <w:trHeight w:val="375"/>
        </w:trPr>
        <w:tc>
          <w:tcPr>
            <w:tcW w:w="4020"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AVSÄTTNINGAR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9"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rPr>
                <w:sz w:val="16"/>
                <w:szCs w:val="16"/>
              </w:rPr>
            </w:pPr>
          </w:p>
        </w:tc>
      </w:tr>
      <w:tr w:rsidR="00EA590A" w:rsidTr="00B3640A">
        <w:trPr>
          <w:trHeight w:val="255"/>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Avsättningar för pensioner och liknande förpliktelser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16</w:t>
            </w:r>
          </w:p>
        </w:tc>
        <w:tc>
          <w:tcPr>
            <w:tcW w:w="969"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2 185 385</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1 662 793</w:t>
            </w:r>
          </w:p>
        </w:tc>
      </w:tr>
      <w:tr w:rsidR="00EA590A" w:rsidTr="00B3640A">
        <w:trPr>
          <w:trHeight w:val="300"/>
        </w:trPr>
        <w:tc>
          <w:tcPr>
            <w:tcW w:w="4020"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AVSÄTTNINGAR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2 185 385</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2"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1 662 793</w:t>
            </w:r>
          </w:p>
        </w:tc>
      </w:tr>
      <w:tr w:rsidR="00EA590A" w:rsidTr="00B3640A">
        <w:trPr>
          <w:trHeight w:val="375"/>
        </w:trPr>
        <w:tc>
          <w:tcPr>
            <w:tcW w:w="4020"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SKULDER M.M.</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9"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rPr>
                <w:sz w:val="16"/>
                <w:szCs w:val="16"/>
              </w:rPr>
            </w:pPr>
          </w:p>
        </w:tc>
      </w:tr>
      <w:tr w:rsidR="00EA590A" w:rsidTr="00B3640A">
        <w:trPr>
          <w:trHeight w:val="300"/>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Lån i Riksgäldskontoret</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17</w:t>
            </w:r>
          </w:p>
        </w:tc>
        <w:tc>
          <w:tcPr>
            <w:tcW w:w="969"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149 864</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141 920</w:t>
            </w:r>
          </w:p>
        </w:tc>
      </w:tr>
      <w:tr w:rsidR="00EA590A" w:rsidTr="00B3640A">
        <w:trPr>
          <w:trHeight w:val="255"/>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Skulder till andra myndigheter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18</w:t>
            </w:r>
          </w:p>
        </w:tc>
        <w:tc>
          <w:tcPr>
            <w:tcW w:w="969"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28 347</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19 417</w:t>
            </w:r>
          </w:p>
        </w:tc>
      </w:tr>
      <w:tr w:rsidR="00EA590A" w:rsidTr="00B3640A">
        <w:trPr>
          <w:trHeight w:val="255"/>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Leverantörsskulder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69"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76 020</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jc w:val="right"/>
              <w:rPr>
                <w:sz w:val="16"/>
                <w:szCs w:val="16"/>
              </w:rPr>
            </w:pPr>
            <w:r>
              <w:rPr>
                <w:sz w:val="16"/>
                <w:szCs w:val="16"/>
              </w:rPr>
              <w:t>71 936</w:t>
            </w:r>
          </w:p>
        </w:tc>
      </w:tr>
      <w:tr w:rsidR="00EA590A" w:rsidTr="00B3640A">
        <w:trPr>
          <w:trHeight w:val="255"/>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Övriga skulder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r>
              <w:rPr>
                <w:i/>
                <w:sz w:val="16"/>
                <w:szCs w:val="16"/>
              </w:rPr>
              <w:t>19</w:t>
            </w:r>
          </w:p>
        </w:tc>
        <w:tc>
          <w:tcPr>
            <w:tcW w:w="969"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15 430</w:t>
            </w:r>
          </w:p>
        </w:tc>
        <w:tc>
          <w:tcPr>
            <w:tcW w:w="160" w:type="dxa"/>
            <w:tcBorders>
              <w:top w:val="nil"/>
              <w:left w:val="nil"/>
              <w:bottom w:val="nil"/>
              <w:right w:val="nil"/>
            </w:tcBorders>
          </w:tcPr>
          <w:p w:rsidR="00EA590A" w:rsidRDefault="00EA590A">
            <w:pPr>
              <w:spacing w:before="60" w:line="200" w:lineRule="exact"/>
              <w:jc w:val="right"/>
              <w:rPr>
                <w:sz w:val="16"/>
                <w:szCs w:val="16"/>
              </w:rPr>
            </w:pPr>
          </w:p>
        </w:tc>
        <w:tc>
          <w:tcPr>
            <w:tcW w:w="912" w:type="dxa"/>
            <w:tcBorders>
              <w:top w:val="nil"/>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14 657</w:t>
            </w:r>
          </w:p>
        </w:tc>
      </w:tr>
      <w:tr w:rsidR="00EA590A" w:rsidTr="00B3640A">
        <w:trPr>
          <w:trHeight w:val="300"/>
        </w:trPr>
        <w:tc>
          <w:tcPr>
            <w:tcW w:w="4020"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SUMMA SKULDER M.M.</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9"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269 661</w:t>
            </w:r>
          </w:p>
        </w:tc>
        <w:tc>
          <w:tcPr>
            <w:tcW w:w="160" w:type="dxa"/>
            <w:tcBorders>
              <w:top w:val="nil"/>
              <w:left w:val="nil"/>
              <w:bottom w:val="nil"/>
              <w:right w:val="nil"/>
            </w:tcBorders>
          </w:tcPr>
          <w:p w:rsidR="00EA590A" w:rsidRDefault="00EA590A">
            <w:pPr>
              <w:spacing w:before="60" w:line="200" w:lineRule="exact"/>
              <w:jc w:val="right"/>
              <w:rPr>
                <w:i/>
                <w:iCs/>
                <w:sz w:val="16"/>
                <w:szCs w:val="16"/>
              </w:rPr>
            </w:pPr>
          </w:p>
        </w:tc>
        <w:tc>
          <w:tcPr>
            <w:tcW w:w="912" w:type="dxa"/>
            <w:tcBorders>
              <w:top w:val="single" w:sz="4" w:space="0" w:color="auto"/>
              <w:left w:val="nil"/>
              <w:bottom w:val="nil"/>
              <w:right w:val="nil"/>
            </w:tcBorders>
            <w:noWrap/>
            <w:vAlign w:val="bottom"/>
          </w:tcPr>
          <w:p w:rsidR="00EA590A" w:rsidRDefault="00EA590A">
            <w:pPr>
              <w:spacing w:before="60" w:line="200" w:lineRule="exact"/>
              <w:jc w:val="right"/>
              <w:rPr>
                <w:i/>
                <w:iCs/>
                <w:sz w:val="16"/>
                <w:szCs w:val="16"/>
              </w:rPr>
            </w:pPr>
            <w:r>
              <w:rPr>
                <w:i/>
                <w:iCs/>
                <w:sz w:val="16"/>
                <w:szCs w:val="16"/>
              </w:rPr>
              <w:t>247 930</w:t>
            </w:r>
          </w:p>
        </w:tc>
      </w:tr>
      <w:tr w:rsidR="00EA590A" w:rsidTr="00B3640A">
        <w:trPr>
          <w:trHeight w:val="390"/>
        </w:trPr>
        <w:tc>
          <w:tcPr>
            <w:tcW w:w="4020" w:type="dxa"/>
            <w:tcBorders>
              <w:top w:val="nil"/>
              <w:left w:val="nil"/>
              <w:bottom w:val="nil"/>
              <w:right w:val="nil"/>
            </w:tcBorders>
            <w:noWrap/>
            <w:vAlign w:val="bottom"/>
          </w:tcPr>
          <w:p w:rsidR="00EA590A" w:rsidRDefault="00EA590A">
            <w:pPr>
              <w:spacing w:before="60" w:line="200" w:lineRule="exact"/>
              <w:rPr>
                <w:i/>
                <w:iCs/>
                <w:sz w:val="16"/>
                <w:szCs w:val="16"/>
              </w:rPr>
            </w:pPr>
            <w:r>
              <w:rPr>
                <w:i/>
                <w:iCs/>
                <w:sz w:val="16"/>
                <w:szCs w:val="16"/>
              </w:rPr>
              <w:t>PERIODAVGRÄNSNINGSPOSTER</w:t>
            </w:r>
          </w:p>
        </w:tc>
        <w:tc>
          <w:tcPr>
            <w:tcW w:w="397" w:type="dxa"/>
            <w:tcBorders>
              <w:top w:val="nil"/>
              <w:left w:val="nil"/>
              <w:bottom w:val="nil"/>
              <w:right w:val="nil"/>
            </w:tcBorders>
            <w:noWrap/>
            <w:vAlign w:val="bottom"/>
          </w:tcPr>
          <w:p w:rsidR="00EA590A" w:rsidRDefault="00EA590A">
            <w:pPr>
              <w:spacing w:before="60" w:line="200" w:lineRule="exact"/>
              <w:jc w:val="center"/>
              <w:rPr>
                <w:i/>
                <w:iCs/>
                <w:sz w:val="16"/>
                <w:szCs w:val="16"/>
              </w:rPr>
            </w:pPr>
          </w:p>
        </w:tc>
        <w:tc>
          <w:tcPr>
            <w:tcW w:w="969" w:type="dxa"/>
            <w:tcBorders>
              <w:top w:val="nil"/>
              <w:left w:val="nil"/>
              <w:bottom w:val="nil"/>
              <w:right w:val="nil"/>
            </w:tcBorders>
            <w:noWrap/>
            <w:vAlign w:val="bottom"/>
          </w:tcPr>
          <w:p w:rsidR="00EA590A" w:rsidRDefault="00EA590A">
            <w:pPr>
              <w:spacing w:before="60" w:line="200" w:lineRule="exact"/>
              <w:rPr>
                <w:sz w:val="16"/>
                <w:szCs w:val="16"/>
              </w:rPr>
            </w:pPr>
          </w:p>
        </w:tc>
        <w:tc>
          <w:tcPr>
            <w:tcW w:w="160" w:type="dxa"/>
            <w:tcBorders>
              <w:top w:val="nil"/>
              <w:left w:val="nil"/>
              <w:bottom w:val="nil"/>
              <w:right w:val="nil"/>
            </w:tcBorders>
          </w:tcPr>
          <w:p w:rsidR="00EA590A" w:rsidRDefault="00EA590A">
            <w:pPr>
              <w:spacing w:before="60" w:line="200" w:lineRule="exact"/>
              <w:rPr>
                <w:sz w:val="16"/>
                <w:szCs w:val="16"/>
              </w:rPr>
            </w:pPr>
          </w:p>
        </w:tc>
        <w:tc>
          <w:tcPr>
            <w:tcW w:w="912" w:type="dxa"/>
            <w:tcBorders>
              <w:top w:val="nil"/>
              <w:left w:val="nil"/>
              <w:bottom w:val="nil"/>
              <w:right w:val="nil"/>
            </w:tcBorders>
            <w:noWrap/>
            <w:vAlign w:val="bottom"/>
          </w:tcPr>
          <w:p w:rsidR="00EA590A" w:rsidRDefault="00EA590A">
            <w:pPr>
              <w:spacing w:before="60" w:line="200" w:lineRule="exact"/>
              <w:rPr>
                <w:sz w:val="16"/>
                <w:szCs w:val="16"/>
              </w:rPr>
            </w:pPr>
          </w:p>
        </w:tc>
      </w:tr>
      <w:tr w:rsidR="00EA590A" w:rsidTr="00B3640A">
        <w:trPr>
          <w:trHeight w:val="270"/>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Upplupna kostnader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69"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35 894</w:t>
            </w:r>
          </w:p>
        </w:tc>
        <w:tc>
          <w:tcPr>
            <w:tcW w:w="160" w:type="dxa"/>
            <w:tcBorders>
              <w:top w:val="nil"/>
              <w:left w:val="nil"/>
              <w:right w:val="nil"/>
            </w:tcBorders>
          </w:tcPr>
          <w:p w:rsidR="00EA590A" w:rsidRDefault="00EA590A">
            <w:pPr>
              <w:spacing w:before="60" w:line="200" w:lineRule="exact"/>
              <w:jc w:val="right"/>
              <w:rPr>
                <w:sz w:val="16"/>
                <w:szCs w:val="16"/>
              </w:rPr>
            </w:pPr>
          </w:p>
        </w:tc>
        <w:tc>
          <w:tcPr>
            <w:tcW w:w="912"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36 272</w:t>
            </w:r>
          </w:p>
        </w:tc>
      </w:tr>
      <w:tr w:rsidR="00EA590A" w:rsidTr="00B3640A">
        <w:trPr>
          <w:trHeight w:val="255"/>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Oförbrukade bidrag</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69"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195</w:t>
            </w:r>
          </w:p>
        </w:tc>
        <w:tc>
          <w:tcPr>
            <w:tcW w:w="160" w:type="dxa"/>
            <w:tcBorders>
              <w:top w:val="nil"/>
              <w:left w:val="nil"/>
              <w:right w:val="nil"/>
            </w:tcBorders>
          </w:tcPr>
          <w:p w:rsidR="00EA590A" w:rsidRDefault="00EA590A">
            <w:pPr>
              <w:spacing w:before="60" w:line="200" w:lineRule="exact"/>
              <w:jc w:val="right"/>
              <w:rPr>
                <w:sz w:val="16"/>
                <w:szCs w:val="16"/>
              </w:rPr>
            </w:pPr>
          </w:p>
        </w:tc>
        <w:tc>
          <w:tcPr>
            <w:tcW w:w="912" w:type="dxa"/>
            <w:tcBorders>
              <w:top w:val="nil"/>
              <w:left w:val="nil"/>
              <w:right w:val="nil"/>
            </w:tcBorders>
            <w:noWrap/>
            <w:vAlign w:val="bottom"/>
          </w:tcPr>
          <w:p w:rsidR="00EA590A" w:rsidRDefault="00EA590A">
            <w:pPr>
              <w:spacing w:before="60" w:line="200" w:lineRule="exact"/>
              <w:jc w:val="right"/>
              <w:rPr>
                <w:sz w:val="16"/>
                <w:szCs w:val="16"/>
              </w:rPr>
            </w:pPr>
            <w:r>
              <w:rPr>
                <w:sz w:val="16"/>
                <w:szCs w:val="16"/>
              </w:rPr>
              <w:t>186</w:t>
            </w:r>
          </w:p>
        </w:tc>
      </w:tr>
      <w:tr w:rsidR="00EA590A" w:rsidTr="00B3640A">
        <w:trPr>
          <w:trHeight w:val="255"/>
        </w:trPr>
        <w:tc>
          <w:tcPr>
            <w:tcW w:w="4020" w:type="dxa"/>
            <w:tcBorders>
              <w:top w:val="nil"/>
              <w:left w:val="nil"/>
              <w:bottom w:val="nil"/>
              <w:right w:val="nil"/>
            </w:tcBorders>
            <w:noWrap/>
            <w:vAlign w:val="bottom"/>
          </w:tcPr>
          <w:p w:rsidR="00EA590A" w:rsidRDefault="00EA590A">
            <w:pPr>
              <w:spacing w:before="60" w:line="200" w:lineRule="exact"/>
              <w:rPr>
                <w:sz w:val="16"/>
                <w:szCs w:val="16"/>
              </w:rPr>
            </w:pPr>
            <w:r>
              <w:rPr>
                <w:sz w:val="16"/>
                <w:szCs w:val="16"/>
              </w:rPr>
              <w:t>Övriga förutbetalda intäkter</w:t>
            </w:r>
          </w:p>
        </w:tc>
        <w:tc>
          <w:tcPr>
            <w:tcW w:w="397" w:type="dxa"/>
            <w:tcBorders>
              <w:top w:val="nil"/>
              <w:left w:val="nil"/>
              <w:bottom w:val="nil"/>
              <w:right w:val="nil"/>
            </w:tcBorders>
            <w:noWrap/>
            <w:vAlign w:val="bottom"/>
          </w:tcPr>
          <w:p w:rsidR="00EA590A" w:rsidRDefault="00EA590A">
            <w:pPr>
              <w:spacing w:before="60" w:line="200" w:lineRule="exact"/>
              <w:jc w:val="center"/>
              <w:rPr>
                <w:i/>
                <w:sz w:val="16"/>
                <w:szCs w:val="16"/>
              </w:rPr>
            </w:pPr>
          </w:p>
        </w:tc>
        <w:tc>
          <w:tcPr>
            <w:tcW w:w="969" w:type="dxa"/>
            <w:tcBorders>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9 810</w:t>
            </w:r>
          </w:p>
        </w:tc>
        <w:tc>
          <w:tcPr>
            <w:tcW w:w="160" w:type="dxa"/>
            <w:tcBorders>
              <w:left w:val="nil"/>
              <w:bottom w:val="nil"/>
              <w:right w:val="nil"/>
            </w:tcBorders>
          </w:tcPr>
          <w:p w:rsidR="00EA590A" w:rsidRDefault="00EA590A">
            <w:pPr>
              <w:spacing w:before="60" w:line="200" w:lineRule="exact"/>
              <w:jc w:val="right"/>
              <w:rPr>
                <w:sz w:val="16"/>
                <w:szCs w:val="16"/>
              </w:rPr>
            </w:pPr>
          </w:p>
        </w:tc>
        <w:tc>
          <w:tcPr>
            <w:tcW w:w="912" w:type="dxa"/>
            <w:tcBorders>
              <w:left w:val="nil"/>
              <w:bottom w:val="single" w:sz="4" w:space="0" w:color="auto"/>
              <w:right w:val="nil"/>
            </w:tcBorders>
            <w:noWrap/>
            <w:vAlign w:val="bottom"/>
          </w:tcPr>
          <w:p w:rsidR="00EA590A" w:rsidRDefault="00EA590A">
            <w:pPr>
              <w:spacing w:before="60" w:line="200" w:lineRule="exact"/>
              <w:jc w:val="right"/>
              <w:rPr>
                <w:sz w:val="16"/>
                <w:szCs w:val="16"/>
              </w:rPr>
            </w:pPr>
            <w:r>
              <w:rPr>
                <w:sz w:val="16"/>
                <w:szCs w:val="16"/>
              </w:rPr>
              <w:t>10 308</w:t>
            </w:r>
          </w:p>
        </w:tc>
      </w:tr>
      <w:tr w:rsidR="00EA590A" w:rsidTr="00B3640A">
        <w:trPr>
          <w:trHeight w:val="270"/>
        </w:trPr>
        <w:tc>
          <w:tcPr>
            <w:tcW w:w="4020" w:type="dxa"/>
            <w:tcBorders>
              <w:top w:val="nil"/>
              <w:left w:val="nil"/>
              <w:right w:val="nil"/>
            </w:tcBorders>
            <w:noWrap/>
            <w:vAlign w:val="bottom"/>
          </w:tcPr>
          <w:p w:rsidR="00EA590A" w:rsidRDefault="00EA590A">
            <w:pPr>
              <w:spacing w:before="60" w:line="200" w:lineRule="exact"/>
              <w:rPr>
                <w:i/>
                <w:iCs/>
                <w:sz w:val="16"/>
                <w:szCs w:val="16"/>
              </w:rPr>
            </w:pPr>
            <w:r>
              <w:rPr>
                <w:i/>
                <w:iCs/>
                <w:sz w:val="16"/>
                <w:szCs w:val="16"/>
              </w:rPr>
              <w:t>SUMMA PERIODAVGRÄN</w:t>
            </w:r>
            <w:r>
              <w:rPr>
                <w:i/>
                <w:iCs/>
                <w:sz w:val="16"/>
                <w:szCs w:val="16"/>
              </w:rPr>
              <w:t>S</w:t>
            </w:r>
            <w:r>
              <w:rPr>
                <w:i/>
                <w:iCs/>
                <w:sz w:val="16"/>
                <w:szCs w:val="16"/>
              </w:rPr>
              <w:t>NINGSPOSTER</w:t>
            </w:r>
          </w:p>
        </w:tc>
        <w:tc>
          <w:tcPr>
            <w:tcW w:w="397" w:type="dxa"/>
            <w:tcBorders>
              <w:top w:val="nil"/>
              <w:left w:val="nil"/>
              <w:right w:val="nil"/>
            </w:tcBorders>
            <w:noWrap/>
            <w:vAlign w:val="bottom"/>
          </w:tcPr>
          <w:p w:rsidR="00EA590A" w:rsidRDefault="00EA590A">
            <w:pPr>
              <w:spacing w:before="60" w:line="200" w:lineRule="exact"/>
              <w:jc w:val="center"/>
              <w:rPr>
                <w:i/>
                <w:sz w:val="16"/>
                <w:szCs w:val="16"/>
              </w:rPr>
            </w:pPr>
            <w:r>
              <w:rPr>
                <w:i/>
                <w:sz w:val="16"/>
                <w:szCs w:val="16"/>
              </w:rPr>
              <w:t>20</w:t>
            </w:r>
          </w:p>
        </w:tc>
        <w:tc>
          <w:tcPr>
            <w:tcW w:w="969" w:type="dxa"/>
            <w:tcBorders>
              <w:top w:val="single" w:sz="4" w:space="0" w:color="auto"/>
              <w:left w:val="nil"/>
              <w:right w:val="nil"/>
            </w:tcBorders>
            <w:noWrap/>
            <w:vAlign w:val="bottom"/>
          </w:tcPr>
          <w:p w:rsidR="00EA590A" w:rsidRDefault="00EA590A">
            <w:pPr>
              <w:spacing w:before="60" w:line="200" w:lineRule="exact"/>
              <w:jc w:val="right"/>
              <w:rPr>
                <w:i/>
                <w:iCs/>
                <w:sz w:val="16"/>
                <w:szCs w:val="16"/>
              </w:rPr>
            </w:pPr>
            <w:r>
              <w:rPr>
                <w:i/>
                <w:iCs/>
                <w:sz w:val="16"/>
                <w:szCs w:val="16"/>
              </w:rPr>
              <w:t>45 900</w:t>
            </w:r>
          </w:p>
        </w:tc>
        <w:tc>
          <w:tcPr>
            <w:tcW w:w="160" w:type="dxa"/>
            <w:tcBorders>
              <w:top w:val="nil"/>
              <w:left w:val="nil"/>
              <w:right w:val="nil"/>
            </w:tcBorders>
          </w:tcPr>
          <w:p w:rsidR="00EA590A" w:rsidRDefault="00EA590A">
            <w:pPr>
              <w:spacing w:before="60" w:line="200" w:lineRule="exact"/>
              <w:jc w:val="right"/>
              <w:rPr>
                <w:i/>
                <w:iCs/>
                <w:sz w:val="16"/>
                <w:szCs w:val="16"/>
              </w:rPr>
            </w:pPr>
          </w:p>
        </w:tc>
        <w:tc>
          <w:tcPr>
            <w:tcW w:w="912" w:type="dxa"/>
            <w:tcBorders>
              <w:top w:val="single" w:sz="4" w:space="0" w:color="auto"/>
              <w:left w:val="nil"/>
              <w:right w:val="nil"/>
            </w:tcBorders>
            <w:noWrap/>
            <w:vAlign w:val="bottom"/>
          </w:tcPr>
          <w:p w:rsidR="00EA590A" w:rsidRDefault="00EA590A">
            <w:pPr>
              <w:spacing w:before="60" w:line="200" w:lineRule="exact"/>
              <w:jc w:val="right"/>
              <w:rPr>
                <w:i/>
                <w:iCs/>
                <w:sz w:val="16"/>
                <w:szCs w:val="16"/>
              </w:rPr>
            </w:pPr>
            <w:r>
              <w:rPr>
                <w:i/>
                <w:iCs/>
                <w:sz w:val="16"/>
                <w:szCs w:val="16"/>
              </w:rPr>
              <w:t>46 766</w:t>
            </w:r>
          </w:p>
        </w:tc>
      </w:tr>
      <w:tr w:rsidR="00EA590A" w:rsidTr="00B3640A">
        <w:trPr>
          <w:trHeight w:val="420"/>
        </w:trPr>
        <w:tc>
          <w:tcPr>
            <w:tcW w:w="4020" w:type="dxa"/>
            <w:tcBorders>
              <w:top w:val="nil"/>
              <w:left w:val="nil"/>
              <w:bottom w:val="single" w:sz="4" w:space="0" w:color="auto"/>
              <w:right w:val="nil"/>
            </w:tcBorders>
            <w:noWrap/>
            <w:vAlign w:val="bottom"/>
          </w:tcPr>
          <w:p w:rsidR="00EA590A" w:rsidRDefault="00EA590A">
            <w:pPr>
              <w:spacing w:before="60" w:line="200" w:lineRule="exact"/>
              <w:rPr>
                <w:b/>
                <w:bCs/>
                <w:sz w:val="16"/>
                <w:szCs w:val="16"/>
              </w:rPr>
            </w:pPr>
            <w:r>
              <w:rPr>
                <w:b/>
                <w:bCs/>
                <w:sz w:val="16"/>
                <w:szCs w:val="16"/>
              </w:rPr>
              <w:t>SUMMA KAPITAL OCH SKULDER</w:t>
            </w:r>
          </w:p>
        </w:tc>
        <w:tc>
          <w:tcPr>
            <w:tcW w:w="397" w:type="dxa"/>
            <w:tcBorders>
              <w:top w:val="nil"/>
              <w:left w:val="nil"/>
              <w:bottom w:val="single" w:sz="4" w:space="0" w:color="auto"/>
              <w:right w:val="nil"/>
            </w:tcBorders>
            <w:noWrap/>
            <w:vAlign w:val="bottom"/>
          </w:tcPr>
          <w:p w:rsidR="00EA590A" w:rsidRDefault="00EA590A">
            <w:pPr>
              <w:spacing w:before="60" w:line="200" w:lineRule="exact"/>
              <w:jc w:val="center"/>
              <w:rPr>
                <w:b/>
                <w:bCs/>
                <w:sz w:val="16"/>
                <w:szCs w:val="16"/>
              </w:rPr>
            </w:pPr>
          </w:p>
        </w:tc>
        <w:tc>
          <w:tcPr>
            <w:tcW w:w="969" w:type="dxa"/>
            <w:tcBorders>
              <w:top w:val="nil"/>
              <w:left w:val="nil"/>
              <w:bottom w:val="single" w:sz="4" w:space="0" w:color="auto"/>
              <w:right w:val="nil"/>
            </w:tcBorders>
            <w:noWrap/>
            <w:vAlign w:val="bottom"/>
          </w:tcPr>
          <w:p w:rsidR="00EA590A" w:rsidRDefault="00EA590A">
            <w:pPr>
              <w:spacing w:before="60" w:line="200" w:lineRule="exact"/>
              <w:jc w:val="right"/>
              <w:rPr>
                <w:b/>
                <w:bCs/>
                <w:sz w:val="16"/>
                <w:szCs w:val="16"/>
              </w:rPr>
            </w:pPr>
            <w:r>
              <w:rPr>
                <w:b/>
                <w:bCs/>
                <w:sz w:val="16"/>
                <w:szCs w:val="16"/>
              </w:rPr>
              <w:t>1 299 405</w:t>
            </w:r>
          </w:p>
        </w:tc>
        <w:tc>
          <w:tcPr>
            <w:tcW w:w="160" w:type="dxa"/>
            <w:tcBorders>
              <w:top w:val="nil"/>
              <w:left w:val="nil"/>
              <w:bottom w:val="single" w:sz="4" w:space="0" w:color="auto"/>
              <w:right w:val="nil"/>
            </w:tcBorders>
          </w:tcPr>
          <w:p w:rsidR="00EA590A" w:rsidRDefault="00EA590A">
            <w:pPr>
              <w:spacing w:before="60" w:line="200" w:lineRule="exact"/>
              <w:jc w:val="right"/>
              <w:rPr>
                <w:b/>
                <w:bCs/>
                <w:sz w:val="16"/>
                <w:szCs w:val="16"/>
              </w:rPr>
            </w:pPr>
          </w:p>
        </w:tc>
        <w:tc>
          <w:tcPr>
            <w:tcW w:w="912" w:type="dxa"/>
            <w:tcBorders>
              <w:top w:val="nil"/>
              <w:left w:val="nil"/>
              <w:bottom w:val="single" w:sz="4" w:space="0" w:color="auto"/>
              <w:right w:val="nil"/>
            </w:tcBorders>
            <w:noWrap/>
            <w:vAlign w:val="bottom"/>
          </w:tcPr>
          <w:p w:rsidR="00EA590A" w:rsidRDefault="00EA590A">
            <w:pPr>
              <w:spacing w:before="60" w:line="200" w:lineRule="exact"/>
              <w:jc w:val="right"/>
              <w:rPr>
                <w:b/>
                <w:bCs/>
                <w:sz w:val="16"/>
                <w:szCs w:val="16"/>
              </w:rPr>
            </w:pPr>
            <w:r>
              <w:rPr>
                <w:b/>
                <w:bCs/>
                <w:sz w:val="16"/>
                <w:szCs w:val="16"/>
              </w:rPr>
              <w:t>1 308 759</w:t>
            </w:r>
          </w:p>
        </w:tc>
      </w:tr>
      <w:tr w:rsidR="00EA590A" w:rsidTr="00B3640A">
        <w:tc>
          <w:tcPr>
            <w:tcW w:w="4020" w:type="dxa"/>
            <w:tcBorders>
              <w:top w:val="single" w:sz="4" w:space="0" w:color="auto"/>
              <w:left w:val="nil"/>
              <w:bottom w:val="nil"/>
              <w:right w:val="nil"/>
            </w:tcBorders>
            <w:noWrap/>
            <w:vAlign w:val="bottom"/>
          </w:tcPr>
          <w:p w:rsidR="00EA590A" w:rsidRDefault="00EA590A">
            <w:pPr>
              <w:spacing w:before="60" w:line="200" w:lineRule="exact"/>
              <w:rPr>
                <w:sz w:val="16"/>
                <w:szCs w:val="16"/>
              </w:rPr>
            </w:pPr>
            <w:r>
              <w:rPr>
                <w:sz w:val="16"/>
                <w:szCs w:val="16"/>
              </w:rPr>
              <w:t>STÄLLDA PANTER</w:t>
            </w:r>
          </w:p>
        </w:tc>
        <w:tc>
          <w:tcPr>
            <w:tcW w:w="397" w:type="dxa"/>
            <w:tcBorders>
              <w:top w:val="single" w:sz="4" w:space="0" w:color="auto"/>
              <w:left w:val="nil"/>
              <w:bottom w:val="nil"/>
              <w:right w:val="nil"/>
            </w:tcBorders>
            <w:noWrap/>
            <w:vAlign w:val="bottom"/>
          </w:tcPr>
          <w:p w:rsidR="00EA590A" w:rsidRDefault="00EA590A">
            <w:pPr>
              <w:spacing w:before="60" w:line="200" w:lineRule="exact"/>
              <w:jc w:val="center"/>
              <w:rPr>
                <w:b/>
                <w:bCs/>
                <w:sz w:val="16"/>
                <w:szCs w:val="16"/>
              </w:rPr>
            </w:pPr>
          </w:p>
        </w:tc>
        <w:tc>
          <w:tcPr>
            <w:tcW w:w="969" w:type="dxa"/>
            <w:tcBorders>
              <w:top w:val="single" w:sz="4" w:space="0" w:color="auto"/>
              <w:left w:val="nil"/>
              <w:bottom w:val="nil"/>
              <w:right w:val="nil"/>
            </w:tcBorders>
            <w:noWrap/>
            <w:vAlign w:val="bottom"/>
          </w:tcPr>
          <w:p w:rsidR="00EA590A" w:rsidRDefault="00EA590A">
            <w:pPr>
              <w:spacing w:before="60" w:line="200" w:lineRule="exact"/>
              <w:jc w:val="right"/>
              <w:rPr>
                <w:sz w:val="16"/>
                <w:szCs w:val="16"/>
              </w:rPr>
            </w:pPr>
            <w:r>
              <w:rPr>
                <w:sz w:val="16"/>
                <w:szCs w:val="16"/>
              </w:rPr>
              <w:t>inga</w:t>
            </w:r>
          </w:p>
        </w:tc>
        <w:tc>
          <w:tcPr>
            <w:tcW w:w="160" w:type="dxa"/>
            <w:tcBorders>
              <w:top w:val="single" w:sz="4" w:space="0" w:color="auto"/>
              <w:left w:val="nil"/>
              <w:bottom w:val="nil"/>
              <w:right w:val="nil"/>
            </w:tcBorders>
          </w:tcPr>
          <w:p w:rsidR="00EA590A" w:rsidRDefault="00EA590A">
            <w:pPr>
              <w:spacing w:before="60" w:line="200" w:lineRule="exact"/>
              <w:jc w:val="right"/>
              <w:rPr>
                <w:sz w:val="16"/>
                <w:szCs w:val="16"/>
              </w:rPr>
            </w:pPr>
          </w:p>
        </w:tc>
        <w:tc>
          <w:tcPr>
            <w:tcW w:w="912" w:type="dxa"/>
            <w:tcBorders>
              <w:top w:val="single" w:sz="4" w:space="0" w:color="auto"/>
              <w:left w:val="nil"/>
              <w:bottom w:val="nil"/>
              <w:right w:val="nil"/>
            </w:tcBorders>
            <w:noWrap/>
            <w:vAlign w:val="bottom"/>
          </w:tcPr>
          <w:p w:rsidR="00EA590A" w:rsidRDefault="00EA590A" w:rsidP="00B44F01">
            <w:pPr>
              <w:spacing w:before="60" w:line="200" w:lineRule="exact"/>
              <w:jc w:val="right"/>
              <w:rPr>
                <w:sz w:val="16"/>
                <w:szCs w:val="16"/>
              </w:rPr>
            </w:pPr>
            <w:r>
              <w:rPr>
                <w:sz w:val="16"/>
                <w:szCs w:val="16"/>
              </w:rPr>
              <w:t>inga</w:t>
            </w:r>
          </w:p>
        </w:tc>
      </w:tr>
      <w:tr w:rsidR="00EA590A" w:rsidTr="00B3640A">
        <w:tc>
          <w:tcPr>
            <w:tcW w:w="4020" w:type="dxa"/>
            <w:tcBorders>
              <w:top w:val="single" w:sz="4" w:space="0" w:color="auto"/>
              <w:left w:val="nil"/>
              <w:bottom w:val="nil"/>
              <w:right w:val="nil"/>
            </w:tcBorders>
            <w:noWrap/>
          </w:tcPr>
          <w:p w:rsidR="00EA590A" w:rsidRDefault="00EA590A">
            <w:pPr>
              <w:spacing w:before="60" w:line="200" w:lineRule="exact"/>
              <w:rPr>
                <w:sz w:val="16"/>
                <w:szCs w:val="16"/>
              </w:rPr>
            </w:pPr>
            <w:r>
              <w:rPr>
                <w:sz w:val="16"/>
                <w:szCs w:val="16"/>
              </w:rPr>
              <w:t>ANSVARSFÖRBINDELSER</w:t>
            </w:r>
          </w:p>
        </w:tc>
        <w:tc>
          <w:tcPr>
            <w:tcW w:w="397" w:type="dxa"/>
            <w:tcBorders>
              <w:top w:val="single" w:sz="4" w:space="0" w:color="auto"/>
              <w:left w:val="nil"/>
              <w:bottom w:val="nil"/>
              <w:right w:val="nil"/>
            </w:tcBorders>
            <w:noWrap/>
            <w:vAlign w:val="bottom"/>
          </w:tcPr>
          <w:p w:rsidR="00EA590A" w:rsidRDefault="00EA590A">
            <w:pPr>
              <w:spacing w:before="60" w:line="200" w:lineRule="exact"/>
              <w:jc w:val="center"/>
              <w:rPr>
                <w:b/>
                <w:bCs/>
                <w:sz w:val="16"/>
                <w:szCs w:val="16"/>
              </w:rPr>
            </w:pPr>
          </w:p>
        </w:tc>
        <w:tc>
          <w:tcPr>
            <w:tcW w:w="969" w:type="dxa"/>
            <w:tcBorders>
              <w:top w:val="single" w:sz="4" w:space="0" w:color="auto"/>
              <w:left w:val="nil"/>
              <w:bottom w:val="nil"/>
              <w:right w:val="nil"/>
            </w:tcBorders>
            <w:noWrap/>
          </w:tcPr>
          <w:p w:rsidR="00EA590A" w:rsidRDefault="00EA590A">
            <w:pPr>
              <w:spacing w:before="60" w:line="200" w:lineRule="exact"/>
              <w:jc w:val="right"/>
              <w:rPr>
                <w:sz w:val="16"/>
                <w:szCs w:val="16"/>
              </w:rPr>
            </w:pPr>
            <w:r>
              <w:rPr>
                <w:sz w:val="16"/>
                <w:szCs w:val="16"/>
              </w:rPr>
              <w:t>inga</w:t>
            </w:r>
          </w:p>
        </w:tc>
        <w:tc>
          <w:tcPr>
            <w:tcW w:w="160" w:type="dxa"/>
            <w:tcBorders>
              <w:top w:val="single" w:sz="4" w:space="0" w:color="auto"/>
              <w:left w:val="nil"/>
              <w:bottom w:val="nil"/>
              <w:right w:val="nil"/>
            </w:tcBorders>
          </w:tcPr>
          <w:p w:rsidR="00EA590A" w:rsidRDefault="00EA590A">
            <w:pPr>
              <w:spacing w:before="60" w:line="200" w:lineRule="exact"/>
              <w:jc w:val="right"/>
              <w:rPr>
                <w:sz w:val="16"/>
                <w:szCs w:val="16"/>
              </w:rPr>
            </w:pPr>
          </w:p>
        </w:tc>
        <w:tc>
          <w:tcPr>
            <w:tcW w:w="912" w:type="dxa"/>
            <w:tcBorders>
              <w:top w:val="single" w:sz="4" w:space="0" w:color="auto"/>
              <w:left w:val="nil"/>
              <w:bottom w:val="nil"/>
              <w:right w:val="nil"/>
            </w:tcBorders>
            <w:noWrap/>
            <w:vAlign w:val="bottom"/>
          </w:tcPr>
          <w:p w:rsidR="00EA590A" w:rsidRDefault="00EA590A" w:rsidP="00B44F01">
            <w:pPr>
              <w:spacing w:before="60" w:line="200" w:lineRule="exact"/>
              <w:jc w:val="right"/>
              <w:rPr>
                <w:sz w:val="16"/>
                <w:szCs w:val="16"/>
              </w:rPr>
            </w:pPr>
            <w:r>
              <w:rPr>
                <w:sz w:val="16"/>
                <w:szCs w:val="16"/>
              </w:rPr>
              <w:t>inga</w:t>
            </w:r>
          </w:p>
        </w:tc>
      </w:tr>
    </w:tbl>
    <w:p w:rsidR="00EA590A" w:rsidRDefault="00EA590A">
      <w:pPr>
        <w:pStyle w:val="Normaltindrag"/>
      </w:pPr>
    </w:p>
    <w:p w:rsidR="00EA590A" w:rsidRDefault="00EA590A" w:rsidP="004B5A2D">
      <w:pPr>
        <w:pStyle w:val="Rubrik2"/>
        <w:spacing w:before="0"/>
      </w:pPr>
      <w:r>
        <w:rPr>
          <w:color w:val="3366FF"/>
        </w:rPr>
        <w:br w:type="page"/>
      </w:r>
      <w:bookmarkStart w:id="82" w:name="_Toc127170450"/>
      <w:bookmarkStart w:id="83" w:name="_Toc127262304"/>
      <w:bookmarkStart w:id="84" w:name="_Toc189625959"/>
      <w:bookmarkStart w:id="85" w:name="_Toc190680477"/>
      <w:bookmarkStart w:id="86" w:name="_Toc222736886"/>
      <w:r>
        <w:t>Anslagsredovisning</w:t>
      </w:r>
      <w:bookmarkEnd w:id="82"/>
      <w:bookmarkEnd w:id="83"/>
      <w:bookmarkEnd w:id="84"/>
      <w:bookmarkEnd w:id="85"/>
      <w:bookmarkEnd w:id="86"/>
    </w:p>
    <w:tbl>
      <w:tblPr>
        <w:tblW w:w="7371" w:type="dxa"/>
        <w:tblLayout w:type="fixed"/>
        <w:tblCellMar>
          <w:left w:w="70" w:type="dxa"/>
          <w:right w:w="70" w:type="dxa"/>
        </w:tblCellMar>
        <w:tblLook w:val="0000" w:firstRow="0" w:lastRow="0" w:firstColumn="0" w:lastColumn="0" w:noHBand="0" w:noVBand="0"/>
      </w:tblPr>
      <w:tblGrid>
        <w:gridCol w:w="2059"/>
        <w:gridCol w:w="759"/>
        <w:gridCol w:w="793"/>
        <w:gridCol w:w="705"/>
        <w:gridCol w:w="676"/>
        <w:gridCol w:w="793"/>
        <w:gridCol w:w="793"/>
        <w:gridCol w:w="793"/>
      </w:tblGrid>
      <w:tr w:rsidR="00EA590A" w:rsidTr="00E634DA">
        <w:tc>
          <w:tcPr>
            <w:tcW w:w="2061" w:type="dxa"/>
            <w:tcBorders>
              <w:top w:val="single" w:sz="4" w:space="0" w:color="auto"/>
              <w:left w:val="nil"/>
              <w:bottom w:val="single" w:sz="4" w:space="0" w:color="auto"/>
              <w:right w:val="nil"/>
            </w:tcBorders>
          </w:tcPr>
          <w:p w:rsidR="00EA590A" w:rsidRDefault="00EA590A">
            <w:pPr>
              <w:spacing w:before="60" w:line="160" w:lineRule="exact"/>
              <w:jc w:val="left"/>
              <w:rPr>
                <w:b/>
                <w:bCs/>
                <w:i/>
                <w:spacing w:val="-2"/>
                <w:sz w:val="16"/>
                <w:szCs w:val="16"/>
              </w:rPr>
            </w:pPr>
            <w:r>
              <w:rPr>
                <w:b/>
                <w:bCs/>
                <w:i/>
                <w:spacing w:val="-2"/>
                <w:sz w:val="16"/>
                <w:szCs w:val="16"/>
              </w:rPr>
              <w:t>(Belopp anges i tkr)</w:t>
            </w:r>
          </w:p>
          <w:p w:rsidR="00EA590A" w:rsidRDefault="00EA590A">
            <w:pPr>
              <w:spacing w:before="60" w:line="160" w:lineRule="exact"/>
              <w:jc w:val="left"/>
              <w:rPr>
                <w:b/>
                <w:bCs/>
                <w:spacing w:val="-2"/>
                <w:sz w:val="16"/>
                <w:szCs w:val="16"/>
              </w:rPr>
            </w:pPr>
            <w:r>
              <w:rPr>
                <w:b/>
                <w:bCs/>
                <w:spacing w:val="-2"/>
                <w:sz w:val="16"/>
                <w:szCs w:val="16"/>
              </w:rPr>
              <w:t>2008-12-31</w:t>
            </w:r>
          </w:p>
        </w:tc>
        <w:tc>
          <w:tcPr>
            <w:tcW w:w="760" w:type="dxa"/>
            <w:tcBorders>
              <w:top w:val="single" w:sz="4" w:space="0" w:color="auto"/>
              <w:left w:val="nil"/>
              <w:bottom w:val="single" w:sz="4" w:space="0" w:color="auto"/>
              <w:right w:val="nil"/>
            </w:tcBorders>
            <w:noWrap/>
          </w:tcPr>
          <w:p w:rsidR="00EA590A" w:rsidRDefault="00EA590A">
            <w:pPr>
              <w:spacing w:before="60" w:line="160" w:lineRule="exact"/>
              <w:rPr>
                <w:b/>
                <w:bCs/>
                <w:spacing w:val="-2"/>
                <w:sz w:val="16"/>
                <w:szCs w:val="16"/>
              </w:rPr>
            </w:pPr>
            <w:r>
              <w:rPr>
                <w:b/>
                <w:bCs/>
                <w:spacing w:val="-2"/>
                <w:sz w:val="16"/>
                <w:szCs w:val="16"/>
              </w:rPr>
              <w:t>Ingåe</w:t>
            </w:r>
            <w:r>
              <w:rPr>
                <w:b/>
                <w:bCs/>
                <w:spacing w:val="-2"/>
                <w:sz w:val="16"/>
                <w:szCs w:val="16"/>
              </w:rPr>
              <w:t>n</w:t>
            </w:r>
            <w:r>
              <w:rPr>
                <w:b/>
                <w:bCs/>
                <w:spacing w:val="-2"/>
                <w:sz w:val="16"/>
                <w:szCs w:val="16"/>
              </w:rPr>
              <w:t>de över-förings-b</w:t>
            </w:r>
            <w:r>
              <w:rPr>
                <w:b/>
                <w:bCs/>
                <w:spacing w:val="-2"/>
                <w:sz w:val="16"/>
                <w:szCs w:val="16"/>
              </w:rPr>
              <w:t>e</w:t>
            </w:r>
            <w:r>
              <w:rPr>
                <w:b/>
                <w:bCs/>
                <w:spacing w:val="-2"/>
                <w:sz w:val="16"/>
                <w:szCs w:val="16"/>
              </w:rPr>
              <w:t xml:space="preserve">lopp </w:t>
            </w:r>
          </w:p>
        </w:tc>
        <w:tc>
          <w:tcPr>
            <w:tcW w:w="794" w:type="dxa"/>
            <w:tcBorders>
              <w:top w:val="single" w:sz="4" w:space="0" w:color="auto"/>
              <w:left w:val="nil"/>
              <w:bottom w:val="single" w:sz="4" w:space="0" w:color="auto"/>
              <w:right w:val="nil"/>
            </w:tcBorders>
            <w:noWrap/>
          </w:tcPr>
          <w:p w:rsidR="00EA590A" w:rsidRDefault="00EA590A">
            <w:pPr>
              <w:spacing w:before="60" w:line="160" w:lineRule="exact"/>
              <w:jc w:val="left"/>
              <w:rPr>
                <w:b/>
                <w:bCs/>
                <w:spacing w:val="-6"/>
                <w:sz w:val="16"/>
                <w:szCs w:val="16"/>
              </w:rPr>
            </w:pPr>
            <w:r>
              <w:rPr>
                <w:b/>
                <w:bCs/>
                <w:spacing w:val="-6"/>
                <w:sz w:val="16"/>
                <w:szCs w:val="16"/>
              </w:rPr>
              <w:t>Årets till-</w:t>
            </w:r>
            <w:r>
              <w:rPr>
                <w:b/>
                <w:bCs/>
                <w:spacing w:val="-6"/>
                <w:sz w:val="16"/>
                <w:szCs w:val="16"/>
              </w:rPr>
              <w:br/>
              <w:t>de</w:t>
            </w:r>
            <w:r>
              <w:rPr>
                <w:b/>
                <w:bCs/>
                <w:spacing w:val="-6"/>
                <w:sz w:val="16"/>
                <w:szCs w:val="16"/>
              </w:rPr>
              <w:t>l</w:t>
            </w:r>
            <w:r>
              <w:rPr>
                <w:b/>
                <w:bCs/>
                <w:spacing w:val="-6"/>
                <w:sz w:val="16"/>
                <w:szCs w:val="16"/>
              </w:rPr>
              <w:t>ning enligt a</w:t>
            </w:r>
            <w:r>
              <w:rPr>
                <w:b/>
                <w:bCs/>
                <w:spacing w:val="-6"/>
                <w:sz w:val="16"/>
                <w:szCs w:val="16"/>
              </w:rPr>
              <w:t>n</w:t>
            </w:r>
            <w:r>
              <w:rPr>
                <w:b/>
                <w:bCs/>
                <w:spacing w:val="-6"/>
                <w:sz w:val="16"/>
                <w:szCs w:val="16"/>
              </w:rPr>
              <w:t>slag</w:t>
            </w:r>
            <w:r>
              <w:rPr>
                <w:b/>
                <w:bCs/>
                <w:spacing w:val="-2"/>
                <w:sz w:val="16"/>
                <w:szCs w:val="16"/>
              </w:rPr>
              <w:t>s-</w:t>
            </w:r>
            <w:r>
              <w:rPr>
                <w:b/>
                <w:bCs/>
                <w:spacing w:val="-2"/>
                <w:sz w:val="16"/>
                <w:szCs w:val="16"/>
              </w:rPr>
              <w:br/>
              <w:t>dire</w:t>
            </w:r>
            <w:r>
              <w:rPr>
                <w:b/>
                <w:bCs/>
                <w:spacing w:val="-2"/>
                <w:sz w:val="16"/>
                <w:szCs w:val="16"/>
              </w:rPr>
              <w:t>k</w:t>
            </w:r>
            <w:r>
              <w:rPr>
                <w:b/>
                <w:bCs/>
                <w:spacing w:val="-2"/>
                <w:sz w:val="16"/>
                <w:szCs w:val="16"/>
              </w:rPr>
              <w:t>tiv</w:t>
            </w:r>
          </w:p>
        </w:tc>
        <w:tc>
          <w:tcPr>
            <w:tcW w:w="706" w:type="dxa"/>
            <w:tcBorders>
              <w:top w:val="single" w:sz="4" w:space="0" w:color="auto"/>
              <w:left w:val="nil"/>
              <w:bottom w:val="single" w:sz="4" w:space="0" w:color="auto"/>
              <w:right w:val="nil"/>
            </w:tcBorders>
          </w:tcPr>
          <w:p w:rsidR="00EA590A" w:rsidRDefault="00EA590A" w:rsidP="00E634DA">
            <w:pPr>
              <w:spacing w:before="60" w:line="160" w:lineRule="exact"/>
              <w:jc w:val="right"/>
              <w:rPr>
                <w:b/>
                <w:bCs/>
                <w:spacing w:val="-2"/>
                <w:sz w:val="16"/>
                <w:szCs w:val="16"/>
              </w:rPr>
            </w:pPr>
            <w:r>
              <w:rPr>
                <w:b/>
                <w:bCs/>
                <w:spacing w:val="-2"/>
                <w:sz w:val="16"/>
                <w:szCs w:val="16"/>
              </w:rPr>
              <w:t>Omdi</w:t>
            </w:r>
            <w:r>
              <w:rPr>
                <w:b/>
                <w:bCs/>
                <w:spacing w:val="-2"/>
                <w:sz w:val="16"/>
                <w:szCs w:val="16"/>
              </w:rPr>
              <w:t>s</w:t>
            </w:r>
            <w:r>
              <w:rPr>
                <w:b/>
                <w:bCs/>
                <w:spacing w:val="-2"/>
                <w:sz w:val="16"/>
                <w:szCs w:val="16"/>
              </w:rPr>
              <w:t>ponerat anslags</w:t>
            </w:r>
            <w:r>
              <w:rPr>
                <w:b/>
                <w:bCs/>
                <w:spacing w:val="-2"/>
                <w:sz w:val="16"/>
                <w:szCs w:val="16"/>
              </w:rPr>
              <w:softHyphen/>
              <w:t>b</w:t>
            </w:r>
            <w:r>
              <w:rPr>
                <w:b/>
                <w:bCs/>
                <w:spacing w:val="-2"/>
                <w:sz w:val="16"/>
                <w:szCs w:val="16"/>
              </w:rPr>
              <w:t>e</w:t>
            </w:r>
            <w:r>
              <w:rPr>
                <w:b/>
                <w:bCs/>
                <w:spacing w:val="-2"/>
                <w:sz w:val="16"/>
                <w:szCs w:val="16"/>
              </w:rPr>
              <w:t>lopp</w:t>
            </w:r>
          </w:p>
        </w:tc>
        <w:tc>
          <w:tcPr>
            <w:tcW w:w="677" w:type="dxa"/>
            <w:tcBorders>
              <w:top w:val="single" w:sz="4" w:space="0" w:color="auto"/>
              <w:left w:val="nil"/>
              <w:bottom w:val="single" w:sz="4" w:space="0" w:color="auto"/>
              <w:right w:val="nil"/>
            </w:tcBorders>
          </w:tcPr>
          <w:p w:rsidR="00EA590A" w:rsidRDefault="00EA590A" w:rsidP="00E634DA">
            <w:pPr>
              <w:spacing w:before="60" w:line="160" w:lineRule="exact"/>
              <w:ind w:right="57"/>
              <w:jc w:val="center"/>
              <w:rPr>
                <w:b/>
                <w:bCs/>
                <w:spacing w:val="-2"/>
                <w:sz w:val="16"/>
                <w:szCs w:val="16"/>
              </w:rPr>
            </w:pPr>
            <w:r>
              <w:rPr>
                <w:b/>
                <w:bCs/>
                <w:spacing w:val="-2"/>
                <w:sz w:val="16"/>
                <w:szCs w:val="16"/>
              </w:rPr>
              <w:t>I</w:t>
            </w:r>
            <w:r>
              <w:rPr>
                <w:b/>
                <w:bCs/>
                <w:spacing w:val="-2"/>
                <w:sz w:val="16"/>
                <w:szCs w:val="16"/>
              </w:rPr>
              <w:t>n</w:t>
            </w:r>
            <w:r>
              <w:rPr>
                <w:b/>
                <w:bCs/>
                <w:spacing w:val="-2"/>
                <w:sz w:val="16"/>
                <w:szCs w:val="16"/>
              </w:rPr>
              <w:t>drag</w:t>
            </w:r>
            <w:r w:rsidR="004D2E54">
              <w:rPr>
                <w:b/>
                <w:bCs/>
                <w:spacing w:val="-2"/>
                <w:sz w:val="16"/>
                <w:szCs w:val="16"/>
              </w:rPr>
              <w:t>-</w:t>
            </w:r>
            <w:r>
              <w:rPr>
                <w:b/>
                <w:bCs/>
                <w:spacing w:val="-2"/>
                <w:sz w:val="16"/>
                <w:szCs w:val="16"/>
              </w:rPr>
              <w:t>ning</w:t>
            </w:r>
          </w:p>
        </w:tc>
        <w:tc>
          <w:tcPr>
            <w:tcW w:w="794" w:type="dxa"/>
            <w:tcBorders>
              <w:top w:val="single" w:sz="4" w:space="0" w:color="auto"/>
              <w:left w:val="nil"/>
              <w:bottom w:val="single" w:sz="4" w:space="0" w:color="auto"/>
              <w:right w:val="nil"/>
            </w:tcBorders>
            <w:noWrap/>
          </w:tcPr>
          <w:p w:rsidR="00EA590A" w:rsidRDefault="00EA590A" w:rsidP="00E634DA">
            <w:pPr>
              <w:spacing w:before="60" w:line="160" w:lineRule="exact"/>
              <w:jc w:val="center"/>
              <w:rPr>
                <w:b/>
                <w:bCs/>
                <w:spacing w:val="-2"/>
                <w:sz w:val="16"/>
                <w:szCs w:val="16"/>
              </w:rPr>
            </w:pPr>
            <w:r>
              <w:rPr>
                <w:b/>
                <w:bCs/>
                <w:spacing w:val="-2"/>
                <w:sz w:val="16"/>
                <w:szCs w:val="16"/>
              </w:rPr>
              <w:t>Totalt disp. b</w:t>
            </w:r>
            <w:r>
              <w:rPr>
                <w:b/>
                <w:bCs/>
                <w:spacing w:val="-2"/>
                <w:sz w:val="16"/>
                <w:szCs w:val="16"/>
              </w:rPr>
              <w:t>e</w:t>
            </w:r>
            <w:r>
              <w:rPr>
                <w:b/>
                <w:bCs/>
                <w:spacing w:val="-2"/>
                <w:sz w:val="16"/>
                <w:szCs w:val="16"/>
              </w:rPr>
              <w:t>lopp</w:t>
            </w:r>
          </w:p>
        </w:tc>
        <w:tc>
          <w:tcPr>
            <w:tcW w:w="794" w:type="dxa"/>
            <w:tcBorders>
              <w:top w:val="single" w:sz="4" w:space="0" w:color="auto"/>
              <w:left w:val="nil"/>
              <w:bottom w:val="single" w:sz="4" w:space="0" w:color="auto"/>
              <w:right w:val="nil"/>
            </w:tcBorders>
            <w:noWrap/>
          </w:tcPr>
          <w:p w:rsidR="00EA590A" w:rsidRDefault="00EA590A" w:rsidP="00E634DA">
            <w:pPr>
              <w:spacing w:before="60" w:line="160" w:lineRule="exact"/>
              <w:ind w:left="-57" w:right="-57"/>
              <w:jc w:val="center"/>
              <w:rPr>
                <w:b/>
                <w:bCs/>
                <w:spacing w:val="-2"/>
                <w:sz w:val="16"/>
                <w:szCs w:val="16"/>
              </w:rPr>
            </w:pPr>
            <w:r>
              <w:rPr>
                <w:b/>
                <w:bCs/>
                <w:spacing w:val="-2"/>
                <w:sz w:val="16"/>
                <w:szCs w:val="16"/>
              </w:rPr>
              <w:t>Netto-</w:t>
            </w:r>
            <w:r>
              <w:rPr>
                <w:b/>
                <w:bCs/>
                <w:spacing w:val="-2"/>
                <w:sz w:val="16"/>
                <w:szCs w:val="16"/>
              </w:rPr>
              <w:br/>
              <w:t>u</w:t>
            </w:r>
            <w:r>
              <w:rPr>
                <w:b/>
                <w:bCs/>
                <w:spacing w:val="-2"/>
                <w:sz w:val="16"/>
                <w:szCs w:val="16"/>
              </w:rPr>
              <w:t>t</w:t>
            </w:r>
            <w:r>
              <w:rPr>
                <w:b/>
                <w:bCs/>
                <w:spacing w:val="-2"/>
                <w:sz w:val="16"/>
                <w:szCs w:val="16"/>
              </w:rPr>
              <w:t>gifter</w:t>
            </w:r>
          </w:p>
        </w:tc>
        <w:tc>
          <w:tcPr>
            <w:tcW w:w="794" w:type="dxa"/>
            <w:tcBorders>
              <w:top w:val="single" w:sz="4" w:space="0" w:color="auto"/>
              <w:left w:val="nil"/>
              <w:bottom w:val="single" w:sz="4" w:space="0" w:color="auto"/>
              <w:right w:val="nil"/>
            </w:tcBorders>
            <w:noWrap/>
          </w:tcPr>
          <w:p w:rsidR="00EA590A" w:rsidRDefault="00EA590A">
            <w:pPr>
              <w:spacing w:before="60" w:line="160" w:lineRule="exact"/>
              <w:rPr>
                <w:b/>
                <w:bCs/>
                <w:spacing w:val="-2"/>
                <w:sz w:val="16"/>
                <w:szCs w:val="16"/>
              </w:rPr>
            </w:pPr>
            <w:r>
              <w:rPr>
                <w:b/>
                <w:bCs/>
                <w:spacing w:val="-2"/>
                <w:sz w:val="16"/>
                <w:szCs w:val="16"/>
              </w:rPr>
              <w:t>Utgåe</w:t>
            </w:r>
            <w:r>
              <w:rPr>
                <w:b/>
                <w:bCs/>
                <w:spacing w:val="-2"/>
                <w:sz w:val="16"/>
                <w:szCs w:val="16"/>
              </w:rPr>
              <w:t>n</w:t>
            </w:r>
            <w:r>
              <w:rPr>
                <w:b/>
                <w:bCs/>
                <w:spacing w:val="-2"/>
                <w:sz w:val="16"/>
                <w:szCs w:val="16"/>
              </w:rPr>
              <w:t>de över-f</w:t>
            </w:r>
            <w:r>
              <w:rPr>
                <w:b/>
                <w:bCs/>
                <w:spacing w:val="-2"/>
                <w:sz w:val="16"/>
                <w:szCs w:val="16"/>
              </w:rPr>
              <w:t>ö</w:t>
            </w:r>
            <w:r>
              <w:rPr>
                <w:b/>
                <w:bCs/>
                <w:spacing w:val="-4"/>
                <w:sz w:val="16"/>
                <w:szCs w:val="16"/>
              </w:rPr>
              <w:t>rings-</w:t>
            </w:r>
            <w:r>
              <w:rPr>
                <w:b/>
                <w:bCs/>
                <w:spacing w:val="-2"/>
                <w:sz w:val="16"/>
                <w:szCs w:val="16"/>
              </w:rPr>
              <w:t>belopp</w:t>
            </w:r>
          </w:p>
        </w:tc>
      </w:tr>
      <w:tr w:rsidR="00EA590A" w:rsidTr="00E634DA">
        <w:tc>
          <w:tcPr>
            <w:tcW w:w="2061" w:type="dxa"/>
            <w:tcBorders>
              <w:top w:val="single" w:sz="4" w:space="0" w:color="auto"/>
              <w:left w:val="nil"/>
              <w:bottom w:val="nil"/>
              <w:right w:val="nil"/>
            </w:tcBorders>
            <w:noWrap/>
            <w:vAlign w:val="bottom"/>
          </w:tcPr>
          <w:p w:rsidR="00EA590A" w:rsidRDefault="00EA590A">
            <w:pPr>
              <w:spacing w:before="60" w:line="200" w:lineRule="exact"/>
              <w:jc w:val="left"/>
              <w:rPr>
                <w:b/>
                <w:bCs/>
                <w:sz w:val="16"/>
                <w:szCs w:val="16"/>
              </w:rPr>
            </w:pPr>
            <w:r>
              <w:rPr>
                <w:b/>
                <w:bCs/>
                <w:sz w:val="16"/>
                <w:szCs w:val="16"/>
              </w:rPr>
              <w:t>Anslag 1:90:2, ram</w:t>
            </w:r>
            <w:r>
              <w:rPr>
                <w:b/>
                <w:bCs/>
                <w:sz w:val="16"/>
                <w:szCs w:val="16"/>
              </w:rPr>
              <w:softHyphen/>
              <w:t>a</w:t>
            </w:r>
            <w:r>
              <w:rPr>
                <w:b/>
                <w:bCs/>
                <w:sz w:val="16"/>
                <w:szCs w:val="16"/>
              </w:rPr>
              <w:t>n</w:t>
            </w:r>
            <w:r>
              <w:rPr>
                <w:b/>
                <w:bCs/>
                <w:sz w:val="16"/>
                <w:szCs w:val="16"/>
              </w:rPr>
              <w:t xml:space="preserve">slag </w:t>
            </w:r>
            <w:r>
              <w:rPr>
                <w:bCs/>
                <w:i/>
                <w:sz w:val="16"/>
                <w:szCs w:val="16"/>
              </w:rPr>
              <w:t>(</w:t>
            </w:r>
            <w:r>
              <w:rPr>
                <w:i/>
                <w:sz w:val="16"/>
                <w:szCs w:val="16"/>
              </w:rPr>
              <w:t>Not 21)</w:t>
            </w:r>
          </w:p>
        </w:tc>
        <w:tc>
          <w:tcPr>
            <w:tcW w:w="760" w:type="dxa"/>
            <w:tcBorders>
              <w:top w:val="single" w:sz="4" w:space="0" w:color="auto"/>
              <w:left w:val="nil"/>
              <w:bottom w:val="nil"/>
              <w:right w:val="nil"/>
            </w:tcBorders>
            <w:noWrap/>
            <w:vAlign w:val="bottom"/>
          </w:tcPr>
          <w:p w:rsidR="00EA590A" w:rsidRDefault="00EA590A">
            <w:pPr>
              <w:spacing w:before="60" w:line="200" w:lineRule="exact"/>
              <w:ind w:left="-57" w:right="113"/>
              <w:jc w:val="right"/>
              <w:rPr>
                <w:b/>
                <w:bCs/>
                <w:spacing w:val="-2"/>
                <w:sz w:val="16"/>
                <w:szCs w:val="16"/>
              </w:rPr>
            </w:pPr>
            <w:r>
              <w:rPr>
                <w:b/>
                <w:bCs/>
                <w:spacing w:val="-2"/>
                <w:sz w:val="16"/>
                <w:szCs w:val="16"/>
              </w:rPr>
              <w:t>25 768</w:t>
            </w:r>
          </w:p>
        </w:tc>
        <w:tc>
          <w:tcPr>
            <w:tcW w:w="794" w:type="dxa"/>
            <w:tcBorders>
              <w:top w:val="single" w:sz="4" w:space="0" w:color="auto"/>
              <w:left w:val="nil"/>
              <w:bottom w:val="nil"/>
              <w:right w:val="nil"/>
            </w:tcBorders>
            <w:noWrap/>
            <w:vAlign w:val="bottom"/>
          </w:tcPr>
          <w:p w:rsidR="00EA590A" w:rsidRDefault="00EA590A" w:rsidP="00E634DA">
            <w:pPr>
              <w:spacing w:before="60" w:line="200" w:lineRule="exact"/>
              <w:jc w:val="right"/>
              <w:rPr>
                <w:b/>
                <w:bCs/>
                <w:spacing w:val="-2"/>
                <w:sz w:val="16"/>
                <w:szCs w:val="16"/>
              </w:rPr>
            </w:pPr>
            <w:r>
              <w:rPr>
                <w:b/>
                <w:bCs/>
                <w:spacing w:val="-2"/>
                <w:sz w:val="16"/>
                <w:szCs w:val="16"/>
              </w:rPr>
              <w:t>777 140</w:t>
            </w:r>
          </w:p>
        </w:tc>
        <w:tc>
          <w:tcPr>
            <w:tcW w:w="706" w:type="dxa"/>
            <w:tcBorders>
              <w:top w:val="single" w:sz="4" w:space="0" w:color="auto"/>
              <w:left w:val="nil"/>
              <w:bottom w:val="nil"/>
              <w:right w:val="nil"/>
            </w:tcBorders>
          </w:tcPr>
          <w:p w:rsidR="00EA590A" w:rsidRDefault="00EA590A">
            <w:pPr>
              <w:spacing w:before="60" w:line="200" w:lineRule="exact"/>
              <w:ind w:left="-170" w:right="57"/>
              <w:jc w:val="right"/>
              <w:rPr>
                <w:b/>
                <w:bCs/>
                <w:spacing w:val="-2"/>
                <w:sz w:val="16"/>
                <w:szCs w:val="16"/>
              </w:rPr>
            </w:pPr>
            <w:r>
              <w:rPr>
                <w:spacing w:val="-2"/>
                <w:sz w:val="16"/>
                <w:szCs w:val="16"/>
              </w:rPr>
              <w:br/>
              <w:t>–</w:t>
            </w:r>
          </w:p>
        </w:tc>
        <w:tc>
          <w:tcPr>
            <w:tcW w:w="677" w:type="dxa"/>
            <w:tcBorders>
              <w:top w:val="single" w:sz="4" w:space="0" w:color="auto"/>
              <w:left w:val="nil"/>
              <w:bottom w:val="nil"/>
              <w:right w:val="nil"/>
            </w:tcBorders>
          </w:tcPr>
          <w:p w:rsidR="00EA590A" w:rsidRDefault="00EA590A">
            <w:pPr>
              <w:spacing w:before="60" w:line="200" w:lineRule="exact"/>
              <w:jc w:val="right"/>
              <w:rPr>
                <w:b/>
                <w:bCs/>
                <w:spacing w:val="-2"/>
                <w:sz w:val="16"/>
                <w:szCs w:val="16"/>
              </w:rPr>
            </w:pPr>
            <w:r>
              <w:rPr>
                <w:spacing w:val="-2"/>
                <w:sz w:val="16"/>
                <w:szCs w:val="16"/>
              </w:rPr>
              <w:br/>
              <w:t>–</w:t>
            </w:r>
          </w:p>
        </w:tc>
        <w:tc>
          <w:tcPr>
            <w:tcW w:w="794" w:type="dxa"/>
            <w:tcBorders>
              <w:top w:val="single" w:sz="4" w:space="0" w:color="auto"/>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b/>
                <w:bCs/>
                <w:spacing w:val="-2"/>
                <w:sz w:val="16"/>
                <w:szCs w:val="16"/>
              </w:rPr>
              <w:t>802 908</w:t>
            </w:r>
          </w:p>
        </w:tc>
        <w:tc>
          <w:tcPr>
            <w:tcW w:w="794" w:type="dxa"/>
            <w:tcBorders>
              <w:top w:val="single" w:sz="4" w:space="0" w:color="auto"/>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r>
              <w:rPr>
                <w:b/>
                <w:bCs/>
                <w:spacing w:val="-2"/>
                <w:sz w:val="16"/>
                <w:szCs w:val="16"/>
              </w:rPr>
              <w:t>–762 281</w:t>
            </w:r>
          </w:p>
        </w:tc>
        <w:tc>
          <w:tcPr>
            <w:tcW w:w="794" w:type="dxa"/>
            <w:tcBorders>
              <w:top w:val="single" w:sz="4" w:space="0" w:color="auto"/>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b/>
                <w:bCs/>
                <w:spacing w:val="-2"/>
                <w:sz w:val="16"/>
                <w:szCs w:val="16"/>
              </w:rPr>
              <w:t>40 627</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i/>
                <w:sz w:val="16"/>
                <w:szCs w:val="16"/>
              </w:rPr>
            </w:pPr>
            <w:r>
              <w:rPr>
                <w:b/>
                <w:bCs/>
                <w:i/>
                <w:sz w:val="16"/>
                <w:szCs w:val="16"/>
              </w:rPr>
              <w:t>01 Riksdagens ledamöter och partier m.m.</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b/>
                <w:bCs/>
                <w:spacing w:val="-2"/>
                <w:sz w:val="16"/>
                <w:szCs w:val="16"/>
              </w:rPr>
            </w:pPr>
            <w:r>
              <w:rPr>
                <w:bCs/>
                <w:spacing w:val="-2"/>
                <w:sz w:val="16"/>
                <w:szCs w:val="16"/>
              </w:rPr>
              <w:t>25 768</w:t>
            </w:r>
          </w:p>
        </w:tc>
        <w:tc>
          <w:tcPr>
            <w:tcW w:w="794" w:type="dxa"/>
            <w:tcBorders>
              <w:top w:val="nil"/>
              <w:left w:val="nil"/>
              <w:bottom w:val="nil"/>
              <w:right w:val="nil"/>
            </w:tcBorders>
            <w:noWrap/>
            <w:vAlign w:val="bottom"/>
          </w:tcPr>
          <w:p w:rsidR="00EA590A" w:rsidRDefault="00EA590A" w:rsidP="00E634DA">
            <w:pPr>
              <w:spacing w:before="60" w:line="200" w:lineRule="exact"/>
              <w:jc w:val="right"/>
              <w:rPr>
                <w:spacing w:val="-2"/>
                <w:sz w:val="16"/>
                <w:szCs w:val="16"/>
              </w:rPr>
            </w:pPr>
            <w:r>
              <w:rPr>
                <w:spacing w:val="-2"/>
                <w:sz w:val="16"/>
                <w:szCs w:val="16"/>
              </w:rPr>
              <w:t>777 140</w:t>
            </w:r>
          </w:p>
        </w:tc>
        <w:tc>
          <w:tcPr>
            <w:tcW w:w="706" w:type="dxa"/>
            <w:tcBorders>
              <w:top w:val="nil"/>
              <w:left w:val="nil"/>
              <w:bottom w:val="nil"/>
              <w:right w:val="nil"/>
            </w:tcBorders>
          </w:tcPr>
          <w:p w:rsidR="00EA590A" w:rsidRDefault="00EA590A">
            <w:pPr>
              <w:spacing w:before="60" w:line="200" w:lineRule="exact"/>
              <w:ind w:left="-170" w:right="57"/>
              <w:jc w:val="right"/>
              <w:rPr>
                <w:spacing w:val="-2"/>
                <w:sz w:val="16"/>
                <w:szCs w:val="16"/>
              </w:rPr>
            </w:pPr>
            <w:r>
              <w:rPr>
                <w:spacing w:val="-2"/>
                <w:sz w:val="16"/>
                <w:szCs w:val="16"/>
              </w:rPr>
              <w:br/>
              <w:t>–</w:t>
            </w:r>
          </w:p>
        </w:tc>
        <w:tc>
          <w:tcPr>
            <w:tcW w:w="677" w:type="dxa"/>
            <w:tcBorders>
              <w:top w:val="nil"/>
              <w:left w:val="nil"/>
              <w:bottom w:val="nil"/>
              <w:right w:val="nil"/>
            </w:tcBorders>
          </w:tcPr>
          <w:p w:rsidR="00EA590A" w:rsidRDefault="00EA590A">
            <w:pPr>
              <w:spacing w:before="60" w:line="200" w:lineRule="exact"/>
              <w:jc w:val="right"/>
              <w:rPr>
                <w:spacing w:val="-2"/>
                <w:sz w:val="16"/>
                <w:szCs w:val="16"/>
              </w:rPr>
            </w:pPr>
            <w:r>
              <w:rPr>
                <w:spacing w:val="-2"/>
                <w:sz w:val="16"/>
                <w:szCs w:val="16"/>
              </w:rPr>
              <w:br/>
              <w:t>–</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r>
              <w:rPr>
                <w:spacing w:val="-2"/>
                <w:sz w:val="16"/>
                <w:szCs w:val="16"/>
              </w:rPr>
              <w:t>802 908</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spacing w:val="-2"/>
                <w:sz w:val="16"/>
                <w:szCs w:val="16"/>
              </w:rPr>
            </w:pPr>
            <w:r>
              <w:rPr>
                <w:spacing w:val="-2"/>
                <w:sz w:val="16"/>
                <w:szCs w:val="16"/>
              </w:rPr>
              <w:t>–762 281</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r>
              <w:rPr>
                <w:spacing w:val="-2"/>
                <w:sz w:val="16"/>
                <w:szCs w:val="16"/>
              </w:rPr>
              <w:t>40 627</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spacing w:val="-2"/>
                <w:sz w:val="16"/>
                <w:szCs w:val="16"/>
              </w:rPr>
            </w:pPr>
          </w:p>
        </w:tc>
        <w:tc>
          <w:tcPr>
            <w:tcW w:w="706" w:type="dxa"/>
            <w:tcBorders>
              <w:top w:val="nil"/>
              <w:left w:val="nil"/>
              <w:bottom w:val="nil"/>
              <w:right w:val="nil"/>
            </w:tcBorders>
          </w:tcPr>
          <w:p w:rsidR="00EA590A" w:rsidRDefault="00EA590A">
            <w:pPr>
              <w:spacing w:before="60" w:line="200" w:lineRule="exact"/>
              <w:ind w:left="-170" w:right="57"/>
              <w:jc w:val="right"/>
              <w:rPr>
                <w:spacing w:val="-2"/>
                <w:sz w:val="16"/>
                <w:szCs w:val="16"/>
              </w:rPr>
            </w:pPr>
          </w:p>
        </w:tc>
        <w:tc>
          <w:tcPr>
            <w:tcW w:w="677" w:type="dxa"/>
            <w:tcBorders>
              <w:top w:val="nil"/>
              <w:left w:val="nil"/>
              <w:bottom w:val="nil"/>
              <w:right w:val="nil"/>
            </w:tcBorders>
          </w:tcPr>
          <w:p w:rsidR="00EA590A" w:rsidRDefault="00EA590A">
            <w:pPr>
              <w:spacing w:before="60" w:line="200" w:lineRule="exact"/>
              <w:jc w:val="right"/>
              <w:rPr>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sz w:val="16"/>
                <w:szCs w:val="16"/>
              </w:rPr>
              <w:t>Anslag 1:90:3, ram</w:t>
            </w:r>
            <w:r>
              <w:rPr>
                <w:b/>
                <w:bCs/>
                <w:sz w:val="16"/>
                <w:szCs w:val="16"/>
              </w:rPr>
              <w:softHyphen/>
              <w:t>a</w:t>
            </w:r>
            <w:r>
              <w:rPr>
                <w:b/>
                <w:bCs/>
                <w:sz w:val="16"/>
                <w:szCs w:val="16"/>
              </w:rPr>
              <w:t>n</w:t>
            </w:r>
            <w:r>
              <w:rPr>
                <w:b/>
                <w:bCs/>
                <w:sz w:val="16"/>
                <w:szCs w:val="16"/>
              </w:rPr>
              <w:t xml:space="preserve">slag </w:t>
            </w:r>
            <w:r>
              <w:rPr>
                <w:i/>
                <w:sz w:val="16"/>
                <w:szCs w:val="16"/>
              </w:rPr>
              <w:t>(Not 22)</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b/>
                <w:bCs/>
                <w:spacing w:val="-2"/>
                <w:sz w:val="16"/>
                <w:szCs w:val="16"/>
              </w:rPr>
            </w:pPr>
            <w:r>
              <w:rPr>
                <w:b/>
                <w:bCs/>
                <w:spacing w:val="-2"/>
                <w:sz w:val="16"/>
                <w:szCs w:val="16"/>
              </w:rPr>
              <w:t>45 174</w:t>
            </w: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b/>
                <w:bCs/>
                <w:spacing w:val="-2"/>
                <w:sz w:val="16"/>
                <w:szCs w:val="16"/>
              </w:rPr>
              <w:t>629 954</w:t>
            </w:r>
          </w:p>
        </w:tc>
        <w:tc>
          <w:tcPr>
            <w:tcW w:w="706" w:type="dxa"/>
            <w:tcBorders>
              <w:top w:val="nil"/>
              <w:left w:val="nil"/>
              <w:bottom w:val="nil"/>
              <w:right w:val="nil"/>
            </w:tcBorders>
          </w:tcPr>
          <w:p w:rsidR="00EA590A" w:rsidRDefault="00EA590A">
            <w:pPr>
              <w:spacing w:before="60" w:line="200" w:lineRule="exact"/>
              <w:ind w:left="-170" w:right="57"/>
              <w:jc w:val="right"/>
              <w:rPr>
                <w:b/>
                <w:bCs/>
                <w:spacing w:val="-2"/>
                <w:sz w:val="16"/>
                <w:szCs w:val="16"/>
              </w:rPr>
            </w:pPr>
            <w:r>
              <w:rPr>
                <w:spacing w:val="-2"/>
                <w:sz w:val="16"/>
                <w:szCs w:val="16"/>
              </w:rPr>
              <w:br/>
            </w:r>
            <w:r>
              <w:rPr>
                <w:b/>
                <w:bCs/>
                <w:spacing w:val="-2"/>
                <w:sz w:val="16"/>
                <w:szCs w:val="16"/>
              </w:rPr>
              <w:t>0</w:t>
            </w:r>
          </w:p>
        </w:tc>
        <w:tc>
          <w:tcPr>
            <w:tcW w:w="677" w:type="dxa"/>
            <w:tcBorders>
              <w:top w:val="nil"/>
              <w:left w:val="nil"/>
              <w:bottom w:val="nil"/>
              <w:right w:val="nil"/>
            </w:tcBorders>
          </w:tcPr>
          <w:p w:rsidR="00EA590A" w:rsidRDefault="00EA590A">
            <w:pPr>
              <w:spacing w:before="60" w:line="200" w:lineRule="exact"/>
              <w:jc w:val="right"/>
              <w:rPr>
                <w:b/>
                <w:bCs/>
                <w:spacing w:val="-2"/>
                <w:sz w:val="16"/>
                <w:szCs w:val="16"/>
              </w:rPr>
            </w:pPr>
            <w:r>
              <w:rPr>
                <w:spacing w:val="-2"/>
                <w:sz w:val="16"/>
                <w:szCs w:val="16"/>
              </w:rPr>
              <w:br/>
              <w:t>–</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b/>
                <w:bCs/>
                <w:spacing w:val="-2"/>
                <w:sz w:val="16"/>
                <w:szCs w:val="16"/>
              </w:rPr>
              <w:t>675 128</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r>
              <w:rPr>
                <w:b/>
                <w:bCs/>
                <w:spacing w:val="-2"/>
                <w:sz w:val="16"/>
                <w:szCs w:val="16"/>
              </w:rPr>
              <w:t>–588 330</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b/>
                <w:bCs/>
                <w:spacing w:val="-2"/>
                <w:sz w:val="16"/>
                <w:szCs w:val="16"/>
              </w:rPr>
              <w:t>86 798</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i/>
                <w:sz w:val="16"/>
                <w:szCs w:val="16"/>
              </w:rPr>
            </w:pPr>
            <w:r>
              <w:rPr>
                <w:b/>
                <w:bCs/>
                <w:i/>
                <w:sz w:val="16"/>
                <w:szCs w:val="16"/>
              </w:rPr>
              <w:t>Riksdagens förvaltning</w:t>
            </w:r>
            <w:r>
              <w:rPr>
                <w:b/>
                <w:bCs/>
                <w:i/>
                <w:sz w:val="16"/>
                <w:szCs w:val="16"/>
              </w:rPr>
              <w:t>s</w:t>
            </w:r>
            <w:r>
              <w:rPr>
                <w:b/>
                <w:bCs/>
                <w:i/>
                <w:sz w:val="16"/>
                <w:szCs w:val="16"/>
              </w:rPr>
              <w:t>kostnader</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spacing w:val="-2"/>
                <w:sz w:val="16"/>
                <w:szCs w:val="16"/>
              </w:rPr>
            </w:pPr>
          </w:p>
        </w:tc>
        <w:tc>
          <w:tcPr>
            <w:tcW w:w="706" w:type="dxa"/>
            <w:tcBorders>
              <w:top w:val="nil"/>
              <w:left w:val="nil"/>
              <w:bottom w:val="nil"/>
              <w:right w:val="nil"/>
            </w:tcBorders>
          </w:tcPr>
          <w:p w:rsidR="00EA590A" w:rsidRDefault="00EA590A">
            <w:pPr>
              <w:spacing w:before="60" w:line="200" w:lineRule="exact"/>
              <w:ind w:left="-170" w:right="57"/>
              <w:jc w:val="right"/>
              <w:rPr>
                <w:spacing w:val="-2"/>
                <w:sz w:val="16"/>
                <w:szCs w:val="16"/>
              </w:rPr>
            </w:pPr>
          </w:p>
        </w:tc>
        <w:tc>
          <w:tcPr>
            <w:tcW w:w="677" w:type="dxa"/>
            <w:tcBorders>
              <w:top w:val="nil"/>
              <w:left w:val="nil"/>
              <w:bottom w:val="nil"/>
              <w:right w:val="nil"/>
            </w:tcBorders>
          </w:tcPr>
          <w:p w:rsidR="00EA590A" w:rsidRDefault="00EA590A">
            <w:pPr>
              <w:spacing w:before="60" w:line="200" w:lineRule="exact"/>
              <w:jc w:val="right"/>
              <w:rPr>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i/>
                <w:sz w:val="16"/>
                <w:szCs w:val="16"/>
              </w:rPr>
            </w:pPr>
            <w:r>
              <w:rPr>
                <w:b/>
                <w:bCs/>
                <w:i/>
                <w:sz w:val="16"/>
                <w:szCs w:val="16"/>
              </w:rPr>
              <w:t>001 Övriga förvaltning</w:t>
            </w:r>
            <w:r>
              <w:rPr>
                <w:b/>
                <w:bCs/>
                <w:i/>
                <w:sz w:val="16"/>
                <w:szCs w:val="16"/>
              </w:rPr>
              <w:t>s</w:t>
            </w:r>
            <w:r>
              <w:rPr>
                <w:b/>
                <w:bCs/>
                <w:i/>
                <w:sz w:val="16"/>
                <w:szCs w:val="16"/>
              </w:rPr>
              <w:t>kostnader</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spacing w:val="-2"/>
                <w:sz w:val="16"/>
                <w:szCs w:val="16"/>
              </w:rPr>
            </w:pPr>
            <w:r>
              <w:rPr>
                <w:spacing w:val="-2"/>
                <w:sz w:val="16"/>
                <w:szCs w:val="16"/>
              </w:rPr>
              <w:t>23 125</w:t>
            </w:r>
          </w:p>
        </w:tc>
        <w:tc>
          <w:tcPr>
            <w:tcW w:w="794" w:type="dxa"/>
            <w:tcBorders>
              <w:top w:val="nil"/>
              <w:left w:val="nil"/>
              <w:bottom w:val="nil"/>
              <w:right w:val="nil"/>
            </w:tcBorders>
            <w:noWrap/>
            <w:vAlign w:val="bottom"/>
          </w:tcPr>
          <w:p w:rsidR="00EA590A" w:rsidRDefault="00EA590A" w:rsidP="00E634DA">
            <w:pPr>
              <w:spacing w:before="60" w:line="200" w:lineRule="exact"/>
              <w:jc w:val="right"/>
              <w:rPr>
                <w:spacing w:val="-2"/>
                <w:sz w:val="16"/>
                <w:szCs w:val="16"/>
              </w:rPr>
            </w:pPr>
            <w:r>
              <w:rPr>
                <w:spacing w:val="-2"/>
                <w:sz w:val="16"/>
                <w:szCs w:val="16"/>
              </w:rPr>
              <w:t>594 954</w:t>
            </w:r>
          </w:p>
        </w:tc>
        <w:tc>
          <w:tcPr>
            <w:tcW w:w="706" w:type="dxa"/>
            <w:tcBorders>
              <w:top w:val="nil"/>
              <w:left w:val="nil"/>
              <w:bottom w:val="nil"/>
              <w:right w:val="nil"/>
            </w:tcBorders>
          </w:tcPr>
          <w:p w:rsidR="00EA590A" w:rsidRDefault="00EA590A">
            <w:pPr>
              <w:spacing w:before="60" w:line="200" w:lineRule="exact"/>
              <w:ind w:left="-170" w:right="57"/>
              <w:jc w:val="right"/>
              <w:rPr>
                <w:spacing w:val="-2"/>
                <w:sz w:val="16"/>
                <w:szCs w:val="16"/>
              </w:rPr>
            </w:pPr>
            <w:r>
              <w:rPr>
                <w:spacing w:val="-2"/>
                <w:sz w:val="16"/>
                <w:szCs w:val="16"/>
              </w:rPr>
              <w:br/>
              <w:t>–</w:t>
            </w:r>
          </w:p>
        </w:tc>
        <w:tc>
          <w:tcPr>
            <w:tcW w:w="677" w:type="dxa"/>
            <w:tcBorders>
              <w:top w:val="nil"/>
              <w:left w:val="nil"/>
              <w:bottom w:val="nil"/>
              <w:right w:val="nil"/>
            </w:tcBorders>
          </w:tcPr>
          <w:p w:rsidR="00EA590A" w:rsidRDefault="00EA590A">
            <w:pPr>
              <w:spacing w:before="60" w:line="200" w:lineRule="exact"/>
              <w:jc w:val="right"/>
              <w:rPr>
                <w:spacing w:val="-2"/>
                <w:sz w:val="16"/>
                <w:szCs w:val="16"/>
              </w:rPr>
            </w:pPr>
            <w:r>
              <w:rPr>
                <w:spacing w:val="-2"/>
                <w:sz w:val="16"/>
                <w:szCs w:val="16"/>
              </w:rPr>
              <w:br/>
              <w:t>–</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r>
              <w:rPr>
                <w:spacing w:val="-2"/>
                <w:sz w:val="16"/>
                <w:szCs w:val="16"/>
              </w:rPr>
              <w:t>618 079</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spacing w:val="-2"/>
                <w:sz w:val="16"/>
                <w:szCs w:val="16"/>
              </w:rPr>
            </w:pPr>
            <w:r>
              <w:rPr>
                <w:spacing w:val="-2"/>
                <w:sz w:val="16"/>
                <w:szCs w:val="16"/>
              </w:rPr>
              <w:t>–555 247</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r>
              <w:rPr>
                <w:spacing w:val="-2"/>
                <w:sz w:val="16"/>
                <w:szCs w:val="16"/>
              </w:rPr>
              <w:t>62 832</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i/>
                <w:sz w:val="16"/>
                <w:szCs w:val="16"/>
              </w:rPr>
            </w:pPr>
            <w:r>
              <w:rPr>
                <w:b/>
                <w:bCs/>
                <w:i/>
                <w:sz w:val="16"/>
                <w:szCs w:val="16"/>
              </w:rPr>
              <w:t>002 Riksdagens fastighet</w:t>
            </w:r>
            <w:r>
              <w:rPr>
                <w:b/>
                <w:bCs/>
                <w:i/>
                <w:sz w:val="16"/>
                <w:szCs w:val="16"/>
              </w:rPr>
              <w:t>s</w:t>
            </w:r>
            <w:r>
              <w:rPr>
                <w:b/>
                <w:bCs/>
                <w:i/>
                <w:sz w:val="16"/>
                <w:szCs w:val="16"/>
              </w:rPr>
              <w:t>kostnader</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spacing w:val="-2"/>
                <w:sz w:val="16"/>
                <w:szCs w:val="16"/>
              </w:rPr>
            </w:pPr>
            <w:r>
              <w:rPr>
                <w:spacing w:val="-2"/>
                <w:sz w:val="16"/>
                <w:szCs w:val="16"/>
              </w:rPr>
              <w:t>22 048</w:t>
            </w:r>
          </w:p>
        </w:tc>
        <w:tc>
          <w:tcPr>
            <w:tcW w:w="794" w:type="dxa"/>
            <w:tcBorders>
              <w:top w:val="nil"/>
              <w:left w:val="nil"/>
              <w:bottom w:val="nil"/>
              <w:right w:val="nil"/>
            </w:tcBorders>
            <w:noWrap/>
            <w:vAlign w:val="bottom"/>
          </w:tcPr>
          <w:p w:rsidR="00EA590A" w:rsidRDefault="00EA590A" w:rsidP="00E634DA">
            <w:pPr>
              <w:spacing w:before="60" w:line="200" w:lineRule="exact"/>
              <w:jc w:val="right"/>
              <w:rPr>
                <w:spacing w:val="-2"/>
                <w:sz w:val="16"/>
                <w:szCs w:val="16"/>
              </w:rPr>
            </w:pPr>
            <w:r>
              <w:rPr>
                <w:spacing w:val="-2"/>
                <w:sz w:val="16"/>
                <w:szCs w:val="16"/>
              </w:rPr>
              <w:t>35 000</w:t>
            </w:r>
          </w:p>
        </w:tc>
        <w:tc>
          <w:tcPr>
            <w:tcW w:w="706" w:type="dxa"/>
            <w:tcBorders>
              <w:top w:val="nil"/>
              <w:left w:val="nil"/>
              <w:bottom w:val="nil"/>
              <w:right w:val="nil"/>
            </w:tcBorders>
          </w:tcPr>
          <w:p w:rsidR="00EA590A" w:rsidRDefault="00EA590A">
            <w:pPr>
              <w:spacing w:before="60" w:line="200" w:lineRule="exact"/>
              <w:ind w:left="-170" w:right="57"/>
              <w:jc w:val="right"/>
              <w:rPr>
                <w:spacing w:val="-2"/>
                <w:sz w:val="16"/>
                <w:szCs w:val="16"/>
              </w:rPr>
            </w:pPr>
            <w:r>
              <w:rPr>
                <w:spacing w:val="-2"/>
                <w:sz w:val="16"/>
                <w:szCs w:val="16"/>
              </w:rPr>
              <w:br/>
              <w:t>0</w:t>
            </w:r>
          </w:p>
        </w:tc>
        <w:tc>
          <w:tcPr>
            <w:tcW w:w="677" w:type="dxa"/>
            <w:tcBorders>
              <w:top w:val="nil"/>
              <w:left w:val="nil"/>
              <w:bottom w:val="nil"/>
              <w:right w:val="nil"/>
            </w:tcBorders>
          </w:tcPr>
          <w:p w:rsidR="00EA590A" w:rsidRDefault="00EA590A">
            <w:pPr>
              <w:spacing w:before="60" w:line="200" w:lineRule="exact"/>
              <w:jc w:val="right"/>
              <w:rPr>
                <w:spacing w:val="-2"/>
                <w:sz w:val="16"/>
                <w:szCs w:val="16"/>
              </w:rPr>
            </w:pPr>
            <w:r>
              <w:rPr>
                <w:spacing w:val="-2"/>
                <w:sz w:val="16"/>
                <w:szCs w:val="16"/>
              </w:rPr>
              <w:br/>
              <w:t>–</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r>
              <w:rPr>
                <w:spacing w:val="-2"/>
                <w:sz w:val="16"/>
                <w:szCs w:val="16"/>
              </w:rPr>
              <w:t>57 048</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spacing w:val="-2"/>
                <w:sz w:val="16"/>
                <w:szCs w:val="16"/>
              </w:rPr>
            </w:pPr>
            <w:r>
              <w:rPr>
                <w:spacing w:val="-2"/>
                <w:sz w:val="16"/>
                <w:szCs w:val="16"/>
              </w:rPr>
              <w:t>–33 083</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spacing w:val="-2"/>
                <w:sz w:val="16"/>
                <w:szCs w:val="16"/>
              </w:rPr>
            </w:pPr>
            <w:r>
              <w:rPr>
                <w:spacing w:val="-2"/>
                <w:sz w:val="16"/>
                <w:szCs w:val="16"/>
              </w:rPr>
              <w:t>23 966</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i/>
                <w:sz w:val="16"/>
                <w:szCs w:val="16"/>
              </w:rPr>
              <w:t>003 Inlösen av lån 2007 (avslutat)</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bCs/>
                <w:spacing w:val="-2"/>
                <w:sz w:val="16"/>
                <w:szCs w:val="16"/>
              </w:rPr>
            </w:pPr>
            <w:r>
              <w:rPr>
                <w:bCs/>
                <w:spacing w:val="-2"/>
                <w:sz w:val="16"/>
                <w:szCs w:val="16"/>
              </w:rPr>
              <w:t>0</w:t>
            </w: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spacing w:val="-2"/>
                <w:sz w:val="16"/>
                <w:szCs w:val="16"/>
              </w:rPr>
              <w:t>–</w:t>
            </w:r>
          </w:p>
        </w:tc>
        <w:tc>
          <w:tcPr>
            <w:tcW w:w="706" w:type="dxa"/>
            <w:tcBorders>
              <w:top w:val="nil"/>
              <w:left w:val="nil"/>
              <w:bottom w:val="nil"/>
              <w:right w:val="nil"/>
            </w:tcBorders>
          </w:tcPr>
          <w:p w:rsidR="00EA590A" w:rsidRDefault="00EA590A">
            <w:pPr>
              <w:pStyle w:val="Normaltindrag"/>
              <w:ind w:left="-170" w:right="57"/>
              <w:jc w:val="right"/>
              <w:rPr>
                <w:spacing w:val="-2"/>
              </w:rPr>
            </w:pPr>
            <w:r>
              <w:rPr>
                <w:spacing w:val="-2"/>
                <w:sz w:val="16"/>
                <w:szCs w:val="16"/>
              </w:rPr>
              <w:br/>
              <w:t>0</w:t>
            </w:r>
          </w:p>
        </w:tc>
        <w:tc>
          <w:tcPr>
            <w:tcW w:w="677" w:type="dxa"/>
            <w:tcBorders>
              <w:top w:val="nil"/>
              <w:left w:val="nil"/>
              <w:bottom w:val="nil"/>
              <w:right w:val="nil"/>
            </w:tcBorders>
            <w:vAlign w:val="bottom"/>
          </w:tcPr>
          <w:p w:rsidR="00EA590A" w:rsidRDefault="00EA590A">
            <w:pPr>
              <w:spacing w:before="60" w:line="200" w:lineRule="exact"/>
              <w:jc w:val="right"/>
              <w:rPr>
                <w:b/>
                <w:bCs/>
                <w:spacing w:val="-2"/>
                <w:sz w:val="16"/>
                <w:szCs w:val="16"/>
              </w:rPr>
            </w:pPr>
            <w:r>
              <w:rPr>
                <w:spacing w:val="-2"/>
                <w:sz w:val="16"/>
                <w:szCs w:val="16"/>
              </w:rPr>
              <w:t>–</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spacing w:val="-2"/>
                <w:sz w:val="16"/>
                <w:szCs w:val="16"/>
              </w:rPr>
              <w:t>–</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r>
              <w:rPr>
                <w:spacing w:val="-2"/>
                <w:sz w:val="16"/>
                <w:szCs w:val="16"/>
              </w:rPr>
              <w:t>–</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spacing w:val="-2"/>
                <w:sz w:val="16"/>
                <w:szCs w:val="16"/>
              </w:rPr>
              <w:t>–</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sz w:val="16"/>
                <w:szCs w:val="16"/>
              </w:rPr>
              <w:t>Anslag 1:90:6, ram</w:t>
            </w:r>
            <w:r>
              <w:rPr>
                <w:b/>
                <w:bCs/>
                <w:sz w:val="16"/>
                <w:szCs w:val="16"/>
              </w:rPr>
              <w:softHyphen/>
              <w:t>a</w:t>
            </w:r>
            <w:r>
              <w:rPr>
                <w:b/>
                <w:bCs/>
                <w:sz w:val="16"/>
                <w:szCs w:val="16"/>
              </w:rPr>
              <w:t>n</w:t>
            </w:r>
            <w:r>
              <w:rPr>
                <w:b/>
                <w:bCs/>
                <w:sz w:val="16"/>
                <w:szCs w:val="16"/>
              </w:rPr>
              <w:t xml:space="preserve">slag </w:t>
            </w:r>
            <w:r>
              <w:rPr>
                <w:bCs/>
                <w:i/>
                <w:iCs/>
                <w:sz w:val="16"/>
                <w:szCs w:val="16"/>
              </w:rPr>
              <w:t>(Not 23)</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b/>
                <w:bCs/>
                <w:spacing w:val="-2"/>
                <w:sz w:val="16"/>
                <w:szCs w:val="16"/>
              </w:rPr>
            </w:pPr>
            <w:r>
              <w:rPr>
                <w:b/>
                <w:bCs/>
                <w:spacing w:val="-2"/>
                <w:sz w:val="16"/>
                <w:szCs w:val="16"/>
              </w:rPr>
              <w:t>17 422</w:t>
            </w: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b/>
                <w:bCs/>
                <w:spacing w:val="-2"/>
                <w:sz w:val="16"/>
                <w:szCs w:val="16"/>
              </w:rPr>
              <w:t>170 200</w:t>
            </w:r>
          </w:p>
        </w:tc>
        <w:tc>
          <w:tcPr>
            <w:tcW w:w="706" w:type="dxa"/>
            <w:tcBorders>
              <w:top w:val="nil"/>
              <w:left w:val="nil"/>
              <w:bottom w:val="nil"/>
              <w:right w:val="nil"/>
            </w:tcBorders>
          </w:tcPr>
          <w:p w:rsidR="00EA590A" w:rsidRDefault="00EA590A">
            <w:pPr>
              <w:pStyle w:val="Normaltindrag"/>
              <w:ind w:left="-170" w:right="57"/>
              <w:jc w:val="right"/>
              <w:rPr>
                <w:spacing w:val="-2"/>
              </w:rPr>
            </w:pPr>
            <w:r>
              <w:rPr>
                <w:spacing w:val="-2"/>
              </w:rPr>
              <w:br/>
              <w:t>–</w:t>
            </w:r>
          </w:p>
        </w:tc>
        <w:tc>
          <w:tcPr>
            <w:tcW w:w="677" w:type="dxa"/>
            <w:tcBorders>
              <w:top w:val="nil"/>
              <w:left w:val="nil"/>
              <w:bottom w:val="nil"/>
              <w:right w:val="nil"/>
            </w:tcBorders>
            <w:vAlign w:val="bottom"/>
          </w:tcPr>
          <w:p w:rsidR="00EA590A" w:rsidRDefault="00EA590A">
            <w:pPr>
              <w:spacing w:before="60" w:line="200" w:lineRule="exact"/>
              <w:jc w:val="right"/>
              <w:rPr>
                <w:b/>
                <w:bCs/>
                <w:spacing w:val="-2"/>
                <w:sz w:val="16"/>
                <w:szCs w:val="16"/>
              </w:rPr>
            </w:pPr>
            <w:r>
              <w:rPr>
                <w:b/>
                <w:bCs/>
                <w:spacing w:val="-2"/>
                <w:sz w:val="16"/>
                <w:szCs w:val="16"/>
              </w:rPr>
              <w:br/>
              <w:t>–12 316</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b/>
                <w:bCs/>
                <w:spacing w:val="-2"/>
                <w:sz w:val="16"/>
                <w:szCs w:val="16"/>
              </w:rPr>
              <w:t>175 306</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r>
              <w:rPr>
                <w:b/>
                <w:bCs/>
                <w:spacing w:val="-2"/>
                <w:sz w:val="16"/>
                <w:szCs w:val="16"/>
              </w:rPr>
              <w:t>–171 885</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b/>
                <w:bCs/>
                <w:spacing w:val="-2"/>
                <w:sz w:val="16"/>
                <w:szCs w:val="16"/>
              </w:rPr>
              <w:t>3 421</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i/>
                <w:sz w:val="16"/>
                <w:szCs w:val="16"/>
              </w:rPr>
            </w:pPr>
            <w:r>
              <w:rPr>
                <w:b/>
                <w:bCs/>
                <w:i/>
                <w:sz w:val="16"/>
                <w:szCs w:val="16"/>
              </w:rPr>
              <w:t>001 Stöd till politiska partier</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bCs/>
                <w:spacing w:val="-2"/>
                <w:sz w:val="16"/>
                <w:szCs w:val="16"/>
              </w:rPr>
            </w:pPr>
            <w:r>
              <w:rPr>
                <w:bCs/>
                <w:spacing w:val="-2"/>
                <w:sz w:val="16"/>
                <w:szCs w:val="16"/>
              </w:rPr>
              <w:t>17 422</w:t>
            </w:r>
          </w:p>
        </w:tc>
        <w:tc>
          <w:tcPr>
            <w:tcW w:w="794" w:type="dxa"/>
            <w:tcBorders>
              <w:top w:val="nil"/>
              <w:left w:val="nil"/>
              <w:bottom w:val="nil"/>
              <w:right w:val="nil"/>
            </w:tcBorders>
            <w:noWrap/>
            <w:vAlign w:val="bottom"/>
          </w:tcPr>
          <w:p w:rsidR="00EA590A" w:rsidRDefault="00EA590A" w:rsidP="00E634DA">
            <w:pPr>
              <w:spacing w:before="60" w:line="200" w:lineRule="exact"/>
              <w:jc w:val="right"/>
              <w:rPr>
                <w:bCs/>
                <w:spacing w:val="-2"/>
                <w:sz w:val="16"/>
                <w:szCs w:val="16"/>
              </w:rPr>
            </w:pPr>
            <w:r>
              <w:rPr>
                <w:bCs/>
                <w:spacing w:val="-2"/>
                <w:sz w:val="16"/>
                <w:szCs w:val="16"/>
              </w:rPr>
              <w:t>170 200</w:t>
            </w:r>
          </w:p>
        </w:tc>
        <w:tc>
          <w:tcPr>
            <w:tcW w:w="706" w:type="dxa"/>
            <w:tcBorders>
              <w:top w:val="nil"/>
              <w:left w:val="nil"/>
              <w:bottom w:val="nil"/>
              <w:right w:val="nil"/>
            </w:tcBorders>
          </w:tcPr>
          <w:p w:rsidR="00EA590A" w:rsidRDefault="00EA590A">
            <w:pPr>
              <w:spacing w:before="60" w:line="200" w:lineRule="exact"/>
              <w:ind w:left="-170" w:right="57" w:hanging="6"/>
              <w:jc w:val="right"/>
              <w:rPr>
                <w:bCs/>
                <w:spacing w:val="-2"/>
                <w:sz w:val="16"/>
                <w:szCs w:val="16"/>
              </w:rPr>
            </w:pPr>
            <w:r>
              <w:rPr>
                <w:spacing w:val="-2"/>
              </w:rPr>
              <w:t>–</w:t>
            </w:r>
          </w:p>
        </w:tc>
        <w:tc>
          <w:tcPr>
            <w:tcW w:w="677" w:type="dxa"/>
            <w:tcBorders>
              <w:top w:val="nil"/>
              <w:left w:val="nil"/>
              <w:bottom w:val="nil"/>
              <w:right w:val="nil"/>
            </w:tcBorders>
          </w:tcPr>
          <w:p w:rsidR="00EA590A" w:rsidRDefault="00EA590A">
            <w:pPr>
              <w:spacing w:before="60" w:line="200" w:lineRule="exact"/>
              <w:jc w:val="right"/>
              <w:rPr>
                <w:bCs/>
                <w:spacing w:val="-2"/>
                <w:sz w:val="16"/>
                <w:szCs w:val="16"/>
              </w:rPr>
            </w:pPr>
            <w:r>
              <w:rPr>
                <w:bCs/>
                <w:spacing w:val="-2"/>
                <w:sz w:val="16"/>
                <w:szCs w:val="16"/>
              </w:rPr>
              <w:t>–12 316</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Cs/>
                <w:spacing w:val="-2"/>
                <w:sz w:val="16"/>
                <w:szCs w:val="16"/>
              </w:rPr>
            </w:pPr>
            <w:r>
              <w:rPr>
                <w:bCs/>
                <w:spacing w:val="-2"/>
                <w:sz w:val="16"/>
                <w:szCs w:val="16"/>
              </w:rPr>
              <w:t>175 306</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Cs/>
                <w:spacing w:val="-2"/>
                <w:sz w:val="16"/>
                <w:szCs w:val="16"/>
              </w:rPr>
            </w:pPr>
            <w:r>
              <w:rPr>
                <w:bCs/>
                <w:spacing w:val="-2"/>
                <w:sz w:val="16"/>
                <w:szCs w:val="16"/>
              </w:rPr>
              <w:t>–171 885</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Cs/>
                <w:spacing w:val="-2"/>
                <w:sz w:val="16"/>
                <w:szCs w:val="16"/>
              </w:rPr>
            </w:pPr>
            <w:r>
              <w:rPr>
                <w:bCs/>
                <w:spacing w:val="-2"/>
                <w:sz w:val="16"/>
                <w:szCs w:val="16"/>
              </w:rPr>
              <w:t>3 421</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sz w:val="16"/>
                <w:szCs w:val="16"/>
              </w:rPr>
              <w:t>SUMMA TOTALT</w:t>
            </w: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b/>
                <w:bCs/>
                <w:spacing w:val="-2"/>
                <w:sz w:val="16"/>
                <w:szCs w:val="16"/>
              </w:rPr>
            </w:pPr>
            <w:r>
              <w:rPr>
                <w:b/>
                <w:bCs/>
                <w:spacing w:val="-2"/>
                <w:sz w:val="16"/>
                <w:szCs w:val="16"/>
              </w:rPr>
              <w:t>88 363</w:t>
            </w: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b/>
                <w:bCs/>
                <w:spacing w:val="-2"/>
                <w:sz w:val="16"/>
                <w:szCs w:val="16"/>
              </w:rPr>
              <w:t>1 577 294</w:t>
            </w:r>
          </w:p>
        </w:tc>
        <w:tc>
          <w:tcPr>
            <w:tcW w:w="706" w:type="dxa"/>
            <w:tcBorders>
              <w:top w:val="nil"/>
              <w:left w:val="nil"/>
              <w:bottom w:val="nil"/>
              <w:right w:val="nil"/>
            </w:tcBorders>
          </w:tcPr>
          <w:p w:rsidR="00EA590A" w:rsidRDefault="00EA590A">
            <w:pPr>
              <w:spacing w:before="60" w:line="200" w:lineRule="exact"/>
              <w:ind w:left="-170" w:right="57"/>
              <w:jc w:val="right"/>
              <w:rPr>
                <w:b/>
                <w:bCs/>
                <w:spacing w:val="-2"/>
                <w:sz w:val="16"/>
                <w:szCs w:val="16"/>
              </w:rPr>
            </w:pPr>
            <w:r>
              <w:rPr>
                <w:b/>
                <w:bCs/>
                <w:spacing w:val="-2"/>
                <w:sz w:val="16"/>
                <w:szCs w:val="16"/>
              </w:rPr>
              <w:t>0</w:t>
            </w:r>
          </w:p>
        </w:tc>
        <w:tc>
          <w:tcPr>
            <w:tcW w:w="677" w:type="dxa"/>
            <w:tcBorders>
              <w:top w:val="nil"/>
              <w:left w:val="nil"/>
              <w:bottom w:val="nil"/>
              <w:right w:val="nil"/>
            </w:tcBorders>
          </w:tcPr>
          <w:p w:rsidR="00EA590A" w:rsidRDefault="00EA590A">
            <w:pPr>
              <w:spacing w:before="60" w:line="200" w:lineRule="exact"/>
              <w:jc w:val="right"/>
              <w:rPr>
                <w:b/>
                <w:bCs/>
                <w:spacing w:val="-2"/>
                <w:sz w:val="16"/>
                <w:szCs w:val="16"/>
              </w:rPr>
            </w:pPr>
            <w:r>
              <w:rPr>
                <w:b/>
                <w:bCs/>
                <w:spacing w:val="-2"/>
                <w:sz w:val="16"/>
                <w:szCs w:val="16"/>
              </w:rPr>
              <w:t>–12 316</w:t>
            </w:r>
          </w:p>
        </w:tc>
        <w:tc>
          <w:tcPr>
            <w:tcW w:w="794" w:type="dxa"/>
            <w:tcBorders>
              <w:top w:val="nil"/>
              <w:left w:val="nil"/>
              <w:bottom w:val="nil"/>
              <w:right w:val="nil"/>
            </w:tcBorders>
            <w:noWrap/>
            <w:vAlign w:val="bottom"/>
          </w:tcPr>
          <w:p w:rsidR="00EA590A" w:rsidRDefault="00EA590A">
            <w:pPr>
              <w:spacing w:before="60" w:line="200" w:lineRule="exact"/>
              <w:ind w:left="-57" w:right="57"/>
              <w:jc w:val="right"/>
              <w:rPr>
                <w:b/>
                <w:bCs/>
                <w:spacing w:val="-2"/>
                <w:sz w:val="16"/>
                <w:szCs w:val="16"/>
              </w:rPr>
            </w:pPr>
            <w:r>
              <w:rPr>
                <w:b/>
                <w:bCs/>
                <w:spacing w:val="-2"/>
                <w:sz w:val="16"/>
                <w:szCs w:val="16"/>
              </w:rPr>
              <w:t>1 653 341</w:t>
            </w: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r>
              <w:rPr>
                <w:b/>
                <w:bCs/>
                <w:spacing w:val="-2"/>
                <w:sz w:val="16"/>
                <w:szCs w:val="16"/>
              </w:rPr>
              <w:t>–1 522 496</w:t>
            </w: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57"/>
              <w:jc w:val="right"/>
              <w:rPr>
                <w:b/>
                <w:bCs/>
                <w:spacing w:val="-2"/>
                <w:sz w:val="16"/>
                <w:szCs w:val="16"/>
              </w:rPr>
            </w:pPr>
            <w:r>
              <w:rPr>
                <w:b/>
                <w:bCs/>
                <w:spacing w:val="-2"/>
                <w:sz w:val="16"/>
                <w:szCs w:val="16"/>
              </w:rPr>
              <w:t>130 846</w:t>
            </w: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p>
        </w:tc>
        <w:tc>
          <w:tcPr>
            <w:tcW w:w="760" w:type="dxa"/>
            <w:tcBorders>
              <w:top w:val="nil"/>
              <w:left w:val="nil"/>
              <w:bottom w:val="nil"/>
              <w:right w:val="nil"/>
            </w:tcBorders>
            <w:noWrap/>
            <w:vAlign w:val="bottom"/>
          </w:tcPr>
          <w:p w:rsidR="00EA590A" w:rsidRDefault="00EA590A">
            <w:pPr>
              <w:spacing w:before="60" w:line="200" w:lineRule="exact"/>
              <w:ind w:left="-57" w:right="113"/>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sz w:val="16"/>
                <w:szCs w:val="16"/>
              </w:rPr>
              <w:t>Finansiella villkor:</w:t>
            </w:r>
          </w:p>
        </w:tc>
        <w:tc>
          <w:tcPr>
            <w:tcW w:w="760" w:type="dxa"/>
            <w:tcBorders>
              <w:top w:val="nil"/>
              <w:left w:val="nil"/>
              <w:bottom w:val="nil"/>
              <w:right w:val="nil"/>
            </w:tcBorders>
            <w:noWrap/>
            <w:vAlign w:val="bottom"/>
          </w:tcPr>
          <w:p w:rsidR="00EA590A" w:rsidRDefault="00EA590A">
            <w:pPr>
              <w:spacing w:before="60" w:line="200" w:lineRule="exact"/>
              <w:ind w:left="-57"/>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i/>
                <w:iCs/>
                <w:sz w:val="16"/>
                <w:szCs w:val="16"/>
              </w:rPr>
              <w:t>Anslagskredit</w:t>
            </w:r>
          </w:p>
        </w:tc>
        <w:tc>
          <w:tcPr>
            <w:tcW w:w="760" w:type="dxa"/>
            <w:tcBorders>
              <w:top w:val="nil"/>
              <w:left w:val="nil"/>
              <w:bottom w:val="nil"/>
              <w:right w:val="nil"/>
            </w:tcBorders>
            <w:noWrap/>
            <w:vAlign w:val="bottom"/>
          </w:tcPr>
          <w:p w:rsidR="00EA590A" w:rsidRDefault="00EA590A">
            <w:pPr>
              <w:spacing w:before="60" w:line="200" w:lineRule="exact"/>
              <w:ind w:left="-57"/>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sz w:val="16"/>
                <w:szCs w:val="16"/>
              </w:rPr>
              <w:t>Anslag 1:90:2 Riksdagens ledamöter och partier m.m.</w:t>
            </w:r>
          </w:p>
        </w:tc>
        <w:tc>
          <w:tcPr>
            <w:tcW w:w="760" w:type="dxa"/>
            <w:tcBorders>
              <w:top w:val="nil"/>
              <w:left w:val="nil"/>
              <w:bottom w:val="nil"/>
              <w:right w:val="nil"/>
            </w:tcBorders>
            <w:noWrap/>
            <w:vAlign w:val="bottom"/>
          </w:tcPr>
          <w:p w:rsidR="00EA590A" w:rsidRDefault="00EA590A">
            <w:pPr>
              <w:spacing w:before="60" w:line="200" w:lineRule="exact"/>
              <w:ind w:left="-57"/>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b/>
                <w:bCs/>
                <w:spacing w:val="-2"/>
                <w:sz w:val="16"/>
                <w:szCs w:val="16"/>
              </w:rPr>
              <w:t>38 857</w:t>
            </w: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sz w:val="16"/>
                <w:szCs w:val="16"/>
              </w:rPr>
              <w:t>Anslag 1:90:3 Riksdagens förvaltningskostnader</w:t>
            </w:r>
          </w:p>
        </w:tc>
        <w:tc>
          <w:tcPr>
            <w:tcW w:w="760" w:type="dxa"/>
            <w:tcBorders>
              <w:top w:val="nil"/>
              <w:left w:val="nil"/>
              <w:bottom w:val="nil"/>
              <w:right w:val="nil"/>
            </w:tcBorders>
            <w:noWrap/>
            <w:vAlign w:val="bottom"/>
          </w:tcPr>
          <w:p w:rsidR="00EA590A" w:rsidRDefault="00EA590A">
            <w:pPr>
              <w:spacing w:before="60" w:line="200" w:lineRule="exact"/>
              <w:ind w:left="-57"/>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b/>
                <w:bCs/>
                <w:spacing w:val="-2"/>
                <w:sz w:val="16"/>
                <w:szCs w:val="16"/>
              </w:rPr>
              <w:t>18 899</w:t>
            </w: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r>
              <w:rPr>
                <w:b/>
                <w:bCs/>
                <w:i/>
                <w:sz w:val="16"/>
                <w:szCs w:val="16"/>
              </w:rPr>
              <w:t>Anslagspost 1</w:t>
            </w:r>
          </w:p>
        </w:tc>
        <w:tc>
          <w:tcPr>
            <w:tcW w:w="760" w:type="dxa"/>
            <w:tcBorders>
              <w:top w:val="nil"/>
              <w:left w:val="nil"/>
              <w:bottom w:val="nil"/>
              <w:right w:val="nil"/>
            </w:tcBorders>
            <w:noWrap/>
            <w:vAlign w:val="bottom"/>
          </w:tcPr>
          <w:p w:rsidR="00EA590A" w:rsidRDefault="00EA590A">
            <w:pPr>
              <w:spacing w:before="60" w:line="200" w:lineRule="exact"/>
              <w:ind w:left="-57"/>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spacing w:val="-2"/>
                <w:sz w:val="16"/>
                <w:szCs w:val="16"/>
              </w:rPr>
              <w:t>17 849</w:t>
            </w: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i/>
                <w:sz w:val="16"/>
                <w:szCs w:val="16"/>
              </w:rPr>
            </w:pPr>
            <w:r>
              <w:rPr>
                <w:b/>
                <w:bCs/>
                <w:i/>
                <w:sz w:val="16"/>
                <w:szCs w:val="16"/>
              </w:rPr>
              <w:t>Anslagspost 2</w:t>
            </w:r>
          </w:p>
        </w:tc>
        <w:tc>
          <w:tcPr>
            <w:tcW w:w="760" w:type="dxa"/>
            <w:tcBorders>
              <w:top w:val="nil"/>
              <w:left w:val="nil"/>
              <w:bottom w:val="nil"/>
              <w:right w:val="nil"/>
            </w:tcBorders>
            <w:noWrap/>
            <w:vAlign w:val="bottom"/>
          </w:tcPr>
          <w:p w:rsidR="00EA590A" w:rsidRDefault="00EA590A">
            <w:pPr>
              <w:spacing w:before="60" w:line="200" w:lineRule="exact"/>
              <w:ind w:left="-57"/>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spacing w:val="-2"/>
                <w:sz w:val="16"/>
                <w:szCs w:val="16"/>
              </w:rPr>
              <w:t>1 050</w:t>
            </w: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i/>
                <w:sz w:val="16"/>
                <w:szCs w:val="16"/>
              </w:rPr>
            </w:pPr>
            <w:r>
              <w:rPr>
                <w:b/>
                <w:bCs/>
                <w:sz w:val="16"/>
                <w:szCs w:val="16"/>
              </w:rPr>
              <w:t>Anslag 1:90:6 Stöd till politiska partier</w:t>
            </w:r>
          </w:p>
        </w:tc>
        <w:tc>
          <w:tcPr>
            <w:tcW w:w="760" w:type="dxa"/>
            <w:tcBorders>
              <w:top w:val="nil"/>
              <w:left w:val="nil"/>
              <w:bottom w:val="nil"/>
              <w:right w:val="nil"/>
            </w:tcBorders>
            <w:noWrap/>
            <w:vAlign w:val="bottom"/>
          </w:tcPr>
          <w:p w:rsidR="00EA590A" w:rsidRDefault="00EA590A">
            <w:pPr>
              <w:spacing w:before="60" w:line="200" w:lineRule="exact"/>
              <w:ind w:left="-57"/>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b/>
                <w:bCs/>
                <w:spacing w:val="-2"/>
                <w:sz w:val="16"/>
                <w:szCs w:val="16"/>
              </w:rPr>
            </w:pPr>
            <w:r>
              <w:rPr>
                <w:b/>
                <w:spacing w:val="-2"/>
                <w:sz w:val="16"/>
                <w:szCs w:val="16"/>
              </w:rPr>
              <w:t>5 106</w:t>
            </w:r>
          </w:p>
        </w:tc>
        <w:tc>
          <w:tcPr>
            <w:tcW w:w="706"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ind w:left="-170"/>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57" w:right="170"/>
              <w:jc w:val="right"/>
              <w:rPr>
                <w:b/>
                <w:bCs/>
                <w:spacing w:val="-2"/>
                <w:sz w:val="16"/>
                <w:szCs w:val="16"/>
              </w:rPr>
            </w:pPr>
          </w:p>
        </w:tc>
      </w:tr>
      <w:tr w:rsidR="00EA590A" w:rsidTr="00E634DA">
        <w:tc>
          <w:tcPr>
            <w:tcW w:w="2061" w:type="dxa"/>
            <w:tcBorders>
              <w:top w:val="nil"/>
              <w:left w:val="nil"/>
              <w:bottom w:val="nil"/>
              <w:right w:val="nil"/>
            </w:tcBorders>
            <w:noWrap/>
            <w:vAlign w:val="bottom"/>
          </w:tcPr>
          <w:p w:rsidR="00EA590A" w:rsidRDefault="00EA590A">
            <w:pPr>
              <w:spacing w:before="60" w:line="200" w:lineRule="exact"/>
              <w:jc w:val="left"/>
              <w:rPr>
                <w:b/>
                <w:bCs/>
                <w:sz w:val="16"/>
                <w:szCs w:val="16"/>
              </w:rPr>
            </w:pPr>
          </w:p>
        </w:tc>
        <w:tc>
          <w:tcPr>
            <w:tcW w:w="760" w:type="dxa"/>
            <w:tcBorders>
              <w:top w:val="nil"/>
              <w:left w:val="nil"/>
              <w:bottom w:val="nil"/>
              <w:right w:val="nil"/>
            </w:tcBorders>
            <w:noWrap/>
            <w:vAlign w:val="bottom"/>
          </w:tcPr>
          <w:p w:rsidR="00EA590A" w:rsidRDefault="00EA590A">
            <w:pPr>
              <w:spacing w:before="60" w:line="200" w:lineRule="exact"/>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jc w:val="right"/>
              <w:rPr>
                <w:spacing w:val="-2"/>
                <w:sz w:val="16"/>
                <w:szCs w:val="16"/>
              </w:rPr>
            </w:pPr>
          </w:p>
        </w:tc>
        <w:tc>
          <w:tcPr>
            <w:tcW w:w="706" w:type="dxa"/>
            <w:tcBorders>
              <w:top w:val="nil"/>
              <w:left w:val="nil"/>
              <w:bottom w:val="nil"/>
              <w:right w:val="nil"/>
            </w:tcBorders>
          </w:tcPr>
          <w:p w:rsidR="00EA590A" w:rsidRDefault="00EA590A">
            <w:pPr>
              <w:spacing w:before="60" w:line="200" w:lineRule="exact"/>
              <w:jc w:val="right"/>
              <w:rPr>
                <w:b/>
                <w:bCs/>
                <w:spacing w:val="-2"/>
                <w:sz w:val="16"/>
                <w:szCs w:val="16"/>
              </w:rPr>
            </w:pPr>
          </w:p>
        </w:tc>
        <w:tc>
          <w:tcPr>
            <w:tcW w:w="677" w:type="dxa"/>
            <w:tcBorders>
              <w:top w:val="nil"/>
              <w:left w:val="nil"/>
              <w:bottom w:val="nil"/>
              <w:right w:val="nil"/>
            </w:tcBorders>
          </w:tcPr>
          <w:p w:rsidR="00EA590A" w:rsidRDefault="00EA590A">
            <w:pPr>
              <w:spacing w:before="60" w:line="200" w:lineRule="exact"/>
              <w:jc w:val="right"/>
              <w:rPr>
                <w:b/>
                <w:bCs/>
                <w:spacing w:val="-2"/>
                <w:sz w:val="16"/>
                <w:szCs w:val="16"/>
              </w:rPr>
            </w:pPr>
          </w:p>
        </w:tc>
        <w:tc>
          <w:tcPr>
            <w:tcW w:w="794" w:type="dxa"/>
            <w:tcBorders>
              <w:top w:val="nil"/>
              <w:left w:val="nil"/>
              <w:bottom w:val="nil"/>
              <w:right w:val="nil"/>
            </w:tcBorders>
            <w:noWrap/>
            <w:vAlign w:val="bottom"/>
          </w:tcPr>
          <w:p w:rsidR="00EA590A" w:rsidRDefault="00EA590A">
            <w:pPr>
              <w:spacing w:before="60" w:line="200" w:lineRule="exact"/>
              <w:jc w:val="right"/>
              <w:rPr>
                <w:b/>
                <w:bCs/>
                <w:spacing w:val="-2"/>
                <w:sz w:val="16"/>
                <w:szCs w:val="16"/>
              </w:rPr>
            </w:pPr>
          </w:p>
        </w:tc>
        <w:tc>
          <w:tcPr>
            <w:tcW w:w="794" w:type="dxa"/>
            <w:tcBorders>
              <w:top w:val="nil"/>
              <w:left w:val="nil"/>
              <w:bottom w:val="nil"/>
              <w:right w:val="nil"/>
            </w:tcBorders>
            <w:noWrap/>
            <w:vAlign w:val="bottom"/>
          </w:tcPr>
          <w:p w:rsidR="00EA590A" w:rsidRDefault="00EA590A" w:rsidP="00E634DA">
            <w:pPr>
              <w:spacing w:before="60" w:line="200" w:lineRule="exact"/>
              <w:ind w:left="-57" w:right="-57"/>
              <w:jc w:val="right"/>
              <w:rPr>
                <w:b/>
                <w:bCs/>
                <w:spacing w:val="-2"/>
                <w:sz w:val="16"/>
                <w:szCs w:val="16"/>
              </w:rPr>
            </w:pPr>
          </w:p>
        </w:tc>
        <w:tc>
          <w:tcPr>
            <w:tcW w:w="794" w:type="dxa"/>
            <w:tcBorders>
              <w:top w:val="nil"/>
              <w:left w:val="nil"/>
              <w:bottom w:val="nil"/>
              <w:right w:val="nil"/>
            </w:tcBorders>
            <w:noWrap/>
            <w:vAlign w:val="bottom"/>
          </w:tcPr>
          <w:p w:rsidR="00EA590A" w:rsidRDefault="00EA590A">
            <w:pPr>
              <w:tabs>
                <w:tab w:val="left" w:pos="572"/>
              </w:tabs>
              <w:spacing w:before="60" w:line="200" w:lineRule="exact"/>
              <w:ind w:left="-113" w:right="170"/>
              <w:jc w:val="right"/>
              <w:rPr>
                <w:b/>
                <w:bCs/>
                <w:spacing w:val="-2"/>
                <w:sz w:val="16"/>
                <w:szCs w:val="16"/>
              </w:rPr>
            </w:pPr>
          </w:p>
        </w:tc>
      </w:tr>
      <w:tr w:rsidR="00EA590A" w:rsidTr="00E634DA">
        <w:tc>
          <w:tcPr>
            <w:tcW w:w="794" w:type="dxa"/>
            <w:gridSpan w:val="3"/>
            <w:tcBorders>
              <w:top w:val="nil"/>
              <w:left w:val="nil"/>
              <w:right w:val="nil"/>
            </w:tcBorders>
            <w:noWrap/>
            <w:vAlign w:val="bottom"/>
          </w:tcPr>
          <w:p w:rsidR="00EA590A" w:rsidRPr="0070303F" w:rsidRDefault="00EA590A">
            <w:pPr>
              <w:spacing w:before="60" w:line="200" w:lineRule="exact"/>
              <w:jc w:val="left"/>
              <w:rPr>
                <w:sz w:val="18"/>
                <w:szCs w:val="18"/>
              </w:rPr>
            </w:pPr>
            <w:r w:rsidRPr="0070303F">
              <w:rPr>
                <w:b/>
                <w:bCs/>
                <w:sz w:val="18"/>
                <w:szCs w:val="18"/>
              </w:rPr>
              <w:t>Redovisning mot inkomsttitel</w:t>
            </w:r>
          </w:p>
        </w:tc>
        <w:tc>
          <w:tcPr>
            <w:tcW w:w="706" w:type="dxa"/>
            <w:tcBorders>
              <w:top w:val="nil"/>
              <w:left w:val="nil"/>
              <w:right w:val="nil"/>
            </w:tcBorders>
          </w:tcPr>
          <w:p w:rsidR="00EA590A" w:rsidRDefault="00EA590A">
            <w:pPr>
              <w:spacing w:before="60" w:line="200" w:lineRule="exact"/>
              <w:ind w:left="-113"/>
              <w:jc w:val="right"/>
              <w:rPr>
                <w:b/>
                <w:bCs/>
                <w:spacing w:val="-4"/>
                <w:sz w:val="16"/>
                <w:szCs w:val="16"/>
              </w:rPr>
            </w:pPr>
          </w:p>
        </w:tc>
        <w:tc>
          <w:tcPr>
            <w:tcW w:w="677" w:type="dxa"/>
            <w:tcBorders>
              <w:top w:val="nil"/>
              <w:left w:val="nil"/>
              <w:right w:val="nil"/>
            </w:tcBorders>
          </w:tcPr>
          <w:p w:rsidR="00EA590A" w:rsidRDefault="00EA590A">
            <w:pPr>
              <w:spacing w:before="60" w:line="200" w:lineRule="exact"/>
              <w:ind w:left="-113" w:right="57"/>
              <w:jc w:val="right"/>
              <w:rPr>
                <w:b/>
                <w:bCs/>
                <w:spacing w:val="-4"/>
                <w:sz w:val="16"/>
                <w:szCs w:val="16"/>
              </w:rPr>
            </w:pPr>
          </w:p>
        </w:tc>
        <w:tc>
          <w:tcPr>
            <w:tcW w:w="794" w:type="dxa"/>
            <w:tcBorders>
              <w:top w:val="nil"/>
              <w:left w:val="nil"/>
              <w:right w:val="nil"/>
            </w:tcBorders>
            <w:noWrap/>
            <w:vAlign w:val="bottom"/>
          </w:tcPr>
          <w:p w:rsidR="00EA590A" w:rsidRDefault="00EA590A">
            <w:pPr>
              <w:spacing w:before="60" w:line="200" w:lineRule="exact"/>
              <w:ind w:left="-113" w:right="113"/>
              <w:jc w:val="right"/>
              <w:rPr>
                <w:b/>
                <w:bCs/>
                <w:spacing w:val="-4"/>
                <w:sz w:val="16"/>
                <w:szCs w:val="16"/>
              </w:rPr>
            </w:pPr>
          </w:p>
        </w:tc>
        <w:tc>
          <w:tcPr>
            <w:tcW w:w="794" w:type="dxa"/>
            <w:tcBorders>
              <w:top w:val="nil"/>
              <w:left w:val="nil"/>
              <w:right w:val="nil"/>
            </w:tcBorders>
            <w:noWrap/>
            <w:vAlign w:val="bottom"/>
          </w:tcPr>
          <w:p w:rsidR="00EA590A" w:rsidRDefault="00EA590A" w:rsidP="00E634DA">
            <w:pPr>
              <w:spacing w:before="60" w:line="200" w:lineRule="exact"/>
              <w:ind w:left="-57" w:right="-57"/>
              <w:jc w:val="right"/>
              <w:rPr>
                <w:b/>
                <w:bCs/>
                <w:spacing w:val="-6"/>
                <w:sz w:val="16"/>
                <w:szCs w:val="16"/>
              </w:rPr>
            </w:pPr>
          </w:p>
        </w:tc>
        <w:tc>
          <w:tcPr>
            <w:tcW w:w="794" w:type="dxa"/>
            <w:tcBorders>
              <w:top w:val="nil"/>
              <w:left w:val="nil"/>
              <w:right w:val="nil"/>
            </w:tcBorders>
            <w:noWrap/>
            <w:vAlign w:val="bottom"/>
          </w:tcPr>
          <w:p w:rsidR="00EA590A" w:rsidRDefault="00EA590A">
            <w:pPr>
              <w:tabs>
                <w:tab w:val="left" w:pos="572"/>
              </w:tabs>
              <w:spacing w:before="60" w:line="200" w:lineRule="exact"/>
              <w:ind w:left="-113" w:right="170"/>
              <w:jc w:val="right"/>
              <w:rPr>
                <w:b/>
                <w:bCs/>
                <w:spacing w:val="-4"/>
                <w:sz w:val="16"/>
                <w:szCs w:val="16"/>
              </w:rPr>
            </w:pPr>
          </w:p>
        </w:tc>
      </w:tr>
      <w:tr w:rsidR="00EA590A" w:rsidTr="00E634DA">
        <w:tc>
          <w:tcPr>
            <w:tcW w:w="794" w:type="dxa"/>
            <w:gridSpan w:val="4"/>
            <w:tcBorders>
              <w:top w:val="nil"/>
              <w:left w:val="nil"/>
              <w:bottom w:val="single" w:sz="4" w:space="0" w:color="auto"/>
              <w:right w:val="nil"/>
            </w:tcBorders>
            <w:noWrap/>
            <w:vAlign w:val="bottom"/>
          </w:tcPr>
          <w:p w:rsidR="00EA590A" w:rsidRDefault="00EA590A">
            <w:pPr>
              <w:spacing w:before="60" w:line="200" w:lineRule="exact"/>
              <w:jc w:val="left"/>
              <w:rPr>
                <w:bCs/>
                <w:spacing w:val="-4"/>
                <w:sz w:val="16"/>
                <w:szCs w:val="16"/>
              </w:rPr>
            </w:pPr>
            <w:r>
              <w:rPr>
                <w:bCs/>
                <w:sz w:val="16"/>
                <w:szCs w:val="16"/>
              </w:rPr>
              <w:t>Riksdagsförvaltningen redovisar inte mot någon inkomsttitel.</w:t>
            </w:r>
          </w:p>
        </w:tc>
        <w:tc>
          <w:tcPr>
            <w:tcW w:w="677" w:type="dxa"/>
            <w:tcBorders>
              <w:top w:val="nil"/>
              <w:left w:val="nil"/>
              <w:bottom w:val="single" w:sz="4" w:space="0" w:color="auto"/>
              <w:right w:val="nil"/>
            </w:tcBorders>
          </w:tcPr>
          <w:p w:rsidR="00EA590A" w:rsidRDefault="00EA590A">
            <w:pPr>
              <w:spacing w:before="60" w:line="200" w:lineRule="exact"/>
              <w:ind w:left="-113" w:right="57"/>
              <w:jc w:val="right"/>
              <w:rPr>
                <w:bCs/>
                <w:spacing w:val="-4"/>
                <w:sz w:val="16"/>
                <w:szCs w:val="16"/>
              </w:rPr>
            </w:pPr>
          </w:p>
        </w:tc>
        <w:tc>
          <w:tcPr>
            <w:tcW w:w="794" w:type="dxa"/>
            <w:tcBorders>
              <w:top w:val="nil"/>
              <w:left w:val="nil"/>
              <w:bottom w:val="single" w:sz="4" w:space="0" w:color="auto"/>
              <w:right w:val="nil"/>
            </w:tcBorders>
            <w:noWrap/>
            <w:vAlign w:val="bottom"/>
          </w:tcPr>
          <w:p w:rsidR="00EA590A" w:rsidRDefault="00EA590A">
            <w:pPr>
              <w:spacing w:before="60" w:line="200" w:lineRule="exact"/>
              <w:ind w:left="-113" w:right="113"/>
              <w:jc w:val="right"/>
              <w:rPr>
                <w:bCs/>
                <w:spacing w:val="-4"/>
                <w:sz w:val="16"/>
                <w:szCs w:val="16"/>
              </w:rPr>
            </w:pPr>
          </w:p>
        </w:tc>
        <w:tc>
          <w:tcPr>
            <w:tcW w:w="794" w:type="dxa"/>
            <w:tcBorders>
              <w:top w:val="nil"/>
              <w:left w:val="nil"/>
              <w:bottom w:val="single" w:sz="4" w:space="0" w:color="auto"/>
              <w:right w:val="nil"/>
            </w:tcBorders>
            <w:noWrap/>
            <w:vAlign w:val="bottom"/>
          </w:tcPr>
          <w:p w:rsidR="00EA590A" w:rsidRDefault="00EA590A" w:rsidP="00E634DA">
            <w:pPr>
              <w:spacing w:before="60" w:line="200" w:lineRule="exact"/>
              <w:ind w:left="-57" w:right="-57"/>
              <w:jc w:val="right"/>
              <w:rPr>
                <w:bCs/>
                <w:spacing w:val="-6"/>
                <w:sz w:val="16"/>
                <w:szCs w:val="16"/>
              </w:rPr>
            </w:pPr>
          </w:p>
        </w:tc>
        <w:tc>
          <w:tcPr>
            <w:tcW w:w="794" w:type="dxa"/>
            <w:tcBorders>
              <w:top w:val="nil"/>
              <w:left w:val="nil"/>
              <w:bottom w:val="single" w:sz="4" w:space="0" w:color="auto"/>
              <w:right w:val="nil"/>
            </w:tcBorders>
            <w:noWrap/>
            <w:vAlign w:val="bottom"/>
          </w:tcPr>
          <w:p w:rsidR="00EA590A" w:rsidRDefault="00EA590A">
            <w:pPr>
              <w:tabs>
                <w:tab w:val="left" w:pos="572"/>
              </w:tabs>
              <w:spacing w:before="60" w:line="200" w:lineRule="exact"/>
              <w:ind w:left="-113" w:right="170"/>
              <w:jc w:val="right"/>
              <w:rPr>
                <w:bCs/>
                <w:spacing w:val="-4"/>
                <w:sz w:val="16"/>
                <w:szCs w:val="16"/>
              </w:rPr>
            </w:pPr>
          </w:p>
        </w:tc>
      </w:tr>
    </w:tbl>
    <w:p w:rsidR="00EA590A" w:rsidRDefault="00EA590A"/>
    <w:tbl>
      <w:tblPr>
        <w:tblW w:w="7371" w:type="dxa"/>
        <w:tblLayout w:type="fixed"/>
        <w:tblCellMar>
          <w:left w:w="70" w:type="dxa"/>
          <w:right w:w="70" w:type="dxa"/>
        </w:tblCellMar>
        <w:tblLook w:val="0000" w:firstRow="0" w:lastRow="0" w:firstColumn="0" w:lastColumn="0" w:noHBand="0" w:noVBand="0"/>
      </w:tblPr>
      <w:tblGrid>
        <w:gridCol w:w="2004"/>
        <w:gridCol w:w="742"/>
        <w:gridCol w:w="827"/>
        <w:gridCol w:w="271"/>
        <w:gridCol w:w="1047"/>
        <w:gridCol w:w="875"/>
        <w:gridCol w:w="778"/>
        <w:gridCol w:w="827"/>
      </w:tblGrid>
      <w:tr w:rsidR="00EA590A" w:rsidTr="00E634DA">
        <w:tc>
          <w:tcPr>
            <w:tcW w:w="3685" w:type="dxa"/>
            <w:gridSpan w:val="3"/>
            <w:tcBorders>
              <w:top w:val="single" w:sz="4" w:space="0" w:color="auto"/>
              <w:left w:val="nil"/>
              <w:bottom w:val="nil"/>
              <w:right w:val="nil"/>
            </w:tcBorders>
            <w:noWrap/>
            <w:vAlign w:val="bottom"/>
          </w:tcPr>
          <w:p w:rsidR="00EA590A" w:rsidRPr="0070303F" w:rsidRDefault="00EA590A">
            <w:pPr>
              <w:spacing w:before="60" w:line="200" w:lineRule="exact"/>
              <w:jc w:val="left"/>
              <w:rPr>
                <w:sz w:val="18"/>
                <w:szCs w:val="18"/>
              </w:rPr>
            </w:pPr>
            <w:r w:rsidRPr="0070303F">
              <w:rPr>
                <w:b/>
                <w:bCs/>
                <w:sz w:val="18"/>
                <w:szCs w:val="18"/>
              </w:rPr>
              <w:t>Redovisning mot bemyndiganden</w:t>
            </w:r>
          </w:p>
        </w:tc>
        <w:tc>
          <w:tcPr>
            <w:tcW w:w="275" w:type="dxa"/>
            <w:tcBorders>
              <w:top w:val="single" w:sz="4" w:space="0" w:color="auto"/>
              <w:left w:val="nil"/>
              <w:bottom w:val="nil"/>
              <w:right w:val="nil"/>
            </w:tcBorders>
          </w:tcPr>
          <w:p w:rsidR="00EA590A" w:rsidRDefault="00EA590A">
            <w:pPr>
              <w:spacing w:before="60" w:line="200" w:lineRule="exact"/>
              <w:ind w:left="-113"/>
              <w:jc w:val="right"/>
              <w:rPr>
                <w:b/>
                <w:bCs/>
                <w:spacing w:val="-4"/>
                <w:sz w:val="16"/>
                <w:szCs w:val="16"/>
              </w:rPr>
            </w:pPr>
          </w:p>
        </w:tc>
        <w:tc>
          <w:tcPr>
            <w:tcW w:w="1079" w:type="dxa"/>
            <w:tcBorders>
              <w:top w:val="single" w:sz="4" w:space="0" w:color="auto"/>
              <w:left w:val="nil"/>
              <w:bottom w:val="nil"/>
              <w:right w:val="nil"/>
            </w:tcBorders>
          </w:tcPr>
          <w:p w:rsidR="00EA590A" w:rsidRDefault="00EA590A">
            <w:pPr>
              <w:spacing w:before="60" w:line="200" w:lineRule="exact"/>
              <w:ind w:left="-113" w:right="57"/>
              <w:jc w:val="right"/>
              <w:rPr>
                <w:b/>
                <w:bCs/>
                <w:spacing w:val="-4"/>
                <w:sz w:val="16"/>
                <w:szCs w:val="16"/>
              </w:rPr>
            </w:pPr>
          </w:p>
        </w:tc>
        <w:tc>
          <w:tcPr>
            <w:tcW w:w="901" w:type="dxa"/>
            <w:tcBorders>
              <w:top w:val="single" w:sz="4" w:space="0" w:color="auto"/>
              <w:left w:val="nil"/>
              <w:bottom w:val="nil"/>
              <w:right w:val="nil"/>
            </w:tcBorders>
            <w:noWrap/>
            <w:vAlign w:val="bottom"/>
          </w:tcPr>
          <w:p w:rsidR="00EA590A" w:rsidRDefault="00EA590A">
            <w:pPr>
              <w:spacing w:before="60" w:line="200" w:lineRule="exact"/>
              <w:ind w:left="-113" w:right="113"/>
              <w:jc w:val="right"/>
              <w:rPr>
                <w:b/>
                <w:bCs/>
                <w:spacing w:val="-4"/>
                <w:sz w:val="16"/>
                <w:szCs w:val="16"/>
              </w:rPr>
            </w:pPr>
          </w:p>
        </w:tc>
        <w:tc>
          <w:tcPr>
            <w:tcW w:w="800" w:type="dxa"/>
            <w:tcBorders>
              <w:top w:val="single" w:sz="4" w:space="0" w:color="auto"/>
              <w:left w:val="nil"/>
              <w:bottom w:val="nil"/>
              <w:right w:val="nil"/>
            </w:tcBorders>
            <w:noWrap/>
            <w:vAlign w:val="bottom"/>
          </w:tcPr>
          <w:p w:rsidR="00EA590A" w:rsidRDefault="00EA590A">
            <w:pPr>
              <w:spacing w:before="60" w:line="200" w:lineRule="exact"/>
              <w:ind w:left="-113" w:right="113"/>
              <w:jc w:val="right"/>
              <w:rPr>
                <w:b/>
                <w:bCs/>
                <w:spacing w:val="-6"/>
                <w:sz w:val="16"/>
                <w:szCs w:val="16"/>
              </w:rPr>
            </w:pPr>
          </w:p>
        </w:tc>
        <w:tc>
          <w:tcPr>
            <w:tcW w:w="851" w:type="dxa"/>
            <w:tcBorders>
              <w:top w:val="single" w:sz="4" w:space="0" w:color="auto"/>
              <w:left w:val="nil"/>
              <w:bottom w:val="nil"/>
              <w:right w:val="nil"/>
            </w:tcBorders>
            <w:noWrap/>
            <w:vAlign w:val="bottom"/>
          </w:tcPr>
          <w:p w:rsidR="00EA590A" w:rsidRDefault="00EA590A">
            <w:pPr>
              <w:tabs>
                <w:tab w:val="left" w:pos="572"/>
              </w:tabs>
              <w:spacing w:before="60" w:line="200" w:lineRule="exact"/>
              <w:ind w:left="-113" w:right="170"/>
              <w:jc w:val="right"/>
              <w:rPr>
                <w:b/>
                <w:bCs/>
                <w:spacing w:val="-4"/>
                <w:sz w:val="16"/>
                <w:szCs w:val="16"/>
              </w:rPr>
            </w:pPr>
          </w:p>
        </w:tc>
      </w:tr>
      <w:tr w:rsidR="00EA590A" w:rsidTr="00E634DA">
        <w:trPr>
          <w:trHeight w:val="330"/>
        </w:trPr>
        <w:tc>
          <w:tcPr>
            <w:tcW w:w="2071" w:type="dxa"/>
            <w:vMerge w:val="restart"/>
            <w:tcBorders>
              <w:top w:val="nil"/>
              <w:left w:val="nil"/>
              <w:right w:val="nil"/>
            </w:tcBorders>
            <w:noWrap/>
            <w:vAlign w:val="bottom"/>
          </w:tcPr>
          <w:p w:rsidR="00EA590A" w:rsidRDefault="00EA590A">
            <w:pPr>
              <w:spacing w:before="60" w:line="200" w:lineRule="exact"/>
              <w:jc w:val="left"/>
              <w:rPr>
                <w:b/>
                <w:bCs/>
                <w:sz w:val="16"/>
                <w:szCs w:val="16"/>
              </w:rPr>
            </w:pPr>
          </w:p>
        </w:tc>
        <w:tc>
          <w:tcPr>
            <w:tcW w:w="763" w:type="dxa"/>
            <w:vMerge w:val="restart"/>
            <w:tcBorders>
              <w:top w:val="nil"/>
              <w:left w:val="nil"/>
              <w:right w:val="nil"/>
            </w:tcBorders>
            <w:noWrap/>
            <w:vAlign w:val="bottom"/>
          </w:tcPr>
          <w:p w:rsidR="00EA590A" w:rsidRDefault="00EA590A">
            <w:pPr>
              <w:spacing w:before="60" w:line="200" w:lineRule="exact"/>
              <w:ind w:right="170"/>
              <w:rPr>
                <w:b/>
                <w:bCs/>
                <w:spacing w:val="-4"/>
                <w:sz w:val="16"/>
                <w:szCs w:val="16"/>
              </w:rPr>
            </w:pPr>
          </w:p>
        </w:tc>
        <w:tc>
          <w:tcPr>
            <w:tcW w:w="1126" w:type="dxa"/>
            <w:gridSpan w:val="2"/>
            <w:vMerge w:val="restart"/>
            <w:tcBorders>
              <w:top w:val="nil"/>
              <w:left w:val="nil"/>
              <w:right w:val="nil"/>
            </w:tcBorders>
            <w:noWrap/>
            <w:vAlign w:val="bottom"/>
          </w:tcPr>
          <w:p w:rsidR="00EA590A" w:rsidRDefault="00EA590A">
            <w:pPr>
              <w:spacing w:before="60" w:line="200" w:lineRule="exact"/>
              <w:jc w:val="right"/>
              <w:rPr>
                <w:b/>
                <w:bCs/>
                <w:spacing w:val="-4"/>
                <w:sz w:val="16"/>
                <w:szCs w:val="16"/>
              </w:rPr>
            </w:pPr>
            <w:r>
              <w:rPr>
                <w:b/>
                <w:bCs/>
                <w:spacing w:val="-4"/>
                <w:sz w:val="16"/>
                <w:szCs w:val="16"/>
              </w:rPr>
              <w:t>Tilldelad bemyn-diganderam</w:t>
            </w:r>
          </w:p>
        </w:tc>
        <w:tc>
          <w:tcPr>
            <w:tcW w:w="1079" w:type="dxa"/>
            <w:vMerge w:val="restart"/>
            <w:tcBorders>
              <w:top w:val="nil"/>
              <w:left w:val="nil"/>
              <w:right w:val="nil"/>
            </w:tcBorders>
          </w:tcPr>
          <w:p w:rsidR="00EA590A" w:rsidRDefault="00EA590A" w:rsidP="0070303F">
            <w:pPr>
              <w:spacing w:before="60" w:line="200" w:lineRule="exact"/>
              <w:jc w:val="right"/>
              <w:rPr>
                <w:b/>
                <w:bCs/>
                <w:spacing w:val="-4"/>
                <w:sz w:val="16"/>
                <w:szCs w:val="16"/>
              </w:rPr>
            </w:pPr>
            <w:r>
              <w:rPr>
                <w:b/>
                <w:bCs/>
                <w:spacing w:val="-4"/>
                <w:sz w:val="16"/>
                <w:szCs w:val="16"/>
              </w:rPr>
              <w:t>Ingående åtaganden</w:t>
            </w:r>
          </w:p>
        </w:tc>
        <w:tc>
          <w:tcPr>
            <w:tcW w:w="901" w:type="dxa"/>
            <w:vMerge w:val="restart"/>
            <w:tcBorders>
              <w:top w:val="nil"/>
              <w:left w:val="nil"/>
              <w:right w:val="nil"/>
            </w:tcBorders>
            <w:noWrap/>
            <w:vAlign w:val="bottom"/>
          </w:tcPr>
          <w:p w:rsidR="00EA590A" w:rsidRDefault="00EA590A">
            <w:pPr>
              <w:spacing w:before="60" w:line="200" w:lineRule="exact"/>
              <w:jc w:val="right"/>
              <w:rPr>
                <w:b/>
                <w:bCs/>
                <w:spacing w:val="-4"/>
                <w:sz w:val="16"/>
                <w:szCs w:val="16"/>
              </w:rPr>
            </w:pPr>
            <w:r>
              <w:rPr>
                <w:b/>
                <w:bCs/>
                <w:spacing w:val="-4"/>
                <w:sz w:val="16"/>
                <w:szCs w:val="16"/>
              </w:rPr>
              <w:t>Utestående åtaganden 2008-12-31</w:t>
            </w:r>
          </w:p>
        </w:tc>
        <w:tc>
          <w:tcPr>
            <w:tcW w:w="1651" w:type="dxa"/>
            <w:gridSpan w:val="2"/>
            <w:tcBorders>
              <w:top w:val="nil"/>
              <w:left w:val="nil"/>
              <w:bottom w:val="nil"/>
              <w:right w:val="nil"/>
            </w:tcBorders>
            <w:noWrap/>
            <w:vAlign w:val="bottom"/>
          </w:tcPr>
          <w:p w:rsidR="00EA590A" w:rsidRDefault="00EA590A">
            <w:pPr>
              <w:tabs>
                <w:tab w:val="left" w:pos="572"/>
              </w:tabs>
              <w:spacing w:before="60" w:line="200" w:lineRule="exact"/>
              <w:ind w:left="-113"/>
              <w:jc w:val="right"/>
              <w:rPr>
                <w:b/>
                <w:bCs/>
                <w:spacing w:val="-4"/>
                <w:sz w:val="16"/>
                <w:szCs w:val="16"/>
              </w:rPr>
            </w:pPr>
            <w:r>
              <w:rPr>
                <w:b/>
                <w:bCs/>
                <w:spacing w:val="-4"/>
                <w:sz w:val="16"/>
                <w:szCs w:val="16"/>
              </w:rPr>
              <w:t>Utestående åtaganden</w:t>
            </w:r>
          </w:p>
        </w:tc>
      </w:tr>
      <w:tr w:rsidR="00EA590A" w:rsidTr="00E634DA">
        <w:trPr>
          <w:trHeight w:val="330"/>
        </w:trPr>
        <w:tc>
          <w:tcPr>
            <w:tcW w:w="2071" w:type="dxa"/>
            <w:vMerge/>
            <w:tcBorders>
              <w:left w:val="nil"/>
              <w:bottom w:val="single" w:sz="4" w:space="0" w:color="auto"/>
              <w:right w:val="nil"/>
            </w:tcBorders>
            <w:noWrap/>
            <w:vAlign w:val="bottom"/>
          </w:tcPr>
          <w:p w:rsidR="00EA590A" w:rsidRDefault="00EA590A">
            <w:pPr>
              <w:spacing w:before="60" w:line="200" w:lineRule="exact"/>
              <w:jc w:val="left"/>
              <w:rPr>
                <w:b/>
                <w:bCs/>
                <w:sz w:val="16"/>
                <w:szCs w:val="16"/>
              </w:rPr>
            </w:pPr>
          </w:p>
        </w:tc>
        <w:tc>
          <w:tcPr>
            <w:tcW w:w="763" w:type="dxa"/>
            <w:vMerge/>
            <w:tcBorders>
              <w:left w:val="nil"/>
              <w:bottom w:val="single" w:sz="4" w:space="0" w:color="auto"/>
              <w:right w:val="nil"/>
            </w:tcBorders>
            <w:noWrap/>
            <w:vAlign w:val="bottom"/>
          </w:tcPr>
          <w:p w:rsidR="00EA590A" w:rsidRDefault="00EA590A">
            <w:pPr>
              <w:spacing w:before="60" w:line="200" w:lineRule="exact"/>
              <w:ind w:right="170"/>
              <w:jc w:val="right"/>
              <w:rPr>
                <w:b/>
                <w:bCs/>
                <w:spacing w:val="-4"/>
                <w:sz w:val="16"/>
                <w:szCs w:val="16"/>
              </w:rPr>
            </w:pPr>
          </w:p>
        </w:tc>
        <w:tc>
          <w:tcPr>
            <w:tcW w:w="1126" w:type="dxa"/>
            <w:gridSpan w:val="2"/>
            <w:vMerge/>
            <w:tcBorders>
              <w:left w:val="nil"/>
              <w:bottom w:val="single" w:sz="4" w:space="0" w:color="auto"/>
              <w:right w:val="nil"/>
            </w:tcBorders>
            <w:noWrap/>
            <w:vAlign w:val="bottom"/>
          </w:tcPr>
          <w:p w:rsidR="00EA590A" w:rsidRDefault="00EA590A">
            <w:pPr>
              <w:spacing w:before="60" w:line="200" w:lineRule="exact"/>
              <w:ind w:left="-113"/>
              <w:jc w:val="center"/>
              <w:rPr>
                <w:b/>
                <w:bCs/>
                <w:spacing w:val="-4"/>
                <w:sz w:val="16"/>
                <w:szCs w:val="16"/>
              </w:rPr>
            </w:pPr>
          </w:p>
        </w:tc>
        <w:tc>
          <w:tcPr>
            <w:tcW w:w="1079" w:type="dxa"/>
            <w:vMerge/>
            <w:tcBorders>
              <w:left w:val="nil"/>
              <w:bottom w:val="single" w:sz="4" w:space="0" w:color="auto"/>
              <w:right w:val="nil"/>
            </w:tcBorders>
          </w:tcPr>
          <w:p w:rsidR="00EA590A" w:rsidRDefault="00EA590A">
            <w:pPr>
              <w:spacing w:before="60" w:line="200" w:lineRule="exact"/>
              <w:ind w:left="-113"/>
              <w:jc w:val="center"/>
              <w:rPr>
                <w:b/>
                <w:bCs/>
                <w:spacing w:val="-4"/>
                <w:sz w:val="16"/>
                <w:szCs w:val="16"/>
              </w:rPr>
            </w:pPr>
          </w:p>
        </w:tc>
        <w:tc>
          <w:tcPr>
            <w:tcW w:w="901" w:type="dxa"/>
            <w:vMerge/>
            <w:tcBorders>
              <w:left w:val="nil"/>
              <w:bottom w:val="single" w:sz="4" w:space="0" w:color="auto"/>
              <w:right w:val="nil"/>
            </w:tcBorders>
            <w:noWrap/>
            <w:vAlign w:val="bottom"/>
          </w:tcPr>
          <w:p w:rsidR="00EA590A" w:rsidRDefault="00EA590A">
            <w:pPr>
              <w:spacing w:before="60" w:line="200" w:lineRule="exact"/>
              <w:jc w:val="right"/>
              <w:rPr>
                <w:b/>
                <w:bCs/>
                <w:spacing w:val="-4"/>
                <w:sz w:val="16"/>
                <w:szCs w:val="16"/>
              </w:rPr>
            </w:pPr>
          </w:p>
        </w:tc>
        <w:tc>
          <w:tcPr>
            <w:tcW w:w="800" w:type="dxa"/>
            <w:tcBorders>
              <w:top w:val="nil"/>
              <w:left w:val="nil"/>
              <w:bottom w:val="single" w:sz="4" w:space="0" w:color="auto"/>
              <w:right w:val="nil"/>
            </w:tcBorders>
            <w:noWrap/>
            <w:vAlign w:val="bottom"/>
          </w:tcPr>
          <w:p w:rsidR="00EA590A" w:rsidRDefault="00EA590A">
            <w:pPr>
              <w:tabs>
                <w:tab w:val="left" w:pos="572"/>
              </w:tabs>
              <w:spacing w:before="60" w:line="200" w:lineRule="exact"/>
              <w:jc w:val="right"/>
              <w:rPr>
                <w:b/>
                <w:bCs/>
                <w:spacing w:val="-4"/>
                <w:sz w:val="16"/>
                <w:szCs w:val="16"/>
              </w:rPr>
            </w:pPr>
            <w:r>
              <w:rPr>
                <w:b/>
                <w:bCs/>
                <w:spacing w:val="-4"/>
                <w:sz w:val="16"/>
                <w:szCs w:val="16"/>
              </w:rPr>
              <w:t>2009</w:t>
            </w:r>
          </w:p>
        </w:tc>
        <w:tc>
          <w:tcPr>
            <w:tcW w:w="851" w:type="dxa"/>
            <w:tcBorders>
              <w:top w:val="nil"/>
              <w:left w:val="nil"/>
              <w:bottom w:val="single" w:sz="4" w:space="0" w:color="auto"/>
              <w:right w:val="nil"/>
            </w:tcBorders>
            <w:vAlign w:val="bottom"/>
          </w:tcPr>
          <w:p w:rsidR="00EA590A" w:rsidRDefault="00EA590A">
            <w:pPr>
              <w:tabs>
                <w:tab w:val="left" w:pos="572"/>
              </w:tabs>
              <w:spacing w:before="60" w:line="200" w:lineRule="exact"/>
              <w:jc w:val="right"/>
              <w:rPr>
                <w:b/>
                <w:bCs/>
                <w:spacing w:val="-4"/>
                <w:sz w:val="16"/>
                <w:szCs w:val="16"/>
              </w:rPr>
            </w:pPr>
            <w:r>
              <w:rPr>
                <w:b/>
                <w:bCs/>
                <w:spacing w:val="-4"/>
                <w:sz w:val="16"/>
                <w:szCs w:val="16"/>
              </w:rPr>
              <w:t xml:space="preserve"> 2010</w:t>
            </w:r>
          </w:p>
        </w:tc>
      </w:tr>
      <w:tr w:rsidR="00EA590A" w:rsidTr="00E634DA">
        <w:tc>
          <w:tcPr>
            <w:tcW w:w="2071" w:type="dxa"/>
            <w:tcBorders>
              <w:top w:val="single" w:sz="4" w:space="0" w:color="auto"/>
              <w:left w:val="nil"/>
              <w:right w:val="nil"/>
            </w:tcBorders>
            <w:noWrap/>
            <w:vAlign w:val="bottom"/>
          </w:tcPr>
          <w:p w:rsidR="00EA590A" w:rsidRDefault="00EA590A">
            <w:pPr>
              <w:spacing w:before="60" w:line="200" w:lineRule="exact"/>
              <w:jc w:val="left"/>
              <w:rPr>
                <w:b/>
                <w:bCs/>
                <w:sz w:val="16"/>
                <w:szCs w:val="16"/>
              </w:rPr>
            </w:pPr>
            <w:r>
              <w:rPr>
                <w:b/>
                <w:bCs/>
                <w:sz w:val="16"/>
                <w:szCs w:val="16"/>
              </w:rPr>
              <w:t>Anslag</w:t>
            </w:r>
          </w:p>
        </w:tc>
        <w:tc>
          <w:tcPr>
            <w:tcW w:w="763" w:type="dxa"/>
            <w:tcBorders>
              <w:top w:val="single" w:sz="4" w:space="0" w:color="auto"/>
              <w:left w:val="nil"/>
              <w:right w:val="nil"/>
            </w:tcBorders>
            <w:noWrap/>
            <w:vAlign w:val="bottom"/>
          </w:tcPr>
          <w:p w:rsidR="00EA590A" w:rsidRDefault="00EA590A">
            <w:pPr>
              <w:spacing w:before="60" w:line="200" w:lineRule="exact"/>
              <w:ind w:right="170"/>
              <w:jc w:val="right"/>
              <w:rPr>
                <w:b/>
                <w:bCs/>
                <w:spacing w:val="-4"/>
                <w:sz w:val="16"/>
                <w:szCs w:val="16"/>
              </w:rPr>
            </w:pPr>
          </w:p>
        </w:tc>
        <w:tc>
          <w:tcPr>
            <w:tcW w:w="851" w:type="dxa"/>
            <w:tcBorders>
              <w:top w:val="single" w:sz="4" w:space="0" w:color="auto"/>
              <w:left w:val="nil"/>
              <w:right w:val="nil"/>
            </w:tcBorders>
            <w:noWrap/>
            <w:vAlign w:val="bottom"/>
          </w:tcPr>
          <w:p w:rsidR="00EA590A" w:rsidRDefault="00EA590A">
            <w:pPr>
              <w:spacing w:before="60" w:line="200" w:lineRule="exact"/>
              <w:ind w:left="-113" w:right="170"/>
              <w:jc w:val="right"/>
              <w:rPr>
                <w:sz w:val="16"/>
                <w:szCs w:val="16"/>
              </w:rPr>
            </w:pPr>
          </w:p>
        </w:tc>
        <w:tc>
          <w:tcPr>
            <w:tcW w:w="275" w:type="dxa"/>
            <w:tcBorders>
              <w:top w:val="single" w:sz="4" w:space="0" w:color="auto"/>
              <w:left w:val="nil"/>
              <w:right w:val="nil"/>
            </w:tcBorders>
          </w:tcPr>
          <w:p w:rsidR="00EA590A" w:rsidRDefault="00EA590A">
            <w:pPr>
              <w:spacing w:before="60" w:line="200" w:lineRule="exact"/>
              <w:ind w:left="-113"/>
              <w:jc w:val="right"/>
              <w:rPr>
                <w:b/>
                <w:bCs/>
                <w:spacing w:val="-4"/>
                <w:sz w:val="16"/>
                <w:szCs w:val="16"/>
              </w:rPr>
            </w:pPr>
          </w:p>
        </w:tc>
        <w:tc>
          <w:tcPr>
            <w:tcW w:w="1079" w:type="dxa"/>
            <w:tcBorders>
              <w:top w:val="single" w:sz="4" w:space="0" w:color="auto"/>
              <w:left w:val="nil"/>
              <w:right w:val="nil"/>
            </w:tcBorders>
          </w:tcPr>
          <w:p w:rsidR="00EA590A" w:rsidRDefault="00EA590A">
            <w:pPr>
              <w:spacing w:before="60" w:line="200" w:lineRule="exact"/>
              <w:ind w:left="-113" w:right="57"/>
              <w:jc w:val="right"/>
              <w:rPr>
                <w:b/>
                <w:bCs/>
                <w:spacing w:val="-4"/>
                <w:sz w:val="16"/>
                <w:szCs w:val="16"/>
              </w:rPr>
            </w:pPr>
          </w:p>
        </w:tc>
        <w:tc>
          <w:tcPr>
            <w:tcW w:w="901" w:type="dxa"/>
            <w:tcBorders>
              <w:top w:val="single" w:sz="4" w:space="0" w:color="auto"/>
              <w:left w:val="nil"/>
              <w:right w:val="nil"/>
            </w:tcBorders>
            <w:noWrap/>
            <w:vAlign w:val="bottom"/>
          </w:tcPr>
          <w:p w:rsidR="00EA590A" w:rsidRDefault="00EA590A">
            <w:pPr>
              <w:spacing w:before="60" w:line="200" w:lineRule="exact"/>
              <w:ind w:left="-113" w:right="113"/>
              <w:jc w:val="right"/>
              <w:rPr>
                <w:b/>
                <w:bCs/>
                <w:spacing w:val="-4"/>
                <w:sz w:val="16"/>
                <w:szCs w:val="16"/>
              </w:rPr>
            </w:pPr>
          </w:p>
        </w:tc>
        <w:tc>
          <w:tcPr>
            <w:tcW w:w="800" w:type="dxa"/>
            <w:tcBorders>
              <w:top w:val="single" w:sz="4" w:space="0" w:color="auto"/>
              <w:left w:val="nil"/>
              <w:right w:val="nil"/>
            </w:tcBorders>
            <w:noWrap/>
            <w:vAlign w:val="bottom"/>
          </w:tcPr>
          <w:p w:rsidR="00EA590A" w:rsidRDefault="00EA590A">
            <w:pPr>
              <w:spacing w:before="60" w:line="200" w:lineRule="exact"/>
              <w:ind w:left="-113" w:right="113"/>
              <w:jc w:val="right"/>
              <w:rPr>
                <w:b/>
                <w:bCs/>
                <w:spacing w:val="-6"/>
                <w:sz w:val="16"/>
                <w:szCs w:val="16"/>
              </w:rPr>
            </w:pPr>
          </w:p>
        </w:tc>
        <w:tc>
          <w:tcPr>
            <w:tcW w:w="851" w:type="dxa"/>
            <w:tcBorders>
              <w:top w:val="single" w:sz="4" w:space="0" w:color="auto"/>
              <w:left w:val="nil"/>
              <w:right w:val="nil"/>
            </w:tcBorders>
            <w:noWrap/>
            <w:vAlign w:val="bottom"/>
          </w:tcPr>
          <w:p w:rsidR="00EA590A" w:rsidRDefault="00EA590A">
            <w:pPr>
              <w:tabs>
                <w:tab w:val="left" w:pos="572"/>
              </w:tabs>
              <w:spacing w:before="60" w:line="200" w:lineRule="exact"/>
              <w:ind w:left="-113" w:right="170"/>
              <w:jc w:val="right"/>
              <w:rPr>
                <w:b/>
                <w:bCs/>
                <w:spacing w:val="-4"/>
                <w:sz w:val="16"/>
                <w:szCs w:val="16"/>
              </w:rPr>
            </w:pPr>
          </w:p>
        </w:tc>
      </w:tr>
      <w:tr w:rsidR="00EA590A" w:rsidTr="00E634DA">
        <w:trPr>
          <w:trHeight w:val="345"/>
        </w:trPr>
        <w:tc>
          <w:tcPr>
            <w:tcW w:w="2834" w:type="dxa"/>
            <w:gridSpan w:val="2"/>
            <w:tcBorders>
              <w:top w:val="nil"/>
              <w:left w:val="nil"/>
              <w:bottom w:val="single" w:sz="4" w:space="0" w:color="auto"/>
              <w:right w:val="nil"/>
            </w:tcBorders>
            <w:noWrap/>
            <w:vAlign w:val="bottom"/>
          </w:tcPr>
          <w:p w:rsidR="00EA590A" w:rsidRPr="00E634DA" w:rsidRDefault="00EA590A" w:rsidP="00E634DA">
            <w:pPr>
              <w:spacing w:before="60" w:line="200" w:lineRule="exact"/>
              <w:ind w:right="170"/>
              <w:jc w:val="left"/>
              <w:rPr>
                <w:b/>
                <w:bCs/>
                <w:spacing w:val="-2"/>
                <w:sz w:val="16"/>
                <w:szCs w:val="16"/>
              </w:rPr>
            </w:pPr>
            <w:r w:rsidRPr="00E634DA">
              <w:rPr>
                <w:bCs/>
                <w:spacing w:val="-2"/>
                <w:sz w:val="16"/>
                <w:szCs w:val="16"/>
              </w:rPr>
              <w:t>01:90:06:001 Stöd till politiska partier</w:t>
            </w:r>
          </w:p>
        </w:tc>
        <w:tc>
          <w:tcPr>
            <w:tcW w:w="1126" w:type="dxa"/>
            <w:gridSpan w:val="2"/>
            <w:tcBorders>
              <w:top w:val="nil"/>
              <w:left w:val="nil"/>
              <w:bottom w:val="single" w:sz="4" w:space="0" w:color="auto"/>
              <w:right w:val="nil"/>
            </w:tcBorders>
            <w:noWrap/>
            <w:vAlign w:val="bottom"/>
          </w:tcPr>
          <w:p w:rsidR="00EA590A" w:rsidRDefault="00EA590A">
            <w:pPr>
              <w:spacing w:before="60" w:line="200" w:lineRule="exact"/>
              <w:ind w:left="-113"/>
              <w:jc w:val="right"/>
              <w:rPr>
                <w:bCs/>
                <w:spacing w:val="-4"/>
                <w:sz w:val="16"/>
                <w:szCs w:val="16"/>
              </w:rPr>
            </w:pPr>
            <w:r>
              <w:rPr>
                <w:bCs/>
                <w:spacing w:val="-4"/>
                <w:sz w:val="16"/>
                <w:szCs w:val="16"/>
              </w:rPr>
              <w:t>170 200</w:t>
            </w:r>
          </w:p>
        </w:tc>
        <w:tc>
          <w:tcPr>
            <w:tcW w:w="1079" w:type="dxa"/>
            <w:tcBorders>
              <w:top w:val="nil"/>
              <w:left w:val="nil"/>
              <w:bottom w:val="single" w:sz="4" w:space="0" w:color="auto"/>
              <w:right w:val="nil"/>
            </w:tcBorders>
            <w:vAlign w:val="bottom"/>
          </w:tcPr>
          <w:p w:rsidR="00EA590A" w:rsidRDefault="00EA590A">
            <w:pPr>
              <w:spacing w:before="60" w:line="200" w:lineRule="exact"/>
              <w:ind w:left="-113"/>
              <w:jc w:val="center"/>
              <w:rPr>
                <w:bCs/>
                <w:spacing w:val="-4"/>
                <w:sz w:val="16"/>
                <w:szCs w:val="16"/>
              </w:rPr>
            </w:pPr>
            <w:r>
              <w:rPr>
                <w:bCs/>
                <w:spacing w:val="-4"/>
                <w:sz w:val="16"/>
                <w:szCs w:val="16"/>
              </w:rPr>
              <w:t>_</w:t>
            </w:r>
            <w:r w:rsidR="0070303F">
              <w:rPr>
                <w:bCs/>
                <w:spacing w:val="-4"/>
                <w:sz w:val="16"/>
                <w:szCs w:val="16"/>
              </w:rPr>
              <w:t>–</w:t>
            </w:r>
          </w:p>
        </w:tc>
        <w:tc>
          <w:tcPr>
            <w:tcW w:w="901" w:type="dxa"/>
            <w:tcBorders>
              <w:top w:val="nil"/>
              <w:left w:val="nil"/>
              <w:bottom w:val="single" w:sz="4" w:space="0" w:color="auto"/>
              <w:right w:val="nil"/>
            </w:tcBorders>
            <w:noWrap/>
            <w:vAlign w:val="bottom"/>
          </w:tcPr>
          <w:p w:rsidR="00EA590A" w:rsidRDefault="00EA590A">
            <w:pPr>
              <w:tabs>
                <w:tab w:val="left" w:pos="572"/>
              </w:tabs>
              <w:spacing w:before="60" w:line="200" w:lineRule="exact"/>
              <w:jc w:val="right"/>
              <w:rPr>
                <w:bCs/>
                <w:spacing w:val="-4"/>
                <w:sz w:val="16"/>
                <w:szCs w:val="16"/>
              </w:rPr>
            </w:pPr>
            <w:r>
              <w:rPr>
                <w:bCs/>
                <w:spacing w:val="-4"/>
                <w:sz w:val="16"/>
                <w:szCs w:val="16"/>
              </w:rPr>
              <w:t>123 757</w:t>
            </w:r>
          </w:p>
        </w:tc>
        <w:tc>
          <w:tcPr>
            <w:tcW w:w="800" w:type="dxa"/>
            <w:tcBorders>
              <w:top w:val="nil"/>
              <w:left w:val="nil"/>
              <w:bottom w:val="single" w:sz="4" w:space="0" w:color="auto"/>
              <w:right w:val="nil"/>
            </w:tcBorders>
            <w:noWrap/>
            <w:vAlign w:val="bottom"/>
          </w:tcPr>
          <w:p w:rsidR="00EA590A" w:rsidRPr="0070303F" w:rsidRDefault="00EA590A">
            <w:pPr>
              <w:tabs>
                <w:tab w:val="left" w:pos="572"/>
              </w:tabs>
              <w:spacing w:before="60" w:line="200" w:lineRule="exact"/>
              <w:jc w:val="right"/>
              <w:rPr>
                <w:bCs/>
                <w:spacing w:val="-6"/>
                <w:sz w:val="16"/>
                <w:szCs w:val="16"/>
              </w:rPr>
            </w:pPr>
            <w:r w:rsidRPr="0070303F">
              <w:rPr>
                <w:bCs/>
                <w:spacing w:val="-4"/>
                <w:sz w:val="16"/>
                <w:szCs w:val="16"/>
              </w:rPr>
              <w:t>123</w:t>
            </w:r>
            <w:r w:rsidRPr="0070303F">
              <w:rPr>
                <w:bCs/>
                <w:spacing w:val="-6"/>
                <w:sz w:val="16"/>
                <w:szCs w:val="16"/>
              </w:rPr>
              <w:t xml:space="preserve"> 757</w:t>
            </w:r>
          </w:p>
        </w:tc>
        <w:tc>
          <w:tcPr>
            <w:tcW w:w="851" w:type="dxa"/>
            <w:tcBorders>
              <w:top w:val="nil"/>
              <w:left w:val="nil"/>
              <w:bottom w:val="single" w:sz="4" w:space="0" w:color="auto"/>
              <w:right w:val="nil"/>
            </w:tcBorders>
            <w:noWrap/>
            <w:vAlign w:val="bottom"/>
          </w:tcPr>
          <w:p w:rsidR="00EA590A" w:rsidRDefault="00EA590A" w:rsidP="0070303F">
            <w:pPr>
              <w:tabs>
                <w:tab w:val="left" w:pos="572"/>
              </w:tabs>
              <w:spacing w:before="60" w:line="200" w:lineRule="exact"/>
              <w:ind w:left="-113" w:right="170"/>
              <w:jc w:val="right"/>
              <w:rPr>
                <w:bCs/>
                <w:spacing w:val="-4"/>
                <w:sz w:val="16"/>
                <w:szCs w:val="16"/>
              </w:rPr>
            </w:pPr>
            <w:r>
              <w:rPr>
                <w:bCs/>
                <w:spacing w:val="-4"/>
                <w:sz w:val="16"/>
                <w:szCs w:val="16"/>
              </w:rPr>
              <w:t>–</w:t>
            </w:r>
          </w:p>
        </w:tc>
      </w:tr>
    </w:tbl>
    <w:p w:rsidR="00EA590A" w:rsidRDefault="00EA590A"/>
    <w:p w:rsidR="00EA590A" w:rsidRDefault="00EA590A" w:rsidP="005514D1">
      <w:pPr>
        <w:pStyle w:val="Rubrik2"/>
        <w:spacing w:before="0"/>
        <w:ind w:hanging="1469"/>
      </w:pPr>
      <w:r>
        <w:br w:type="page"/>
      </w:r>
      <w:bookmarkStart w:id="87" w:name="_Toc127170451"/>
      <w:bookmarkStart w:id="88" w:name="_Toc127262305"/>
      <w:bookmarkStart w:id="89" w:name="_Toc190680478"/>
      <w:bookmarkStart w:id="90" w:name="_Toc222736887"/>
      <w:r>
        <w:t>Finansieringsanalys</w:t>
      </w:r>
      <w:bookmarkEnd w:id="87"/>
      <w:bookmarkEnd w:id="88"/>
      <w:bookmarkEnd w:id="89"/>
      <w:bookmarkEnd w:id="90"/>
    </w:p>
    <w:tbl>
      <w:tblPr>
        <w:tblW w:w="6663" w:type="dxa"/>
        <w:tblInd w:w="-681" w:type="dxa"/>
        <w:tblCellMar>
          <w:left w:w="28" w:type="dxa"/>
          <w:right w:w="28" w:type="dxa"/>
        </w:tblCellMar>
        <w:tblLook w:val="0000" w:firstRow="0" w:lastRow="0" w:firstColumn="0" w:lastColumn="0" w:noHBand="0" w:noVBand="0"/>
      </w:tblPr>
      <w:tblGrid>
        <w:gridCol w:w="3104"/>
        <w:gridCol w:w="300"/>
        <w:gridCol w:w="804"/>
        <w:gridCol w:w="804"/>
        <w:gridCol w:w="804"/>
        <w:gridCol w:w="847"/>
      </w:tblGrid>
      <w:tr w:rsidR="00EA590A" w:rsidTr="002F344A">
        <w:trPr>
          <w:trHeight w:val="20"/>
        </w:trPr>
        <w:tc>
          <w:tcPr>
            <w:tcW w:w="3104" w:type="dxa"/>
            <w:tcBorders>
              <w:top w:val="single" w:sz="4" w:space="0" w:color="auto"/>
              <w:bottom w:val="single" w:sz="4" w:space="0" w:color="auto"/>
            </w:tcBorders>
            <w:noWrap/>
          </w:tcPr>
          <w:p w:rsidR="00EA590A" w:rsidRDefault="004D2E54">
            <w:pPr>
              <w:spacing w:before="60" w:line="200" w:lineRule="exact"/>
              <w:rPr>
                <w:b/>
                <w:bCs/>
                <w:sz w:val="16"/>
                <w:szCs w:val="16"/>
              </w:rPr>
            </w:pPr>
            <w:r>
              <w:rPr>
                <w:b/>
                <w:bCs/>
                <w:i/>
                <w:sz w:val="16"/>
                <w:szCs w:val="16"/>
              </w:rPr>
              <w:t>(B</w:t>
            </w:r>
            <w:r w:rsidR="00EA590A">
              <w:rPr>
                <w:b/>
                <w:bCs/>
                <w:i/>
                <w:sz w:val="16"/>
                <w:szCs w:val="16"/>
              </w:rPr>
              <w:t>elopp anges i tkr)</w:t>
            </w:r>
          </w:p>
        </w:tc>
        <w:tc>
          <w:tcPr>
            <w:tcW w:w="300" w:type="dxa"/>
            <w:tcBorders>
              <w:top w:val="single" w:sz="4" w:space="0" w:color="auto"/>
              <w:bottom w:val="single" w:sz="4" w:space="0" w:color="auto"/>
            </w:tcBorders>
            <w:vAlign w:val="bottom"/>
          </w:tcPr>
          <w:p w:rsidR="00EA590A" w:rsidRDefault="00EA590A">
            <w:pPr>
              <w:spacing w:before="60" w:line="200" w:lineRule="exact"/>
              <w:jc w:val="center"/>
              <w:rPr>
                <w:b/>
                <w:bCs/>
                <w:sz w:val="16"/>
                <w:szCs w:val="16"/>
              </w:rPr>
            </w:pPr>
            <w:r>
              <w:rPr>
                <w:b/>
                <w:i/>
                <w:sz w:val="16"/>
                <w:szCs w:val="16"/>
              </w:rPr>
              <w:t>Not</w:t>
            </w:r>
          </w:p>
        </w:tc>
        <w:tc>
          <w:tcPr>
            <w:tcW w:w="1608" w:type="dxa"/>
            <w:gridSpan w:val="2"/>
            <w:tcBorders>
              <w:top w:val="single" w:sz="4" w:space="0" w:color="auto"/>
              <w:bottom w:val="single" w:sz="4" w:space="0" w:color="auto"/>
            </w:tcBorders>
          </w:tcPr>
          <w:p w:rsidR="00EA590A" w:rsidRDefault="00EA590A">
            <w:pPr>
              <w:spacing w:before="60" w:line="200" w:lineRule="exact"/>
              <w:jc w:val="center"/>
              <w:rPr>
                <w:b/>
                <w:bCs/>
                <w:spacing w:val="-4"/>
                <w:sz w:val="16"/>
                <w:szCs w:val="16"/>
              </w:rPr>
            </w:pPr>
            <w:r>
              <w:rPr>
                <w:b/>
                <w:bCs/>
                <w:spacing w:val="-5"/>
                <w:sz w:val="16"/>
                <w:szCs w:val="16"/>
              </w:rPr>
              <w:t>2008-01-01–</w:t>
            </w:r>
            <w:r>
              <w:rPr>
                <w:b/>
                <w:bCs/>
                <w:spacing w:val="-5"/>
                <w:sz w:val="16"/>
                <w:szCs w:val="16"/>
              </w:rPr>
              <w:br/>
              <w:t>2008-12-3</w:t>
            </w:r>
            <w:r>
              <w:rPr>
                <w:b/>
                <w:bCs/>
                <w:spacing w:val="-4"/>
                <w:sz w:val="16"/>
                <w:szCs w:val="16"/>
              </w:rPr>
              <w:t>1</w:t>
            </w:r>
          </w:p>
        </w:tc>
        <w:tc>
          <w:tcPr>
            <w:tcW w:w="1651" w:type="dxa"/>
            <w:gridSpan w:val="2"/>
            <w:tcBorders>
              <w:top w:val="single" w:sz="4" w:space="0" w:color="auto"/>
              <w:bottom w:val="single" w:sz="4" w:space="0" w:color="auto"/>
            </w:tcBorders>
            <w:shd w:val="clear" w:color="auto" w:fill="E6E6E6"/>
          </w:tcPr>
          <w:p w:rsidR="00EA590A" w:rsidRDefault="00EA590A">
            <w:pPr>
              <w:spacing w:before="60" w:line="200" w:lineRule="exact"/>
              <w:jc w:val="center"/>
              <w:rPr>
                <w:b/>
                <w:bCs/>
                <w:spacing w:val="-4"/>
                <w:sz w:val="16"/>
                <w:szCs w:val="16"/>
              </w:rPr>
            </w:pPr>
            <w:r>
              <w:rPr>
                <w:b/>
                <w:bCs/>
                <w:spacing w:val="-5"/>
                <w:sz w:val="16"/>
                <w:szCs w:val="16"/>
              </w:rPr>
              <w:t>2007-01-01–</w:t>
            </w:r>
            <w:r>
              <w:rPr>
                <w:b/>
                <w:bCs/>
                <w:spacing w:val="-5"/>
                <w:sz w:val="16"/>
                <w:szCs w:val="16"/>
              </w:rPr>
              <w:br/>
              <w:t>2007-12-3</w:t>
            </w:r>
            <w:r>
              <w:rPr>
                <w:b/>
                <w:bCs/>
                <w:spacing w:val="-4"/>
                <w:sz w:val="16"/>
                <w:szCs w:val="16"/>
              </w:rPr>
              <w:t>1</w:t>
            </w:r>
          </w:p>
        </w:tc>
      </w:tr>
      <w:tr w:rsidR="00EA590A" w:rsidTr="002F344A">
        <w:trPr>
          <w:trHeight w:val="20"/>
        </w:trPr>
        <w:tc>
          <w:tcPr>
            <w:tcW w:w="3104" w:type="dxa"/>
            <w:tcBorders>
              <w:top w:val="single" w:sz="4" w:space="0" w:color="auto"/>
            </w:tcBorders>
            <w:noWrap/>
            <w:vAlign w:val="bottom"/>
          </w:tcPr>
          <w:p w:rsidR="00EA590A" w:rsidRDefault="00EA590A">
            <w:pPr>
              <w:spacing w:before="60" w:line="200" w:lineRule="exact"/>
              <w:rPr>
                <w:b/>
                <w:bCs/>
                <w:sz w:val="16"/>
                <w:szCs w:val="16"/>
              </w:rPr>
            </w:pPr>
            <w:r>
              <w:rPr>
                <w:b/>
                <w:bCs/>
                <w:sz w:val="16"/>
                <w:szCs w:val="16"/>
              </w:rPr>
              <w:t>DRIFT</w:t>
            </w:r>
          </w:p>
        </w:tc>
        <w:tc>
          <w:tcPr>
            <w:tcW w:w="300" w:type="dxa"/>
            <w:tcBorders>
              <w:top w:val="single" w:sz="4" w:space="0" w:color="auto"/>
            </w:tcBorders>
            <w:vAlign w:val="bottom"/>
          </w:tcPr>
          <w:p w:rsidR="00EA590A" w:rsidRDefault="00EA590A">
            <w:pPr>
              <w:spacing w:before="60" w:line="200" w:lineRule="exact"/>
              <w:jc w:val="center"/>
              <w:rPr>
                <w:b/>
                <w:sz w:val="16"/>
                <w:szCs w:val="16"/>
              </w:rPr>
            </w:pPr>
          </w:p>
        </w:tc>
        <w:tc>
          <w:tcPr>
            <w:tcW w:w="804" w:type="dxa"/>
            <w:tcBorders>
              <w:top w:val="single" w:sz="4" w:space="0" w:color="auto"/>
            </w:tcBorders>
            <w:noWrap/>
          </w:tcPr>
          <w:p w:rsidR="00EA590A" w:rsidRDefault="00EA590A">
            <w:pPr>
              <w:spacing w:before="60" w:line="200" w:lineRule="exact"/>
              <w:rPr>
                <w:sz w:val="16"/>
                <w:szCs w:val="16"/>
              </w:rPr>
            </w:pPr>
          </w:p>
        </w:tc>
        <w:tc>
          <w:tcPr>
            <w:tcW w:w="804" w:type="dxa"/>
            <w:tcBorders>
              <w:top w:val="single" w:sz="4" w:space="0" w:color="auto"/>
            </w:tcBorders>
            <w:noWrap/>
          </w:tcPr>
          <w:p w:rsidR="00EA590A" w:rsidRDefault="00EA590A">
            <w:pPr>
              <w:spacing w:before="60" w:line="200" w:lineRule="exact"/>
              <w:rPr>
                <w:sz w:val="16"/>
                <w:szCs w:val="16"/>
              </w:rPr>
            </w:pPr>
          </w:p>
        </w:tc>
        <w:tc>
          <w:tcPr>
            <w:tcW w:w="804" w:type="dxa"/>
            <w:tcBorders>
              <w:top w:val="single" w:sz="4" w:space="0" w:color="auto"/>
            </w:tcBorders>
            <w:shd w:val="clear" w:color="auto" w:fill="E6E6E6"/>
            <w:noWrap/>
          </w:tcPr>
          <w:p w:rsidR="00EA590A" w:rsidRDefault="00EA590A">
            <w:pPr>
              <w:spacing w:before="60" w:line="200" w:lineRule="exact"/>
              <w:rPr>
                <w:sz w:val="16"/>
                <w:szCs w:val="16"/>
              </w:rPr>
            </w:pPr>
          </w:p>
        </w:tc>
        <w:tc>
          <w:tcPr>
            <w:tcW w:w="847" w:type="dxa"/>
            <w:tcBorders>
              <w:top w:val="single" w:sz="4" w:space="0" w:color="auto"/>
            </w:tcBorders>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rPr>
                <w:i/>
                <w:iCs/>
                <w:sz w:val="16"/>
                <w:szCs w:val="16"/>
              </w:rPr>
            </w:pPr>
            <w:r>
              <w:rPr>
                <w:i/>
                <w:iCs/>
                <w:sz w:val="16"/>
                <w:szCs w:val="16"/>
              </w:rPr>
              <w:t>Kostnader</w:t>
            </w:r>
          </w:p>
        </w:tc>
        <w:tc>
          <w:tcPr>
            <w:tcW w:w="300" w:type="dxa"/>
          </w:tcPr>
          <w:p w:rsidR="00EA590A" w:rsidRPr="004D2E54" w:rsidRDefault="00EA590A">
            <w:pPr>
              <w:spacing w:before="60" w:line="200" w:lineRule="exact"/>
              <w:jc w:val="center"/>
              <w:rPr>
                <w:i/>
                <w:sz w:val="16"/>
                <w:szCs w:val="16"/>
              </w:rPr>
            </w:pPr>
            <w:r w:rsidRPr="004D2E54">
              <w:rPr>
                <w:bCs/>
                <w:i/>
                <w:sz w:val="16"/>
                <w:szCs w:val="16"/>
              </w:rPr>
              <w:t>24</w:t>
            </w: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r>
              <w:rPr>
                <w:i/>
                <w:iCs/>
                <w:spacing w:val="-2"/>
                <w:sz w:val="16"/>
                <w:szCs w:val="16"/>
              </w:rPr>
              <w:t>–1 100 378</w:t>
            </w: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ind w:left="-57"/>
              <w:jc w:val="right"/>
              <w:rPr>
                <w:i/>
                <w:iCs/>
                <w:spacing w:val="-2"/>
                <w:sz w:val="16"/>
                <w:szCs w:val="16"/>
              </w:rPr>
            </w:pPr>
            <w:r>
              <w:rPr>
                <w:i/>
                <w:iCs/>
                <w:spacing w:val="-2"/>
                <w:sz w:val="16"/>
                <w:szCs w:val="16"/>
              </w:rPr>
              <w:t>–1 129 956</w:t>
            </w:r>
          </w:p>
        </w:tc>
      </w:tr>
      <w:tr w:rsidR="00EA590A" w:rsidTr="002F344A">
        <w:trPr>
          <w:trHeight w:val="20"/>
        </w:trPr>
        <w:tc>
          <w:tcPr>
            <w:tcW w:w="3104" w:type="dxa"/>
            <w:noWrap/>
          </w:tcPr>
          <w:p w:rsidR="00EA590A" w:rsidRDefault="00EA590A">
            <w:pPr>
              <w:spacing w:before="60" w:line="200" w:lineRule="exact"/>
              <w:rPr>
                <w:b/>
                <w:bCs/>
                <w:sz w:val="16"/>
                <w:szCs w:val="16"/>
              </w:rPr>
            </w:pPr>
            <w:r>
              <w:rPr>
                <w:b/>
                <w:bCs/>
                <w:sz w:val="16"/>
                <w:szCs w:val="16"/>
              </w:rPr>
              <w:t>Finansiering av drift</w:t>
            </w:r>
          </w:p>
        </w:tc>
        <w:tc>
          <w:tcPr>
            <w:tcW w:w="300" w:type="dxa"/>
          </w:tcPr>
          <w:p w:rsidR="00EA590A" w:rsidRPr="004D2E54" w:rsidRDefault="00EA590A">
            <w:pPr>
              <w:spacing w:before="60" w:line="200" w:lineRule="exact"/>
              <w:jc w:val="center"/>
              <w:rPr>
                <w:i/>
                <w:sz w:val="16"/>
                <w:szCs w:val="16"/>
              </w:rPr>
            </w:pP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rPr>
                <w:sz w:val="16"/>
                <w:szCs w:val="16"/>
              </w:rPr>
            </w:pPr>
            <w:r>
              <w:rPr>
                <w:sz w:val="16"/>
                <w:szCs w:val="16"/>
              </w:rPr>
              <w:t>Intäkter av anslag</w:t>
            </w:r>
          </w:p>
        </w:tc>
        <w:tc>
          <w:tcPr>
            <w:tcW w:w="300" w:type="dxa"/>
          </w:tcPr>
          <w:p w:rsidR="00EA590A" w:rsidRPr="004D2E54" w:rsidRDefault="00EA590A">
            <w:pPr>
              <w:spacing w:before="60" w:line="200" w:lineRule="exact"/>
              <w:jc w:val="center"/>
              <w:rPr>
                <w:i/>
                <w:sz w:val="16"/>
                <w:szCs w:val="16"/>
              </w:rPr>
            </w:pPr>
          </w:p>
        </w:tc>
        <w:tc>
          <w:tcPr>
            <w:tcW w:w="804" w:type="dxa"/>
            <w:noWrap/>
          </w:tcPr>
          <w:p w:rsidR="00EA590A" w:rsidRDefault="00EA590A">
            <w:pPr>
              <w:spacing w:before="60" w:line="200" w:lineRule="exact"/>
              <w:ind w:left="-113"/>
              <w:jc w:val="right"/>
              <w:rPr>
                <w:sz w:val="16"/>
                <w:szCs w:val="16"/>
              </w:rPr>
            </w:pPr>
            <w:r>
              <w:rPr>
                <w:sz w:val="16"/>
                <w:szCs w:val="16"/>
              </w:rPr>
              <w:t>1 091 768</w:t>
            </w:r>
          </w:p>
        </w:tc>
        <w:tc>
          <w:tcPr>
            <w:tcW w:w="804" w:type="dxa"/>
            <w:noWrap/>
          </w:tcPr>
          <w:p w:rsidR="00EA590A" w:rsidRDefault="00EA590A">
            <w:pPr>
              <w:spacing w:before="60" w:line="200" w:lineRule="exact"/>
              <w:ind w:left="-113"/>
              <w:jc w:val="right"/>
              <w:rPr>
                <w:sz w:val="16"/>
                <w:szCs w:val="16"/>
              </w:rPr>
            </w:pPr>
          </w:p>
        </w:tc>
        <w:tc>
          <w:tcPr>
            <w:tcW w:w="804" w:type="dxa"/>
            <w:shd w:val="clear" w:color="auto" w:fill="E6E6E6"/>
            <w:noWrap/>
          </w:tcPr>
          <w:p w:rsidR="00EA590A" w:rsidRDefault="00EA590A">
            <w:pPr>
              <w:spacing w:before="60" w:line="200" w:lineRule="exact"/>
              <w:ind w:left="-113"/>
              <w:jc w:val="right"/>
              <w:rPr>
                <w:sz w:val="16"/>
                <w:szCs w:val="16"/>
              </w:rPr>
            </w:pPr>
            <w:r>
              <w:rPr>
                <w:sz w:val="16"/>
                <w:szCs w:val="16"/>
              </w:rPr>
              <w:t>1 090 103</w:t>
            </w: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jc w:val="left"/>
              <w:rPr>
                <w:sz w:val="16"/>
                <w:szCs w:val="16"/>
              </w:rPr>
            </w:pPr>
            <w:r>
              <w:rPr>
                <w:sz w:val="16"/>
                <w:szCs w:val="16"/>
              </w:rPr>
              <w:t>Intäkter av avgifter och andra ersät</w:t>
            </w:r>
            <w:r>
              <w:rPr>
                <w:sz w:val="16"/>
                <w:szCs w:val="16"/>
              </w:rPr>
              <w:t>t</w:t>
            </w:r>
            <w:r>
              <w:rPr>
                <w:sz w:val="16"/>
                <w:szCs w:val="16"/>
              </w:rPr>
              <w:t>ningar</w:t>
            </w:r>
          </w:p>
        </w:tc>
        <w:tc>
          <w:tcPr>
            <w:tcW w:w="300" w:type="dxa"/>
          </w:tcPr>
          <w:p w:rsidR="00EA590A" w:rsidRPr="004D2E54" w:rsidRDefault="00EA590A">
            <w:pPr>
              <w:spacing w:before="60" w:line="200" w:lineRule="exact"/>
              <w:jc w:val="center"/>
              <w:rPr>
                <w:i/>
                <w:sz w:val="16"/>
                <w:szCs w:val="16"/>
              </w:rPr>
            </w:pPr>
            <w:r w:rsidRPr="004D2E54">
              <w:rPr>
                <w:bCs/>
                <w:i/>
                <w:sz w:val="16"/>
                <w:szCs w:val="16"/>
              </w:rPr>
              <w:t>25</w:t>
            </w:r>
          </w:p>
        </w:tc>
        <w:tc>
          <w:tcPr>
            <w:tcW w:w="804" w:type="dxa"/>
            <w:noWrap/>
          </w:tcPr>
          <w:p w:rsidR="00EA590A" w:rsidRDefault="00EA590A">
            <w:pPr>
              <w:spacing w:before="60" w:line="200" w:lineRule="exact"/>
              <w:jc w:val="right"/>
              <w:rPr>
                <w:sz w:val="16"/>
                <w:szCs w:val="16"/>
              </w:rPr>
            </w:pPr>
            <w:r>
              <w:rPr>
                <w:sz w:val="16"/>
                <w:szCs w:val="16"/>
              </w:rPr>
              <w:t>39 978</w:t>
            </w:r>
          </w:p>
        </w:tc>
        <w:tc>
          <w:tcPr>
            <w:tcW w:w="804" w:type="dxa"/>
            <w:noWrap/>
          </w:tcPr>
          <w:p w:rsidR="00EA590A" w:rsidRDefault="00EA590A">
            <w:pPr>
              <w:spacing w:before="60" w:line="200" w:lineRule="exact"/>
              <w:jc w:val="right"/>
              <w:rPr>
                <w:sz w:val="16"/>
                <w:szCs w:val="16"/>
              </w:rPr>
            </w:pPr>
          </w:p>
        </w:tc>
        <w:tc>
          <w:tcPr>
            <w:tcW w:w="804" w:type="dxa"/>
            <w:shd w:val="clear" w:color="auto" w:fill="E6E6E6"/>
            <w:noWrap/>
          </w:tcPr>
          <w:p w:rsidR="00EA590A" w:rsidRDefault="00EA590A">
            <w:pPr>
              <w:spacing w:before="60" w:line="200" w:lineRule="exact"/>
              <w:jc w:val="right"/>
              <w:rPr>
                <w:sz w:val="16"/>
                <w:szCs w:val="16"/>
              </w:rPr>
            </w:pPr>
            <w:r>
              <w:rPr>
                <w:sz w:val="16"/>
                <w:szCs w:val="16"/>
              </w:rPr>
              <w:t>38 899</w:t>
            </w: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jc w:val="left"/>
              <w:rPr>
                <w:sz w:val="16"/>
                <w:szCs w:val="16"/>
              </w:rPr>
            </w:pPr>
            <w:r>
              <w:rPr>
                <w:sz w:val="16"/>
                <w:szCs w:val="16"/>
              </w:rPr>
              <w:t>Intäkter av bidrag</w:t>
            </w:r>
          </w:p>
        </w:tc>
        <w:tc>
          <w:tcPr>
            <w:tcW w:w="300" w:type="dxa"/>
          </w:tcPr>
          <w:p w:rsidR="00EA590A" w:rsidRPr="004D2E54" w:rsidRDefault="00EA590A">
            <w:pPr>
              <w:spacing w:before="60" w:line="200" w:lineRule="exact"/>
              <w:jc w:val="right"/>
              <w:rPr>
                <w:i/>
                <w:sz w:val="16"/>
                <w:szCs w:val="16"/>
              </w:rPr>
            </w:pPr>
          </w:p>
        </w:tc>
        <w:tc>
          <w:tcPr>
            <w:tcW w:w="804" w:type="dxa"/>
            <w:noWrap/>
          </w:tcPr>
          <w:p w:rsidR="00EA590A" w:rsidRDefault="00EA590A">
            <w:pPr>
              <w:spacing w:before="60" w:line="200" w:lineRule="exact"/>
              <w:jc w:val="right"/>
              <w:rPr>
                <w:sz w:val="16"/>
                <w:szCs w:val="16"/>
              </w:rPr>
            </w:pPr>
            <w:r>
              <w:rPr>
                <w:sz w:val="16"/>
                <w:szCs w:val="16"/>
              </w:rPr>
              <w:t>111</w:t>
            </w:r>
          </w:p>
        </w:tc>
        <w:tc>
          <w:tcPr>
            <w:tcW w:w="804" w:type="dxa"/>
            <w:noWrap/>
          </w:tcPr>
          <w:p w:rsidR="00EA590A" w:rsidRDefault="00EA590A">
            <w:pPr>
              <w:spacing w:before="60" w:line="200" w:lineRule="exact"/>
              <w:jc w:val="right"/>
              <w:rPr>
                <w:sz w:val="16"/>
                <w:szCs w:val="16"/>
              </w:rPr>
            </w:pPr>
          </w:p>
        </w:tc>
        <w:tc>
          <w:tcPr>
            <w:tcW w:w="804" w:type="dxa"/>
            <w:shd w:val="clear" w:color="auto" w:fill="E6E6E6"/>
            <w:noWrap/>
          </w:tcPr>
          <w:p w:rsidR="00EA590A" w:rsidRDefault="00EA590A">
            <w:pPr>
              <w:spacing w:before="60" w:line="200" w:lineRule="exact"/>
              <w:jc w:val="right"/>
              <w:rPr>
                <w:sz w:val="16"/>
                <w:szCs w:val="16"/>
              </w:rPr>
            </w:pPr>
            <w:r>
              <w:rPr>
                <w:sz w:val="16"/>
                <w:szCs w:val="16"/>
              </w:rPr>
              <w:t>525</w:t>
            </w: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jc w:val="left"/>
              <w:rPr>
                <w:sz w:val="16"/>
                <w:szCs w:val="16"/>
              </w:rPr>
            </w:pPr>
            <w:r>
              <w:rPr>
                <w:sz w:val="16"/>
                <w:szCs w:val="16"/>
              </w:rPr>
              <w:t>Övriga intäkter</w:t>
            </w:r>
          </w:p>
        </w:tc>
        <w:tc>
          <w:tcPr>
            <w:tcW w:w="300" w:type="dxa"/>
          </w:tcPr>
          <w:p w:rsidR="00EA590A" w:rsidRDefault="00EA590A">
            <w:pPr>
              <w:spacing w:before="60" w:line="200" w:lineRule="exact"/>
              <w:jc w:val="right"/>
              <w:rPr>
                <w:sz w:val="16"/>
                <w:szCs w:val="16"/>
              </w:rPr>
            </w:pPr>
          </w:p>
        </w:tc>
        <w:tc>
          <w:tcPr>
            <w:tcW w:w="804" w:type="dxa"/>
            <w:tcBorders>
              <w:bottom w:val="single" w:sz="4" w:space="0" w:color="auto"/>
            </w:tcBorders>
            <w:noWrap/>
          </w:tcPr>
          <w:p w:rsidR="00EA590A" w:rsidRDefault="00EA590A">
            <w:pPr>
              <w:spacing w:before="60" w:line="200" w:lineRule="exact"/>
              <w:jc w:val="right"/>
              <w:rPr>
                <w:sz w:val="16"/>
                <w:szCs w:val="16"/>
              </w:rPr>
            </w:pPr>
            <w:r>
              <w:rPr>
                <w:sz w:val="16"/>
                <w:szCs w:val="16"/>
              </w:rPr>
              <w:t>3 691</w:t>
            </w:r>
          </w:p>
        </w:tc>
        <w:tc>
          <w:tcPr>
            <w:tcW w:w="804" w:type="dxa"/>
            <w:tcBorders>
              <w:bottom w:val="single" w:sz="4" w:space="0" w:color="auto"/>
            </w:tcBorders>
            <w:noWrap/>
          </w:tcPr>
          <w:p w:rsidR="00EA590A" w:rsidRDefault="00EA590A">
            <w:pPr>
              <w:spacing w:before="60" w:line="200" w:lineRule="exact"/>
              <w:jc w:val="right"/>
              <w:rPr>
                <w:sz w:val="16"/>
                <w:szCs w:val="16"/>
              </w:rPr>
            </w:pPr>
          </w:p>
        </w:tc>
        <w:tc>
          <w:tcPr>
            <w:tcW w:w="804" w:type="dxa"/>
            <w:tcBorders>
              <w:bottom w:val="single" w:sz="4" w:space="0" w:color="auto"/>
            </w:tcBorders>
            <w:shd w:val="clear" w:color="auto" w:fill="E6E6E6"/>
            <w:noWrap/>
          </w:tcPr>
          <w:p w:rsidR="00EA590A" w:rsidRDefault="00EA590A">
            <w:pPr>
              <w:spacing w:before="60" w:line="200" w:lineRule="exact"/>
              <w:jc w:val="right"/>
              <w:rPr>
                <w:sz w:val="16"/>
                <w:szCs w:val="16"/>
              </w:rPr>
            </w:pPr>
            <w:r>
              <w:rPr>
                <w:sz w:val="16"/>
                <w:szCs w:val="16"/>
              </w:rPr>
              <w:t>2 289</w:t>
            </w:r>
          </w:p>
        </w:tc>
        <w:tc>
          <w:tcPr>
            <w:tcW w:w="847" w:type="dxa"/>
            <w:tcBorders>
              <w:bottom w:val="single" w:sz="4" w:space="0" w:color="auto"/>
            </w:tcBorders>
            <w:shd w:val="clear" w:color="auto" w:fill="E6E6E6"/>
            <w:noWrap/>
          </w:tcPr>
          <w:p w:rsidR="00EA590A" w:rsidRDefault="00EA590A">
            <w:pPr>
              <w:spacing w:before="60" w:line="200" w:lineRule="exact"/>
              <w:rPr>
                <w:b/>
                <w:bCs/>
                <w:sz w:val="16"/>
                <w:szCs w:val="16"/>
              </w:rPr>
            </w:pPr>
          </w:p>
        </w:tc>
      </w:tr>
      <w:tr w:rsidR="00EA590A" w:rsidTr="002F344A">
        <w:trPr>
          <w:trHeight w:val="20"/>
        </w:trPr>
        <w:tc>
          <w:tcPr>
            <w:tcW w:w="3104" w:type="dxa"/>
            <w:noWrap/>
            <w:vAlign w:val="bottom"/>
          </w:tcPr>
          <w:p w:rsidR="00EA590A" w:rsidRDefault="00EA590A">
            <w:pPr>
              <w:spacing w:before="60" w:line="200" w:lineRule="exact"/>
              <w:jc w:val="left"/>
              <w:rPr>
                <w:i/>
                <w:iCs/>
                <w:sz w:val="16"/>
                <w:szCs w:val="16"/>
              </w:rPr>
            </w:pPr>
            <w:r>
              <w:rPr>
                <w:i/>
                <w:iCs/>
                <w:sz w:val="16"/>
                <w:szCs w:val="16"/>
              </w:rPr>
              <w:t>Summa medel som tillförts för finansi</w:t>
            </w:r>
            <w:r>
              <w:rPr>
                <w:i/>
                <w:iCs/>
                <w:sz w:val="16"/>
                <w:szCs w:val="16"/>
              </w:rPr>
              <w:t>e</w:t>
            </w:r>
            <w:r>
              <w:rPr>
                <w:i/>
                <w:iCs/>
                <w:sz w:val="16"/>
                <w:szCs w:val="16"/>
              </w:rPr>
              <w:t>ring av drift</w:t>
            </w:r>
          </w:p>
        </w:tc>
        <w:tc>
          <w:tcPr>
            <w:tcW w:w="300" w:type="dxa"/>
            <w:vAlign w:val="bottom"/>
          </w:tcPr>
          <w:p w:rsidR="00EA590A" w:rsidRDefault="00EA590A">
            <w:pPr>
              <w:spacing w:before="60" w:line="200" w:lineRule="exact"/>
              <w:rPr>
                <w:sz w:val="16"/>
                <w:szCs w:val="16"/>
              </w:rPr>
            </w:pPr>
          </w:p>
        </w:tc>
        <w:tc>
          <w:tcPr>
            <w:tcW w:w="804" w:type="dxa"/>
            <w:tcBorders>
              <w:top w:val="single" w:sz="4" w:space="0" w:color="auto"/>
            </w:tcBorders>
            <w:noWrap/>
            <w:vAlign w:val="bottom"/>
          </w:tcPr>
          <w:p w:rsidR="00EA590A" w:rsidRDefault="00EA590A">
            <w:pPr>
              <w:spacing w:before="60" w:line="200" w:lineRule="exact"/>
              <w:rPr>
                <w:sz w:val="16"/>
                <w:szCs w:val="16"/>
              </w:rPr>
            </w:pPr>
          </w:p>
        </w:tc>
        <w:tc>
          <w:tcPr>
            <w:tcW w:w="804" w:type="dxa"/>
            <w:tcBorders>
              <w:top w:val="single" w:sz="4" w:space="0" w:color="auto"/>
            </w:tcBorders>
            <w:noWrap/>
            <w:vAlign w:val="bottom"/>
          </w:tcPr>
          <w:p w:rsidR="00EA590A" w:rsidRDefault="00EA590A">
            <w:pPr>
              <w:spacing w:before="60" w:line="200" w:lineRule="exact"/>
              <w:jc w:val="right"/>
              <w:rPr>
                <w:i/>
                <w:sz w:val="16"/>
                <w:szCs w:val="16"/>
              </w:rPr>
            </w:pPr>
            <w:r>
              <w:rPr>
                <w:i/>
                <w:sz w:val="16"/>
                <w:szCs w:val="16"/>
              </w:rPr>
              <w:t xml:space="preserve">1 135 549 </w:t>
            </w:r>
          </w:p>
        </w:tc>
        <w:tc>
          <w:tcPr>
            <w:tcW w:w="804" w:type="dxa"/>
            <w:tcBorders>
              <w:top w:val="single" w:sz="4" w:space="0" w:color="auto"/>
            </w:tcBorders>
            <w:shd w:val="clear" w:color="auto" w:fill="E6E6E6"/>
            <w:noWrap/>
            <w:vAlign w:val="bottom"/>
          </w:tcPr>
          <w:p w:rsidR="00EA590A" w:rsidRDefault="00EA590A">
            <w:pPr>
              <w:spacing w:before="60" w:line="200" w:lineRule="exact"/>
              <w:rPr>
                <w:sz w:val="16"/>
                <w:szCs w:val="16"/>
              </w:rPr>
            </w:pPr>
          </w:p>
        </w:tc>
        <w:tc>
          <w:tcPr>
            <w:tcW w:w="847" w:type="dxa"/>
            <w:tcBorders>
              <w:top w:val="single" w:sz="4" w:space="0" w:color="auto"/>
            </w:tcBorders>
            <w:shd w:val="clear" w:color="auto" w:fill="E6E6E6"/>
            <w:noWrap/>
            <w:vAlign w:val="bottom"/>
          </w:tcPr>
          <w:p w:rsidR="00EA590A" w:rsidRDefault="00EA590A">
            <w:pPr>
              <w:spacing w:before="60" w:line="200" w:lineRule="exact"/>
              <w:jc w:val="right"/>
              <w:rPr>
                <w:i/>
                <w:sz w:val="16"/>
                <w:szCs w:val="16"/>
              </w:rPr>
            </w:pPr>
            <w:r>
              <w:rPr>
                <w:i/>
                <w:sz w:val="16"/>
                <w:szCs w:val="16"/>
              </w:rPr>
              <w:t>1 131 816</w:t>
            </w:r>
          </w:p>
        </w:tc>
      </w:tr>
      <w:tr w:rsidR="00EA590A" w:rsidTr="002F344A">
        <w:trPr>
          <w:trHeight w:val="20"/>
        </w:trPr>
        <w:tc>
          <w:tcPr>
            <w:tcW w:w="3104" w:type="dxa"/>
            <w:noWrap/>
          </w:tcPr>
          <w:p w:rsidR="00EA590A" w:rsidRDefault="00EA590A">
            <w:pPr>
              <w:spacing w:before="60" w:line="200" w:lineRule="exact"/>
              <w:jc w:val="left"/>
              <w:rPr>
                <w:i/>
                <w:iCs/>
                <w:sz w:val="16"/>
                <w:szCs w:val="16"/>
              </w:rPr>
            </w:pPr>
            <w:r>
              <w:rPr>
                <w:i/>
                <w:iCs/>
                <w:sz w:val="16"/>
                <w:szCs w:val="16"/>
              </w:rPr>
              <w:t>Ökning(-)/minskning (+) av kortfristiga for</w:t>
            </w:r>
            <w:r>
              <w:rPr>
                <w:i/>
                <w:iCs/>
                <w:sz w:val="16"/>
                <w:szCs w:val="16"/>
              </w:rPr>
              <w:t>d</w:t>
            </w:r>
            <w:r>
              <w:rPr>
                <w:i/>
                <w:iCs/>
                <w:sz w:val="16"/>
                <w:szCs w:val="16"/>
              </w:rPr>
              <w:t>ringar</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jc w:val="right"/>
              <w:rPr>
                <w:sz w:val="16"/>
                <w:szCs w:val="16"/>
              </w:rPr>
            </w:pPr>
            <w:r>
              <w:rPr>
                <w:sz w:val="16"/>
                <w:szCs w:val="16"/>
              </w:rPr>
              <w:br/>
              <w:t>–4 654</w:t>
            </w: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jc w:val="right"/>
              <w:rPr>
                <w:sz w:val="16"/>
                <w:szCs w:val="16"/>
              </w:rPr>
            </w:pPr>
            <w:r>
              <w:rPr>
                <w:sz w:val="16"/>
                <w:szCs w:val="16"/>
              </w:rPr>
              <w:br/>
              <w:t>6 520</w:t>
            </w:r>
          </w:p>
        </w:tc>
      </w:tr>
      <w:tr w:rsidR="00EA590A" w:rsidTr="002F344A">
        <w:trPr>
          <w:trHeight w:val="20"/>
        </w:trPr>
        <w:tc>
          <w:tcPr>
            <w:tcW w:w="3104" w:type="dxa"/>
            <w:noWrap/>
          </w:tcPr>
          <w:p w:rsidR="00EA590A" w:rsidRDefault="00EA590A">
            <w:pPr>
              <w:spacing w:before="60" w:line="200" w:lineRule="exact"/>
              <w:jc w:val="left"/>
              <w:rPr>
                <w:i/>
                <w:iCs/>
                <w:sz w:val="16"/>
                <w:szCs w:val="16"/>
              </w:rPr>
            </w:pPr>
            <w:r>
              <w:rPr>
                <w:i/>
                <w:iCs/>
                <w:sz w:val="16"/>
                <w:szCs w:val="16"/>
              </w:rPr>
              <w:t>Ökning(+)/minskning (-) av kortfristiga sku</w:t>
            </w:r>
            <w:r>
              <w:rPr>
                <w:i/>
                <w:iCs/>
                <w:sz w:val="16"/>
                <w:szCs w:val="16"/>
              </w:rPr>
              <w:t>l</w:t>
            </w:r>
            <w:r>
              <w:rPr>
                <w:i/>
                <w:iCs/>
                <w:sz w:val="16"/>
                <w:szCs w:val="16"/>
              </w:rPr>
              <w:t>der</w:t>
            </w:r>
          </w:p>
        </w:tc>
        <w:tc>
          <w:tcPr>
            <w:tcW w:w="300" w:type="dxa"/>
          </w:tcPr>
          <w:p w:rsidR="00EA590A" w:rsidRDefault="00EA590A">
            <w:pPr>
              <w:spacing w:before="60" w:line="200" w:lineRule="exact"/>
              <w:rPr>
                <w:sz w:val="16"/>
                <w:szCs w:val="16"/>
              </w:rPr>
            </w:pPr>
          </w:p>
        </w:tc>
        <w:tc>
          <w:tcPr>
            <w:tcW w:w="804" w:type="dxa"/>
            <w:tcBorders>
              <w:bottom w:val="single" w:sz="4" w:space="0" w:color="auto"/>
            </w:tcBorders>
            <w:noWrap/>
          </w:tcPr>
          <w:p w:rsidR="00EA590A" w:rsidRDefault="00EA590A">
            <w:pPr>
              <w:spacing w:before="60" w:line="200" w:lineRule="exact"/>
              <w:rPr>
                <w:sz w:val="16"/>
                <w:szCs w:val="16"/>
              </w:rPr>
            </w:pPr>
          </w:p>
        </w:tc>
        <w:tc>
          <w:tcPr>
            <w:tcW w:w="804" w:type="dxa"/>
            <w:tcBorders>
              <w:bottom w:val="single" w:sz="4" w:space="0" w:color="auto"/>
            </w:tcBorders>
            <w:noWrap/>
          </w:tcPr>
          <w:p w:rsidR="00EA590A" w:rsidRDefault="00EA590A">
            <w:pPr>
              <w:spacing w:before="60" w:line="200" w:lineRule="exact"/>
              <w:jc w:val="right"/>
              <w:rPr>
                <w:sz w:val="16"/>
                <w:szCs w:val="16"/>
              </w:rPr>
            </w:pPr>
            <w:r>
              <w:rPr>
                <w:sz w:val="16"/>
                <w:szCs w:val="16"/>
              </w:rPr>
              <w:br/>
              <w:t>12 919</w:t>
            </w:r>
          </w:p>
        </w:tc>
        <w:tc>
          <w:tcPr>
            <w:tcW w:w="804" w:type="dxa"/>
            <w:tcBorders>
              <w:bottom w:val="single" w:sz="4" w:space="0" w:color="auto"/>
            </w:tcBorders>
            <w:shd w:val="clear" w:color="auto" w:fill="E6E6E6"/>
            <w:noWrap/>
          </w:tcPr>
          <w:p w:rsidR="00EA590A" w:rsidRDefault="00EA590A">
            <w:pPr>
              <w:spacing w:before="60" w:line="200" w:lineRule="exact"/>
              <w:rPr>
                <w:sz w:val="16"/>
                <w:szCs w:val="16"/>
              </w:rPr>
            </w:pPr>
          </w:p>
        </w:tc>
        <w:tc>
          <w:tcPr>
            <w:tcW w:w="847" w:type="dxa"/>
            <w:tcBorders>
              <w:bottom w:val="single" w:sz="4" w:space="0" w:color="auto"/>
            </w:tcBorders>
            <w:shd w:val="clear" w:color="auto" w:fill="E6E6E6"/>
            <w:noWrap/>
          </w:tcPr>
          <w:p w:rsidR="00EA590A" w:rsidRDefault="00EA590A">
            <w:pPr>
              <w:spacing w:before="60" w:line="200" w:lineRule="exact"/>
              <w:jc w:val="right"/>
              <w:rPr>
                <w:sz w:val="16"/>
                <w:szCs w:val="16"/>
              </w:rPr>
            </w:pPr>
            <w:r>
              <w:rPr>
                <w:sz w:val="16"/>
                <w:szCs w:val="16"/>
              </w:rPr>
              <w:br/>
              <w:t>–1 105</w:t>
            </w:r>
          </w:p>
        </w:tc>
      </w:tr>
      <w:tr w:rsidR="00EA590A" w:rsidTr="002F344A">
        <w:trPr>
          <w:trHeight w:val="20"/>
        </w:trPr>
        <w:tc>
          <w:tcPr>
            <w:tcW w:w="3104" w:type="dxa"/>
            <w:noWrap/>
          </w:tcPr>
          <w:p w:rsidR="00EA590A" w:rsidRDefault="00EA590A">
            <w:pPr>
              <w:spacing w:before="60" w:line="200" w:lineRule="exact"/>
              <w:jc w:val="left"/>
              <w:rPr>
                <w:b/>
                <w:bCs/>
                <w:sz w:val="16"/>
                <w:szCs w:val="16"/>
              </w:rPr>
            </w:pPr>
            <w:r>
              <w:rPr>
                <w:b/>
                <w:bCs/>
                <w:sz w:val="16"/>
                <w:szCs w:val="16"/>
              </w:rPr>
              <w:t>Kassaflöde från/till drift</w:t>
            </w:r>
          </w:p>
        </w:tc>
        <w:tc>
          <w:tcPr>
            <w:tcW w:w="300" w:type="dxa"/>
          </w:tcPr>
          <w:p w:rsidR="00EA590A" w:rsidRDefault="00EA590A">
            <w:pPr>
              <w:spacing w:before="60" w:line="200" w:lineRule="exact"/>
              <w:rPr>
                <w:b/>
                <w:sz w:val="16"/>
                <w:szCs w:val="16"/>
              </w:rPr>
            </w:pPr>
          </w:p>
        </w:tc>
        <w:tc>
          <w:tcPr>
            <w:tcW w:w="804" w:type="dxa"/>
            <w:tcBorders>
              <w:top w:val="single" w:sz="4" w:space="0" w:color="auto"/>
            </w:tcBorders>
            <w:noWrap/>
          </w:tcPr>
          <w:p w:rsidR="00EA590A" w:rsidRDefault="00EA590A">
            <w:pPr>
              <w:spacing w:before="60" w:line="200" w:lineRule="exact"/>
              <w:rPr>
                <w:b/>
                <w:sz w:val="16"/>
                <w:szCs w:val="16"/>
              </w:rPr>
            </w:pPr>
          </w:p>
        </w:tc>
        <w:tc>
          <w:tcPr>
            <w:tcW w:w="804" w:type="dxa"/>
            <w:tcBorders>
              <w:top w:val="single" w:sz="4" w:space="0" w:color="auto"/>
            </w:tcBorders>
            <w:noWrap/>
          </w:tcPr>
          <w:p w:rsidR="00EA590A" w:rsidRDefault="00EA590A">
            <w:pPr>
              <w:spacing w:before="60" w:line="200" w:lineRule="exact"/>
              <w:jc w:val="right"/>
              <w:rPr>
                <w:b/>
                <w:sz w:val="16"/>
                <w:szCs w:val="16"/>
              </w:rPr>
            </w:pPr>
            <w:r>
              <w:rPr>
                <w:b/>
                <w:sz w:val="16"/>
                <w:szCs w:val="16"/>
              </w:rPr>
              <w:t>43 436</w:t>
            </w:r>
          </w:p>
        </w:tc>
        <w:tc>
          <w:tcPr>
            <w:tcW w:w="804" w:type="dxa"/>
            <w:tcBorders>
              <w:top w:val="single" w:sz="4" w:space="0" w:color="auto"/>
            </w:tcBorders>
            <w:shd w:val="clear" w:color="auto" w:fill="E6E6E6"/>
            <w:noWrap/>
          </w:tcPr>
          <w:p w:rsidR="00EA590A" w:rsidRDefault="00EA590A">
            <w:pPr>
              <w:spacing w:before="60" w:line="200" w:lineRule="exact"/>
              <w:rPr>
                <w:b/>
                <w:sz w:val="16"/>
                <w:szCs w:val="16"/>
              </w:rPr>
            </w:pPr>
          </w:p>
        </w:tc>
        <w:tc>
          <w:tcPr>
            <w:tcW w:w="847" w:type="dxa"/>
            <w:tcBorders>
              <w:top w:val="single" w:sz="4" w:space="0" w:color="auto"/>
            </w:tcBorders>
            <w:shd w:val="clear" w:color="auto" w:fill="E6E6E6"/>
            <w:noWrap/>
          </w:tcPr>
          <w:p w:rsidR="00EA590A" w:rsidRDefault="00EA590A">
            <w:pPr>
              <w:spacing w:before="60" w:line="200" w:lineRule="exact"/>
              <w:jc w:val="right"/>
              <w:rPr>
                <w:b/>
                <w:sz w:val="16"/>
                <w:szCs w:val="16"/>
              </w:rPr>
            </w:pPr>
            <w:r>
              <w:rPr>
                <w:b/>
                <w:sz w:val="16"/>
                <w:szCs w:val="16"/>
              </w:rPr>
              <w:t>35 481</w:t>
            </w:r>
          </w:p>
        </w:tc>
      </w:tr>
      <w:tr w:rsidR="00EA590A" w:rsidTr="002F344A">
        <w:trPr>
          <w:trHeight w:val="20"/>
        </w:trPr>
        <w:tc>
          <w:tcPr>
            <w:tcW w:w="3104" w:type="dxa"/>
            <w:noWrap/>
            <w:vAlign w:val="bottom"/>
          </w:tcPr>
          <w:p w:rsidR="00EA590A" w:rsidRDefault="00EA590A">
            <w:pPr>
              <w:spacing w:before="60" w:line="200" w:lineRule="exact"/>
              <w:rPr>
                <w:b/>
                <w:bCs/>
                <w:sz w:val="16"/>
                <w:szCs w:val="16"/>
              </w:rPr>
            </w:pPr>
            <w:r>
              <w:rPr>
                <w:b/>
                <w:bCs/>
                <w:sz w:val="16"/>
                <w:szCs w:val="16"/>
              </w:rPr>
              <w:t>INVESTERINGAR</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rPr>
                <w:sz w:val="16"/>
                <w:szCs w:val="16"/>
              </w:rPr>
            </w:pPr>
            <w:r>
              <w:rPr>
                <w:sz w:val="16"/>
                <w:szCs w:val="16"/>
              </w:rPr>
              <w:t>Investeringar i materiella tillgångar</w:t>
            </w:r>
          </w:p>
        </w:tc>
        <w:tc>
          <w:tcPr>
            <w:tcW w:w="300" w:type="dxa"/>
          </w:tcPr>
          <w:p w:rsidR="00EA590A" w:rsidRDefault="00EA590A">
            <w:pPr>
              <w:spacing w:before="60" w:line="200" w:lineRule="exact"/>
              <w:jc w:val="right"/>
              <w:rPr>
                <w:sz w:val="16"/>
                <w:szCs w:val="16"/>
              </w:rPr>
            </w:pPr>
          </w:p>
        </w:tc>
        <w:tc>
          <w:tcPr>
            <w:tcW w:w="804" w:type="dxa"/>
            <w:noWrap/>
          </w:tcPr>
          <w:p w:rsidR="00EA590A" w:rsidRDefault="00EA590A">
            <w:pPr>
              <w:spacing w:before="60" w:line="200" w:lineRule="exact"/>
              <w:jc w:val="right"/>
              <w:rPr>
                <w:sz w:val="16"/>
                <w:szCs w:val="16"/>
              </w:rPr>
            </w:pPr>
            <w:r>
              <w:rPr>
                <w:sz w:val="16"/>
                <w:szCs w:val="16"/>
              </w:rPr>
              <w:t>–69 903</w:t>
            </w:r>
          </w:p>
        </w:tc>
        <w:tc>
          <w:tcPr>
            <w:tcW w:w="804" w:type="dxa"/>
            <w:noWrap/>
          </w:tcPr>
          <w:p w:rsidR="00EA590A" w:rsidRDefault="00EA590A">
            <w:pPr>
              <w:spacing w:before="60" w:line="200" w:lineRule="exact"/>
              <w:jc w:val="right"/>
              <w:rPr>
                <w:sz w:val="16"/>
                <w:szCs w:val="16"/>
              </w:rPr>
            </w:pPr>
          </w:p>
        </w:tc>
        <w:tc>
          <w:tcPr>
            <w:tcW w:w="804" w:type="dxa"/>
            <w:shd w:val="clear" w:color="auto" w:fill="E6E6E6"/>
            <w:noWrap/>
          </w:tcPr>
          <w:p w:rsidR="00EA590A" w:rsidRDefault="00EA590A">
            <w:pPr>
              <w:spacing w:before="60" w:line="200" w:lineRule="exact"/>
              <w:jc w:val="right"/>
              <w:rPr>
                <w:sz w:val="16"/>
                <w:szCs w:val="16"/>
              </w:rPr>
            </w:pPr>
            <w:r>
              <w:rPr>
                <w:sz w:val="16"/>
                <w:szCs w:val="16"/>
              </w:rPr>
              <w:t>–64 336</w:t>
            </w:r>
          </w:p>
        </w:tc>
        <w:tc>
          <w:tcPr>
            <w:tcW w:w="847" w:type="dxa"/>
            <w:shd w:val="clear" w:color="auto" w:fill="E6E6E6"/>
            <w:noWrap/>
          </w:tcPr>
          <w:p w:rsidR="00EA590A" w:rsidRDefault="00EA590A">
            <w:pPr>
              <w:spacing w:before="60" w:line="200" w:lineRule="exact"/>
              <w:jc w:val="right"/>
              <w:rPr>
                <w:sz w:val="16"/>
                <w:szCs w:val="16"/>
              </w:rPr>
            </w:pPr>
          </w:p>
        </w:tc>
      </w:tr>
      <w:tr w:rsidR="00EA590A" w:rsidTr="002F344A">
        <w:trPr>
          <w:trHeight w:val="20"/>
        </w:trPr>
        <w:tc>
          <w:tcPr>
            <w:tcW w:w="3104" w:type="dxa"/>
            <w:noWrap/>
          </w:tcPr>
          <w:p w:rsidR="00EA590A" w:rsidRDefault="00EA590A">
            <w:pPr>
              <w:spacing w:before="60" w:line="200" w:lineRule="exact"/>
              <w:rPr>
                <w:sz w:val="16"/>
                <w:szCs w:val="16"/>
              </w:rPr>
            </w:pPr>
            <w:r>
              <w:rPr>
                <w:sz w:val="16"/>
                <w:szCs w:val="16"/>
              </w:rPr>
              <w:t>Investeringar i immateriella tillgångar</w:t>
            </w:r>
          </w:p>
        </w:tc>
        <w:tc>
          <w:tcPr>
            <w:tcW w:w="300" w:type="dxa"/>
          </w:tcPr>
          <w:p w:rsidR="00EA590A" w:rsidRDefault="00EA590A">
            <w:pPr>
              <w:spacing w:before="60" w:line="200" w:lineRule="exact"/>
              <w:jc w:val="right"/>
              <w:rPr>
                <w:sz w:val="16"/>
                <w:szCs w:val="16"/>
              </w:rPr>
            </w:pPr>
          </w:p>
        </w:tc>
        <w:tc>
          <w:tcPr>
            <w:tcW w:w="804" w:type="dxa"/>
            <w:tcBorders>
              <w:bottom w:val="single" w:sz="4" w:space="0" w:color="auto"/>
            </w:tcBorders>
            <w:noWrap/>
          </w:tcPr>
          <w:p w:rsidR="00EA590A" w:rsidRDefault="00EA590A">
            <w:pPr>
              <w:spacing w:before="60" w:line="200" w:lineRule="exact"/>
              <w:jc w:val="right"/>
              <w:rPr>
                <w:sz w:val="16"/>
                <w:szCs w:val="16"/>
              </w:rPr>
            </w:pPr>
          </w:p>
        </w:tc>
        <w:tc>
          <w:tcPr>
            <w:tcW w:w="804" w:type="dxa"/>
            <w:tcBorders>
              <w:bottom w:val="single" w:sz="4" w:space="0" w:color="auto"/>
            </w:tcBorders>
            <w:noWrap/>
          </w:tcPr>
          <w:p w:rsidR="00EA590A" w:rsidRDefault="00EA590A">
            <w:pPr>
              <w:spacing w:before="60" w:line="200" w:lineRule="exact"/>
              <w:jc w:val="right"/>
              <w:rPr>
                <w:sz w:val="16"/>
                <w:szCs w:val="16"/>
              </w:rPr>
            </w:pPr>
            <w:r>
              <w:rPr>
                <w:sz w:val="16"/>
                <w:szCs w:val="16"/>
              </w:rPr>
              <w:t>–</w:t>
            </w:r>
          </w:p>
        </w:tc>
        <w:tc>
          <w:tcPr>
            <w:tcW w:w="804" w:type="dxa"/>
            <w:tcBorders>
              <w:bottom w:val="single" w:sz="4" w:space="0" w:color="auto"/>
            </w:tcBorders>
            <w:shd w:val="clear" w:color="auto" w:fill="E6E6E6"/>
            <w:noWrap/>
          </w:tcPr>
          <w:p w:rsidR="00EA590A" w:rsidRDefault="00EA590A">
            <w:pPr>
              <w:spacing w:before="60" w:line="200" w:lineRule="exact"/>
              <w:jc w:val="right"/>
              <w:rPr>
                <w:sz w:val="16"/>
                <w:szCs w:val="16"/>
              </w:rPr>
            </w:pPr>
          </w:p>
        </w:tc>
        <w:tc>
          <w:tcPr>
            <w:tcW w:w="847" w:type="dxa"/>
            <w:tcBorders>
              <w:bottom w:val="single" w:sz="4" w:space="0" w:color="auto"/>
            </w:tcBorders>
            <w:shd w:val="clear" w:color="auto" w:fill="E6E6E6"/>
            <w:noWrap/>
          </w:tcPr>
          <w:p w:rsidR="00EA590A" w:rsidRDefault="00EA590A">
            <w:pPr>
              <w:spacing w:before="60" w:line="200" w:lineRule="exact"/>
              <w:jc w:val="right"/>
              <w:rPr>
                <w:sz w:val="16"/>
                <w:szCs w:val="16"/>
              </w:rPr>
            </w:pPr>
            <w:r>
              <w:rPr>
                <w:sz w:val="16"/>
                <w:szCs w:val="16"/>
              </w:rPr>
              <w:t>–</w:t>
            </w:r>
          </w:p>
        </w:tc>
      </w:tr>
      <w:tr w:rsidR="00EA590A" w:rsidTr="002F344A">
        <w:trPr>
          <w:trHeight w:val="20"/>
        </w:trPr>
        <w:tc>
          <w:tcPr>
            <w:tcW w:w="3104" w:type="dxa"/>
            <w:noWrap/>
          </w:tcPr>
          <w:p w:rsidR="00EA590A" w:rsidRDefault="00EA590A">
            <w:pPr>
              <w:spacing w:before="60" w:line="200" w:lineRule="exact"/>
              <w:rPr>
                <w:i/>
                <w:iCs/>
                <w:sz w:val="16"/>
                <w:szCs w:val="16"/>
              </w:rPr>
            </w:pPr>
            <w:r>
              <w:rPr>
                <w:i/>
                <w:iCs/>
                <w:sz w:val="16"/>
                <w:szCs w:val="16"/>
              </w:rPr>
              <w:t>Summa investeringsutgifter</w:t>
            </w:r>
          </w:p>
        </w:tc>
        <w:tc>
          <w:tcPr>
            <w:tcW w:w="300" w:type="dxa"/>
          </w:tcPr>
          <w:p w:rsidR="00EA590A" w:rsidRDefault="00EA590A">
            <w:pPr>
              <w:spacing w:before="60" w:line="200" w:lineRule="exact"/>
              <w:jc w:val="right"/>
              <w:rPr>
                <w:i/>
                <w:sz w:val="16"/>
                <w:szCs w:val="16"/>
              </w:rPr>
            </w:pPr>
          </w:p>
        </w:tc>
        <w:tc>
          <w:tcPr>
            <w:tcW w:w="804" w:type="dxa"/>
            <w:tcBorders>
              <w:top w:val="single" w:sz="4" w:space="0" w:color="auto"/>
            </w:tcBorders>
            <w:noWrap/>
          </w:tcPr>
          <w:p w:rsidR="00EA590A" w:rsidRDefault="00EA590A">
            <w:pPr>
              <w:spacing w:before="60" w:line="200" w:lineRule="exact"/>
              <w:jc w:val="right"/>
              <w:rPr>
                <w:i/>
                <w:sz w:val="16"/>
                <w:szCs w:val="16"/>
              </w:rPr>
            </w:pPr>
          </w:p>
        </w:tc>
        <w:tc>
          <w:tcPr>
            <w:tcW w:w="804" w:type="dxa"/>
            <w:tcBorders>
              <w:top w:val="single" w:sz="4" w:space="0" w:color="auto"/>
            </w:tcBorders>
            <w:noWrap/>
          </w:tcPr>
          <w:p w:rsidR="00EA590A" w:rsidRDefault="00EA590A">
            <w:pPr>
              <w:spacing w:before="60" w:line="200" w:lineRule="exact"/>
              <w:jc w:val="right"/>
              <w:rPr>
                <w:i/>
                <w:sz w:val="16"/>
                <w:szCs w:val="16"/>
              </w:rPr>
            </w:pPr>
            <w:r>
              <w:rPr>
                <w:i/>
                <w:sz w:val="16"/>
                <w:szCs w:val="16"/>
              </w:rPr>
              <w:t>–69 903</w:t>
            </w:r>
          </w:p>
        </w:tc>
        <w:tc>
          <w:tcPr>
            <w:tcW w:w="804" w:type="dxa"/>
            <w:tcBorders>
              <w:top w:val="single" w:sz="4" w:space="0" w:color="auto"/>
            </w:tcBorders>
            <w:shd w:val="clear" w:color="auto" w:fill="E6E6E6"/>
            <w:noWrap/>
          </w:tcPr>
          <w:p w:rsidR="00EA590A" w:rsidRDefault="00EA590A">
            <w:pPr>
              <w:spacing w:before="60" w:line="200" w:lineRule="exact"/>
              <w:jc w:val="right"/>
              <w:rPr>
                <w:i/>
                <w:sz w:val="16"/>
                <w:szCs w:val="16"/>
              </w:rPr>
            </w:pPr>
          </w:p>
        </w:tc>
        <w:tc>
          <w:tcPr>
            <w:tcW w:w="847" w:type="dxa"/>
            <w:tcBorders>
              <w:top w:val="single" w:sz="4" w:space="0" w:color="auto"/>
            </w:tcBorders>
            <w:shd w:val="clear" w:color="auto" w:fill="E6E6E6"/>
            <w:noWrap/>
          </w:tcPr>
          <w:p w:rsidR="00EA590A" w:rsidRDefault="00EA590A">
            <w:pPr>
              <w:spacing w:before="60" w:line="200" w:lineRule="exact"/>
              <w:jc w:val="right"/>
              <w:rPr>
                <w:i/>
                <w:sz w:val="16"/>
                <w:szCs w:val="16"/>
              </w:rPr>
            </w:pPr>
            <w:r>
              <w:rPr>
                <w:i/>
                <w:sz w:val="16"/>
                <w:szCs w:val="16"/>
              </w:rPr>
              <w:t>–64 336</w:t>
            </w:r>
          </w:p>
        </w:tc>
      </w:tr>
      <w:tr w:rsidR="00EA590A" w:rsidTr="002F344A">
        <w:trPr>
          <w:trHeight w:val="20"/>
        </w:trPr>
        <w:tc>
          <w:tcPr>
            <w:tcW w:w="3104" w:type="dxa"/>
            <w:noWrap/>
          </w:tcPr>
          <w:p w:rsidR="00EA590A" w:rsidRDefault="00EA590A">
            <w:pPr>
              <w:spacing w:before="60" w:line="200" w:lineRule="exact"/>
              <w:rPr>
                <w:b/>
                <w:bCs/>
                <w:sz w:val="16"/>
                <w:szCs w:val="16"/>
              </w:rPr>
            </w:pPr>
            <w:r>
              <w:rPr>
                <w:b/>
                <w:bCs/>
                <w:sz w:val="16"/>
                <w:szCs w:val="16"/>
              </w:rPr>
              <w:t>Finansiering av investeringar</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rPr>
                <w:sz w:val="16"/>
                <w:szCs w:val="16"/>
              </w:rPr>
            </w:pPr>
            <w:r>
              <w:rPr>
                <w:sz w:val="16"/>
                <w:szCs w:val="16"/>
              </w:rPr>
              <w:t>Lån från Riksgäldskontoret</w:t>
            </w:r>
          </w:p>
        </w:tc>
        <w:tc>
          <w:tcPr>
            <w:tcW w:w="300" w:type="dxa"/>
          </w:tcPr>
          <w:p w:rsidR="00EA590A" w:rsidRDefault="00EA590A">
            <w:pPr>
              <w:spacing w:before="60" w:line="200" w:lineRule="exact"/>
              <w:jc w:val="right"/>
              <w:rPr>
                <w:sz w:val="16"/>
                <w:szCs w:val="16"/>
              </w:rPr>
            </w:pPr>
          </w:p>
        </w:tc>
        <w:tc>
          <w:tcPr>
            <w:tcW w:w="804" w:type="dxa"/>
            <w:noWrap/>
          </w:tcPr>
          <w:p w:rsidR="00EA590A" w:rsidRDefault="00EA590A">
            <w:pPr>
              <w:spacing w:before="60" w:line="200" w:lineRule="exact"/>
              <w:jc w:val="right"/>
              <w:rPr>
                <w:sz w:val="16"/>
                <w:szCs w:val="16"/>
              </w:rPr>
            </w:pPr>
            <w:r>
              <w:rPr>
                <w:sz w:val="16"/>
                <w:szCs w:val="16"/>
              </w:rPr>
              <w:t>42 899</w:t>
            </w:r>
          </w:p>
        </w:tc>
        <w:tc>
          <w:tcPr>
            <w:tcW w:w="804" w:type="dxa"/>
            <w:noWrap/>
          </w:tcPr>
          <w:p w:rsidR="00EA590A" w:rsidRDefault="00EA590A">
            <w:pPr>
              <w:spacing w:before="60" w:line="200" w:lineRule="exact"/>
              <w:jc w:val="right"/>
              <w:rPr>
                <w:sz w:val="16"/>
                <w:szCs w:val="16"/>
              </w:rPr>
            </w:pPr>
          </w:p>
        </w:tc>
        <w:tc>
          <w:tcPr>
            <w:tcW w:w="804" w:type="dxa"/>
            <w:shd w:val="clear" w:color="auto" w:fill="E6E6E6"/>
            <w:noWrap/>
          </w:tcPr>
          <w:p w:rsidR="00EA590A" w:rsidRDefault="00EA590A">
            <w:pPr>
              <w:spacing w:before="60" w:line="200" w:lineRule="exact"/>
              <w:jc w:val="right"/>
              <w:rPr>
                <w:sz w:val="16"/>
                <w:szCs w:val="16"/>
              </w:rPr>
            </w:pPr>
            <w:r>
              <w:rPr>
                <w:sz w:val="16"/>
                <w:szCs w:val="16"/>
              </w:rPr>
              <w:t>63 642</w:t>
            </w:r>
          </w:p>
        </w:tc>
        <w:tc>
          <w:tcPr>
            <w:tcW w:w="847" w:type="dxa"/>
            <w:shd w:val="clear" w:color="auto" w:fill="E6E6E6"/>
            <w:noWrap/>
          </w:tcPr>
          <w:p w:rsidR="00EA590A" w:rsidRDefault="00EA590A">
            <w:pPr>
              <w:spacing w:before="60" w:line="200" w:lineRule="exact"/>
              <w:jc w:val="right"/>
              <w:rPr>
                <w:sz w:val="16"/>
                <w:szCs w:val="16"/>
              </w:rPr>
            </w:pPr>
          </w:p>
        </w:tc>
      </w:tr>
      <w:tr w:rsidR="00EA590A" w:rsidTr="002F344A">
        <w:trPr>
          <w:trHeight w:val="20"/>
        </w:trPr>
        <w:tc>
          <w:tcPr>
            <w:tcW w:w="3104" w:type="dxa"/>
            <w:noWrap/>
          </w:tcPr>
          <w:p w:rsidR="00EA590A" w:rsidRDefault="00EA590A">
            <w:pPr>
              <w:spacing w:before="60" w:line="200" w:lineRule="exact"/>
              <w:rPr>
                <w:sz w:val="16"/>
                <w:szCs w:val="16"/>
              </w:rPr>
            </w:pPr>
            <w:r>
              <w:rPr>
                <w:sz w:val="16"/>
                <w:szCs w:val="16"/>
              </w:rPr>
              <w:t xml:space="preserve"> – amorteringar</w:t>
            </w:r>
          </w:p>
        </w:tc>
        <w:tc>
          <w:tcPr>
            <w:tcW w:w="300" w:type="dxa"/>
          </w:tcPr>
          <w:p w:rsidR="00EA590A" w:rsidRDefault="00EA590A">
            <w:pPr>
              <w:spacing w:before="60" w:line="200" w:lineRule="exact"/>
              <w:jc w:val="right"/>
              <w:rPr>
                <w:sz w:val="16"/>
                <w:szCs w:val="16"/>
              </w:rPr>
            </w:pPr>
          </w:p>
        </w:tc>
        <w:tc>
          <w:tcPr>
            <w:tcW w:w="804" w:type="dxa"/>
            <w:noWrap/>
          </w:tcPr>
          <w:p w:rsidR="00EA590A" w:rsidRDefault="00EA590A">
            <w:pPr>
              <w:spacing w:before="60" w:line="200" w:lineRule="exact"/>
              <w:jc w:val="right"/>
              <w:rPr>
                <w:sz w:val="16"/>
                <w:szCs w:val="16"/>
              </w:rPr>
            </w:pPr>
            <w:r>
              <w:rPr>
                <w:sz w:val="16"/>
                <w:szCs w:val="16"/>
              </w:rPr>
              <w:t>–34 954</w:t>
            </w:r>
          </w:p>
        </w:tc>
        <w:tc>
          <w:tcPr>
            <w:tcW w:w="804" w:type="dxa"/>
            <w:noWrap/>
          </w:tcPr>
          <w:p w:rsidR="00EA590A" w:rsidRDefault="00EA590A">
            <w:pPr>
              <w:spacing w:before="60" w:line="200" w:lineRule="exact"/>
              <w:jc w:val="right"/>
              <w:rPr>
                <w:sz w:val="16"/>
                <w:szCs w:val="16"/>
              </w:rPr>
            </w:pPr>
          </w:p>
        </w:tc>
        <w:tc>
          <w:tcPr>
            <w:tcW w:w="804" w:type="dxa"/>
            <w:shd w:val="clear" w:color="auto" w:fill="E6E6E6"/>
            <w:noWrap/>
          </w:tcPr>
          <w:p w:rsidR="00EA590A" w:rsidRDefault="00EA590A">
            <w:pPr>
              <w:spacing w:before="60" w:line="200" w:lineRule="exact"/>
              <w:jc w:val="right"/>
              <w:rPr>
                <w:sz w:val="16"/>
                <w:szCs w:val="16"/>
              </w:rPr>
            </w:pPr>
            <w:r>
              <w:rPr>
                <w:sz w:val="16"/>
                <w:szCs w:val="16"/>
              </w:rPr>
              <w:t>–194 453</w:t>
            </w:r>
          </w:p>
        </w:tc>
        <w:tc>
          <w:tcPr>
            <w:tcW w:w="847" w:type="dxa"/>
            <w:shd w:val="clear" w:color="auto" w:fill="E6E6E6"/>
            <w:noWrap/>
          </w:tcPr>
          <w:p w:rsidR="00EA590A" w:rsidRDefault="00EA590A">
            <w:pPr>
              <w:spacing w:before="60" w:line="200" w:lineRule="exact"/>
              <w:jc w:val="right"/>
              <w:rPr>
                <w:sz w:val="16"/>
                <w:szCs w:val="16"/>
              </w:rPr>
            </w:pPr>
          </w:p>
        </w:tc>
      </w:tr>
      <w:tr w:rsidR="00EA590A" w:rsidTr="002F344A">
        <w:trPr>
          <w:trHeight w:val="20"/>
        </w:trPr>
        <w:tc>
          <w:tcPr>
            <w:tcW w:w="3104" w:type="dxa"/>
            <w:vAlign w:val="bottom"/>
          </w:tcPr>
          <w:p w:rsidR="00EA590A" w:rsidRDefault="00EA590A">
            <w:pPr>
              <w:spacing w:before="60" w:line="200" w:lineRule="exact"/>
              <w:jc w:val="left"/>
              <w:rPr>
                <w:sz w:val="16"/>
                <w:szCs w:val="16"/>
              </w:rPr>
            </w:pPr>
            <w:r>
              <w:rPr>
                <w:sz w:val="16"/>
                <w:szCs w:val="16"/>
              </w:rPr>
              <w:t>Ökning/minskning av statskapital med medel som erhållits från/tillförts statsbu</w:t>
            </w:r>
            <w:r>
              <w:rPr>
                <w:sz w:val="16"/>
                <w:szCs w:val="16"/>
              </w:rPr>
              <w:t>d</w:t>
            </w:r>
            <w:r>
              <w:rPr>
                <w:sz w:val="16"/>
                <w:szCs w:val="16"/>
              </w:rPr>
              <w:t>geten</w:t>
            </w:r>
          </w:p>
        </w:tc>
        <w:tc>
          <w:tcPr>
            <w:tcW w:w="300" w:type="dxa"/>
            <w:vAlign w:val="bottom"/>
          </w:tcPr>
          <w:p w:rsidR="00EA590A" w:rsidRDefault="00EA590A">
            <w:pPr>
              <w:spacing w:before="60" w:line="200" w:lineRule="exact"/>
              <w:jc w:val="right"/>
              <w:rPr>
                <w:sz w:val="16"/>
                <w:szCs w:val="16"/>
              </w:rPr>
            </w:pPr>
          </w:p>
        </w:tc>
        <w:tc>
          <w:tcPr>
            <w:tcW w:w="804" w:type="dxa"/>
            <w:noWrap/>
            <w:vAlign w:val="bottom"/>
          </w:tcPr>
          <w:p w:rsidR="00EA590A" w:rsidRDefault="004D2E54">
            <w:pPr>
              <w:spacing w:before="60" w:line="200" w:lineRule="exact"/>
              <w:jc w:val="right"/>
              <w:rPr>
                <w:sz w:val="16"/>
                <w:szCs w:val="16"/>
              </w:rPr>
            </w:pPr>
            <w:r>
              <w:rPr>
                <w:sz w:val="16"/>
                <w:szCs w:val="16"/>
              </w:rPr>
              <w:t>–</w:t>
            </w:r>
          </w:p>
        </w:tc>
        <w:tc>
          <w:tcPr>
            <w:tcW w:w="804" w:type="dxa"/>
            <w:noWrap/>
            <w:vAlign w:val="bottom"/>
          </w:tcPr>
          <w:p w:rsidR="00EA590A" w:rsidRDefault="00EA590A">
            <w:pPr>
              <w:spacing w:before="60" w:line="200" w:lineRule="exact"/>
              <w:jc w:val="right"/>
              <w:rPr>
                <w:sz w:val="16"/>
                <w:szCs w:val="16"/>
              </w:rPr>
            </w:pPr>
          </w:p>
        </w:tc>
        <w:tc>
          <w:tcPr>
            <w:tcW w:w="804" w:type="dxa"/>
            <w:shd w:val="clear" w:color="auto" w:fill="E6E6E6"/>
            <w:noWrap/>
            <w:vAlign w:val="bottom"/>
          </w:tcPr>
          <w:p w:rsidR="00EA590A" w:rsidRDefault="00EA590A">
            <w:pPr>
              <w:spacing w:before="60" w:line="200" w:lineRule="exact"/>
              <w:jc w:val="right"/>
              <w:rPr>
                <w:sz w:val="16"/>
                <w:szCs w:val="16"/>
              </w:rPr>
            </w:pPr>
            <w:r>
              <w:rPr>
                <w:sz w:val="16"/>
                <w:szCs w:val="16"/>
              </w:rPr>
              <w:t>169 120</w:t>
            </w:r>
          </w:p>
        </w:tc>
        <w:tc>
          <w:tcPr>
            <w:tcW w:w="847" w:type="dxa"/>
            <w:shd w:val="clear" w:color="auto" w:fill="E6E6E6"/>
            <w:noWrap/>
            <w:vAlign w:val="bottom"/>
          </w:tcPr>
          <w:p w:rsidR="00EA590A" w:rsidRDefault="00EA590A">
            <w:pPr>
              <w:spacing w:before="60" w:line="200" w:lineRule="exact"/>
              <w:jc w:val="right"/>
              <w:rPr>
                <w:sz w:val="16"/>
                <w:szCs w:val="16"/>
              </w:rPr>
            </w:pPr>
          </w:p>
        </w:tc>
      </w:tr>
      <w:tr w:rsidR="00EA590A" w:rsidTr="002F344A">
        <w:trPr>
          <w:trHeight w:val="20"/>
        </w:trPr>
        <w:tc>
          <w:tcPr>
            <w:tcW w:w="3104" w:type="dxa"/>
            <w:noWrap/>
          </w:tcPr>
          <w:p w:rsidR="00EA590A" w:rsidRDefault="00EA590A">
            <w:pPr>
              <w:spacing w:before="60" w:line="200" w:lineRule="exact"/>
              <w:jc w:val="left"/>
              <w:rPr>
                <w:sz w:val="16"/>
                <w:szCs w:val="16"/>
              </w:rPr>
            </w:pPr>
            <w:r>
              <w:rPr>
                <w:sz w:val="16"/>
                <w:szCs w:val="16"/>
              </w:rPr>
              <w:t>Försäljning av anläggningstillgångar</w:t>
            </w:r>
          </w:p>
        </w:tc>
        <w:tc>
          <w:tcPr>
            <w:tcW w:w="300" w:type="dxa"/>
          </w:tcPr>
          <w:p w:rsidR="00EA590A" w:rsidRDefault="00EA590A">
            <w:pPr>
              <w:spacing w:before="60" w:line="200" w:lineRule="exact"/>
              <w:jc w:val="right"/>
              <w:rPr>
                <w:sz w:val="16"/>
                <w:szCs w:val="16"/>
              </w:rPr>
            </w:pPr>
          </w:p>
        </w:tc>
        <w:tc>
          <w:tcPr>
            <w:tcW w:w="804" w:type="dxa"/>
            <w:tcBorders>
              <w:bottom w:val="single" w:sz="4" w:space="0" w:color="auto"/>
            </w:tcBorders>
            <w:noWrap/>
          </w:tcPr>
          <w:p w:rsidR="00EA590A" w:rsidRDefault="00EA590A">
            <w:pPr>
              <w:spacing w:before="60" w:line="200" w:lineRule="exact"/>
              <w:jc w:val="right"/>
              <w:rPr>
                <w:sz w:val="16"/>
                <w:szCs w:val="16"/>
              </w:rPr>
            </w:pPr>
            <w:r>
              <w:rPr>
                <w:sz w:val="16"/>
                <w:szCs w:val="16"/>
              </w:rPr>
              <w:t>156</w:t>
            </w:r>
          </w:p>
        </w:tc>
        <w:tc>
          <w:tcPr>
            <w:tcW w:w="804" w:type="dxa"/>
            <w:tcBorders>
              <w:bottom w:val="single" w:sz="4" w:space="0" w:color="auto"/>
            </w:tcBorders>
            <w:noWrap/>
          </w:tcPr>
          <w:p w:rsidR="00EA590A" w:rsidRDefault="00EA590A">
            <w:pPr>
              <w:spacing w:before="60" w:line="200" w:lineRule="exact"/>
              <w:jc w:val="right"/>
              <w:rPr>
                <w:sz w:val="16"/>
                <w:szCs w:val="16"/>
              </w:rPr>
            </w:pPr>
          </w:p>
        </w:tc>
        <w:tc>
          <w:tcPr>
            <w:tcW w:w="804" w:type="dxa"/>
            <w:tcBorders>
              <w:bottom w:val="single" w:sz="4" w:space="0" w:color="auto"/>
            </w:tcBorders>
            <w:shd w:val="clear" w:color="auto" w:fill="E6E6E6"/>
            <w:noWrap/>
          </w:tcPr>
          <w:p w:rsidR="00EA590A" w:rsidRDefault="00EA590A">
            <w:pPr>
              <w:spacing w:before="60" w:line="200" w:lineRule="exact"/>
              <w:jc w:val="right"/>
              <w:rPr>
                <w:sz w:val="16"/>
                <w:szCs w:val="16"/>
              </w:rPr>
            </w:pPr>
            <w:r>
              <w:rPr>
                <w:sz w:val="16"/>
                <w:szCs w:val="16"/>
              </w:rPr>
              <w:t>49</w:t>
            </w:r>
          </w:p>
        </w:tc>
        <w:tc>
          <w:tcPr>
            <w:tcW w:w="847" w:type="dxa"/>
            <w:tcBorders>
              <w:bottom w:val="single" w:sz="4" w:space="0" w:color="auto"/>
            </w:tcBorders>
            <w:shd w:val="clear" w:color="auto" w:fill="E6E6E6"/>
            <w:noWrap/>
          </w:tcPr>
          <w:p w:rsidR="00EA590A" w:rsidRDefault="00EA590A">
            <w:pPr>
              <w:spacing w:before="60" w:line="200" w:lineRule="exact"/>
              <w:jc w:val="right"/>
              <w:rPr>
                <w:sz w:val="16"/>
                <w:szCs w:val="16"/>
              </w:rPr>
            </w:pPr>
          </w:p>
        </w:tc>
      </w:tr>
      <w:tr w:rsidR="00EA590A" w:rsidTr="002F344A">
        <w:trPr>
          <w:trHeight w:val="20"/>
        </w:trPr>
        <w:tc>
          <w:tcPr>
            <w:tcW w:w="3104" w:type="dxa"/>
            <w:noWrap/>
            <w:vAlign w:val="bottom"/>
          </w:tcPr>
          <w:p w:rsidR="00EA590A" w:rsidRDefault="00EA590A">
            <w:pPr>
              <w:spacing w:before="60" w:line="200" w:lineRule="exact"/>
              <w:jc w:val="left"/>
              <w:rPr>
                <w:i/>
                <w:iCs/>
                <w:sz w:val="16"/>
                <w:szCs w:val="16"/>
              </w:rPr>
            </w:pPr>
            <w:r>
              <w:rPr>
                <w:i/>
                <w:iCs/>
                <w:sz w:val="16"/>
                <w:szCs w:val="16"/>
              </w:rPr>
              <w:t>Summa medel som tillförts för finansi</w:t>
            </w:r>
            <w:r>
              <w:rPr>
                <w:i/>
                <w:iCs/>
                <w:sz w:val="16"/>
                <w:szCs w:val="16"/>
              </w:rPr>
              <w:t>e</w:t>
            </w:r>
            <w:r>
              <w:rPr>
                <w:i/>
                <w:iCs/>
                <w:sz w:val="16"/>
                <w:szCs w:val="16"/>
              </w:rPr>
              <w:t>ring av investe</w:t>
            </w:r>
            <w:r>
              <w:rPr>
                <w:i/>
                <w:iCs/>
                <w:sz w:val="16"/>
                <w:szCs w:val="16"/>
              </w:rPr>
              <w:t>r</w:t>
            </w:r>
            <w:r>
              <w:rPr>
                <w:i/>
                <w:iCs/>
                <w:sz w:val="16"/>
                <w:szCs w:val="16"/>
              </w:rPr>
              <w:t>ingar</w:t>
            </w:r>
          </w:p>
        </w:tc>
        <w:tc>
          <w:tcPr>
            <w:tcW w:w="300" w:type="dxa"/>
            <w:vAlign w:val="bottom"/>
          </w:tcPr>
          <w:p w:rsidR="00EA590A" w:rsidRDefault="00EA590A">
            <w:pPr>
              <w:spacing w:before="60" w:line="200" w:lineRule="exact"/>
              <w:rPr>
                <w:i/>
                <w:sz w:val="16"/>
                <w:szCs w:val="16"/>
              </w:rPr>
            </w:pPr>
          </w:p>
        </w:tc>
        <w:tc>
          <w:tcPr>
            <w:tcW w:w="804" w:type="dxa"/>
            <w:tcBorders>
              <w:top w:val="single" w:sz="4" w:space="0" w:color="auto"/>
            </w:tcBorders>
            <w:noWrap/>
            <w:vAlign w:val="bottom"/>
          </w:tcPr>
          <w:p w:rsidR="00EA590A" w:rsidRDefault="00EA590A">
            <w:pPr>
              <w:spacing w:before="60" w:line="200" w:lineRule="exact"/>
              <w:rPr>
                <w:i/>
                <w:sz w:val="16"/>
                <w:szCs w:val="16"/>
              </w:rPr>
            </w:pPr>
          </w:p>
        </w:tc>
        <w:tc>
          <w:tcPr>
            <w:tcW w:w="804" w:type="dxa"/>
            <w:tcBorders>
              <w:top w:val="single" w:sz="4" w:space="0" w:color="auto"/>
            </w:tcBorders>
            <w:noWrap/>
            <w:vAlign w:val="bottom"/>
          </w:tcPr>
          <w:p w:rsidR="00EA590A" w:rsidRDefault="00EA590A">
            <w:pPr>
              <w:spacing w:before="60" w:line="200" w:lineRule="exact"/>
              <w:jc w:val="right"/>
              <w:rPr>
                <w:i/>
                <w:sz w:val="16"/>
                <w:szCs w:val="16"/>
              </w:rPr>
            </w:pPr>
            <w:r>
              <w:rPr>
                <w:i/>
                <w:sz w:val="16"/>
                <w:szCs w:val="16"/>
              </w:rPr>
              <w:t>8 101</w:t>
            </w:r>
          </w:p>
        </w:tc>
        <w:tc>
          <w:tcPr>
            <w:tcW w:w="804" w:type="dxa"/>
            <w:tcBorders>
              <w:top w:val="single" w:sz="4" w:space="0" w:color="auto"/>
            </w:tcBorders>
            <w:shd w:val="clear" w:color="auto" w:fill="E6E6E6"/>
            <w:noWrap/>
            <w:vAlign w:val="bottom"/>
          </w:tcPr>
          <w:p w:rsidR="00EA590A" w:rsidRDefault="00EA590A">
            <w:pPr>
              <w:spacing w:before="60" w:line="200" w:lineRule="exact"/>
              <w:rPr>
                <w:i/>
                <w:sz w:val="16"/>
                <w:szCs w:val="16"/>
              </w:rPr>
            </w:pPr>
          </w:p>
        </w:tc>
        <w:tc>
          <w:tcPr>
            <w:tcW w:w="847" w:type="dxa"/>
            <w:tcBorders>
              <w:top w:val="single" w:sz="4" w:space="0" w:color="auto"/>
            </w:tcBorders>
            <w:shd w:val="clear" w:color="auto" w:fill="E6E6E6"/>
            <w:noWrap/>
            <w:vAlign w:val="bottom"/>
          </w:tcPr>
          <w:p w:rsidR="00EA590A" w:rsidRDefault="00EA590A">
            <w:pPr>
              <w:spacing w:before="60" w:line="200" w:lineRule="exact"/>
              <w:jc w:val="right"/>
              <w:rPr>
                <w:i/>
                <w:sz w:val="16"/>
                <w:szCs w:val="16"/>
              </w:rPr>
            </w:pPr>
            <w:r>
              <w:rPr>
                <w:i/>
                <w:sz w:val="16"/>
                <w:szCs w:val="16"/>
              </w:rPr>
              <w:t>38 358</w:t>
            </w:r>
          </w:p>
        </w:tc>
      </w:tr>
      <w:tr w:rsidR="00EA590A" w:rsidTr="002F344A">
        <w:trPr>
          <w:trHeight w:val="20"/>
        </w:trPr>
        <w:tc>
          <w:tcPr>
            <w:tcW w:w="3104" w:type="dxa"/>
            <w:noWrap/>
          </w:tcPr>
          <w:p w:rsidR="00EA590A" w:rsidRDefault="00EA590A">
            <w:pPr>
              <w:spacing w:before="60" w:line="200" w:lineRule="exact"/>
              <w:jc w:val="left"/>
              <w:rPr>
                <w:b/>
                <w:bCs/>
                <w:sz w:val="16"/>
                <w:szCs w:val="16"/>
              </w:rPr>
            </w:pPr>
            <w:r>
              <w:rPr>
                <w:b/>
                <w:bCs/>
                <w:sz w:val="16"/>
                <w:szCs w:val="16"/>
              </w:rPr>
              <w:t>Kassaflöde från/till investeringar</w:t>
            </w:r>
          </w:p>
        </w:tc>
        <w:tc>
          <w:tcPr>
            <w:tcW w:w="300" w:type="dxa"/>
          </w:tcPr>
          <w:p w:rsidR="00EA590A" w:rsidRDefault="00EA590A">
            <w:pPr>
              <w:spacing w:before="60" w:line="200" w:lineRule="exact"/>
              <w:rPr>
                <w:sz w:val="16"/>
                <w:szCs w:val="16"/>
              </w:rPr>
            </w:pPr>
          </w:p>
        </w:tc>
        <w:tc>
          <w:tcPr>
            <w:tcW w:w="804" w:type="dxa"/>
            <w:tcBorders>
              <w:top w:val="single" w:sz="4" w:space="0" w:color="auto"/>
            </w:tcBorders>
            <w:noWrap/>
          </w:tcPr>
          <w:p w:rsidR="00EA590A" w:rsidRDefault="00EA590A">
            <w:pPr>
              <w:spacing w:before="60" w:line="200" w:lineRule="exact"/>
              <w:rPr>
                <w:sz w:val="16"/>
                <w:szCs w:val="16"/>
              </w:rPr>
            </w:pPr>
          </w:p>
        </w:tc>
        <w:tc>
          <w:tcPr>
            <w:tcW w:w="804" w:type="dxa"/>
            <w:tcBorders>
              <w:top w:val="single" w:sz="4" w:space="0" w:color="auto"/>
            </w:tcBorders>
            <w:noWrap/>
          </w:tcPr>
          <w:p w:rsidR="00EA590A" w:rsidRDefault="00EA590A">
            <w:pPr>
              <w:spacing w:before="60" w:line="200" w:lineRule="exact"/>
              <w:jc w:val="right"/>
              <w:rPr>
                <w:sz w:val="16"/>
                <w:szCs w:val="16"/>
              </w:rPr>
            </w:pPr>
            <w:r>
              <w:rPr>
                <w:b/>
                <w:bCs/>
                <w:sz w:val="16"/>
                <w:szCs w:val="16"/>
              </w:rPr>
              <w:t>–61 802</w:t>
            </w:r>
          </w:p>
        </w:tc>
        <w:tc>
          <w:tcPr>
            <w:tcW w:w="804" w:type="dxa"/>
            <w:tcBorders>
              <w:top w:val="single" w:sz="4" w:space="0" w:color="auto"/>
            </w:tcBorders>
            <w:shd w:val="clear" w:color="auto" w:fill="E6E6E6"/>
            <w:noWrap/>
          </w:tcPr>
          <w:p w:rsidR="00EA590A" w:rsidRDefault="00EA590A">
            <w:pPr>
              <w:spacing w:before="60" w:line="200" w:lineRule="exact"/>
              <w:rPr>
                <w:sz w:val="16"/>
                <w:szCs w:val="16"/>
              </w:rPr>
            </w:pPr>
          </w:p>
        </w:tc>
        <w:tc>
          <w:tcPr>
            <w:tcW w:w="847" w:type="dxa"/>
            <w:tcBorders>
              <w:top w:val="single" w:sz="4" w:space="0" w:color="auto"/>
            </w:tcBorders>
            <w:shd w:val="clear" w:color="auto" w:fill="E6E6E6"/>
            <w:noWrap/>
          </w:tcPr>
          <w:p w:rsidR="00EA590A" w:rsidRDefault="00EA590A">
            <w:pPr>
              <w:spacing w:before="60" w:line="200" w:lineRule="exact"/>
              <w:jc w:val="right"/>
              <w:rPr>
                <w:sz w:val="16"/>
                <w:szCs w:val="16"/>
              </w:rPr>
            </w:pPr>
            <w:r>
              <w:rPr>
                <w:b/>
                <w:bCs/>
                <w:sz w:val="16"/>
                <w:szCs w:val="16"/>
              </w:rPr>
              <w:t>–25 978</w:t>
            </w:r>
          </w:p>
        </w:tc>
      </w:tr>
      <w:tr w:rsidR="00EA590A" w:rsidTr="002F344A">
        <w:trPr>
          <w:trHeight w:val="20"/>
        </w:trPr>
        <w:tc>
          <w:tcPr>
            <w:tcW w:w="3104" w:type="dxa"/>
            <w:noWrap/>
            <w:vAlign w:val="bottom"/>
          </w:tcPr>
          <w:p w:rsidR="00EA590A" w:rsidRDefault="00EA590A">
            <w:pPr>
              <w:spacing w:before="60" w:line="200" w:lineRule="exact"/>
              <w:rPr>
                <w:b/>
                <w:bCs/>
                <w:sz w:val="16"/>
                <w:szCs w:val="16"/>
              </w:rPr>
            </w:pPr>
            <w:r>
              <w:rPr>
                <w:b/>
                <w:bCs/>
                <w:sz w:val="16"/>
                <w:szCs w:val="16"/>
              </w:rPr>
              <w:t>TRANSFERERINGSVERKSAMHET</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jc w:val="left"/>
              <w:rPr>
                <w:sz w:val="16"/>
                <w:szCs w:val="16"/>
              </w:rPr>
            </w:pPr>
            <w:r>
              <w:rPr>
                <w:sz w:val="16"/>
                <w:szCs w:val="16"/>
              </w:rPr>
              <w:t>Lämnade bidrag</w:t>
            </w:r>
          </w:p>
        </w:tc>
        <w:tc>
          <w:tcPr>
            <w:tcW w:w="300" w:type="dxa"/>
          </w:tcPr>
          <w:p w:rsidR="00EA590A" w:rsidRDefault="00EA590A">
            <w:pPr>
              <w:spacing w:before="60" w:line="200" w:lineRule="exact"/>
              <w:jc w:val="right"/>
              <w:rPr>
                <w:sz w:val="16"/>
                <w:szCs w:val="16"/>
              </w:rPr>
            </w:pPr>
          </w:p>
        </w:tc>
        <w:tc>
          <w:tcPr>
            <w:tcW w:w="804" w:type="dxa"/>
            <w:tcBorders>
              <w:bottom w:val="single" w:sz="4" w:space="0" w:color="auto"/>
            </w:tcBorders>
            <w:noWrap/>
          </w:tcPr>
          <w:p w:rsidR="00EA590A" w:rsidRDefault="00EA590A">
            <w:pPr>
              <w:spacing w:before="60" w:line="200" w:lineRule="exact"/>
              <w:jc w:val="right"/>
              <w:rPr>
                <w:sz w:val="16"/>
                <w:szCs w:val="16"/>
              </w:rPr>
            </w:pPr>
            <w:r>
              <w:rPr>
                <w:sz w:val="16"/>
                <w:szCs w:val="16"/>
              </w:rPr>
              <w:t>–431 468</w:t>
            </w:r>
          </w:p>
        </w:tc>
        <w:tc>
          <w:tcPr>
            <w:tcW w:w="804" w:type="dxa"/>
            <w:tcBorders>
              <w:bottom w:val="single" w:sz="4" w:space="0" w:color="auto"/>
            </w:tcBorders>
            <w:noWrap/>
          </w:tcPr>
          <w:p w:rsidR="00EA590A" w:rsidRDefault="00EA590A">
            <w:pPr>
              <w:spacing w:before="60" w:line="200" w:lineRule="exact"/>
              <w:jc w:val="right"/>
              <w:rPr>
                <w:sz w:val="16"/>
                <w:szCs w:val="16"/>
              </w:rPr>
            </w:pPr>
          </w:p>
        </w:tc>
        <w:tc>
          <w:tcPr>
            <w:tcW w:w="804" w:type="dxa"/>
            <w:tcBorders>
              <w:bottom w:val="single" w:sz="4" w:space="0" w:color="auto"/>
            </w:tcBorders>
            <w:shd w:val="clear" w:color="auto" w:fill="E6E6E6"/>
            <w:noWrap/>
          </w:tcPr>
          <w:p w:rsidR="00EA590A" w:rsidRDefault="00EA590A">
            <w:pPr>
              <w:spacing w:before="60" w:line="200" w:lineRule="exact"/>
              <w:jc w:val="right"/>
              <w:rPr>
                <w:sz w:val="16"/>
                <w:szCs w:val="16"/>
              </w:rPr>
            </w:pPr>
            <w:r>
              <w:rPr>
                <w:sz w:val="16"/>
                <w:szCs w:val="16"/>
              </w:rPr>
              <w:t>–415 323</w:t>
            </w:r>
          </w:p>
        </w:tc>
        <w:tc>
          <w:tcPr>
            <w:tcW w:w="847" w:type="dxa"/>
            <w:tcBorders>
              <w:bottom w:val="single" w:sz="4" w:space="0" w:color="auto"/>
            </w:tcBorders>
            <w:shd w:val="clear" w:color="auto" w:fill="E6E6E6"/>
            <w:noWrap/>
          </w:tcPr>
          <w:p w:rsidR="00EA590A" w:rsidRDefault="00EA590A">
            <w:pPr>
              <w:spacing w:before="60" w:line="200" w:lineRule="exact"/>
              <w:jc w:val="right"/>
              <w:rPr>
                <w:sz w:val="16"/>
                <w:szCs w:val="16"/>
              </w:rPr>
            </w:pPr>
          </w:p>
        </w:tc>
      </w:tr>
      <w:tr w:rsidR="00EA590A" w:rsidTr="002F344A">
        <w:trPr>
          <w:trHeight w:val="20"/>
        </w:trPr>
        <w:tc>
          <w:tcPr>
            <w:tcW w:w="3104" w:type="dxa"/>
            <w:noWrap/>
          </w:tcPr>
          <w:p w:rsidR="00EA590A" w:rsidRDefault="00EA590A">
            <w:pPr>
              <w:spacing w:before="60" w:line="200" w:lineRule="exact"/>
              <w:jc w:val="left"/>
              <w:rPr>
                <w:i/>
                <w:iCs/>
                <w:sz w:val="16"/>
                <w:szCs w:val="16"/>
              </w:rPr>
            </w:pPr>
            <w:r>
              <w:rPr>
                <w:i/>
                <w:iCs/>
                <w:sz w:val="16"/>
                <w:szCs w:val="16"/>
              </w:rPr>
              <w:t>Utbetalningar i transfereringsverksa</w:t>
            </w:r>
            <w:r>
              <w:rPr>
                <w:i/>
                <w:iCs/>
                <w:sz w:val="16"/>
                <w:szCs w:val="16"/>
              </w:rPr>
              <w:t>m</w:t>
            </w:r>
            <w:r>
              <w:rPr>
                <w:i/>
                <w:iCs/>
                <w:sz w:val="16"/>
                <w:szCs w:val="16"/>
              </w:rPr>
              <w:t>het</w:t>
            </w:r>
          </w:p>
        </w:tc>
        <w:tc>
          <w:tcPr>
            <w:tcW w:w="300" w:type="dxa"/>
          </w:tcPr>
          <w:p w:rsidR="00EA590A" w:rsidRDefault="00EA590A">
            <w:pPr>
              <w:spacing w:before="60" w:line="200" w:lineRule="exact"/>
              <w:rPr>
                <w:sz w:val="16"/>
                <w:szCs w:val="16"/>
              </w:rPr>
            </w:pPr>
          </w:p>
        </w:tc>
        <w:tc>
          <w:tcPr>
            <w:tcW w:w="804" w:type="dxa"/>
            <w:tcBorders>
              <w:top w:val="single" w:sz="4" w:space="0" w:color="auto"/>
            </w:tcBorders>
            <w:noWrap/>
          </w:tcPr>
          <w:p w:rsidR="00EA590A" w:rsidRDefault="00EA590A">
            <w:pPr>
              <w:spacing w:before="60" w:line="200" w:lineRule="exact"/>
              <w:rPr>
                <w:sz w:val="16"/>
                <w:szCs w:val="16"/>
              </w:rPr>
            </w:pPr>
          </w:p>
        </w:tc>
        <w:tc>
          <w:tcPr>
            <w:tcW w:w="804" w:type="dxa"/>
            <w:tcBorders>
              <w:top w:val="single" w:sz="4" w:space="0" w:color="auto"/>
            </w:tcBorders>
            <w:noWrap/>
          </w:tcPr>
          <w:p w:rsidR="00EA590A" w:rsidRDefault="00EA590A">
            <w:pPr>
              <w:spacing w:before="60" w:line="200" w:lineRule="exact"/>
              <w:rPr>
                <w:sz w:val="16"/>
                <w:szCs w:val="16"/>
              </w:rPr>
            </w:pPr>
            <w:r>
              <w:rPr>
                <w:i/>
                <w:iCs/>
                <w:sz w:val="16"/>
                <w:szCs w:val="16"/>
              </w:rPr>
              <w:t>–431 468</w:t>
            </w:r>
          </w:p>
        </w:tc>
        <w:tc>
          <w:tcPr>
            <w:tcW w:w="804" w:type="dxa"/>
            <w:tcBorders>
              <w:top w:val="single" w:sz="4" w:space="0" w:color="auto"/>
            </w:tcBorders>
            <w:shd w:val="clear" w:color="auto" w:fill="E6E6E6"/>
            <w:noWrap/>
          </w:tcPr>
          <w:p w:rsidR="00EA590A" w:rsidRDefault="00EA590A">
            <w:pPr>
              <w:spacing w:before="60" w:line="200" w:lineRule="exact"/>
              <w:rPr>
                <w:sz w:val="16"/>
                <w:szCs w:val="16"/>
              </w:rPr>
            </w:pPr>
          </w:p>
        </w:tc>
        <w:tc>
          <w:tcPr>
            <w:tcW w:w="847" w:type="dxa"/>
            <w:tcBorders>
              <w:top w:val="single" w:sz="4" w:space="0" w:color="auto"/>
            </w:tcBorders>
            <w:shd w:val="clear" w:color="auto" w:fill="E6E6E6"/>
            <w:noWrap/>
          </w:tcPr>
          <w:p w:rsidR="00EA590A" w:rsidRDefault="00EA590A">
            <w:pPr>
              <w:spacing w:before="60" w:line="200" w:lineRule="exact"/>
              <w:rPr>
                <w:sz w:val="16"/>
                <w:szCs w:val="16"/>
              </w:rPr>
            </w:pPr>
            <w:r>
              <w:rPr>
                <w:i/>
                <w:iCs/>
                <w:sz w:val="16"/>
                <w:szCs w:val="16"/>
              </w:rPr>
              <w:t>–415 323</w:t>
            </w:r>
          </w:p>
        </w:tc>
      </w:tr>
      <w:tr w:rsidR="00EA590A" w:rsidTr="002F344A">
        <w:trPr>
          <w:trHeight w:val="20"/>
        </w:trPr>
        <w:tc>
          <w:tcPr>
            <w:tcW w:w="3104" w:type="dxa"/>
            <w:noWrap/>
          </w:tcPr>
          <w:p w:rsidR="00EA590A" w:rsidRDefault="00EA590A">
            <w:pPr>
              <w:spacing w:before="60" w:line="200" w:lineRule="exact"/>
              <w:jc w:val="left"/>
              <w:rPr>
                <w:b/>
                <w:bCs/>
                <w:sz w:val="16"/>
                <w:szCs w:val="16"/>
              </w:rPr>
            </w:pPr>
            <w:r>
              <w:rPr>
                <w:b/>
                <w:bCs/>
                <w:sz w:val="16"/>
                <w:szCs w:val="16"/>
              </w:rPr>
              <w:t>Finansiering av transfereringsver</w:t>
            </w:r>
            <w:r>
              <w:rPr>
                <w:b/>
                <w:bCs/>
                <w:sz w:val="16"/>
                <w:szCs w:val="16"/>
              </w:rPr>
              <w:t>k</w:t>
            </w:r>
            <w:r>
              <w:rPr>
                <w:b/>
                <w:bCs/>
                <w:sz w:val="16"/>
                <w:szCs w:val="16"/>
              </w:rPr>
              <w:t>samhet</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rPr>
                <w:sz w:val="16"/>
                <w:szCs w:val="16"/>
              </w:rPr>
            </w:pPr>
          </w:p>
        </w:tc>
      </w:tr>
      <w:tr w:rsidR="00EA590A" w:rsidTr="002F344A">
        <w:trPr>
          <w:trHeight w:val="20"/>
        </w:trPr>
        <w:tc>
          <w:tcPr>
            <w:tcW w:w="3104" w:type="dxa"/>
            <w:noWrap/>
          </w:tcPr>
          <w:p w:rsidR="00EA590A" w:rsidRDefault="00EA590A">
            <w:pPr>
              <w:spacing w:before="60" w:line="200" w:lineRule="exact"/>
              <w:jc w:val="left"/>
              <w:rPr>
                <w:sz w:val="16"/>
                <w:szCs w:val="16"/>
              </w:rPr>
            </w:pPr>
            <w:r>
              <w:rPr>
                <w:sz w:val="16"/>
                <w:szCs w:val="16"/>
              </w:rPr>
              <w:t>Medel från statsbudgeten</w:t>
            </w:r>
          </w:p>
        </w:tc>
        <w:tc>
          <w:tcPr>
            <w:tcW w:w="300" w:type="dxa"/>
          </w:tcPr>
          <w:p w:rsidR="00EA590A" w:rsidRDefault="00EA590A">
            <w:pPr>
              <w:spacing w:before="60" w:line="200" w:lineRule="exact"/>
              <w:jc w:val="right"/>
              <w:rPr>
                <w:sz w:val="16"/>
                <w:szCs w:val="16"/>
              </w:rPr>
            </w:pPr>
          </w:p>
        </w:tc>
        <w:tc>
          <w:tcPr>
            <w:tcW w:w="804" w:type="dxa"/>
            <w:noWrap/>
          </w:tcPr>
          <w:p w:rsidR="00EA590A" w:rsidRDefault="00EA590A">
            <w:pPr>
              <w:spacing w:before="60" w:line="200" w:lineRule="exact"/>
              <w:jc w:val="right"/>
              <w:rPr>
                <w:sz w:val="16"/>
                <w:szCs w:val="16"/>
              </w:rPr>
            </w:pPr>
            <w:r>
              <w:rPr>
                <w:sz w:val="16"/>
                <w:szCs w:val="16"/>
              </w:rPr>
              <w:t>430 728</w:t>
            </w:r>
          </w:p>
        </w:tc>
        <w:tc>
          <w:tcPr>
            <w:tcW w:w="804" w:type="dxa"/>
            <w:noWrap/>
          </w:tcPr>
          <w:p w:rsidR="00EA590A" w:rsidRDefault="00EA590A">
            <w:pPr>
              <w:spacing w:before="60" w:line="200" w:lineRule="exact"/>
              <w:jc w:val="right"/>
              <w:rPr>
                <w:sz w:val="16"/>
                <w:szCs w:val="16"/>
              </w:rPr>
            </w:pPr>
          </w:p>
        </w:tc>
        <w:tc>
          <w:tcPr>
            <w:tcW w:w="804" w:type="dxa"/>
            <w:shd w:val="clear" w:color="auto" w:fill="E6E6E6"/>
            <w:noWrap/>
          </w:tcPr>
          <w:p w:rsidR="00EA590A" w:rsidRDefault="00EA590A">
            <w:pPr>
              <w:spacing w:before="60" w:line="200" w:lineRule="exact"/>
              <w:jc w:val="right"/>
              <w:rPr>
                <w:sz w:val="16"/>
                <w:szCs w:val="16"/>
              </w:rPr>
            </w:pPr>
            <w:r>
              <w:rPr>
                <w:sz w:val="16"/>
                <w:szCs w:val="16"/>
              </w:rPr>
              <w:t>415 162</w:t>
            </w:r>
          </w:p>
        </w:tc>
        <w:tc>
          <w:tcPr>
            <w:tcW w:w="847" w:type="dxa"/>
            <w:shd w:val="clear" w:color="auto" w:fill="E6E6E6"/>
            <w:noWrap/>
          </w:tcPr>
          <w:p w:rsidR="00EA590A" w:rsidRDefault="00EA590A">
            <w:pPr>
              <w:spacing w:before="60" w:line="200" w:lineRule="exact"/>
              <w:jc w:val="right"/>
              <w:rPr>
                <w:sz w:val="16"/>
                <w:szCs w:val="16"/>
              </w:rPr>
            </w:pPr>
          </w:p>
        </w:tc>
      </w:tr>
      <w:tr w:rsidR="00EA590A" w:rsidTr="00DA7F9E">
        <w:trPr>
          <w:trHeight w:val="80"/>
        </w:trPr>
        <w:tc>
          <w:tcPr>
            <w:tcW w:w="3104" w:type="dxa"/>
            <w:noWrap/>
            <w:vAlign w:val="bottom"/>
          </w:tcPr>
          <w:p w:rsidR="00EA590A" w:rsidRDefault="00EA590A">
            <w:pPr>
              <w:spacing w:before="60" w:line="200" w:lineRule="exact"/>
              <w:jc w:val="left"/>
              <w:rPr>
                <w:iCs/>
                <w:sz w:val="16"/>
                <w:szCs w:val="16"/>
              </w:rPr>
            </w:pPr>
            <w:r>
              <w:rPr>
                <w:iCs/>
                <w:sz w:val="16"/>
                <w:szCs w:val="16"/>
              </w:rPr>
              <w:t>Medel från andra myndigheter för finansi</w:t>
            </w:r>
            <w:r>
              <w:rPr>
                <w:iCs/>
                <w:sz w:val="16"/>
                <w:szCs w:val="16"/>
              </w:rPr>
              <w:t>e</w:t>
            </w:r>
            <w:r>
              <w:rPr>
                <w:iCs/>
                <w:sz w:val="16"/>
                <w:szCs w:val="16"/>
              </w:rPr>
              <w:t>ring av bidrag</w:t>
            </w:r>
          </w:p>
        </w:tc>
        <w:tc>
          <w:tcPr>
            <w:tcW w:w="300" w:type="dxa"/>
            <w:vAlign w:val="bottom"/>
          </w:tcPr>
          <w:p w:rsidR="00EA590A" w:rsidRDefault="00EA590A">
            <w:pPr>
              <w:spacing w:before="60" w:line="200" w:lineRule="exact"/>
              <w:jc w:val="right"/>
              <w:rPr>
                <w:iCs/>
                <w:sz w:val="16"/>
                <w:szCs w:val="16"/>
              </w:rPr>
            </w:pPr>
          </w:p>
        </w:tc>
        <w:tc>
          <w:tcPr>
            <w:tcW w:w="804" w:type="dxa"/>
            <w:tcBorders>
              <w:bottom w:val="single" w:sz="4" w:space="0" w:color="auto"/>
            </w:tcBorders>
            <w:shd w:val="clear" w:color="auto" w:fill="auto"/>
            <w:vAlign w:val="bottom"/>
          </w:tcPr>
          <w:p w:rsidR="00EA590A" w:rsidRDefault="00EA590A">
            <w:pPr>
              <w:spacing w:before="0" w:line="200" w:lineRule="exact"/>
              <w:jc w:val="right"/>
              <w:rPr>
                <w:iCs/>
                <w:sz w:val="16"/>
                <w:szCs w:val="16"/>
              </w:rPr>
            </w:pPr>
            <w:r>
              <w:rPr>
                <w:iCs/>
                <w:sz w:val="16"/>
                <w:szCs w:val="16"/>
              </w:rPr>
              <w:br/>
              <w:t>741</w:t>
            </w:r>
          </w:p>
        </w:tc>
        <w:tc>
          <w:tcPr>
            <w:tcW w:w="804" w:type="dxa"/>
            <w:tcBorders>
              <w:bottom w:val="single" w:sz="4" w:space="0" w:color="auto"/>
            </w:tcBorders>
            <w:noWrap/>
            <w:vAlign w:val="bottom"/>
          </w:tcPr>
          <w:p w:rsidR="00EA590A" w:rsidRDefault="00EA590A">
            <w:pPr>
              <w:spacing w:before="0" w:line="200" w:lineRule="exact"/>
              <w:jc w:val="right"/>
              <w:rPr>
                <w:iCs/>
                <w:sz w:val="16"/>
                <w:szCs w:val="16"/>
              </w:rPr>
            </w:pPr>
          </w:p>
        </w:tc>
        <w:tc>
          <w:tcPr>
            <w:tcW w:w="804" w:type="dxa"/>
            <w:tcBorders>
              <w:bottom w:val="single" w:sz="4" w:space="0" w:color="auto"/>
            </w:tcBorders>
            <w:shd w:val="clear" w:color="auto" w:fill="E6E6E6"/>
            <w:noWrap/>
            <w:vAlign w:val="bottom"/>
          </w:tcPr>
          <w:p w:rsidR="00EA590A" w:rsidRDefault="00EA590A">
            <w:pPr>
              <w:spacing w:before="0" w:line="200" w:lineRule="exact"/>
              <w:jc w:val="right"/>
              <w:rPr>
                <w:iCs/>
                <w:sz w:val="16"/>
                <w:szCs w:val="16"/>
              </w:rPr>
            </w:pPr>
            <w:r>
              <w:rPr>
                <w:iCs/>
                <w:sz w:val="16"/>
                <w:szCs w:val="16"/>
              </w:rPr>
              <w:br/>
              <w:t>161</w:t>
            </w:r>
          </w:p>
        </w:tc>
        <w:tc>
          <w:tcPr>
            <w:tcW w:w="847" w:type="dxa"/>
            <w:tcBorders>
              <w:bottom w:val="single" w:sz="4" w:space="0" w:color="auto"/>
            </w:tcBorders>
            <w:shd w:val="clear" w:color="auto" w:fill="E6E6E6"/>
            <w:noWrap/>
            <w:vAlign w:val="bottom"/>
          </w:tcPr>
          <w:p w:rsidR="00EA590A" w:rsidRDefault="00EA590A">
            <w:pPr>
              <w:spacing w:before="0" w:line="200" w:lineRule="exact"/>
              <w:jc w:val="right"/>
              <w:rPr>
                <w:iCs/>
                <w:sz w:val="16"/>
                <w:szCs w:val="16"/>
              </w:rPr>
            </w:pPr>
          </w:p>
        </w:tc>
      </w:tr>
      <w:tr w:rsidR="00EA590A" w:rsidTr="002F344A">
        <w:trPr>
          <w:trHeight w:val="80"/>
        </w:trPr>
        <w:tc>
          <w:tcPr>
            <w:tcW w:w="3104" w:type="dxa"/>
            <w:vMerge w:val="restart"/>
            <w:noWrap/>
            <w:vAlign w:val="bottom"/>
          </w:tcPr>
          <w:p w:rsidR="00EA590A" w:rsidRDefault="00EA590A">
            <w:pPr>
              <w:spacing w:before="60" w:line="200" w:lineRule="exact"/>
              <w:jc w:val="left"/>
              <w:rPr>
                <w:i/>
                <w:iCs/>
                <w:sz w:val="16"/>
                <w:szCs w:val="16"/>
              </w:rPr>
            </w:pPr>
            <w:r>
              <w:rPr>
                <w:i/>
                <w:iCs/>
                <w:sz w:val="16"/>
                <w:szCs w:val="16"/>
              </w:rPr>
              <w:t>Summa medel som erhållits för finansiering av transfereringsver</w:t>
            </w:r>
            <w:r>
              <w:rPr>
                <w:i/>
                <w:iCs/>
                <w:sz w:val="16"/>
                <w:szCs w:val="16"/>
              </w:rPr>
              <w:t>k</w:t>
            </w:r>
            <w:r>
              <w:rPr>
                <w:i/>
                <w:iCs/>
                <w:sz w:val="16"/>
                <w:szCs w:val="16"/>
              </w:rPr>
              <w:t>samhet</w:t>
            </w:r>
          </w:p>
        </w:tc>
        <w:tc>
          <w:tcPr>
            <w:tcW w:w="300" w:type="dxa"/>
            <w:vMerge w:val="restart"/>
            <w:vAlign w:val="bottom"/>
          </w:tcPr>
          <w:p w:rsidR="00EA590A" w:rsidRDefault="00EA590A">
            <w:pPr>
              <w:spacing w:before="60" w:line="200" w:lineRule="exact"/>
              <w:jc w:val="right"/>
              <w:rPr>
                <w:i/>
                <w:iCs/>
                <w:sz w:val="16"/>
                <w:szCs w:val="16"/>
              </w:rPr>
            </w:pPr>
          </w:p>
        </w:tc>
        <w:tc>
          <w:tcPr>
            <w:tcW w:w="804" w:type="dxa"/>
            <w:shd w:val="clear" w:color="auto" w:fill="auto"/>
          </w:tcPr>
          <w:p w:rsidR="00EA590A" w:rsidRDefault="00EA590A">
            <w:pPr>
              <w:spacing w:before="0" w:line="200" w:lineRule="exact"/>
              <w:jc w:val="right"/>
              <w:rPr>
                <w:i/>
                <w:iCs/>
                <w:sz w:val="16"/>
                <w:szCs w:val="16"/>
              </w:rPr>
            </w:pPr>
          </w:p>
        </w:tc>
        <w:tc>
          <w:tcPr>
            <w:tcW w:w="804" w:type="dxa"/>
            <w:noWrap/>
          </w:tcPr>
          <w:p w:rsidR="00EA590A" w:rsidRDefault="00EA590A">
            <w:pPr>
              <w:spacing w:before="0" w:line="200" w:lineRule="exact"/>
              <w:jc w:val="right"/>
              <w:rPr>
                <w:i/>
                <w:iCs/>
                <w:sz w:val="16"/>
                <w:szCs w:val="16"/>
              </w:rPr>
            </w:pPr>
          </w:p>
        </w:tc>
        <w:tc>
          <w:tcPr>
            <w:tcW w:w="804" w:type="dxa"/>
            <w:shd w:val="clear" w:color="auto" w:fill="E6E6E6"/>
            <w:noWrap/>
          </w:tcPr>
          <w:p w:rsidR="00EA590A" w:rsidRDefault="00EA590A">
            <w:pPr>
              <w:spacing w:before="0" w:line="200" w:lineRule="exact"/>
              <w:jc w:val="right"/>
              <w:rPr>
                <w:i/>
                <w:iCs/>
                <w:sz w:val="16"/>
                <w:szCs w:val="16"/>
              </w:rPr>
            </w:pPr>
          </w:p>
        </w:tc>
        <w:tc>
          <w:tcPr>
            <w:tcW w:w="847" w:type="dxa"/>
            <w:shd w:val="clear" w:color="auto" w:fill="E6E6E6"/>
            <w:noWrap/>
          </w:tcPr>
          <w:p w:rsidR="00EA590A" w:rsidRDefault="00EA590A">
            <w:pPr>
              <w:spacing w:before="0" w:line="200" w:lineRule="exact"/>
              <w:jc w:val="right"/>
              <w:rPr>
                <w:i/>
                <w:iCs/>
                <w:sz w:val="16"/>
                <w:szCs w:val="16"/>
              </w:rPr>
            </w:pPr>
          </w:p>
        </w:tc>
      </w:tr>
      <w:tr w:rsidR="00EA590A" w:rsidTr="002F344A">
        <w:trPr>
          <w:trHeight w:val="197"/>
        </w:trPr>
        <w:tc>
          <w:tcPr>
            <w:tcW w:w="3104" w:type="dxa"/>
            <w:vMerge/>
            <w:noWrap/>
            <w:vAlign w:val="bottom"/>
          </w:tcPr>
          <w:p w:rsidR="00EA590A" w:rsidRDefault="00EA590A">
            <w:pPr>
              <w:spacing w:before="0" w:line="200" w:lineRule="exact"/>
              <w:jc w:val="left"/>
              <w:rPr>
                <w:i/>
                <w:iCs/>
                <w:sz w:val="16"/>
                <w:szCs w:val="16"/>
              </w:rPr>
            </w:pPr>
          </w:p>
        </w:tc>
        <w:tc>
          <w:tcPr>
            <w:tcW w:w="300" w:type="dxa"/>
            <w:vMerge/>
            <w:vAlign w:val="bottom"/>
          </w:tcPr>
          <w:p w:rsidR="00EA590A" w:rsidRDefault="00EA590A">
            <w:pPr>
              <w:spacing w:before="60" w:line="200" w:lineRule="exact"/>
              <w:jc w:val="right"/>
              <w:rPr>
                <w:i/>
                <w:iCs/>
                <w:sz w:val="16"/>
                <w:szCs w:val="16"/>
              </w:rPr>
            </w:pPr>
          </w:p>
        </w:tc>
        <w:tc>
          <w:tcPr>
            <w:tcW w:w="804" w:type="dxa"/>
            <w:shd w:val="clear" w:color="auto" w:fill="auto"/>
          </w:tcPr>
          <w:p w:rsidR="00EA590A" w:rsidRDefault="00EA590A">
            <w:pPr>
              <w:spacing w:before="0" w:line="200" w:lineRule="exact"/>
              <w:jc w:val="right"/>
              <w:rPr>
                <w:i/>
                <w:iCs/>
                <w:sz w:val="16"/>
                <w:szCs w:val="16"/>
              </w:rPr>
            </w:pPr>
          </w:p>
        </w:tc>
        <w:tc>
          <w:tcPr>
            <w:tcW w:w="804" w:type="dxa"/>
            <w:noWrap/>
          </w:tcPr>
          <w:p w:rsidR="00EA590A" w:rsidRDefault="00EA590A">
            <w:pPr>
              <w:spacing w:before="0" w:line="200" w:lineRule="exact"/>
              <w:jc w:val="right"/>
              <w:rPr>
                <w:i/>
                <w:iCs/>
                <w:sz w:val="16"/>
                <w:szCs w:val="16"/>
              </w:rPr>
            </w:pPr>
            <w:r>
              <w:rPr>
                <w:i/>
                <w:iCs/>
                <w:sz w:val="16"/>
                <w:szCs w:val="16"/>
              </w:rPr>
              <w:t>431 468</w:t>
            </w:r>
          </w:p>
        </w:tc>
        <w:tc>
          <w:tcPr>
            <w:tcW w:w="804" w:type="dxa"/>
            <w:shd w:val="clear" w:color="auto" w:fill="E6E6E6"/>
            <w:noWrap/>
          </w:tcPr>
          <w:p w:rsidR="00EA590A" w:rsidRDefault="00EA590A">
            <w:pPr>
              <w:spacing w:before="0" w:line="200" w:lineRule="exact"/>
              <w:jc w:val="right"/>
              <w:rPr>
                <w:i/>
                <w:iCs/>
                <w:sz w:val="16"/>
                <w:szCs w:val="16"/>
              </w:rPr>
            </w:pPr>
          </w:p>
        </w:tc>
        <w:tc>
          <w:tcPr>
            <w:tcW w:w="847" w:type="dxa"/>
            <w:shd w:val="clear" w:color="auto" w:fill="E6E6E6"/>
            <w:noWrap/>
          </w:tcPr>
          <w:p w:rsidR="00EA590A" w:rsidRDefault="00EA590A">
            <w:pPr>
              <w:spacing w:before="0" w:line="200" w:lineRule="exact"/>
              <w:jc w:val="right"/>
              <w:rPr>
                <w:i/>
                <w:iCs/>
                <w:sz w:val="16"/>
                <w:szCs w:val="16"/>
              </w:rPr>
            </w:pPr>
            <w:r>
              <w:rPr>
                <w:i/>
                <w:iCs/>
                <w:sz w:val="16"/>
                <w:szCs w:val="16"/>
              </w:rPr>
              <w:t>415 323</w:t>
            </w:r>
          </w:p>
        </w:tc>
      </w:tr>
      <w:tr w:rsidR="00EA590A" w:rsidTr="002F344A">
        <w:trPr>
          <w:trHeight w:val="20"/>
        </w:trPr>
        <w:tc>
          <w:tcPr>
            <w:tcW w:w="3104" w:type="dxa"/>
            <w:noWrap/>
          </w:tcPr>
          <w:p w:rsidR="00EA590A" w:rsidRDefault="00EA590A">
            <w:pPr>
              <w:spacing w:before="60" w:line="200" w:lineRule="exact"/>
              <w:jc w:val="left"/>
              <w:rPr>
                <w:b/>
                <w:bCs/>
                <w:sz w:val="16"/>
                <w:szCs w:val="16"/>
              </w:rPr>
            </w:pPr>
            <w:r>
              <w:rPr>
                <w:b/>
                <w:bCs/>
                <w:sz w:val="16"/>
                <w:szCs w:val="16"/>
              </w:rPr>
              <w:t>Ka</w:t>
            </w:r>
            <w:r>
              <w:rPr>
                <w:b/>
                <w:bCs/>
                <w:spacing w:val="-2"/>
                <w:sz w:val="16"/>
                <w:szCs w:val="16"/>
              </w:rPr>
              <w:t>ssaflöde till/från transfereringsver</w:t>
            </w:r>
            <w:r>
              <w:rPr>
                <w:b/>
                <w:bCs/>
                <w:spacing w:val="-2"/>
                <w:sz w:val="16"/>
                <w:szCs w:val="16"/>
              </w:rPr>
              <w:t>k</w:t>
            </w:r>
            <w:r>
              <w:rPr>
                <w:b/>
                <w:bCs/>
                <w:spacing w:val="-2"/>
                <w:sz w:val="16"/>
                <w:szCs w:val="16"/>
              </w:rPr>
              <w:t>s</w:t>
            </w:r>
            <w:r>
              <w:rPr>
                <w:b/>
                <w:bCs/>
                <w:sz w:val="16"/>
                <w:szCs w:val="16"/>
              </w:rPr>
              <w:t>amhet</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rPr>
                <w:sz w:val="16"/>
                <w:szCs w:val="16"/>
              </w:rPr>
            </w:pPr>
          </w:p>
        </w:tc>
        <w:tc>
          <w:tcPr>
            <w:tcW w:w="804" w:type="dxa"/>
            <w:noWrap/>
          </w:tcPr>
          <w:p w:rsidR="00EA590A" w:rsidRDefault="00EA590A">
            <w:pPr>
              <w:spacing w:before="60" w:line="200" w:lineRule="exact"/>
              <w:jc w:val="right"/>
              <w:rPr>
                <w:b/>
                <w:sz w:val="16"/>
                <w:szCs w:val="16"/>
              </w:rPr>
            </w:pPr>
            <w:r>
              <w:rPr>
                <w:b/>
                <w:sz w:val="16"/>
                <w:szCs w:val="16"/>
              </w:rPr>
              <w:t>0</w:t>
            </w:r>
          </w:p>
        </w:tc>
        <w:tc>
          <w:tcPr>
            <w:tcW w:w="804" w:type="dxa"/>
            <w:shd w:val="clear" w:color="auto" w:fill="E6E6E6"/>
            <w:noWrap/>
          </w:tcPr>
          <w:p w:rsidR="00EA590A" w:rsidRDefault="00EA590A">
            <w:pPr>
              <w:spacing w:before="60" w:line="200" w:lineRule="exact"/>
              <w:rPr>
                <w:sz w:val="16"/>
                <w:szCs w:val="16"/>
              </w:rPr>
            </w:pPr>
          </w:p>
        </w:tc>
        <w:tc>
          <w:tcPr>
            <w:tcW w:w="847" w:type="dxa"/>
            <w:shd w:val="clear" w:color="auto" w:fill="E6E6E6"/>
            <w:noWrap/>
          </w:tcPr>
          <w:p w:rsidR="00EA590A" w:rsidRDefault="00EA590A">
            <w:pPr>
              <w:spacing w:before="60" w:line="200" w:lineRule="exact"/>
              <w:jc w:val="right"/>
              <w:rPr>
                <w:b/>
                <w:sz w:val="16"/>
                <w:szCs w:val="16"/>
              </w:rPr>
            </w:pPr>
            <w:r>
              <w:rPr>
                <w:b/>
                <w:sz w:val="16"/>
                <w:szCs w:val="16"/>
              </w:rPr>
              <w:t>0</w:t>
            </w:r>
          </w:p>
        </w:tc>
      </w:tr>
      <w:tr w:rsidR="00EA590A" w:rsidTr="002F344A">
        <w:trPr>
          <w:trHeight w:val="20"/>
        </w:trPr>
        <w:tc>
          <w:tcPr>
            <w:tcW w:w="3104" w:type="dxa"/>
            <w:noWrap/>
          </w:tcPr>
          <w:p w:rsidR="00EA590A" w:rsidRDefault="00EA590A">
            <w:pPr>
              <w:spacing w:before="60" w:line="200" w:lineRule="exact"/>
              <w:jc w:val="left"/>
              <w:rPr>
                <w:b/>
                <w:bCs/>
                <w:sz w:val="16"/>
                <w:szCs w:val="16"/>
              </w:rPr>
            </w:pPr>
            <w:r>
              <w:rPr>
                <w:b/>
                <w:bCs/>
                <w:sz w:val="16"/>
                <w:szCs w:val="16"/>
              </w:rPr>
              <w:t>FÖRÄNDRING AV LIKVIDA MEDEL</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jc w:val="right"/>
              <w:rPr>
                <w:b/>
                <w:bCs/>
                <w:sz w:val="16"/>
                <w:szCs w:val="16"/>
              </w:rPr>
            </w:pPr>
          </w:p>
        </w:tc>
        <w:tc>
          <w:tcPr>
            <w:tcW w:w="804" w:type="dxa"/>
            <w:noWrap/>
          </w:tcPr>
          <w:p w:rsidR="00EA590A" w:rsidRDefault="00EA590A">
            <w:pPr>
              <w:spacing w:before="60" w:line="200" w:lineRule="exact"/>
              <w:jc w:val="right"/>
              <w:rPr>
                <w:b/>
                <w:bCs/>
                <w:sz w:val="16"/>
                <w:szCs w:val="16"/>
              </w:rPr>
            </w:pPr>
            <w:r>
              <w:rPr>
                <w:b/>
                <w:bCs/>
                <w:sz w:val="16"/>
                <w:szCs w:val="16"/>
              </w:rPr>
              <w:t>–18 365</w:t>
            </w:r>
          </w:p>
        </w:tc>
        <w:tc>
          <w:tcPr>
            <w:tcW w:w="804" w:type="dxa"/>
            <w:shd w:val="clear" w:color="auto" w:fill="E6E6E6"/>
            <w:noWrap/>
          </w:tcPr>
          <w:p w:rsidR="00EA590A" w:rsidRDefault="00EA590A">
            <w:pPr>
              <w:spacing w:before="60" w:line="200" w:lineRule="exact"/>
              <w:jc w:val="right"/>
              <w:rPr>
                <w:b/>
                <w:bCs/>
                <w:sz w:val="16"/>
                <w:szCs w:val="16"/>
              </w:rPr>
            </w:pPr>
          </w:p>
        </w:tc>
        <w:tc>
          <w:tcPr>
            <w:tcW w:w="847" w:type="dxa"/>
            <w:shd w:val="clear" w:color="auto" w:fill="E6E6E6"/>
            <w:noWrap/>
          </w:tcPr>
          <w:p w:rsidR="00EA590A" w:rsidRDefault="00EA590A">
            <w:pPr>
              <w:spacing w:before="60" w:line="200" w:lineRule="exact"/>
              <w:jc w:val="right"/>
              <w:rPr>
                <w:b/>
                <w:bCs/>
                <w:sz w:val="16"/>
                <w:szCs w:val="16"/>
              </w:rPr>
            </w:pPr>
            <w:r>
              <w:rPr>
                <w:b/>
                <w:bCs/>
                <w:sz w:val="16"/>
                <w:szCs w:val="16"/>
              </w:rPr>
              <w:t>9 503</w:t>
            </w:r>
          </w:p>
        </w:tc>
      </w:tr>
      <w:tr w:rsidR="00EA590A" w:rsidTr="002F344A">
        <w:trPr>
          <w:trHeight w:val="20"/>
        </w:trPr>
        <w:tc>
          <w:tcPr>
            <w:tcW w:w="3104" w:type="dxa"/>
            <w:noWrap/>
          </w:tcPr>
          <w:p w:rsidR="00EA590A" w:rsidRDefault="00EA590A">
            <w:pPr>
              <w:spacing w:before="60" w:line="200" w:lineRule="exact"/>
              <w:jc w:val="left"/>
              <w:rPr>
                <w:b/>
                <w:bCs/>
                <w:sz w:val="16"/>
                <w:szCs w:val="16"/>
              </w:rPr>
            </w:pP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jc w:val="right"/>
              <w:rPr>
                <w:b/>
                <w:bCs/>
                <w:sz w:val="16"/>
                <w:szCs w:val="16"/>
              </w:rPr>
            </w:pPr>
          </w:p>
        </w:tc>
        <w:tc>
          <w:tcPr>
            <w:tcW w:w="804" w:type="dxa"/>
            <w:noWrap/>
          </w:tcPr>
          <w:p w:rsidR="00EA590A" w:rsidRDefault="00EA590A">
            <w:pPr>
              <w:spacing w:before="60" w:line="200" w:lineRule="exact"/>
              <w:jc w:val="right"/>
              <w:rPr>
                <w:b/>
                <w:bCs/>
                <w:sz w:val="16"/>
                <w:szCs w:val="16"/>
              </w:rPr>
            </w:pPr>
          </w:p>
        </w:tc>
        <w:tc>
          <w:tcPr>
            <w:tcW w:w="804" w:type="dxa"/>
            <w:shd w:val="clear" w:color="auto" w:fill="E6E6E6"/>
            <w:noWrap/>
          </w:tcPr>
          <w:p w:rsidR="00EA590A" w:rsidRDefault="00EA590A">
            <w:pPr>
              <w:spacing w:before="60" w:line="200" w:lineRule="exact"/>
              <w:jc w:val="right"/>
              <w:rPr>
                <w:b/>
                <w:bCs/>
                <w:sz w:val="16"/>
                <w:szCs w:val="16"/>
              </w:rPr>
            </w:pPr>
          </w:p>
        </w:tc>
        <w:tc>
          <w:tcPr>
            <w:tcW w:w="847" w:type="dxa"/>
            <w:shd w:val="clear" w:color="auto" w:fill="E6E6E6"/>
            <w:noWrap/>
          </w:tcPr>
          <w:p w:rsidR="00EA590A" w:rsidRDefault="00EA590A">
            <w:pPr>
              <w:spacing w:before="60" w:line="200" w:lineRule="exact"/>
              <w:jc w:val="right"/>
              <w:rPr>
                <w:b/>
                <w:bCs/>
                <w:sz w:val="16"/>
                <w:szCs w:val="16"/>
              </w:rPr>
            </w:pPr>
          </w:p>
        </w:tc>
      </w:tr>
    </w:tbl>
    <w:p w:rsidR="002F344A" w:rsidRDefault="002F344A"/>
    <w:p w:rsidR="002F344A" w:rsidRPr="002F344A" w:rsidRDefault="002F344A" w:rsidP="002F344A"/>
    <w:p w:rsidR="00EA590A" w:rsidRDefault="00EA590A">
      <w:pPr>
        <w:spacing w:before="0" w:line="20" w:lineRule="exact"/>
      </w:pPr>
    </w:p>
    <w:tbl>
      <w:tblPr>
        <w:tblW w:w="6663" w:type="dxa"/>
        <w:tblInd w:w="28" w:type="dxa"/>
        <w:tblCellMar>
          <w:left w:w="28" w:type="dxa"/>
          <w:right w:w="28" w:type="dxa"/>
        </w:tblCellMar>
        <w:tblLook w:val="0000" w:firstRow="0" w:lastRow="0" w:firstColumn="0" w:lastColumn="0" w:noHBand="0" w:noVBand="0"/>
      </w:tblPr>
      <w:tblGrid>
        <w:gridCol w:w="3104"/>
        <w:gridCol w:w="300"/>
        <w:gridCol w:w="804"/>
        <w:gridCol w:w="804"/>
        <w:gridCol w:w="804"/>
        <w:gridCol w:w="847"/>
      </w:tblGrid>
      <w:tr w:rsidR="00EA590A" w:rsidTr="00E634DA">
        <w:trPr>
          <w:trHeight w:val="20"/>
        </w:trPr>
        <w:tc>
          <w:tcPr>
            <w:tcW w:w="3104" w:type="dxa"/>
            <w:tcBorders>
              <w:top w:val="single" w:sz="4" w:space="0" w:color="auto"/>
              <w:bottom w:val="single" w:sz="4" w:space="0" w:color="auto"/>
            </w:tcBorders>
            <w:noWrap/>
          </w:tcPr>
          <w:p w:rsidR="00EA590A" w:rsidRDefault="00EA590A">
            <w:pPr>
              <w:spacing w:before="60" w:line="200" w:lineRule="exact"/>
              <w:rPr>
                <w:b/>
                <w:bCs/>
                <w:sz w:val="16"/>
                <w:szCs w:val="16"/>
              </w:rPr>
            </w:pPr>
            <w:r>
              <w:rPr>
                <w:b/>
                <w:bCs/>
                <w:i/>
                <w:sz w:val="16"/>
                <w:szCs w:val="16"/>
              </w:rPr>
              <w:t>(belopp anges i tkr)</w:t>
            </w:r>
          </w:p>
        </w:tc>
        <w:tc>
          <w:tcPr>
            <w:tcW w:w="300" w:type="dxa"/>
            <w:tcBorders>
              <w:top w:val="single" w:sz="4" w:space="0" w:color="auto"/>
              <w:bottom w:val="single" w:sz="4" w:space="0" w:color="auto"/>
            </w:tcBorders>
            <w:vAlign w:val="bottom"/>
          </w:tcPr>
          <w:p w:rsidR="00EA590A" w:rsidRDefault="00EA590A">
            <w:pPr>
              <w:spacing w:before="60" w:line="200" w:lineRule="exact"/>
              <w:jc w:val="center"/>
              <w:rPr>
                <w:b/>
                <w:bCs/>
                <w:sz w:val="16"/>
                <w:szCs w:val="16"/>
              </w:rPr>
            </w:pPr>
            <w:r>
              <w:rPr>
                <w:b/>
                <w:i/>
                <w:sz w:val="16"/>
                <w:szCs w:val="16"/>
              </w:rPr>
              <w:t>Not</w:t>
            </w:r>
          </w:p>
        </w:tc>
        <w:tc>
          <w:tcPr>
            <w:tcW w:w="1608" w:type="dxa"/>
            <w:gridSpan w:val="2"/>
            <w:tcBorders>
              <w:top w:val="single" w:sz="4" w:space="0" w:color="auto"/>
              <w:bottom w:val="single" w:sz="4" w:space="0" w:color="auto"/>
            </w:tcBorders>
          </w:tcPr>
          <w:p w:rsidR="00EA590A" w:rsidRDefault="00EA590A">
            <w:pPr>
              <w:spacing w:before="60" w:line="200" w:lineRule="exact"/>
              <w:jc w:val="center"/>
              <w:rPr>
                <w:b/>
                <w:bCs/>
                <w:spacing w:val="-4"/>
                <w:sz w:val="16"/>
                <w:szCs w:val="16"/>
              </w:rPr>
            </w:pPr>
            <w:r>
              <w:rPr>
                <w:b/>
                <w:bCs/>
                <w:spacing w:val="-5"/>
                <w:sz w:val="16"/>
                <w:szCs w:val="16"/>
              </w:rPr>
              <w:t>2008-01-01–</w:t>
            </w:r>
            <w:r>
              <w:rPr>
                <w:b/>
                <w:bCs/>
                <w:spacing w:val="-5"/>
                <w:sz w:val="16"/>
                <w:szCs w:val="16"/>
              </w:rPr>
              <w:br/>
              <w:t>2008-12-3</w:t>
            </w:r>
            <w:r>
              <w:rPr>
                <w:b/>
                <w:bCs/>
                <w:spacing w:val="-4"/>
                <w:sz w:val="16"/>
                <w:szCs w:val="16"/>
              </w:rPr>
              <w:t>1</w:t>
            </w:r>
          </w:p>
        </w:tc>
        <w:tc>
          <w:tcPr>
            <w:tcW w:w="1651" w:type="dxa"/>
            <w:gridSpan w:val="2"/>
            <w:tcBorders>
              <w:top w:val="single" w:sz="4" w:space="0" w:color="auto"/>
              <w:bottom w:val="single" w:sz="4" w:space="0" w:color="auto"/>
            </w:tcBorders>
            <w:shd w:val="clear" w:color="auto" w:fill="E6E6E6"/>
          </w:tcPr>
          <w:p w:rsidR="00EA590A" w:rsidRDefault="00EA590A">
            <w:pPr>
              <w:spacing w:before="60" w:line="200" w:lineRule="exact"/>
              <w:jc w:val="center"/>
              <w:rPr>
                <w:b/>
                <w:bCs/>
                <w:spacing w:val="-4"/>
                <w:sz w:val="16"/>
                <w:szCs w:val="16"/>
              </w:rPr>
            </w:pPr>
            <w:r>
              <w:rPr>
                <w:b/>
                <w:bCs/>
                <w:spacing w:val="-5"/>
                <w:sz w:val="16"/>
                <w:szCs w:val="16"/>
              </w:rPr>
              <w:t>2007-01-01–</w:t>
            </w:r>
            <w:r>
              <w:rPr>
                <w:b/>
                <w:bCs/>
                <w:spacing w:val="-5"/>
                <w:sz w:val="16"/>
                <w:szCs w:val="16"/>
              </w:rPr>
              <w:br/>
              <w:t>2007-12-3</w:t>
            </w:r>
            <w:r>
              <w:rPr>
                <w:b/>
                <w:bCs/>
                <w:spacing w:val="-4"/>
                <w:sz w:val="16"/>
                <w:szCs w:val="16"/>
              </w:rPr>
              <w:t>1</w:t>
            </w:r>
          </w:p>
        </w:tc>
      </w:tr>
      <w:tr w:rsidR="00EA590A" w:rsidTr="00E634DA">
        <w:trPr>
          <w:trHeight w:val="20"/>
        </w:trPr>
        <w:tc>
          <w:tcPr>
            <w:tcW w:w="3104" w:type="dxa"/>
            <w:noWrap/>
          </w:tcPr>
          <w:p w:rsidR="00EA590A" w:rsidRDefault="00EA590A">
            <w:pPr>
              <w:spacing w:before="60" w:line="200" w:lineRule="exact"/>
              <w:jc w:val="left"/>
              <w:rPr>
                <w:b/>
                <w:bCs/>
                <w:sz w:val="16"/>
                <w:szCs w:val="16"/>
              </w:rPr>
            </w:pPr>
            <w:r>
              <w:rPr>
                <w:b/>
                <w:bCs/>
                <w:sz w:val="16"/>
                <w:szCs w:val="16"/>
              </w:rPr>
              <w:t>SPECIFIKATION AV FÖRÄN</w:t>
            </w:r>
            <w:r>
              <w:rPr>
                <w:b/>
                <w:bCs/>
                <w:sz w:val="16"/>
                <w:szCs w:val="16"/>
              </w:rPr>
              <w:t>D</w:t>
            </w:r>
            <w:r>
              <w:rPr>
                <w:b/>
                <w:bCs/>
                <w:sz w:val="16"/>
                <w:szCs w:val="16"/>
              </w:rPr>
              <w:t>RING AV LIKVIDA M</w:t>
            </w:r>
            <w:r>
              <w:rPr>
                <w:b/>
                <w:bCs/>
                <w:sz w:val="16"/>
                <w:szCs w:val="16"/>
              </w:rPr>
              <w:t>E</w:t>
            </w:r>
            <w:r>
              <w:rPr>
                <w:b/>
                <w:bCs/>
                <w:sz w:val="16"/>
                <w:szCs w:val="16"/>
              </w:rPr>
              <w:t>DEL</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jc w:val="right"/>
              <w:rPr>
                <w:b/>
                <w:bCs/>
                <w:sz w:val="16"/>
                <w:szCs w:val="16"/>
              </w:rPr>
            </w:pPr>
          </w:p>
        </w:tc>
        <w:tc>
          <w:tcPr>
            <w:tcW w:w="804" w:type="dxa"/>
            <w:noWrap/>
          </w:tcPr>
          <w:p w:rsidR="00EA590A" w:rsidRDefault="00EA590A">
            <w:pPr>
              <w:spacing w:before="60" w:line="200" w:lineRule="exact"/>
              <w:jc w:val="right"/>
              <w:rPr>
                <w:b/>
                <w:bCs/>
                <w:sz w:val="16"/>
                <w:szCs w:val="16"/>
              </w:rPr>
            </w:pPr>
          </w:p>
        </w:tc>
        <w:tc>
          <w:tcPr>
            <w:tcW w:w="804" w:type="dxa"/>
            <w:shd w:val="clear" w:color="auto" w:fill="E6E6E6"/>
            <w:noWrap/>
          </w:tcPr>
          <w:p w:rsidR="00EA590A" w:rsidRDefault="00EA590A">
            <w:pPr>
              <w:spacing w:before="60" w:line="200" w:lineRule="exact"/>
              <w:jc w:val="right"/>
              <w:rPr>
                <w:b/>
                <w:bCs/>
                <w:sz w:val="16"/>
                <w:szCs w:val="16"/>
              </w:rPr>
            </w:pPr>
          </w:p>
        </w:tc>
        <w:tc>
          <w:tcPr>
            <w:tcW w:w="847" w:type="dxa"/>
            <w:shd w:val="clear" w:color="auto" w:fill="E6E6E6"/>
            <w:noWrap/>
          </w:tcPr>
          <w:p w:rsidR="00EA590A" w:rsidRDefault="00EA590A">
            <w:pPr>
              <w:spacing w:before="60" w:line="200" w:lineRule="exact"/>
              <w:jc w:val="right"/>
              <w:rPr>
                <w:b/>
                <w:bCs/>
                <w:sz w:val="16"/>
                <w:szCs w:val="16"/>
              </w:rPr>
            </w:pPr>
          </w:p>
        </w:tc>
      </w:tr>
      <w:tr w:rsidR="00EA590A" w:rsidTr="00E634DA">
        <w:trPr>
          <w:trHeight w:val="20"/>
        </w:trPr>
        <w:tc>
          <w:tcPr>
            <w:tcW w:w="3104" w:type="dxa"/>
            <w:noWrap/>
          </w:tcPr>
          <w:p w:rsidR="00EA590A" w:rsidRDefault="00EA590A">
            <w:pPr>
              <w:spacing w:before="60" w:line="200" w:lineRule="exact"/>
              <w:jc w:val="left"/>
              <w:rPr>
                <w:b/>
                <w:bCs/>
                <w:sz w:val="16"/>
                <w:szCs w:val="16"/>
              </w:rPr>
            </w:pPr>
            <w:r>
              <w:rPr>
                <w:b/>
                <w:bCs/>
                <w:sz w:val="16"/>
                <w:szCs w:val="16"/>
              </w:rPr>
              <w:t>Likvida medel vid årets början</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jc w:val="right"/>
              <w:rPr>
                <w:b/>
                <w:bCs/>
                <w:sz w:val="16"/>
                <w:szCs w:val="16"/>
              </w:rPr>
            </w:pPr>
          </w:p>
        </w:tc>
        <w:tc>
          <w:tcPr>
            <w:tcW w:w="804" w:type="dxa"/>
            <w:noWrap/>
          </w:tcPr>
          <w:p w:rsidR="00EA590A" w:rsidRDefault="00EA590A">
            <w:pPr>
              <w:spacing w:before="60" w:line="200" w:lineRule="exact"/>
              <w:jc w:val="right"/>
              <w:rPr>
                <w:b/>
                <w:bCs/>
                <w:sz w:val="16"/>
                <w:szCs w:val="16"/>
              </w:rPr>
            </w:pPr>
            <w:r>
              <w:rPr>
                <w:b/>
                <w:bCs/>
                <w:sz w:val="16"/>
                <w:szCs w:val="16"/>
              </w:rPr>
              <w:t>75 786</w:t>
            </w:r>
          </w:p>
        </w:tc>
        <w:tc>
          <w:tcPr>
            <w:tcW w:w="804" w:type="dxa"/>
            <w:shd w:val="clear" w:color="auto" w:fill="E6E6E6"/>
            <w:noWrap/>
          </w:tcPr>
          <w:p w:rsidR="00EA590A" w:rsidRDefault="00EA590A">
            <w:pPr>
              <w:spacing w:before="60" w:line="200" w:lineRule="exact"/>
              <w:jc w:val="right"/>
              <w:rPr>
                <w:b/>
                <w:bCs/>
                <w:sz w:val="16"/>
                <w:szCs w:val="16"/>
              </w:rPr>
            </w:pPr>
          </w:p>
        </w:tc>
        <w:tc>
          <w:tcPr>
            <w:tcW w:w="847" w:type="dxa"/>
            <w:shd w:val="clear" w:color="auto" w:fill="E6E6E6"/>
            <w:noWrap/>
          </w:tcPr>
          <w:p w:rsidR="00EA590A" w:rsidRDefault="00EA590A">
            <w:pPr>
              <w:spacing w:before="60" w:line="200" w:lineRule="exact"/>
              <w:jc w:val="right"/>
              <w:rPr>
                <w:b/>
                <w:bCs/>
                <w:sz w:val="16"/>
                <w:szCs w:val="16"/>
              </w:rPr>
            </w:pPr>
            <w:r>
              <w:rPr>
                <w:b/>
                <w:bCs/>
                <w:sz w:val="16"/>
                <w:szCs w:val="16"/>
              </w:rPr>
              <w:t>66 283</w:t>
            </w:r>
          </w:p>
        </w:tc>
      </w:tr>
      <w:tr w:rsidR="00EA590A" w:rsidTr="00E634DA">
        <w:trPr>
          <w:trHeight w:val="20"/>
        </w:trPr>
        <w:tc>
          <w:tcPr>
            <w:tcW w:w="3104" w:type="dxa"/>
            <w:noWrap/>
          </w:tcPr>
          <w:p w:rsidR="00EA590A" w:rsidRDefault="00EA590A">
            <w:pPr>
              <w:spacing w:before="60" w:line="200" w:lineRule="exact"/>
              <w:jc w:val="left"/>
              <w:rPr>
                <w:spacing w:val="-2"/>
                <w:sz w:val="16"/>
                <w:szCs w:val="16"/>
              </w:rPr>
            </w:pPr>
            <w:r>
              <w:rPr>
                <w:sz w:val="16"/>
                <w:szCs w:val="16"/>
              </w:rPr>
              <w:t>Ökning (+)/minskning (–) av tillgodoh</w:t>
            </w:r>
            <w:r>
              <w:rPr>
                <w:sz w:val="16"/>
                <w:szCs w:val="16"/>
              </w:rPr>
              <w:t>a</w:t>
            </w:r>
            <w:r>
              <w:rPr>
                <w:sz w:val="16"/>
                <w:szCs w:val="16"/>
              </w:rPr>
              <w:t xml:space="preserve">vande i </w:t>
            </w:r>
            <w:r w:rsidR="004D2E54">
              <w:rPr>
                <w:sz w:val="16"/>
                <w:szCs w:val="16"/>
              </w:rPr>
              <w:t>Riksgäldskontoret</w:t>
            </w:r>
          </w:p>
        </w:tc>
        <w:tc>
          <w:tcPr>
            <w:tcW w:w="300" w:type="dxa"/>
          </w:tcPr>
          <w:p w:rsidR="00EA590A" w:rsidRDefault="00EA590A">
            <w:pPr>
              <w:spacing w:before="60" w:line="200" w:lineRule="exact"/>
              <w:rPr>
                <w:sz w:val="16"/>
                <w:szCs w:val="16"/>
              </w:rPr>
            </w:pPr>
          </w:p>
        </w:tc>
        <w:tc>
          <w:tcPr>
            <w:tcW w:w="804" w:type="dxa"/>
            <w:noWrap/>
          </w:tcPr>
          <w:p w:rsidR="00EA590A" w:rsidRDefault="00EA590A">
            <w:pPr>
              <w:spacing w:before="60" w:line="200" w:lineRule="exact"/>
              <w:jc w:val="right"/>
              <w:rPr>
                <w:b/>
                <w:bCs/>
                <w:sz w:val="16"/>
                <w:szCs w:val="16"/>
              </w:rPr>
            </w:pPr>
          </w:p>
        </w:tc>
        <w:tc>
          <w:tcPr>
            <w:tcW w:w="804" w:type="dxa"/>
            <w:noWrap/>
          </w:tcPr>
          <w:p w:rsidR="00EA590A" w:rsidRDefault="00EA590A">
            <w:pPr>
              <w:spacing w:before="60" w:line="200" w:lineRule="exact"/>
              <w:jc w:val="right"/>
              <w:rPr>
                <w:bCs/>
                <w:sz w:val="16"/>
                <w:szCs w:val="16"/>
              </w:rPr>
            </w:pPr>
            <w:r>
              <w:rPr>
                <w:bCs/>
                <w:sz w:val="16"/>
                <w:szCs w:val="16"/>
              </w:rPr>
              <w:br/>
              <w:t>38 118</w:t>
            </w:r>
          </w:p>
        </w:tc>
        <w:tc>
          <w:tcPr>
            <w:tcW w:w="804" w:type="dxa"/>
            <w:shd w:val="clear" w:color="auto" w:fill="E6E6E6"/>
            <w:noWrap/>
          </w:tcPr>
          <w:p w:rsidR="00EA590A" w:rsidRDefault="00EA590A">
            <w:pPr>
              <w:spacing w:before="60" w:line="200" w:lineRule="exact"/>
              <w:jc w:val="right"/>
              <w:rPr>
                <w:bCs/>
                <w:sz w:val="16"/>
                <w:szCs w:val="16"/>
              </w:rPr>
            </w:pPr>
          </w:p>
        </w:tc>
        <w:tc>
          <w:tcPr>
            <w:tcW w:w="847" w:type="dxa"/>
            <w:shd w:val="clear" w:color="auto" w:fill="E6E6E6"/>
            <w:noWrap/>
          </w:tcPr>
          <w:p w:rsidR="00EA590A" w:rsidRDefault="00EA590A">
            <w:pPr>
              <w:spacing w:before="60" w:line="200" w:lineRule="exact"/>
              <w:jc w:val="right"/>
              <w:rPr>
                <w:sz w:val="16"/>
                <w:szCs w:val="16"/>
              </w:rPr>
            </w:pPr>
            <w:r>
              <w:rPr>
                <w:sz w:val="16"/>
                <w:szCs w:val="16"/>
              </w:rPr>
              <w:br/>
              <w:t>–2 137</w:t>
            </w:r>
          </w:p>
        </w:tc>
      </w:tr>
      <w:tr w:rsidR="00EA590A" w:rsidTr="00E634DA">
        <w:trPr>
          <w:trHeight w:val="20"/>
        </w:trPr>
        <w:tc>
          <w:tcPr>
            <w:tcW w:w="3104" w:type="dxa"/>
            <w:noWrap/>
          </w:tcPr>
          <w:p w:rsidR="00EA590A" w:rsidRDefault="00EA590A">
            <w:pPr>
              <w:spacing w:before="60" w:line="200" w:lineRule="exact"/>
              <w:jc w:val="left"/>
              <w:rPr>
                <w:sz w:val="16"/>
                <w:szCs w:val="16"/>
              </w:rPr>
            </w:pPr>
            <w:r>
              <w:rPr>
                <w:sz w:val="16"/>
                <w:szCs w:val="16"/>
              </w:rPr>
              <w:t>Ökning (+)/minskning (–) av avräkning med statsve</w:t>
            </w:r>
            <w:r>
              <w:rPr>
                <w:sz w:val="16"/>
                <w:szCs w:val="16"/>
              </w:rPr>
              <w:t>r</w:t>
            </w:r>
            <w:r>
              <w:rPr>
                <w:sz w:val="16"/>
                <w:szCs w:val="16"/>
              </w:rPr>
              <w:t>ket</w:t>
            </w:r>
          </w:p>
        </w:tc>
        <w:tc>
          <w:tcPr>
            <w:tcW w:w="300" w:type="dxa"/>
          </w:tcPr>
          <w:p w:rsidR="00EA590A" w:rsidRDefault="00EA590A">
            <w:pPr>
              <w:spacing w:before="60" w:line="200" w:lineRule="exact"/>
              <w:rPr>
                <w:sz w:val="16"/>
                <w:szCs w:val="16"/>
              </w:rPr>
            </w:pPr>
          </w:p>
        </w:tc>
        <w:tc>
          <w:tcPr>
            <w:tcW w:w="804" w:type="dxa"/>
            <w:tcBorders>
              <w:bottom w:val="single" w:sz="4" w:space="0" w:color="auto"/>
            </w:tcBorders>
            <w:noWrap/>
          </w:tcPr>
          <w:p w:rsidR="00EA590A" w:rsidRDefault="00EA590A">
            <w:pPr>
              <w:spacing w:before="60" w:line="200" w:lineRule="exact"/>
              <w:jc w:val="right"/>
              <w:rPr>
                <w:b/>
                <w:bCs/>
                <w:sz w:val="16"/>
                <w:szCs w:val="16"/>
              </w:rPr>
            </w:pPr>
          </w:p>
        </w:tc>
        <w:tc>
          <w:tcPr>
            <w:tcW w:w="804" w:type="dxa"/>
            <w:tcBorders>
              <w:bottom w:val="single" w:sz="4" w:space="0" w:color="auto"/>
            </w:tcBorders>
            <w:noWrap/>
          </w:tcPr>
          <w:p w:rsidR="00EA590A" w:rsidRDefault="00EA590A">
            <w:pPr>
              <w:spacing w:before="60" w:line="200" w:lineRule="exact"/>
              <w:jc w:val="right"/>
              <w:rPr>
                <w:bCs/>
                <w:sz w:val="16"/>
                <w:szCs w:val="16"/>
              </w:rPr>
            </w:pPr>
            <w:r>
              <w:rPr>
                <w:bCs/>
                <w:sz w:val="16"/>
                <w:szCs w:val="16"/>
              </w:rPr>
              <w:br/>
              <w:t>–56 483</w:t>
            </w:r>
          </w:p>
        </w:tc>
        <w:tc>
          <w:tcPr>
            <w:tcW w:w="804" w:type="dxa"/>
            <w:tcBorders>
              <w:bottom w:val="single" w:sz="4" w:space="0" w:color="auto"/>
            </w:tcBorders>
            <w:shd w:val="clear" w:color="auto" w:fill="E6E6E6"/>
            <w:noWrap/>
          </w:tcPr>
          <w:p w:rsidR="00EA590A" w:rsidRDefault="00EA590A">
            <w:pPr>
              <w:spacing w:before="60" w:line="200" w:lineRule="exact"/>
              <w:jc w:val="right"/>
              <w:rPr>
                <w:bCs/>
                <w:sz w:val="16"/>
                <w:szCs w:val="16"/>
              </w:rPr>
            </w:pPr>
          </w:p>
        </w:tc>
        <w:tc>
          <w:tcPr>
            <w:tcW w:w="847" w:type="dxa"/>
            <w:tcBorders>
              <w:bottom w:val="single" w:sz="4" w:space="0" w:color="auto"/>
            </w:tcBorders>
            <w:shd w:val="clear" w:color="auto" w:fill="E6E6E6"/>
            <w:noWrap/>
          </w:tcPr>
          <w:p w:rsidR="00EA590A" w:rsidRDefault="00EA590A">
            <w:pPr>
              <w:spacing w:before="60" w:line="200" w:lineRule="exact"/>
              <w:jc w:val="right"/>
              <w:rPr>
                <w:sz w:val="16"/>
                <w:szCs w:val="16"/>
              </w:rPr>
            </w:pPr>
            <w:r>
              <w:rPr>
                <w:sz w:val="16"/>
                <w:szCs w:val="16"/>
              </w:rPr>
              <w:br/>
              <w:t>11 640</w:t>
            </w:r>
          </w:p>
        </w:tc>
      </w:tr>
      <w:tr w:rsidR="00EA590A" w:rsidRPr="004D2E54" w:rsidTr="00E634DA">
        <w:trPr>
          <w:trHeight w:val="20"/>
        </w:trPr>
        <w:tc>
          <w:tcPr>
            <w:tcW w:w="3104" w:type="dxa"/>
            <w:noWrap/>
          </w:tcPr>
          <w:p w:rsidR="00EA590A" w:rsidRPr="004D2E54" w:rsidRDefault="00EA590A">
            <w:pPr>
              <w:spacing w:before="60" w:line="200" w:lineRule="exact"/>
              <w:jc w:val="left"/>
              <w:rPr>
                <w:sz w:val="16"/>
                <w:szCs w:val="16"/>
              </w:rPr>
            </w:pPr>
            <w:r w:rsidRPr="004D2E54">
              <w:rPr>
                <w:b/>
                <w:bCs/>
                <w:iCs/>
                <w:sz w:val="16"/>
                <w:szCs w:val="16"/>
              </w:rPr>
              <w:t>Summa förändring av likvida medel</w:t>
            </w:r>
          </w:p>
        </w:tc>
        <w:tc>
          <w:tcPr>
            <w:tcW w:w="300" w:type="dxa"/>
          </w:tcPr>
          <w:p w:rsidR="00EA590A" w:rsidRPr="004D2E54" w:rsidRDefault="00EA590A">
            <w:pPr>
              <w:spacing w:before="60" w:line="200" w:lineRule="exact"/>
              <w:rPr>
                <w:sz w:val="16"/>
                <w:szCs w:val="16"/>
              </w:rPr>
            </w:pPr>
          </w:p>
        </w:tc>
        <w:tc>
          <w:tcPr>
            <w:tcW w:w="804" w:type="dxa"/>
            <w:tcBorders>
              <w:top w:val="single" w:sz="4" w:space="0" w:color="auto"/>
            </w:tcBorders>
            <w:noWrap/>
          </w:tcPr>
          <w:p w:rsidR="00EA590A" w:rsidRPr="004D2E54" w:rsidRDefault="00EA590A">
            <w:pPr>
              <w:spacing w:before="60" w:line="200" w:lineRule="exact"/>
              <w:jc w:val="right"/>
              <w:rPr>
                <w:b/>
                <w:bCs/>
                <w:sz w:val="16"/>
                <w:szCs w:val="16"/>
              </w:rPr>
            </w:pPr>
          </w:p>
        </w:tc>
        <w:tc>
          <w:tcPr>
            <w:tcW w:w="804" w:type="dxa"/>
            <w:tcBorders>
              <w:top w:val="single" w:sz="4" w:space="0" w:color="auto"/>
            </w:tcBorders>
            <w:noWrap/>
          </w:tcPr>
          <w:p w:rsidR="00EA590A" w:rsidRPr="004D2E54" w:rsidRDefault="00EA590A">
            <w:pPr>
              <w:spacing w:before="60" w:line="200" w:lineRule="exact"/>
              <w:jc w:val="right"/>
              <w:rPr>
                <w:b/>
                <w:bCs/>
                <w:sz w:val="16"/>
                <w:szCs w:val="16"/>
              </w:rPr>
            </w:pPr>
            <w:r w:rsidRPr="004D2E54">
              <w:rPr>
                <w:b/>
                <w:bCs/>
                <w:sz w:val="16"/>
                <w:szCs w:val="16"/>
              </w:rPr>
              <w:t>–18 365</w:t>
            </w:r>
          </w:p>
        </w:tc>
        <w:tc>
          <w:tcPr>
            <w:tcW w:w="804" w:type="dxa"/>
            <w:tcBorders>
              <w:top w:val="single" w:sz="4" w:space="0" w:color="auto"/>
            </w:tcBorders>
            <w:shd w:val="clear" w:color="auto" w:fill="E6E6E6"/>
            <w:noWrap/>
          </w:tcPr>
          <w:p w:rsidR="00EA590A" w:rsidRPr="004D2E54" w:rsidRDefault="00EA590A">
            <w:pPr>
              <w:spacing w:before="60" w:line="200" w:lineRule="exact"/>
              <w:jc w:val="right"/>
              <w:rPr>
                <w:b/>
                <w:bCs/>
                <w:sz w:val="16"/>
                <w:szCs w:val="16"/>
              </w:rPr>
            </w:pPr>
          </w:p>
        </w:tc>
        <w:tc>
          <w:tcPr>
            <w:tcW w:w="847" w:type="dxa"/>
            <w:tcBorders>
              <w:top w:val="single" w:sz="4" w:space="0" w:color="auto"/>
            </w:tcBorders>
            <w:shd w:val="clear" w:color="auto" w:fill="E6E6E6"/>
            <w:noWrap/>
          </w:tcPr>
          <w:p w:rsidR="00EA590A" w:rsidRPr="004D2E54" w:rsidRDefault="00EA590A">
            <w:pPr>
              <w:spacing w:before="60" w:line="200" w:lineRule="exact"/>
              <w:jc w:val="right"/>
              <w:rPr>
                <w:sz w:val="16"/>
                <w:szCs w:val="16"/>
              </w:rPr>
            </w:pPr>
            <w:r w:rsidRPr="004D2E54">
              <w:rPr>
                <w:b/>
                <w:bCs/>
                <w:sz w:val="16"/>
                <w:szCs w:val="16"/>
              </w:rPr>
              <w:t>9 503</w:t>
            </w:r>
          </w:p>
        </w:tc>
      </w:tr>
      <w:tr w:rsidR="00EA590A" w:rsidTr="00E634DA">
        <w:trPr>
          <w:trHeight w:val="20"/>
        </w:trPr>
        <w:tc>
          <w:tcPr>
            <w:tcW w:w="3104" w:type="dxa"/>
            <w:tcBorders>
              <w:bottom w:val="single" w:sz="4" w:space="0" w:color="auto"/>
            </w:tcBorders>
            <w:noWrap/>
          </w:tcPr>
          <w:p w:rsidR="00EA590A" w:rsidRDefault="00EA590A">
            <w:pPr>
              <w:spacing w:before="60" w:line="200" w:lineRule="exact"/>
              <w:jc w:val="left"/>
              <w:rPr>
                <w:b/>
                <w:bCs/>
                <w:i/>
                <w:iCs/>
                <w:sz w:val="16"/>
                <w:szCs w:val="16"/>
              </w:rPr>
            </w:pPr>
            <w:r>
              <w:rPr>
                <w:b/>
                <w:bCs/>
                <w:sz w:val="16"/>
                <w:szCs w:val="16"/>
              </w:rPr>
              <w:t>LIKVIDA MEDEL VID ÅRETS SLUT</w:t>
            </w:r>
          </w:p>
        </w:tc>
        <w:tc>
          <w:tcPr>
            <w:tcW w:w="300" w:type="dxa"/>
            <w:tcBorders>
              <w:bottom w:val="single" w:sz="4" w:space="0" w:color="auto"/>
            </w:tcBorders>
          </w:tcPr>
          <w:p w:rsidR="00EA590A" w:rsidRDefault="00EA590A">
            <w:pPr>
              <w:spacing w:before="60" w:line="200" w:lineRule="exact"/>
              <w:rPr>
                <w:sz w:val="16"/>
                <w:szCs w:val="16"/>
              </w:rPr>
            </w:pPr>
          </w:p>
        </w:tc>
        <w:tc>
          <w:tcPr>
            <w:tcW w:w="804" w:type="dxa"/>
            <w:tcBorders>
              <w:bottom w:val="single" w:sz="4" w:space="0" w:color="auto"/>
            </w:tcBorders>
            <w:noWrap/>
          </w:tcPr>
          <w:p w:rsidR="00EA590A" w:rsidRDefault="00EA590A">
            <w:pPr>
              <w:spacing w:before="60" w:line="200" w:lineRule="exact"/>
              <w:jc w:val="right"/>
              <w:rPr>
                <w:b/>
                <w:bCs/>
                <w:sz w:val="16"/>
                <w:szCs w:val="16"/>
              </w:rPr>
            </w:pPr>
          </w:p>
        </w:tc>
        <w:tc>
          <w:tcPr>
            <w:tcW w:w="804" w:type="dxa"/>
            <w:tcBorders>
              <w:bottom w:val="single" w:sz="4" w:space="0" w:color="auto"/>
            </w:tcBorders>
            <w:noWrap/>
          </w:tcPr>
          <w:p w:rsidR="00EA590A" w:rsidRDefault="00EA590A">
            <w:pPr>
              <w:spacing w:before="60" w:line="200" w:lineRule="exact"/>
              <w:jc w:val="right"/>
              <w:rPr>
                <w:b/>
                <w:bCs/>
                <w:sz w:val="16"/>
                <w:szCs w:val="16"/>
              </w:rPr>
            </w:pPr>
            <w:r>
              <w:rPr>
                <w:b/>
                <w:bCs/>
                <w:sz w:val="16"/>
                <w:szCs w:val="16"/>
              </w:rPr>
              <w:t>57 421</w:t>
            </w:r>
          </w:p>
        </w:tc>
        <w:tc>
          <w:tcPr>
            <w:tcW w:w="804" w:type="dxa"/>
            <w:tcBorders>
              <w:bottom w:val="single" w:sz="4" w:space="0" w:color="auto"/>
            </w:tcBorders>
            <w:shd w:val="clear" w:color="auto" w:fill="E6E6E6"/>
            <w:noWrap/>
          </w:tcPr>
          <w:p w:rsidR="00EA590A" w:rsidRDefault="00EA590A">
            <w:pPr>
              <w:spacing w:before="60" w:line="200" w:lineRule="exact"/>
              <w:jc w:val="right"/>
              <w:rPr>
                <w:b/>
                <w:bCs/>
                <w:sz w:val="16"/>
                <w:szCs w:val="16"/>
              </w:rPr>
            </w:pPr>
          </w:p>
        </w:tc>
        <w:tc>
          <w:tcPr>
            <w:tcW w:w="847" w:type="dxa"/>
            <w:tcBorders>
              <w:bottom w:val="single" w:sz="4" w:space="0" w:color="auto"/>
            </w:tcBorders>
            <w:shd w:val="clear" w:color="auto" w:fill="E6E6E6"/>
            <w:noWrap/>
          </w:tcPr>
          <w:p w:rsidR="00EA590A" w:rsidRDefault="00EA590A">
            <w:pPr>
              <w:spacing w:before="60" w:line="200" w:lineRule="exact"/>
              <w:jc w:val="right"/>
              <w:rPr>
                <w:b/>
                <w:bCs/>
                <w:sz w:val="16"/>
                <w:szCs w:val="16"/>
              </w:rPr>
            </w:pPr>
            <w:r>
              <w:rPr>
                <w:b/>
                <w:bCs/>
                <w:sz w:val="16"/>
                <w:szCs w:val="16"/>
              </w:rPr>
              <w:t>75 786</w:t>
            </w:r>
          </w:p>
        </w:tc>
      </w:tr>
    </w:tbl>
    <w:p w:rsidR="00EA590A" w:rsidRDefault="00EA590A"/>
    <w:p w:rsidR="00EA590A" w:rsidRDefault="00EA590A" w:rsidP="00392139">
      <w:pPr>
        <w:pStyle w:val="Rubrik2"/>
        <w:spacing w:before="0"/>
      </w:pPr>
      <w:r>
        <w:rPr>
          <w:color w:val="3366FF"/>
        </w:rPr>
        <w:br w:type="page"/>
      </w:r>
      <w:bookmarkStart w:id="91" w:name="_Toc127170452"/>
      <w:bookmarkStart w:id="92" w:name="_Toc127262306"/>
      <w:bookmarkStart w:id="93" w:name="_Toc190680479"/>
      <w:bookmarkStart w:id="94" w:name="_Toc222736888"/>
      <w:r>
        <w:t>Tilläggsupplysningar och noter</w:t>
      </w:r>
      <w:bookmarkEnd w:id="91"/>
      <w:bookmarkEnd w:id="92"/>
      <w:bookmarkEnd w:id="93"/>
      <w:bookmarkEnd w:id="94"/>
    </w:p>
    <w:p w:rsidR="00EA590A" w:rsidRDefault="00EA590A">
      <w:pPr>
        <w:spacing w:before="0"/>
        <w:rPr>
          <w:i/>
        </w:rPr>
      </w:pPr>
      <w:r>
        <w:rPr>
          <w:i/>
        </w:rPr>
        <w:t>(Belopp anges i tkr)</w:t>
      </w:r>
    </w:p>
    <w:p w:rsidR="00EA590A" w:rsidRDefault="00EA590A">
      <w:pPr>
        <w:pStyle w:val="R3"/>
      </w:pPr>
      <w:r>
        <w:t>Redovisnings- och värderingsprinciper</w:t>
      </w:r>
    </w:p>
    <w:p w:rsidR="00EA590A" w:rsidRDefault="00EA590A">
      <w:r>
        <w:t>Årsredovisningen är upprättad i enlighet med lag</w:t>
      </w:r>
      <w:r w:rsidR="004D2E54">
        <w:t>en</w:t>
      </w:r>
      <w:r>
        <w:t xml:space="preserve"> (2006:999) med ekon</w:t>
      </w:r>
      <w:r>
        <w:t>o</w:t>
      </w:r>
      <w:r>
        <w:t>miadministrativa b</w:t>
      </w:r>
      <w:r>
        <w:t>e</w:t>
      </w:r>
      <w:r>
        <w:t>stämmelser m.m. för riksdagsförvaltningen, Riksdagens ombudsmän och Riksrevisionen (rea-lagen) samt föreskrift</w:t>
      </w:r>
      <w:r w:rsidR="004D2E54">
        <w:t>en</w:t>
      </w:r>
      <w:r>
        <w:t xml:space="preserve"> (RFS 2006:10) om tillämpningen av lagen och riktlinjer (2007:1) till för</w:t>
      </w:r>
      <w:r>
        <w:t>e</w:t>
      </w:r>
      <w:r>
        <w:t>skriften. Lagen trädde i kraft den 1 januari 2007</w:t>
      </w:r>
      <w:r w:rsidR="004D2E54">
        <w:t>,</w:t>
      </w:r>
      <w:r>
        <w:t xml:space="preserve"> och riksdagsstyrelsen har den 13 juni 2008 beslutat om en ändring i lagens tillämpningsföreskrift (RFS 2008:7) som bl.a. behandlar hante</w:t>
      </w:r>
      <w:r>
        <w:t>r</w:t>
      </w:r>
      <w:r>
        <w:t xml:space="preserve">ingen av elektroniska fakturor. </w:t>
      </w:r>
    </w:p>
    <w:p w:rsidR="00EA590A" w:rsidRDefault="00EA590A">
      <w:pPr>
        <w:pStyle w:val="Normaltindrag"/>
      </w:pPr>
      <w:r>
        <w:t>Riksdagen beslutade den 12 november 2008 om ändringar i 6 § rea-lagen med anledning av bestämmelserna om kostnadsmässig anslagsavräkning. Lagän</w:t>
      </w:r>
      <w:r>
        <w:t>d</w:t>
      </w:r>
      <w:r>
        <w:t>ringen träd</w:t>
      </w:r>
      <w:r w:rsidR="004D2E54">
        <w:t>de</w:t>
      </w:r>
      <w:r>
        <w:t xml:space="preserve"> i kraft den 1 januari 2009.</w:t>
      </w:r>
    </w:p>
    <w:p w:rsidR="00EA590A" w:rsidRDefault="00EA590A">
      <w:pPr>
        <w:pStyle w:val="Normaltindrag"/>
        <w:rPr>
          <w:rStyle w:val="NormaltindragChar"/>
        </w:rPr>
      </w:pPr>
      <w:r>
        <w:rPr>
          <w:rStyle w:val="NormaltindragChar"/>
        </w:rPr>
        <w:t>Utfästelser för inkomstgarantier till avgångna riksdagsledamöter samt pe</w:t>
      </w:r>
      <w:r>
        <w:rPr>
          <w:rStyle w:val="NormaltindragChar"/>
        </w:rPr>
        <w:t>n</w:t>
      </w:r>
      <w:r>
        <w:rPr>
          <w:rStyle w:val="NormaltindragChar"/>
        </w:rPr>
        <w:t>sionsåtaganden både för de riksdagsledamöter som lämnat riksdagen och för de ledamöter som tjänstgör i riksdagen i dag redovisas i årsredovisningen sedan 2007. För 2008 har även pensionsskulden för EU-parlamentarikerna beräknats och skuldförts och effekterna har tagits direkt mot myndighetskap</w:t>
      </w:r>
      <w:r>
        <w:rPr>
          <w:rStyle w:val="NormaltindragChar"/>
        </w:rPr>
        <w:t>i</w:t>
      </w:r>
      <w:r>
        <w:rPr>
          <w:rStyle w:val="NormaltindragChar"/>
        </w:rPr>
        <w:t>tal.</w:t>
      </w:r>
    </w:p>
    <w:p w:rsidR="00EA590A" w:rsidRDefault="00EA590A">
      <w:pPr>
        <w:pStyle w:val="Normaltindrag"/>
      </w:pPr>
      <w:r>
        <w:t>Samtliga tidigare års anslagsfinansierade anläggningst</w:t>
      </w:r>
      <w:r w:rsidR="004D2E54">
        <w:t>illgångar redovisas fr.o.m.</w:t>
      </w:r>
      <w:r>
        <w:t xml:space="preserve"> 2008 som statskapital. Under året har därför även maskiner och inve</w:t>
      </w:r>
      <w:r>
        <w:t>n</w:t>
      </w:r>
      <w:r>
        <w:t>tarier, bostadsrätter, markanläggningar och byggnader utanför Helgeandsho</w:t>
      </w:r>
      <w:r>
        <w:t>l</w:t>
      </w:r>
      <w:r>
        <w:t>men samt förbättringsutgifter på annans fastighet som tidigare år anslagsf</w:t>
      </w:r>
      <w:r>
        <w:t>i</w:t>
      </w:r>
      <w:r>
        <w:t>nansi</w:t>
      </w:r>
      <w:r>
        <w:t>e</w:t>
      </w:r>
      <w:r>
        <w:t>rats bokförts som statskapital.</w:t>
      </w:r>
    </w:p>
    <w:p w:rsidR="00EA590A" w:rsidRDefault="00EA590A">
      <w:pPr>
        <w:pStyle w:val="Normaltindrag"/>
      </w:pPr>
      <w:r>
        <w:t xml:space="preserve">Från 2008 redovisas avräkningen mot statsverket enligt </w:t>
      </w:r>
      <w:r w:rsidR="004D2E54">
        <w:t>E</w:t>
      </w:r>
      <w:r>
        <w:t>konomisty</w:t>
      </w:r>
      <w:r>
        <w:t>r</w:t>
      </w:r>
      <w:r>
        <w:t>ningsverkets nya up</w:t>
      </w:r>
      <w:r>
        <w:t>p</w:t>
      </w:r>
      <w:r>
        <w:t>ställningsform. Bemyndiganderedovisningen framgår av anslagsredovisningen.</w:t>
      </w:r>
    </w:p>
    <w:p w:rsidR="00EA590A" w:rsidRDefault="00EA590A">
      <w:r>
        <w:t>Lagen (2005:590) om insyn i vissa finansiella förbindelser m.m. bedöms inte tillämplig för rik</w:t>
      </w:r>
      <w:r>
        <w:t>s</w:t>
      </w:r>
      <w:r>
        <w:t>dagsförvaltningen.</w:t>
      </w:r>
    </w:p>
    <w:p w:rsidR="00EA590A" w:rsidRDefault="00EA590A">
      <w:pPr>
        <w:pStyle w:val="R3mager"/>
      </w:pPr>
      <w:r>
        <w:t>Anläggningstillgångar</w:t>
      </w:r>
    </w:p>
    <w:p w:rsidR="00EA590A" w:rsidRDefault="00EA590A">
      <w:r>
        <w:t>Investeringar som huvudsakligen syftar till att bevara riksbyggnaderna på Helgeandsholmen finansieras med anslag i stället för med lån i Riksgäldsko</w:t>
      </w:r>
      <w:r>
        <w:t>n</w:t>
      </w:r>
      <w:r>
        <w:t>toret. Anläggningstillgångar med en anskaffningskostnad på minst 20 000 kr och en beräknad ekonomisk livslängd på tre år eller längre bokförs som mat</w:t>
      </w:r>
      <w:r>
        <w:t>e</w:t>
      </w:r>
      <w:r>
        <w:t xml:space="preserve">riell anläggningstillgång. </w:t>
      </w:r>
    </w:p>
    <w:p w:rsidR="00EA590A" w:rsidRDefault="00EA590A">
      <w:pPr>
        <w:pStyle w:val="Normaltindrag"/>
      </w:pPr>
      <w:r>
        <w:t>För immateriella anläggningstillgångar är motsvarande beloppsgräns 500 000 kr. Förbättringsutgifter på annans fastighet bokförs som anläggning</w:t>
      </w:r>
      <w:r>
        <w:t>s</w:t>
      </w:r>
      <w:r>
        <w:t>tillgång om utgiften överstiger 100 000 kr.</w:t>
      </w:r>
    </w:p>
    <w:p w:rsidR="00EA590A" w:rsidRDefault="00EA590A">
      <w:pPr>
        <w:pStyle w:val="Normaltindrag"/>
      </w:pPr>
      <w:r>
        <w:rPr>
          <w:rStyle w:val="NormaltindragChar1"/>
        </w:rPr>
        <w:t>Pågående arbeten värderas med avseende på om de ska bokföras som a</w:t>
      </w:r>
      <w:r>
        <w:rPr>
          <w:rStyle w:val="NormaltindragChar1"/>
        </w:rPr>
        <w:t>n</w:t>
      </w:r>
      <w:r>
        <w:rPr>
          <w:rStyle w:val="NormaltindragChar1"/>
        </w:rPr>
        <w:t>läggningstillgång eller ej vid tidpunkten då lån kan tas upp för lånefinansier</w:t>
      </w:r>
      <w:r>
        <w:rPr>
          <w:rStyle w:val="NormaltindragChar1"/>
        </w:rPr>
        <w:t>a</w:t>
      </w:r>
      <w:r>
        <w:rPr>
          <w:rStyle w:val="NormaltindragChar1"/>
        </w:rPr>
        <w:t>de anläggningstillgångar. Vid större investeringar</w:t>
      </w:r>
      <w:r>
        <w:t xml:space="preserve"> ingår även internt nedlagd tid samt ränta under byggnadstiden på kredit hos Rik</w:t>
      </w:r>
      <w:r>
        <w:t>s</w:t>
      </w:r>
      <w:r>
        <w:t xml:space="preserve">gäldskontoret. </w:t>
      </w:r>
    </w:p>
    <w:p w:rsidR="00EA590A" w:rsidRDefault="00EA590A">
      <w:pPr>
        <w:pStyle w:val="Normaltindrag"/>
      </w:pPr>
      <w:r>
        <w:t>Anläggningstillgångarna skrivs av över den bedömda ekonomiska liv</w:t>
      </w:r>
      <w:r>
        <w:t>s</w:t>
      </w:r>
      <w:r>
        <w:t>längden från den m</w:t>
      </w:r>
      <w:r>
        <w:t>å</w:t>
      </w:r>
      <w:r>
        <w:t>nad som tillgången kan tas i bruk. Investeringar i egna fastigheter skrivs av under den återståe</w:t>
      </w:r>
      <w:r>
        <w:t>n</w:t>
      </w:r>
      <w:r>
        <w:t>de ekonomiska livslängden för berörd fastighet.</w:t>
      </w:r>
    </w:p>
    <w:p w:rsidR="00EA590A" w:rsidRDefault="00EA590A">
      <w:pPr>
        <w:pStyle w:val="TabellrubrikFet"/>
      </w:pPr>
      <w:r>
        <w:t>Tabell: Tillämpade avskrivningstider</w:t>
      </w:r>
    </w:p>
    <w:tbl>
      <w:tblPr>
        <w:tblW w:w="5954" w:type="dxa"/>
        <w:tblInd w:w="30" w:type="dxa"/>
        <w:tblLayout w:type="fixed"/>
        <w:tblCellMar>
          <w:left w:w="30" w:type="dxa"/>
          <w:right w:w="30" w:type="dxa"/>
        </w:tblCellMar>
        <w:tblLook w:val="0000" w:firstRow="0" w:lastRow="0" w:firstColumn="0" w:lastColumn="0" w:noHBand="0" w:noVBand="0"/>
      </w:tblPr>
      <w:tblGrid>
        <w:gridCol w:w="4417"/>
        <w:gridCol w:w="1537"/>
      </w:tblGrid>
      <w:tr w:rsidR="00EA590A">
        <w:tblPrEx>
          <w:tblCellMar>
            <w:top w:w="0" w:type="dxa"/>
            <w:bottom w:w="0" w:type="dxa"/>
          </w:tblCellMar>
        </w:tblPrEx>
        <w:trPr>
          <w:trHeight w:val="276"/>
        </w:trPr>
        <w:tc>
          <w:tcPr>
            <w:tcW w:w="4417" w:type="dxa"/>
            <w:tcBorders>
              <w:top w:val="single" w:sz="4" w:space="0" w:color="auto"/>
              <w:bottom w:val="single" w:sz="4" w:space="0" w:color="auto"/>
            </w:tcBorders>
            <w:vAlign w:val="bottom"/>
          </w:tcPr>
          <w:p w:rsidR="00EA590A" w:rsidRDefault="00EA590A">
            <w:pPr>
              <w:pStyle w:val="Tabelltext"/>
              <w:rPr>
                <w:b/>
                <w:szCs w:val="16"/>
              </w:rPr>
            </w:pPr>
            <w:r>
              <w:rPr>
                <w:b/>
                <w:szCs w:val="16"/>
              </w:rPr>
              <w:t>Typ av anläggningstillgång</w:t>
            </w:r>
          </w:p>
        </w:tc>
        <w:tc>
          <w:tcPr>
            <w:tcW w:w="1537" w:type="dxa"/>
            <w:tcBorders>
              <w:top w:val="single" w:sz="4" w:space="0" w:color="auto"/>
              <w:bottom w:val="single" w:sz="4" w:space="0" w:color="auto"/>
            </w:tcBorders>
            <w:vAlign w:val="bottom"/>
          </w:tcPr>
          <w:p w:rsidR="00EA590A" w:rsidRDefault="00EA590A">
            <w:pPr>
              <w:pStyle w:val="Tabelltext"/>
              <w:jc w:val="right"/>
              <w:rPr>
                <w:b/>
                <w:szCs w:val="16"/>
              </w:rPr>
            </w:pPr>
            <w:r>
              <w:rPr>
                <w:b/>
                <w:szCs w:val="16"/>
              </w:rPr>
              <w:t>Avskrivningstid</w:t>
            </w:r>
          </w:p>
        </w:tc>
      </w:tr>
      <w:tr w:rsidR="00EA590A">
        <w:tblPrEx>
          <w:tblCellMar>
            <w:top w:w="0" w:type="dxa"/>
            <w:bottom w:w="0" w:type="dxa"/>
          </w:tblCellMar>
        </w:tblPrEx>
        <w:trPr>
          <w:trHeight w:val="276"/>
        </w:trPr>
        <w:tc>
          <w:tcPr>
            <w:tcW w:w="4417" w:type="dxa"/>
            <w:tcBorders>
              <w:top w:val="single" w:sz="4" w:space="0" w:color="auto"/>
            </w:tcBorders>
            <w:vAlign w:val="bottom"/>
          </w:tcPr>
          <w:p w:rsidR="00EA590A" w:rsidRDefault="00EA590A">
            <w:pPr>
              <w:pStyle w:val="Tabelltext"/>
              <w:rPr>
                <w:sz w:val="18"/>
                <w:szCs w:val="18"/>
              </w:rPr>
            </w:pPr>
            <w:r>
              <w:rPr>
                <w:sz w:val="18"/>
                <w:szCs w:val="18"/>
              </w:rPr>
              <w:t>IMMATERIELLA ANLÄGGNINGSTILLGÅNGAR</w:t>
            </w:r>
          </w:p>
        </w:tc>
        <w:tc>
          <w:tcPr>
            <w:tcW w:w="1537" w:type="dxa"/>
            <w:tcBorders>
              <w:top w:val="single" w:sz="4" w:space="0" w:color="auto"/>
            </w:tcBorders>
            <w:vAlign w:val="bottom"/>
          </w:tcPr>
          <w:p w:rsidR="00EA590A" w:rsidRDefault="00EA590A">
            <w:pPr>
              <w:pStyle w:val="Tabelltext"/>
              <w:jc w:val="right"/>
              <w:rPr>
                <w:sz w:val="18"/>
                <w:szCs w:val="18"/>
              </w:rPr>
            </w:pPr>
          </w:p>
        </w:tc>
      </w:tr>
      <w:tr w:rsidR="00EA590A">
        <w:tblPrEx>
          <w:tblCellMar>
            <w:top w:w="0" w:type="dxa"/>
            <w:bottom w:w="0" w:type="dxa"/>
          </w:tblCellMar>
        </w:tblPrEx>
        <w:trPr>
          <w:trHeight w:val="276"/>
        </w:trPr>
        <w:tc>
          <w:tcPr>
            <w:tcW w:w="4417" w:type="dxa"/>
            <w:vAlign w:val="bottom"/>
          </w:tcPr>
          <w:p w:rsidR="00EA590A" w:rsidRDefault="00EA590A">
            <w:pPr>
              <w:pStyle w:val="Tabelltext"/>
              <w:rPr>
                <w:snapToGrid w:val="0"/>
              </w:rPr>
            </w:pPr>
            <w:r>
              <w:rPr>
                <w:snapToGrid w:val="0"/>
              </w:rPr>
              <w:t>Balanserade utgifter för utveckling</w:t>
            </w:r>
          </w:p>
        </w:tc>
        <w:tc>
          <w:tcPr>
            <w:tcW w:w="1537" w:type="dxa"/>
            <w:vAlign w:val="bottom"/>
          </w:tcPr>
          <w:p w:rsidR="00EA590A" w:rsidRDefault="00EA590A">
            <w:pPr>
              <w:pStyle w:val="Tabelltext"/>
              <w:jc w:val="right"/>
            </w:pPr>
            <w:r>
              <w:t>3 år</w:t>
            </w:r>
          </w:p>
        </w:tc>
      </w:tr>
      <w:tr w:rsidR="00EA590A">
        <w:tblPrEx>
          <w:tblCellMar>
            <w:top w:w="0" w:type="dxa"/>
            <w:bottom w:w="0" w:type="dxa"/>
          </w:tblCellMar>
        </w:tblPrEx>
        <w:trPr>
          <w:trHeight w:val="276"/>
        </w:trPr>
        <w:tc>
          <w:tcPr>
            <w:tcW w:w="4417" w:type="dxa"/>
            <w:vAlign w:val="bottom"/>
          </w:tcPr>
          <w:p w:rsidR="00EA590A" w:rsidRDefault="00EA590A">
            <w:pPr>
              <w:pStyle w:val="Tabelltext"/>
              <w:rPr>
                <w:snapToGrid w:val="0"/>
              </w:rPr>
            </w:pPr>
            <w:r>
              <w:rPr>
                <w:snapToGrid w:val="0"/>
              </w:rPr>
              <w:t>Rättigheter och andra immateriella anläggningstillgångar</w:t>
            </w:r>
          </w:p>
        </w:tc>
        <w:tc>
          <w:tcPr>
            <w:tcW w:w="1537" w:type="dxa"/>
            <w:vAlign w:val="bottom"/>
          </w:tcPr>
          <w:p w:rsidR="00EA590A" w:rsidRDefault="00EA590A">
            <w:pPr>
              <w:pStyle w:val="Tabelltext"/>
              <w:jc w:val="right"/>
            </w:pPr>
            <w:r>
              <w:t>5–10 år</w:t>
            </w:r>
          </w:p>
        </w:tc>
      </w:tr>
      <w:tr w:rsidR="00EA590A">
        <w:tblPrEx>
          <w:tblCellMar>
            <w:top w:w="0" w:type="dxa"/>
            <w:bottom w:w="0" w:type="dxa"/>
          </w:tblCellMar>
        </w:tblPrEx>
        <w:trPr>
          <w:trHeight w:val="198"/>
        </w:trPr>
        <w:tc>
          <w:tcPr>
            <w:tcW w:w="4417" w:type="dxa"/>
            <w:vAlign w:val="bottom"/>
          </w:tcPr>
          <w:p w:rsidR="00EA590A" w:rsidRDefault="00EA590A">
            <w:pPr>
              <w:pStyle w:val="Tabelltext"/>
              <w:rPr>
                <w:snapToGrid w:val="0"/>
              </w:rPr>
            </w:pPr>
          </w:p>
        </w:tc>
        <w:tc>
          <w:tcPr>
            <w:tcW w:w="1537" w:type="dxa"/>
            <w:vAlign w:val="bottom"/>
          </w:tcPr>
          <w:p w:rsidR="00EA590A" w:rsidRDefault="00EA590A">
            <w:pPr>
              <w:pStyle w:val="Tabelltext"/>
              <w:rPr>
                <w:snapToGrid w:val="0"/>
              </w:rPr>
            </w:pPr>
          </w:p>
        </w:tc>
      </w:tr>
      <w:tr w:rsidR="00EA590A">
        <w:tblPrEx>
          <w:tblCellMar>
            <w:top w:w="0" w:type="dxa"/>
            <w:bottom w:w="0" w:type="dxa"/>
          </w:tblCellMar>
        </w:tblPrEx>
        <w:trPr>
          <w:trHeight w:val="198"/>
        </w:trPr>
        <w:tc>
          <w:tcPr>
            <w:tcW w:w="4417" w:type="dxa"/>
            <w:vAlign w:val="bottom"/>
          </w:tcPr>
          <w:p w:rsidR="00EA590A" w:rsidRDefault="00EA590A">
            <w:pPr>
              <w:pStyle w:val="Tabelltext"/>
              <w:rPr>
                <w:sz w:val="18"/>
                <w:szCs w:val="18"/>
              </w:rPr>
            </w:pPr>
            <w:r>
              <w:rPr>
                <w:sz w:val="18"/>
                <w:szCs w:val="18"/>
              </w:rPr>
              <w:t>MATERIELLA ANLÄGGNINGSTILLGÅNGAR</w:t>
            </w:r>
          </w:p>
        </w:tc>
        <w:tc>
          <w:tcPr>
            <w:tcW w:w="1537" w:type="dxa"/>
            <w:vAlign w:val="bottom"/>
          </w:tcPr>
          <w:p w:rsidR="00EA590A" w:rsidRDefault="00EA590A">
            <w:pPr>
              <w:pStyle w:val="Tabelltext"/>
              <w:rPr>
                <w:sz w:val="18"/>
                <w:szCs w:val="18"/>
              </w:rPr>
            </w:pPr>
          </w:p>
        </w:tc>
      </w:tr>
      <w:tr w:rsidR="00EA590A">
        <w:tblPrEx>
          <w:tblCellMar>
            <w:top w:w="0" w:type="dxa"/>
            <w:bottom w:w="0" w:type="dxa"/>
          </w:tblCellMar>
        </w:tblPrEx>
        <w:trPr>
          <w:trHeight w:val="278"/>
        </w:trPr>
        <w:tc>
          <w:tcPr>
            <w:tcW w:w="4417" w:type="dxa"/>
            <w:vAlign w:val="bottom"/>
          </w:tcPr>
          <w:p w:rsidR="00EA590A" w:rsidRDefault="00EA590A">
            <w:pPr>
              <w:pStyle w:val="Tabelltext"/>
              <w:rPr>
                <w:snapToGrid w:val="0"/>
              </w:rPr>
            </w:pPr>
            <w:r>
              <w:t>Byggnader, mark och annan fast egendom</w:t>
            </w:r>
          </w:p>
        </w:tc>
        <w:tc>
          <w:tcPr>
            <w:tcW w:w="1537" w:type="dxa"/>
            <w:vAlign w:val="bottom"/>
          </w:tcPr>
          <w:p w:rsidR="00EA590A" w:rsidRDefault="00EA590A">
            <w:pPr>
              <w:pStyle w:val="Tabelltext"/>
              <w:jc w:val="right"/>
              <w:rPr>
                <w:snapToGrid w:val="0"/>
              </w:rPr>
            </w:pPr>
            <w:r>
              <w:t>30–50 år</w:t>
            </w:r>
          </w:p>
        </w:tc>
      </w:tr>
      <w:tr w:rsidR="00EA590A">
        <w:tblPrEx>
          <w:tblCellMar>
            <w:top w:w="0" w:type="dxa"/>
            <w:bottom w:w="0" w:type="dxa"/>
          </w:tblCellMar>
        </w:tblPrEx>
        <w:trPr>
          <w:trHeight w:val="278"/>
        </w:trPr>
        <w:tc>
          <w:tcPr>
            <w:tcW w:w="4417" w:type="dxa"/>
            <w:vAlign w:val="bottom"/>
          </w:tcPr>
          <w:p w:rsidR="00EA590A" w:rsidRDefault="00EA590A">
            <w:pPr>
              <w:pStyle w:val="Tabelltext"/>
              <w:rPr>
                <w:snapToGrid w:val="0"/>
              </w:rPr>
            </w:pPr>
            <w:r>
              <w:t>Byggnadsinventarier</w:t>
            </w:r>
          </w:p>
        </w:tc>
        <w:tc>
          <w:tcPr>
            <w:tcW w:w="1537" w:type="dxa"/>
            <w:vAlign w:val="bottom"/>
          </w:tcPr>
          <w:p w:rsidR="00EA590A" w:rsidRDefault="00EA590A">
            <w:pPr>
              <w:pStyle w:val="Tabelltext"/>
              <w:jc w:val="right"/>
              <w:rPr>
                <w:snapToGrid w:val="0"/>
              </w:rPr>
            </w:pPr>
            <w:r>
              <w:t xml:space="preserve">  3–30 år</w:t>
            </w:r>
          </w:p>
        </w:tc>
      </w:tr>
      <w:tr w:rsidR="00EA590A">
        <w:tblPrEx>
          <w:tblCellMar>
            <w:top w:w="0" w:type="dxa"/>
            <w:bottom w:w="0" w:type="dxa"/>
          </w:tblCellMar>
        </w:tblPrEx>
        <w:trPr>
          <w:trHeight w:val="278"/>
        </w:trPr>
        <w:tc>
          <w:tcPr>
            <w:tcW w:w="4417" w:type="dxa"/>
            <w:vAlign w:val="bottom"/>
          </w:tcPr>
          <w:p w:rsidR="00EA590A" w:rsidRDefault="00EA590A">
            <w:pPr>
              <w:pStyle w:val="Tabelltext"/>
              <w:rPr>
                <w:snapToGrid w:val="0"/>
              </w:rPr>
            </w:pPr>
            <w:r>
              <w:t>Förbättringsutgifter på annans fastighet</w:t>
            </w:r>
          </w:p>
        </w:tc>
        <w:tc>
          <w:tcPr>
            <w:tcW w:w="1537" w:type="dxa"/>
            <w:vAlign w:val="bottom"/>
          </w:tcPr>
          <w:p w:rsidR="00EA590A" w:rsidRDefault="00EA590A">
            <w:pPr>
              <w:pStyle w:val="Tabelltext"/>
              <w:jc w:val="right"/>
              <w:rPr>
                <w:snapToGrid w:val="0"/>
              </w:rPr>
            </w:pPr>
            <w:r>
              <w:t xml:space="preserve">  3–10 år</w:t>
            </w:r>
          </w:p>
        </w:tc>
      </w:tr>
      <w:tr w:rsidR="00EA590A">
        <w:tblPrEx>
          <w:tblCellMar>
            <w:top w:w="0" w:type="dxa"/>
            <w:bottom w:w="0" w:type="dxa"/>
          </w:tblCellMar>
        </w:tblPrEx>
        <w:trPr>
          <w:trHeight w:val="278"/>
        </w:trPr>
        <w:tc>
          <w:tcPr>
            <w:tcW w:w="4417" w:type="dxa"/>
            <w:tcBorders>
              <w:bottom w:val="single" w:sz="4" w:space="0" w:color="auto"/>
            </w:tcBorders>
            <w:vAlign w:val="bottom"/>
          </w:tcPr>
          <w:p w:rsidR="00EA590A" w:rsidRDefault="00EA590A">
            <w:pPr>
              <w:pStyle w:val="Tabelltext"/>
              <w:rPr>
                <w:snapToGrid w:val="0"/>
              </w:rPr>
            </w:pPr>
            <w:r>
              <w:t>Maskiner, inventarier, installationer m.m.</w:t>
            </w:r>
          </w:p>
        </w:tc>
        <w:tc>
          <w:tcPr>
            <w:tcW w:w="1537" w:type="dxa"/>
            <w:tcBorders>
              <w:bottom w:val="single" w:sz="4" w:space="0" w:color="auto"/>
            </w:tcBorders>
            <w:vAlign w:val="bottom"/>
          </w:tcPr>
          <w:p w:rsidR="00EA590A" w:rsidRDefault="00EA590A">
            <w:pPr>
              <w:pStyle w:val="Tabelltext"/>
              <w:jc w:val="right"/>
              <w:rPr>
                <w:snapToGrid w:val="0"/>
              </w:rPr>
            </w:pPr>
            <w:r>
              <w:t>3–10 år</w:t>
            </w:r>
          </w:p>
        </w:tc>
      </w:tr>
    </w:tbl>
    <w:p w:rsidR="00EA590A" w:rsidRDefault="00EA590A">
      <w:pPr>
        <w:rPr>
          <w:rStyle w:val="NormaltindragChar"/>
        </w:rPr>
      </w:pPr>
      <w:r>
        <w:rPr>
          <w:rStyle w:val="NormaltindragChar"/>
        </w:rPr>
        <w:t>Bärbara datorer för ledamöter och tjänstemän redovisas inte som anläggning</w:t>
      </w:r>
      <w:r>
        <w:rPr>
          <w:rStyle w:val="NormaltindragChar"/>
        </w:rPr>
        <w:t>s</w:t>
      </w:r>
      <w:r>
        <w:rPr>
          <w:rStyle w:val="NormaltindragChar"/>
          <w:spacing w:val="-2"/>
        </w:rPr>
        <w:t>tillgång, eftersom den förväntade ekonomiska livslängden bedöms vara kort</w:t>
      </w:r>
      <w:r>
        <w:rPr>
          <w:rStyle w:val="NormaltindragChar"/>
          <w:spacing w:val="-2"/>
        </w:rPr>
        <w:t>a</w:t>
      </w:r>
      <w:r>
        <w:rPr>
          <w:rStyle w:val="NormaltindragChar"/>
          <w:spacing w:val="-2"/>
        </w:rPr>
        <w:t>re</w:t>
      </w:r>
      <w:r>
        <w:rPr>
          <w:rStyle w:val="NormaltindragChar"/>
        </w:rPr>
        <w:t xml:space="preserve"> än tre år.</w:t>
      </w:r>
    </w:p>
    <w:p w:rsidR="00EA590A" w:rsidRDefault="00EA590A">
      <w:pPr>
        <w:pStyle w:val="R3mager"/>
      </w:pPr>
      <w:r>
        <w:t>Fordringar</w:t>
      </w:r>
    </w:p>
    <w:p w:rsidR="00EA590A" w:rsidRDefault="00EA590A">
      <w:pPr>
        <w:rPr>
          <w:rStyle w:val="NormaltindragChar"/>
        </w:rPr>
      </w:pPr>
      <w:r>
        <w:rPr>
          <w:rStyle w:val="NormaltindragChar"/>
        </w:rPr>
        <w:t>Fordringar har tagits upp med de belopp som efter individuell prövning b</w:t>
      </w:r>
      <w:r>
        <w:rPr>
          <w:rStyle w:val="NormaltindragChar"/>
        </w:rPr>
        <w:t>e</w:t>
      </w:r>
      <w:r>
        <w:rPr>
          <w:rStyle w:val="NormaltindragChar"/>
        </w:rPr>
        <w:t xml:space="preserve">räknas bli betalda. </w:t>
      </w:r>
      <w:r>
        <w:t>Utländsk fordran omräknas enligt växelkursen på balan</w:t>
      </w:r>
      <w:r>
        <w:t>s</w:t>
      </w:r>
      <w:r>
        <w:t>dagen.</w:t>
      </w:r>
    </w:p>
    <w:p w:rsidR="00EA590A" w:rsidRDefault="00EA590A">
      <w:pPr>
        <w:pStyle w:val="R3mager"/>
      </w:pPr>
      <w:r>
        <w:t>Periodavgränsningsposter</w:t>
      </w:r>
    </w:p>
    <w:p w:rsidR="00EA590A" w:rsidRDefault="00EA590A">
      <w:r>
        <w:rPr>
          <w:rStyle w:val="NormaltindragChar"/>
        </w:rPr>
        <w:t>Som periodavgränsningspost bokförs förutbetalda kostnader, upplupna intä</w:t>
      </w:r>
      <w:r>
        <w:rPr>
          <w:rStyle w:val="NormaltindragChar"/>
        </w:rPr>
        <w:t>k</w:t>
      </w:r>
      <w:r>
        <w:rPr>
          <w:rStyle w:val="NormaltindragChar"/>
        </w:rPr>
        <w:t>ter, upplupna kos</w:t>
      </w:r>
      <w:r>
        <w:rPr>
          <w:rStyle w:val="NormaltindragChar"/>
        </w:rPr>
        <w:t>t</w:t>
      </w:r>
      <w:r>
        <w:rPr>
          <w:rStyle w:val="NormaltindragChar"/>
        </w:rPr>
        <w:t>nader och förutbetalda intäkter vars belopp överstiger 50 000 kr.</w:t>
      </w:r>
    </w:p>
    <w:p w:rsidR="00EA590A" w:rsidRDefault="00EA590A">
      <w:pPr>
        <w:pStyle w:val="R3mager"/>
      </w:pPr>
      <w:r>
        <w:t>Myndighetskapital</w:t>
      </w:r>
    </w:p>
    <w:p w:rsidR="00EA590A" w:rsidRDefault="00EA590A">
      <w:r>
        <w:rPr>
          <w:rStyle w:val="NormaltindragChar"/>
        </w:rPr>
        <w:t>Statskapitalet utgörs av anslagsfinansierade anläggningstillgångar. Don</w:t>
      </w:r>
      <w:r>
        <w:rPr>
          <w:rStyle w:val="NormaltindragChar"/>
        </w:rPr>
        <w:t>a</w:t>
      </w:r>
      <w:r>
        <w:rPr>
          <w:rStyle w:val="NormaltindragChar"/>
        </w:rPr>
        <w:t>tionskapitalet utgörs av Villa Bonnier med konstföremål. Den balanserade kapitalförändringen består av tidigare års saldo mellan intäkter och kostnader enligt resultaträkningen. För 2008 ingår i den balanserade kapitalförändringen kompletterande efterlevandepension för ledamöter med 111 miljoner kronor och avsättning för pensioner för EU-parlamentariker med 52 miljoner kronor.</w:t>
      </w:r>
    </w:p>
    <w:p w:rsidR="00EA590A" w:rsidRDefault="00EA590A">
      <w:pPr>
        <w:pStyle w:val="R3mager"/>
      </w:pPr>
      <w:r>
        <w:t>Avsättningar för pensioner och liknande förpliktelser</w:t>
      </w:r>
    </w:p>
    <w:p w:rsidR="00EA590A" w:rsidRDefault="00EA590A">
      <w:r>
        <w:t>En avsättning i balansräkningen redovisas när riksdagsförvaltningen som följd av en inträffad händelse har en förpliktelse, om det är troligt att det krävs ett utflöde av resurser för att reglera förpliktelsen samt om en tillförli</w:t>
      </w:r>
      <w:r>
        <w:t>t</w:t>
      </w:r>
      <w:r>
        <w:t xml:space="preserve">lig uppskattning av beloppet kan ske. </w:t>
      </w:r>
    </w:p>
    <w:p w:rsidR="00EA590A" w:rsidRDefault="00EA590A">
      <w:pPr>
        <w:pStyle w:val="Normaltindrag"/>
      </w:pPr>
      <w:r>
        <w:t>Pensioner och inkomstgarantier till riksdagsledamöter regleras i stadgan den 21 februari 1941 (nr 98), ersättningsstadgan (1971:1197), lag</w:t>
      </w:r>
      <w:r w:rsidR="004D2E54">
        <w:t>en</w:t>
      </w:r>
      <w:r>
        <w:t xml:space="preserve">  (1988:589) med tillämpningsföreskrifter (RFS 1988:3) och lag</w:t>
      </w:r>
      <w:r w:rsidR="004D2E54">
        <w:t>en</w:t>
      </w:r>
      <w:r>
        <w:t xml:space="preserve"> (1994:1065) med tilläm</w:t>
      </w:r>
      <w:r>
        <w:t>p</w:t>
      </w:r>
      <w:r>
        <w:t xml:space="preserve">ningsföreskrifter (RFS 2006:6). </w:t>
      </w:r>
    </w:p>
    <w:p w:rsidR="00EA590A" w:rsidRDefault="00EA590A">
      <w:pPr>
        <w:pStyle w:val="Normaltindrag"/>
      </w:pPr>
      <w:r>
        <w:t>Avsättningar för ledamöternas ålderspensioner, egenlivränta och inkoms</w:t>
      </w:r>
      <w:r>
        <w:t>t</w:t>
      </w:r>
      <w:r>
        <w:t>garantier redovisades för första gången 2007 som avsättningar i balansrä</w:t>
      </w:r>
      <w:r>
        <w:t>k</w:t>
      </w:r>
      <w:r>
        <w:t>ningen. Avsättningar för vissa pensioner för tjänstemän har redan tidigare år r</w:t>
      </w:r>
      <w:r>
        <w:t>e</w:t>
      </w:r>
      <w:r>
        <w:t>dovisats som avsättningar i balansräkningen.</w:t>
      </w:r>
    </w:p>
    <w:p w:rsidR="00EA590A" w:rsidRDefault="00EA590A">
      <w:pPr>
        <w:pStyle w:val="Normaltindrag"/>
      </w:pPr>
      <w:r>
        <w:t>Under året har den beräknade förändringen av ovanstående avsättningar bokförts som en kos</w:t>
      </w:r>
      <w:r>
        <w:t>t</w:t>
      </w:r>
      <w:r>
        <w:t xml:space="preserve">nad i resultaträkningen. </w:t>
      </w:r>
    </w:p>
    <w:p w:rsidR="00EA590A" w:rsidRDefault="00EA590A">
      <w:pPr>
        <w:pStyle w:val="Normaltindrag"/>
      </w:pPr>
      <w:r>
        <w:t>Nytt för 2008 är att belopp avseende EU-parlamentarikernas ålderspe</w:t>
      </w:r>
      <w:r>
        <w:t>n</w:t>
      </w:r>
      <w:r>
        <w:t>sion, egenlivränta, kompletterande efterlevandepension samt riksdagsledam</w:t>
      </w:r>
      <w:r>
        <w:t>ö</w:t>
      </w:r>
      <w:r>
        <w:t>ternas kompletterande efterlevandepe</w:t>
      </w:r>
      <w:r>
        <w:t>n</w:t>
      </w:r>
      <w:r>
        <w:t>sion har beräknats</w:t>
      </w:r>
      <w:r w:rsidR="004D2E54">
        <w:t>.</w:t>
      </w:r>
      <w:r>
        <w:rPr>
          <w:rStyle w:val="Fotnotsreferens"/>
        </w:rPr>
        <w:footnoteReference w:id="96"/>
      </w:r>
      <w:r w:rsidR="004D2E54">
        <w:t xml:space="preserve"> </w:t>
      </w:r>
      <w:r>
        <w:t>Då detta är det första året dessa avsättningar tas med redovisas de direkt mot myndighetsk</w:t>
      </w:r>
      <w:r>
        <w:t>a</w:t>
      </w:r>
      <w:r>
        <w:t>pital, enligt samma princip som användes föregående år avseende ledamöte</w:t>
      </w:r>
      <w:r>
        <w:t>r</w:t>
      </w:r>
      <w:r>
        <w:t>nas pensioner och inkomstgara</w:t>
      </w:r>
      <w:r>
        <w:t>n</w:t>
      </w:r>
      <w:r>
        <w:t>tier.</w:t>
      </w:r>
    </w:p>
    <w:p w:rsidR="00EA590A" w:rsidRDefault="00EA590A">
      <w:pPr>
        <w:pStyle w:val="R3mager"/>
      </w:pPr>
      <w:r>
        <w:t>Tjänstemännens pensioner</w:t>
      </w:r>
    </w:p>
    <w:p w:rsidR="00EA590A" w:rsidRDefault="00EA590A">
      <w:r>
        <w:t>Under posten Avsättning för pensioner och liknande förpliktelser redovisas avtalade pensioner till egen personal som beviljats delpension. Pensioner till övriga tjänstemän vid riksdagsförvaltningen betalas genom Statens pension</w:t>
      </w:r>
      <w:r>
        <w:t>s</w:t>
      </w:r>
      <w:r>
        <w:t>verk (SPV)</w:t>
      </w:r>
      <w:r w:rsidR="004D2E54">
        <w:t>.</w:t>
      </w:r>
      <w:r>
        <w:t xml:space="preserve"> </w:t>
      </w:r>
      <w:r w:rsidR="004D2E54">
        <w:t xml:space="preserve">Denna pensionsskuld redovisas </w:t>
      </w:r>
      <w:r>
        <w:t>i likhet med andra statliga my</w:t>
      </w:r>
      <w:r>
        <w:t>n</w:t>
      </w:r>
      <w:r>
        <w:t>digheter</w:t>
      </w:r>
      <w:r w:rsidR="004D2E54">
        <w:t>s</w:t>
      </w:r>
      <w:r>
        <w:t xml:space="preserve"> i SPV:s balansräkning. </w:t>
      </w:r>
    </w:p>
    <w:p w:rsidR="00EA590A" w:rsidRDefault="00EA590A">
      <w:pPr>
        <w:pStyle w:val="R3mager"/>
      </w:pPr>
      <w:r>
        <w:t xml:space="preserve">Riksdagsledamöters pensioner </w:t>
      </w:r>
    </w:p>
    <w:p w:rsidR="00EA590A" w:rsidRDefault="00EA590A">
      <w:r>
        <w:t xml:space="preserve">Avsättning för pensionsförpliktelser till ledamöter som lämnat </w:t>
      </w:r>
      <w:r w:rsidR="004D2E54">
        <w:t>riksdagen redovisas fr.o.m.</w:t>
      </w:r>
      <w:r>
        <w:t xml:space="preserve"> 2007 till det försäkringstekniska värdet av pensions</w:t>
      </w:r>
      <w:r w:rsidR="004D2E54">
        <w:t>-</w:t>
      </w:r>
      <w:r>
        <w:t>åtaganden som beräknats av SPV i enlighet med gällande regelverk för a</w:t>
      </w:r>
      <w:r>
        <w:t>f</w:t>
      </w:r>
      <w:r>
        <w:t>färsverk. Riktlinjerna innehåller ränteantagandet 1,8 % per år. SPV har b</w:t>
      </w:r>
      <w:r>
        <w:t>e</w:t>
      </w:r>
      <w:r>
        <w:t>räknat pe</w:t>
      </w:r>
      <w:r>
        <w:t>n</w:t>
      </w:r>
      <w:r>
        <w:t>sionsskulden dels för de pensioner som utbetalas av SPV, dels för de pensi</w:t>
      </w:r>
      <w:r>
        <w:t>o</w:t>
      </w:r>
      <w:r>
        <w:t>ner som riksdagsförvaltningen beviljat men som ännu inte är under utbeta</w:t>
      </w:r>
      <w:r>
        <w:t>l</w:t>
      </w:r>
      <w:r>
        <w:t xml:space="preserve">ning. </w:t>
      </w:r>
    </w:p>
    <w:p w:rsidR="00EA590A" w:rsidRDefault="00EA590A">
      <w:pPr>
        <w:pStyle w:val="Normaltindrag"/>
      </w:pPr>
      <w:r>
        <w:t>Avsättning för intjänade pensionsförpliktelser för ledamöter som för nä</w:t>
      </w:r>
      <w:r>
        <w:t>r</w:t>
      </w:r>
      <w:r>
        <w:t>varande sitter i rik</w:t>
      </w:r>
      <w:r>
        <w:t>s</w:t>
      </w:r>
      <w:r>
        <w:t>dagen har gjorts enligt SPV:s modell under antagandet att alla ledamöter kvarstår i riksdagen under hela mandatperioden</w:t>
      </w:r>
      <w:r w:rsidR="004D2E54">
        <w:t>, dvs. fram till nästa val</w:t>
      </w:r>
      <w:r>
        <w:t xml:space="preserve"> 2010. </w:t>
      </w:r>
    </w:p>
    <w:p w:rsidR="00EA590A" w:rsidRDefault="00EA590A">
      <w:pPr>
        <w:pStyle w:val="Normaltindrag"/>
      </w:pPr>
      <w:r>
        <w:t>Beräkningarna för 2008 inkluderar även eventuella framtida efterlevand</w:t>
      </w:r>
      <w:r>
        <w:t>e</w:t>
      </w:r>
      <w:r>
        <w:t>pensioner samt EU-parlamentarikernas pensioner.</w:t>
      </w:r>
    </w:p>
    <w:p w:rsidR="00EA590A" w:rsidRDefault="00EA590A">
      <w:pPr>
        <w:pStyle w:val="Normaltindrag"/>
      </w:pPr>
      <w:r>
        <w:t>Riksdagsförvaltningen betalar särskild löneskatt på utbetalda pensione</w:t>
      </w:r>
      <w:r w:rsidR="004D2E54">
        <w:t>r;</w:t>
      </w:r>
      <w:r>
        <w:t xml:space="preserve"> avsättningarna i</w:t>
      </w:r>
      <w:r>
        <w:t>n</w:t>
      </w:r>
      <w:r>
        <w:t>kluderar därför sociala avgifter.</w:t>
      </w:r>
    </w:p>
    <w:p w:rsidR="00EA590A" w:rsidRDefault="00EA590A">
      <w:pPr>
        <w:pStyle w:val="Normaltindrag"/>
      </w:pPr>
      <w:r>
        <w:t>Som en följd av att Finansinspektionen har ändrat de ränte- respektive dö</w:t>
      </w:r>
      <w:r>
        <w:t>d</w:t>
      </w:r>
      <w:r>
        <w:t>lighetsantaganden</w:t>
      </w:r>
      <w:r>
        <w:rPr>
          <w:rStyle w:val="Fotnotsreferens"/>
        </w:rPr>
        <w:footnoteReference w:id="97"/>
      </w:r>
      <w:r>
        <w:t xml:space="preserve"> som gäller vid pensionsberäkningar har den totala pe</w:t>
      </w:r>
      <w:r>
        <w:t>n</w:t>
      </w:r>
      <w:r>
        <w:t xml:space="preserve">sionsskulden ökat. </w:t>
      </w:r>
    </w:p>
    <w:p w:rsidR="00EA590A" w:rsidRDefault="00EA590A">
      <w:pPr>
        <w:pStyle w:val="R3mager"/>
      </w:pPr>
      <w:r>
        <w:t xml:space="preserve">Riksdagsledamöters inkomstgarantier </w:t>
      </w:r>
    </w:p>
    <w:p w:rsidR="00EA590A" w:rsidRDefault="00EA590A">
      <w:r>
        <w:t>Avsättningar för beslutade inkomstgarantier (inkl</w:t>
      </w:r>
      <w:r w:rsidR="004D2E54">
        <w:t>usive</w:t>
      </w:r>
      <w:r>
        <w:t xml:space="preserve"> sociala avgifter) till ledamöter har gjorts med ett belopp motsvarande förväntade framtida utbeta</w:t>
      </w:r>
      <w:r>
        <w:t>l</w:t>
      </w:r>
      <w:r>
        <w:t>ning</w:t>
      </w:r>
      <w:r w:rsidR="004D2E54">
        <w:t xml:space="preserve">ar t.o.m. </w:t>
      </w:r>
      <w:r>
        <w:t>2022. Avsättning görs baserat på de av ledamöterna anmä</w:t>
      </w:r>
      <w:r>
        <w:t>l</w:t>
      </w:r>
      <w:r>
        <w:t>da förhållandena, och på de inkomstgarantibelopp som gällde i januari 2009. Beloppet är nuvärdesberäknat med en diskonteringsfaktor på 3</w:t>
      </w:r>
      <w:r w:rsidR="004D2E54">
        <w:t xml:space="preserve"> </w:t>
      </w:r>
      <w:r>
        <w:t>%. Ingen up</w:t>
      </w:r>
      <w:r>
        <w:t>p</w:t>
      </w:r>
      <w:r>
        <w:t>räkning har gjorts för eventuella kommande prisbasbeloppshöjningar.</w:t>
      </w:r>
    </w:p>
    <w:p w:rsidR="00EA590A" w:rsidRDefault="00EA590A">
      <w:pPr>
        <w:pStyle w:val="R3mager"/>
      </w:pPr>
      <w:r>
        <w:t>Skulder m.m.</w:t>
      </w:r>
    </w:p>
    <w:p w:rsidR="00EA590A" w:rsidRDefault="00EA590A">
      <w:r>
        <w:t>Skulder har tagits upp med sina nominella belopp. Utländsk skuld omräknas enligt växelku</w:t>
      </w:r>
      <w:r>
        <w:t>r</w:t>
      </w:r>
      <w:r>
        <w:t>sen på balansdagen.</w:t>
      </w:r>
    </w:p>
    <w:p w:rsidR="00EA590A" w:rsidRDefault="00EA590A">
      <w:pPr>
        <w:pStyle w:val="R3mager"/>
      </w:pPr>
      <w:r>
        <w:t>Övrig information</w:t>
      </w:r>
    </w:p>
    <w:p w:rsidR="00EA590A" w:rsidRDefault="00EA590A">
      <w:pPr>
        <w:rPr>
          <w:i/>
        </w:rPr>
      </w:pPr>
      <w:r>
        <w:rPr>
          <w:i/>
        </w:rPr>
        <w:t>Sjukfrånvaro</w:t>
      </w:r>
    </w:p>
    <w:p w:rsidR="00EA590A" w:rsidRDefault="00EA590A">
      <w:r>
        <w:t>Sjukfrånvaron redovisas i resultatredovisningen under avsnittet Organisation och personal.</w:t>
      </w:r>
    </w:p>
    <w:p w:rsidR="00EA590A" w:rsidRDefault="00EA590A">
      <w:pPr>
        <w:pStyle w:val="Normaltindrag"/>
      </w:pPr>
    </w:p>
    <w:p w:rsidR="00EA590A" w:rsidRDefault="00EA590A">
      <w:pPr>
        <w:rPr>
          <w:i/>
        </w:rPr>
      </w:pPr>
      <w:r>
        <w:rPr>
          <w:i/>
        </w:rPr>
        <w:t>Särskilt bemyndigande</w:t>
      </w:r>
    </w:p>
    <w:p w:rsidR="00EA590A" w:rsidRDefault="00EA590A" w:rsidP="00BD38D9">
      <w:r>
        <w:t xml:space="preserve">I regleringsbrev för budgetåret 2008 avseende anslag 1:90:6 Stöd till politiska partier framgår att de medel som riksdagsförvaltningen disponerar för Stöd till politiska partier (ramanslag) har fått ett bemyndigande med en ram på 170 200 000 </w:t>
      </w:r>
      <w:r w:rsidRPr="00BD38D9">
        <w:t>kronor. Riksdagsförvaltningen redovisar bemyndigandet i a</w:t>
      </w:r>
      <w:r w:rsidRPr="00BD38D9">
        <w:t>n</w:t>
      </w:r>
      <w:r w:rsidRPr="00BD38D9">
        <w:t>slagsredovisningen med särskild redovisning enligt anslagsförordningen (1996:1189).</w:t>
      </w:r>
    </w:p>
    <w:p w:rsidR="00EA590A" w:rsidRDefault="00EA590A" w:rsidP="00BD38D9">
      <w:r w:rsidRPr="00BD38D9">
        <w:br w:type="page"/>
      </w:r>
      <w:r>
        <w:t>Noter (tkr)</w:t>
      </w:r>
    </w:p>
    <w:tbl>
      <w:tblPr>
        <w:tblW w:w="5954" w:type="dxa"/>
        <w:tblInd w:w="40" w:type="dxa"/>
        <w:tblLayout w:type="fixed"/>
        <w:tblCellMar>
          <w:left w:w="70" w:type="dxa"/>
          <w:right w:w="70" w:type="dxa"/>
        </w:tblCellMar>
        <w:tblLook w:val="0000" w:firstRow="0" w:lastRow="0" w:firstColumn="0" w:lastColumn="0" w:noHBand="0" w:noVBand="0"/>
      </w:tblPr>
      <w:tblGrid>
        <w:gridCol w:w="3386"/>
        <w:gridCol w:w="1140"/>
        <w:gridCol w:w="287"/>
        <w:gridCol w:w="1141"/>
      </w:tblGrid>
      <w:tr w:rsidR="00EA590A">
        <w:tblPrEx>
          <w:tblCellMar>
            <w:top w:w="0" w:type="dxa"/>
            <w:bottom w:w="0" w:type="dxa"/>
          </w:tblCellMar>
        </w:tblPrEx>
        <w:trPr>
          <w:trHeight w:val="248"/>
        </w:trPr>
        <w:tc>
          <w:tcPr>
            <w:tcW w:w="3386" w:type="dxa"/>
            <w:tcBorders>
              <w:left w:val="nil"/>
              <w:bottom w:val="single" w:sz="4" w:space="0" w:color="auto"/>
              <w:right w:val="nil"/>
            </w:tcBorders>
            <w:vAlign w:val="center"/>
          </w:tcPr>
          <w:p w:rsidR="00EA590A" w:rsidRDefault="00EA590A">
            <w:pPr>
              <w:autoSpaceDE w:val="0"/>
              <w:autoSpaceDN w:val="0"/>
              <w:adjustRightInd w:val="0"/>
              <w:spacing w:before="60" w:line="200" w:lineRule="exact"/>
              <w:jc w:val="left"/>
              <w:rPr>
                <w:b/>
                <w:bCs/>
                <w:sz w:val="16"/>
                <w:szCs w:val="16"/>
              </w:rPr>
            </w:pPr>
          </w:p>
        </w:tc>
        <w:tc>
          <w:tcPr>
            <w:tcW w:w="1140" w:type="dxa"/>
            <w:tcBorders>
              <w:left w:val="nil"/>
              <w:bottom w:val="single" w:sz="4" w:space="0" w:color="auto"/>
              <w:right w:val="nil"/>
            </w:tcBorders>
            <w:vAlign w:val="center"/>
          </w:tcPr>
          <w:p w:rsidR="00EA590A" w:rsidRDefault="00EA590A">
            <w:pPr>
              <w:autoSpaceDE w:val="0"/>
              <w:autoSpaceDN w:val="0"/>
              <w:adjustRightInd w:val="0"/>
              <w:spacing w:before="60" w:line="200" w:lineRule="exact"/>
              <w:jc w:val="right"/>
              <w:rPr>
                <w:b/>
                <w:bCs/>
                <w:sz w:val="16"/>
                <w:szCs w:val="16"/>
              </w:rPr>
            </w:pPr>
            <w:r>
              <w:rPr>
                <w:b/>
                <w:bCs/>
                <w:sz w:val="16"/>
                <w:szCs w:val="16"/>
              </w:rPr>
              <w:t>2008</w:t>
            </w:r>
          </w:p>
        </w:tc>
        <w:tc>
          <w:tcPr>
            <w:tcW w:w="287" w:type="dxa"/>
            <w:tcBorders>
              <w:left w:val="nil"/>
              <w:bottom w:val="single" w:sz="4" w:space="0" w:color="auto"/>
              <w:right w:val="nil"/>
            </w:tcBorders>
            <w:vAlign w:val="center"/>
          </w:tcPr>
          <w:p w:rsidR="00EA590A" w:rsidRDefault="00EA590A">
            <w:pPr>
              <w:autoSpaceDE w:val="0"/>
              <w:autoSpaceDN w:val="0"/>
              <w:adjustRightInd w:val="0"/>
              <w:spacing w:before="60" w:line="200" w:lineRule="exact"/>
              <w:jc w:val="right"/>
              <w:rPr>
                <w:b/>
                <w:bCs/>
                <w:sz w:val="16"/>
                <w:szCs w:val="16"/>
              </w:rPr>
            </w:pPr>
          </w:p>
        </w:tc>
        <w:tc>
          <w:tcPr>
            <w:tcW w:w="1141" w:type="dxa"/>
            <w:tcBorders>
              <w:left w:val="nil"/>
              <w:bottom w:val="single" w:sz="4" w:space="0" w:color="auto"/>
              <w:right w:val="nil"/>
            </w:tcBorders>
            <w:vAlign w:val="center"/>
          </w:tcPr>
          <w:p w:rsidR="00EA590A" w:rsidRDefault="00EA590A">
            <w:pPr>
              <w:autoSpaceDE w:val="0"/>
              <w:autoSpaceDN w:val="0"/>
              <w:adjustRightInd w:val="0"/>
              <w:spacing w:before="60" w:line="200" w:lineRule="exact"/>
              <w:jc w:val="right"/>
              <w:rPr>
                <w:b/>
                <w:bCs/>
                <w:sz w:val="16"/>
                <w:szCs w:val="16"/>
              </w:rPr>
            </w:pPr>
            <w:r>
              <w:rPr>
                <w:b/>
                <w:bCs/>
                <w:sz w:val="16"/>
                <w:szCs w:val="16"/>
              </w:rPr>
              <w:t>2007</w:t>
            </w:r>
          </w:p>
        </w:tc>
      </w:tr>
      <w:tr w:rsidR="00EA590A">
        <w:tblPrEx>
          <w:tblCellMar>
            <w:top w:w="0" w:type="dxa"/>
            <w:bottom w:w="0" w:type="dxa"/>
          </w:tblCellMar>
        </w:tblPrEx>
        <w:trPr>
          <w:trHeight w:val="248"/>
        </w:trPr>
        <w:tc>
          <w:tcPr>
            <w:tcW w:w="3386" w:type="dxa"/>
            <w:tcBorders>
              <w:top w:val="single" w:sz="4" w:space="0" w:color="auto"/>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 Intäkter av avgifter och andra ersät</w:t>
            </w:r>
            <w:r>
              <w:rPr>
                <w:b/>
                <w:bCs/>
                <w:sz w:val="16"/>
                <w:szCs w:val="16"/>
              </w:rPr>
              <w:t>t</w:t>
            </w:r>
            <w:r>
              <w:rPr>
                <w:b/>
                <w:bCs/>
                <w:sz w:val="16"/>
                <w:szCs w:val="16"/>
              </w:rPr>
              <w:t>ningar</w:t>
            </w: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7"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Intäkter av hyror</w:t>
            </w: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19 027</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17 910</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Intäkter av försäljningsverksamhet</w:t>
            </w: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13 414</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14 666</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7 687</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6 365</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b/>
                <w:bCs/>
                <w:i/>
                <w:sz w:val="16"/>
                <w:szCs w:val="16"/>
              </w:rPr>
            </w:pPr>
            <w:r>
              <w:rPr>
                <w:b/>
                <w:bCs/>
                <w:i/>
                <w:sz w:val="16"/>
                <w:szCs w:val="16"/>
              </w:rPr>
              <w:t>Summa</w:t>
            </w: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i/>
                <w:sz w:val="16"/>
                <w:szCs w:val="16"/>
              </w:rPr>
            </w:pPr>
            <w:r>
              <w:rPr>
                <w:b/>
                <w:bCs/>
                <w:i/>
                <w:sz w:val="16"/>
                <w:szCs w:val="16"/>
              </w:rPr>
              <w:t>40 128</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b/>
                <w:bCs/>
                <w:i/>
                <w:sz w:val="16"/>
                <w:szCs w:val="16"/>
              </w:rPr>
            </w:pPr>
          </w:p>
        </w:tc>
        <w:tc>
          <w:tcPr>
            <w:tcW w:w="1141"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i/>
                <w:sz w:val="16"/>
                <w:szCs w:val="16"/>
              </w:rPr>
            </w:pPr>
            <w:r>
              <w:rPr>
                <w:b/>
                <w:bCs/>
                <w:i/>
                <w:sz w:val="16"/>
                <w:szCs w:val="16"/>
              </w:rPr>
              <w:t>38 941</w:t>
            </w:r>
          </w:p>
        </w:tc>
      </w:tr>
    </w:tbl>
    <w:p w:rsidR="00EA590A" w:rsidRDefault="00EA590A">
      <w:pPr>
        <w:pStyle w:val="Normaltindrag"/>
      </w:pPr>
    </w:p>
    <w:tbl>
      <w:tblPr>
        <w:tblW w:w="5954" w:type="dxa"/>
        <w:tblInd w:w="40" w:type="dxa"/>
        <w:tblLayout w:type="fixed"/>
        <w:tblCellMar>
          <w:left w:w="70" w:type="dxa"/>
          <w:right w:w="70" w:type="dxa"/>
        </w:tblCellMar>
        <w:tblLook w:val="0000" w:firstRow="0" w:lastRow="0" w:firstColumn="0" w:lastColumn="0" w:noHBand="0" w:noVBand="0"/>
      </w:tblPr>
      <w:tblGrid>
        <w:gridCol w:w="3386"/>
        <w:gridCol w:w="1140"/>
        <w:gridCol w:w="287"/>
        <w:gridCol w:w="1141"/>
      </w:tblGrid>
      <w:tr w:rsidR="00EA590A">
        <w:tblPrEx>
          <w:tblCellMar>
            <w:top w:w="0" w:type="dxa"/>
            <w:bottom w:w="0" w:type="dxa"/>
          </w:tblCellMar>
        </w:tblPrEx>
        <w:trPr>
          <w:trHeight w:val="248"/>
        </w:trPr>
        <w:tc>
          <w:tcPr>
            <w:tcW w:w="3386" w:type="dxa"/>
            <w:tcBorders>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2 Finansiella intäkter och kostn</w:t>
            </w:r>
            <w:r>
              <w:rPr>
                <w:b/>
                <w:bCs/>
                <w:sz w:val="16"/>
                <w:szCs w:val="16"/>
              </w:rPr>
              <w:t>a</w:t>
            </w:r>
            <w:r>
              <w:rPr>
                <w:b/>
                <w:bCs/>
                <w:sz w:val="16"/>
                <w:szCs w:val="16"/>
              </w:rPr>
              <w:t>der</w:t>
            </w:r>
          </w:p>
        </w:tc>
        <w:tc>
          <w:tcPr>
            <w:tcW w:w="1140"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7"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i/>
                <w:iCs/>
                <w:sz w:val="16"/>
                <w:szCs w:val="16"/>
              </w:rPr>
            </w:pPr>
            <w:r>
              <w:rPr>
                <w:i/>
                <w:iCs/>
                <w:sz w:val="16"/>
                <w:szCs w:val="16"/>
              </w:rPr>
              <w:t>Finansiella intäkter</w:t>
            </w: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Ränteintäkter från Riksgäldskontoret</w:t>
            </w: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3 561</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2 161</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131</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127</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3 691</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2 288</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i/>
                <w:iCs/>
                <w:sz w:val="16"/>
                <w:szCs w:val="16"/>
              </w:rPr>
            </w:pPr>
            <w:r>
              <w:rPr>
                <w:i/>
                <w:iCs/>
                <w:sz w:val="16"/>
                <w:szCs w:val="16"/>
              </w:rPr>
              <w:t>Finansiella kostnader</w:t>
            </w: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Räntekostnader till Riksgäldskontoret</w:t>
            </w: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–5 025</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–4 656</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Räntekostnader avsättning pensioner till ledam</w:t>
            </w:r>
            <w:r>
              <w:rPr>
                <w:sz w:val="16"/>
                <w:szCs w:val="16"/>
              </w:rPr>
              <w:t>ö</w:t>
            </w:r>
            <w:r>
              <w:rPr>
                <w:sz w:val="16"/>
                <w:szCs w:val="16"/>
              </w:rPr>
              <w:t>ter</w:t>
            </w: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–24 000</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40" w:type="dxa"/>
            <w:tcBorders>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–26</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–26</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–29 051</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–4 682</w:t>
            </w:r>
          </w:p>
        </w:tc>
      </w:tr>
    </w:tbl>
    <w:p w:rsidR="00EA590A" w:rsidRDefault="00EA590A">
      <w:pPr>
        <w:spacing w:before="187" w:line="220" w:lineRule="exact"/>
        <w:rPr>
          <w:sz w:val="16"/>
          <w:szCs w:val="16"/>
        </w:rPr>
      </w:pPr>
      <w:r>
        <w:rPr>
          <w:sz w:val="16"/>
          <w:szCs w:val="16"/>
        </w:rPr>
        <w:t>Beräknade räntekostnader för avsättning för ledamöternas pensioner redov</w:t>
      </w:r>
      <w:r>
        <w:rPr>
          <w:sz w:val="16"/>
          <w:szCs w:val="16"/>
        </w:rPr>
        <w:t>i</w:t>
      </w:r>
      <w:r>
        <w:rPr>
          <w:sz w:val="16"/>
          <w:szCs w:val="16"/>
        </w:rPr>
        <w:t xml:space="preserve">sas under posten </w:t>
      </w:r>
      <w:r>
        <w:rPr>
          <w:i/>
          <w:sz w:val="16"/>
          <w:szCs w:val="16"/>
        </w:rPr>
        <w:t>Finansiella kostnader</w:t>
      </w:r>
      <w:r>
        <w:rPr>
          <w:sz w:val="16"/>
          <w:szCs w:val="16"/>
        </w:rPr>
        <w:t>.</w:t>
      </w:r>
    </w:p>
    <w:tbl>
      <w:tblPr>
        <w:tblW w:w="5954" w:type="dxa"/>
        <w:tblInd w:w="40" w:type="dxa"/>
        <w:tblLayout w:type="fixed"/>
        <w:tblCellMar>
          <w:left w:w="70" w:type="dxa"/>
          <w:right w:w="70" w:type="dxa"/>
        </w:tblCellMar>
        <w:tblLook w:val="0000" w:firstRow="0" w:lastRow="0" w:firstColumn="0" w:lastColumn="0" w:noHBand="0" w:noVBand="0"/>
      </w:tblPr>
      <w:tblGrid>
        <w:gridCol w:w="3386"/>
        <w:gridCol w:w="1140"/>
        <w:gridCol w:w="287"/>
        <w:gridCol w:w="1141"/>
      </w:tblGrid>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rPr>
                <w:sz w:val="16"/>
                <w:szCs w:val="16"/>
              </w:rPr>
            </w:pPr>
          </w:p>
        </w:tc>
        <w:tc>
          <w:tcPr>
            <w:tcW w:w="287" w:type="dxa"/>
            <w:tcBorders>
              <w:top w:val="nil"/>
              <w:left w:val="nil"/>
              <w:bottom w:val="nil"/>
              <w:right w:val="nil"/>
            </w:tcBorders>
          </w:tcPr>
          <w:p w:rsidR="00EA590A" w:rsidRDefault="00EA590A">
            <w:pPr>
              <w:autoSpaceDE w:val="0"/>
              <w:autoSpaceDN w:val="0"/>
              <w:adjustRightInd w:val="0"/>
              <w:spacing w:before="60" w:line="200" w:lineRule="exac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rPr>
                <w:sz w:val="16"/>
                <w:szCs w:val="16"/>
              </w:rPr>
            </w:pP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b/>
                <w:bCs/>
                <w:sz w:val="16"/>
                <w:szCs w:val="16"/>
              </w:rPr>
              <w:t>Not 3 Kostnader för personal och ledam</w:t>
            </w:r>
            <w:r>
              <w:rPr>
                <w:b/>
                <w:bCs/>
                <w:sz w:val="16"/>
                <w:szCs w:val="16"/>
              </w:rPr>
              <w:t>ö</w:t>
            </w:r>
            <w:r>
              <w:rPr>
                <w:b/>
                <w:bCs/>
                <w:sz w:val="16"/>
                <w:szCs w:val="16"/>
              </w:rPr>
              <w:t>ter</w:t>
            </w:r>
          </w:p>
        </w:tc>
        <w:tc>
          <w:tcPr>
            <w:tcW w:w="1140"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Kostnader för ledamöter (inkl</w:t>
            </w:r>
            <w:r w:rsidR="00BD38D9">
              <w:rPr>
                <w:sz w:val="16"/>
                <w:szCs w:val="16"/>
              </w:rPr>
              <w:t>usive</w:t>
            </w:r>
            <w:r>
              <w:rPr>
                <w:sz w:val="16"/>
                <w:szCs w:val="16"/>
              </w:rPr>
              <w:t xml:space="preserve"> sociala avgi</w:t>
            </w:r>
            <w:r>
              <w:rPr>
                <w:sz w:val="16"/>
                <w:szCs w:val="16"/>
              </w:rPr>
              <w:t>f</w:t>
            </w:r>
            <w:r>
              <w:rPr>
                <w:sz w:val="16"/>
                <w:szCs w:val="16"/>
              </w:rPr>
              <w:t xml:space="preserve">ter) </w:t>
            </w: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–773 655</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–447 776</w:t>
            </w:r>
          </w:p>
        </w:tc>
      </w:tr>
      <w:tr w:rsidR="00EA590A">
        <w:tblPrEx>
          <w:tblCellMar>
            <w:top w:w="0" w:type="dxa"/>
            <w:bottom w:w="0" w:type="dxa"/>
          </w:tblCellMar>
        </w:tblPrEx>
        <w:trPr>
          <w:trHeight w:val="248"/>
        </w:trPr>
        <w:tc>
          <w:tcPr>
            <w:tcW w:w="3386" w:type="dxa"/>
            <w:tcBorders>
              <w:top w:val="nil"/>
              <w:left w:val="nil"/>
              <w:bottom w:val="nil"/>
              <w:right w:val="nil"/>
            </w:tcBorders>
          </w:tcPr>
          <w:p w:rsidR="00EA590A" w:rsidRDefault="00EA590A">
            <w:pPr>
              <w:autoSpaceDE w:val="0"/>
              <w:autoSpaceDN w:val="0"/>
              <w:adjustRightInd w:val="0"/>
              <w:spacing w:before="60" w:line="200" w:lineRule="exact"/>
              <w:rPr>
                <w:sz w:val="16"/>
                <w:szCs w:val="16"/>
              </w:rPr>
            </w:pPr>
            <w:r>
              <w:rPr>
                <w:sz w:val="16"/>
                <w:szCs w:val="16"/>
              </w:rPr>
              <w:t>Kostnader för personal (</w:t>
            </w:r>
            <w:r w:rsidR="00BD38D9">
              <w:rPr>
                <w:sz w:val="16"/>
                <w:szCs w:val="16"/>
              </w:rPr>
              <w:t>inklusive</w:t>
            </w:r>
            <w:r>
              <w:rPr>
                <w:sz w:val="16"/>
                <w:szCs w:val="16"/>
              </w:rPr>
              <w:t xml:space="preserve"> sociala avgi</w:t>
            </w:r>
            <w:r>
              <w:rPr>
                <w:sz w:val="16"/>
                <w:szCs w:val="16"/>
              </w:rPr>
              <w:t>f</w:t>
            </w:r>
            <w:r>
              <w:rPr>
                <w:sz w:val="16"/>
                <w:szCs w:val="16"/>
              </w:rPr>
              <w:t>ter)</w:t>
            </w: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–364 494</w:t>
            </w:r>
          </w:p>
        </w:tc>
        <w:tc>
          <w:tcPr>
            <w:tcW w:w="28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–355 039</w:t>
            </w:r>
          </w:p>
        </w:tc>
      </w:tr>
      <w:tr w:rsidR="00EA590A">
        <w:tblPrEx>
          <w:tblCellMar>
            <w:top w:w="0" w:type="dxa"/>
            <w:bottom w:w="0" w:type="dxa"/>
          </w:tblCellMar>
        </w:tblPrEx>
        <w:trPr>
          <w:trHeight w:val="248"/>
        </w:trPr>
        <w:tc>
          <w:tcPr>
            <w:tcW w:w="3386" w:type="dxa"/>
            <w:tcBorders>
              <w:top w:val="nil"/>
              <w:left w:val="nil"/>
              <w:right w:val="nil"/>
            </w:tcBorders>
          </w:tcPr>
          <w:p w:rsidR="00EA590A" w:rsidRDefault="00EA590A">
            <w:pPr>
              <w:autoSpaceDE w:val="0"/>
              <w:autoSpaceDN w:val="0"/>
              <w:adjustRightInd w:val="0"/>
              <w:spacing w:before="60" w:line="200" w:lineRule="exact"/>
              <w:rPr>
                <w:b/>
                <w:bCs/>
                <w:sz w:val="16"/>
                <w:szCs w:val="16"/>
              </w:rPr>
            </w:pPr>
            <w:r>
              <w:rPr>
                <w:b/>
                <w:bCs/>
                <w:sz w:val="16"/>
                <w:szCs w:val="16"/>
              </w:rPr>
              <w:t>Summa</w:t>
            </w:r>
          </w:p>
        </w:tc>
        <w:tc>
          <w:tcPr>
            <w:tcW w:w="1140"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–1 138 149</w:t>
            </w:r>
          </w:p>
        </w:tc>
        <w:tc>
          <w:tcPr>
            <w:tcW w:w="287"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–802 815</w:t>
            </w:r>
          </w:p>
        </w:tc>
      </w:tr>
      <w:tr w:rsidR="00EA590A">
        <w:tblPrEx>
          <w:tblCellMar>
            <w:top w:w="0" w:type="dxa"/>
            <w:bottom w:w="0" w:type="dxa"/>
          </w:tblCellMar>
        </w:tblPrEx>
        <w:trPr>
          <w:trHeight w:val="392"/>
        </w:trPr>
        <w:tc>
          <w:tcPr>
            <w:tcW w:w="3386" w:type="dxa"/>
            <w:tcBorders>
              <w:top w:val="nil"/>
              <w:left w:val="nil"/>
              <w:right w:val="nil"/>
            </w:tcBorders>
          </w:tcPr>
          <w:p w:rsidR="00EA590A" w:rsidRDefault="00EA590A" w:rsidP="00513F85">
            <w:pPr>
              <w:autoSpaceDE w:val="0"/>
              <w:autoSpaceDN w:val="0"/>
              <w:adjustRightInd w:val="0"/>
              <w:spacing w:before="60" w:line="200" w:lineRule="exact"/>
              <w:jc w:val="left"/>
              <w:rPr>
                <w:sz w:val="16"/>
                <w:szCs w:val="16"/>
              </w:rPr>
            </w:pPr>
            <w:r>
              <w:rPr>
                <w:sz w:val="16"/>
                <w:szCs w:val="16"/>
              </w:rPr>
              <w:t>varav löne- och arvodeskostnader, exkl</w:t>
            </w:r>
            <w:r w:rsidR="00BD38D9">
              <w:rPr>
                <w:sz w:val="16"/>
                <w:szCs w:val="16"/>
              </w:rPr>
              <w:t>usive</w:t>
            </w:r>
            <w:r>
              <w:rPr>
                <w:sz w:val="16"/>
                <w:szCs w:val="16"/>
              </w:rPr>
              <w:t xml:space="preserve"> sociala avgifter</w:t>
            </w: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–766 879</w:t>
            </w:r>
          </w:p>
        </w:tc>
        <w:tc>
          <w:tcPr>
            <w:tcW w:w="287"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–507 635</w:t>
            </w:r>
          </w:p>
        </w:tc>
      </w:tr>
    </w:tbl>
    <w:p w:rsidR="00EA590A" w:rsidRDefault="00EA590A">
      <w:pPr>
        <w:spacing w:before="187" w:line="220" w:lineRule="exact"/>
        <w:rPr>
          <w:sz w:val="16"/>
          <w:szCs w:val="16"/>
        </w:rPr>
      </w:pPr>
      <w:r>
        <w:rPr>
          <w:sz w:val="16"/>
          <w:szCs w:val="16"/>
        </w:rPr>
        <w:t>Ökningen av de beräknade beloppen för riksdagsledamöternas ålderspensi</w:t>
      </w:r>
      <w:r>
        <w:rPr>
          <w:sz w:val="16"/>
          <w:szCs w:val="16"/>
        </w:rPr>
        <w:t>o</w:t>
      </w:r>
      <w:r>
        <w:rPr>
          <w:sz w:val="16"/>
          <w:szCs w:val="16"/>
        </w:rPr>
        <w:t xml:space="preserve">ner, egenlivränta </w:t>
      </w:r>
      <w:r w:rsidR="00BD38D9">
        <w:rPr>
          <w:sz w:val="16"/>
          <w:szCs w:val="16"/>
        </w:rPr>
        <w:t>och</w:t>
      </w:r>
      <w:r>
        <w:rPr>
          <w:sz w:val="16"/>
          <w:szCs w:val="16"/>
        </w:rPr>
        <w:t xml:space="preserve"> kompletterande efterlevandepension har för 2008 r</w:t>
      </w:r>
      <w:r>
        <w:rPr>
          <w:sz w:val="16"/>
          <w:szCs w:val="16"/>
        </w:rPr>
        <w:t>e</w:t>
      </w:r>
      <w:r>
        <w:rPr>
          <w:sz w:val="16"/>
          <w:szCs w:val="16"/>
        </w:rPr>
        <w:t>dovisats i resultaträkningen. Även nyintjänad pension och förändringar p</w:t>
      </w:r>
      <w:r w:rsidR="00BD38D9">
        <w:rPr>
          <w:sz w:val="16"/>
          <w:szCs w:val="16"/>
        </w:rPr>
        <w:t>å grund av</w:t>
      </w:r>
      <w:r>
        <w:rPr>
          <w:sz w:val="16"/>
          <w:szCs w:val="16"/>
        </w:rPr>
        <w:t xml:space="preserve"> ändrade ränte- </w:t>
      </w:r>
      <w:r w:rsidR="00BD38D9">
        <w:rPr>
          <w:sz w:val="16"/>
          <w:szCs w:val="16"/>
        </w:rPr>
        <w:t>och</w:t>
      </w:r>
      <w:r>
        <w:rPr>
          <w:sz w:val="16"/>
          <w:szCs w:val="16"/>
        </w:rPr>
        <w:t xml:space="preserve"> dödlighetsantaganden red</w:t>
      </w:r>
      <w:r>
        <w:rPr>
          <w:sz w:val="16"/>
          <w:szCs w:val="16"/>
        </w:rPr>
        <w:t>o</w:t>
      </w:r>
      <w:r>
        <w:rPr>
          <w:sz w:val="16"/>
          <w:szCs w:val="16"/>
        </w:rPr>
        <w:t xml:space="preserve">visas under denna post. </w:t>
      </w:r>
    </w:p>
    <w:tbl>
      <w:tblPr>
        <w:tblW w:w="5954" w:type="dxa"/>
        <w:tblInd w:w="40" w:type="dxa"/>
        <w:tblLayout w:type="fixed"/>
        <w:tblCellMar>
          <w:left w:w="70" w:type="dxa"/>
          <w:right w:w="70" w:type="dxa"/>
        </w:tblCellMar>
        <w:tblLook w:val="0000" w:firstRow="0" w:lastRow="0" w:firstColumn="0" w:lastColumn="0" w:noHBand="0" w:noVBand="0"/>
      </w:tblPr>
      <w:tblGrid>
        <w:gridCol w:w="3377"/>
        <w:gridCol w:w="8"/>
        <w:gridCol w:w="1129"/>
        <w:gridCol w:w="11"/>
        <w:gridCol w:w="288"/>
        <w:gridCol w:w="1141"/>
      </w:tblGrid>
      <w:tr w:rsidR="00EA590A">
        <w:tblPrEx>
          <w:tblCellMar>
            <w:top w:w="0" w:type="dxa"/>
            <w:bottom w:w="0" w:type="dxa"/>
          </w:tblCellMar>
        </w:tblPrEx>
        <w:trPr>
          <w:trHeight w:val="248"/>
        </w:trPr>
        <w:tc>
          <w:tcPr>
            <w:tcW w:w="3385" w:type="dxa"/>
            <w:gridSpan w:val="2"/>
            <w:tcBorders>
              <w:left w:val="nil"/>
              <w:right w:val="nil"/>
            </w:tcBorders>
          </w:tcPr>
          <w:p w:rsidR="00EA590A" w:rsidRDefault="00EA590A">
            <w:pPr>
              <w:spacing w:before="60" w:line="200" w:lineRule="exact"/>
              <w:rPr>
                <w:b/>
                <w:bCs/>
                <w:sz w:val="16"/>
                <w:szCs w:val="16"/>
              </w:rPr>
            </w:pPr>
          </w:p>
        </w:tc>
        <w:tc>
          <w:tcPr>
            <w:tcW w:w="1140" w:type="dxa"/>
            <w:gridSpan w:val="2"/>
            <w:tcBorders>
              <w:left w:val="nil"/>
              <w:right w:val="nil"/>
            </w:tcBorders>
          </w:tcPr>
          <w:p w:rsidR="00EA590A" w:rsidRDefault="00EA590A">
            <w:pPr>
              <w:spacing w:before="60" w:line="200" w:lineRule="exact"/>
              <w:jc w:val="right"/>
              <w:rPr>
                <w:b/>
                <w:bCs/>
                <w:sz w:val="16"/>
                <w:szCs w:val="16"/>
              </w:rPr>
            </w:pPr>
          </w:p>
        </w:tc>
        <w:tc>
          <w:tcPr>
            <w:tcW w:w="288" w:type="dxa"/>
            <w:tcBorders>
              <w:left w:val="nil"/>
              <w:right w:val="nil"/>
            </w:tcBorders>
          </w:tcPr>
          <w:p w:rsidR="00EA590A" w:rsidRDefault="00EA590A">
            <w:pPr>
              <w:spacing w:before="60" w:line="200" w:lineRule="exact"/>
              <w:jc w:val="right"/>
              <w:rPr>
                <w:b/>
                <w:bCs/>
                <w:sz w:val="16"/>
                <w:szCs w:val="16"/>
              </w:rPr>
            </w:pPr>
          </w:p>
        </w:tc>
        <w:tc>
          <w:tcPr>
            <w:tcW w:w="1141" w:type="dxa"/>
            <w:tcBorders>
              <w:left w:val="nil"/>
              <w:right w:val="nil"/>
            </w:tcBorders>
          </w:tcPr>
          <w:p w:rsidR="00EA590A" w:rsidRDefault="00EA590A">
            <w:pPr>
              <w:spacing w:before="60" w:line="200" w:lineRule="exact"/>
              <w:jc w:val="right"/>
              <w:rPr>
                <w:b/>
                <w:bCs/>
                <w:sz w:val="16"/>
                <w:szCs w:val="16"/>
              </w:rPr>
            </w:pPr>
          </w:p>
        </w:tc>
      </w:tr>
      <w:tr w:rsidR="00EA590A">
        <w:tblPrEx>
          <w:tblCellMar>
            <w:top w:w="0" w:type="dxa"/>
            <w:bottom w:w="0" w:type="dxa"/>
          </w:tblCellMar>
        </w:tblPrEx>
        <w:trPr>
          <w:trHeight w:val="248"/>
        </w:trPr>
        <w:tc>
          <w:tcPr>
            <w:tcW w:w="3385" w:type="dxa"/>
            <w:gridSpan w:val="2"/>
            <w:tcBorders>
              <w:left w:val="nil"/>
              <w:bottom w:val="nil"/>
              <w:right w:val="nil"/>
            </w:tcBorders>
          </w:tcPr>
          <w:p w:rsidR="00EA590A" w:rsidRDefault="00EA590A">
            <w:pPr>
              <w:spacing w:before="60" w:line="200" w:lineRule="exact"/>
              <w:rPr>
                <w:b/>
                <w:bCs/>
                <w:sz w:val="16"/>
                <w:szCs w:val="16"/>
              </w:rPr>
            </w:pPr>
            <w:r>
              <w:rPr>
                <w:b/>
                <w:bCs/>
                <w:sz w:val="16"/>
                <w:szCs w:val="16"/>
              </w:rPr>
              <w:t>Not 4 Lämnade bidrag</w:t>
            </w:r>
          </w:p>
        </w:tc>
        <w:tc>
          <w:tcPr>
            <w:tcW w:w="1140" w:type="dxa"/>
            <w:gridSpan w:val="2"/>
            <w:tcBorders>
              <w:left w:val="nil"/>
              <w:bottom w:val="nil"/>
              <w:right w:val="nil"/>
            </w:tcBorders>
          </w:tcPr>
          <w:p w:rsidR="00EA590A" w:rsidRDefault="00EA590A">
            <w:pPr>
              <w:spacing w:before="60" w:line="200" w:lineRule="exact"/>
              <w:jc w:val="right"/>
              <w:rPr>
                <w:b/>
                <w:bCs/>
                <w:sz w:val="16"/>
                <w:szCs w:val="16"/>
              </w:rPr>
            </w:pPr>
          </w:p>
        </w:tc>
        <w:tc>
          <w:tcPr>
            <w:tcW w:w="288" w:type="dxa"/>
            <w:tcBorders>
              <w:left w:val="nil"/>
              <w:bottom w:val="nil"/>
              <w:right w:val="nil"/>
            </w:tcBorders>
          </w:tcPr>
          <w:p w:rsidR="00EA590A" w:rsidRDefault="00EA590A">
            <w:pPr>
              <w:spacing w:before="60" w:line="200" w:lineRule="exact"/>
              <w:jc w:val="right"/>
              <w:rPr>
                <w:b/>
                <w:bCs/>
                <w:sz w:val="16"/>
                <w:szCs w:val="16"/>
              </w:rPr>
            </w:pPr>
          </w:p>
        </w:tc>
        <w:tc>
          <w:tcPr>
            <w:tcW w:w="1141" w:type="dxa"/>
            <w:tcBorders>
              <w:left w:val="nil"/>
              <w:bottom w:val="nil"/>
              <w:right w:val="nil"/>
            </w:tcBorders>
          </w:tcPr>
          <w:p w:rsidR="00EA590A" w:rsidRDefault="00EA590A">
            <w:pPr>
              <w:spacing w:before="60" w:line="200" w:lineRule="exact"/>
              <w:jc w:val="right"/>
              <w:rPr>
                <w:b/>
                <w:bCs/>
                <w:sz w:val="16"/>
                <w:szCs w:val="16"/>
              </w:rPr>
            </w:pP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spacing w:before="60" w:line="200" w:lineRule="exact"/>
              <w:rPr>
                <w:sz w:val="16"/>
                <w:szCs w:val="16"/>
              </w:rPr>
            </w:pPr>
            <w:r>
              <w:rPr>
                <w:sz w:val="16"/>
                <w:szCs w:val="16"/>
              </w:rPr>
              <w:t>Stöd till politiska partier</w:t>
            </w:r>
          </w:p>
        </w:tc>
        <w:tc>
          <w:tcPr>
            <w:tcW w:w="1140" w:type="dxa"/>
            <w:gridSpan w:val="2"/>
            <w:tcBorders>
              <w:top w:val="nil"/>
              <w:left w:val="nil"/>
              <w:bottom w:val="nil"/>
              <w:right w:val="nil"/>
            </w:tcBorders>
          </w:tcPr>
          <w:p w:rsidR="00EA590A" w:rsidRDefault="00EA590A">
            <w:pPr>
              <w:spacing w:before="60" w:line="200" w:lineRule="exact"/>
              <w:jc w:val="right"/>
              <w:rPr>
                <w:sz w:val="16"/>
                <w:szCs w:val="16"/>
              </w:rPr>
            </w:pPr>
            <w:r>
              <w:rPr>
                <w:sz w:val="16"/>
                <w:szCs w:val="16"/>
              </w:rPr>
              <w:t>–171 885</w:t>
            </w:r>
          </w:p>
        </w:tc>
        <w:tc>
          <w:tcPr>
            <w:tcW w:w="288" w:type="dxa"/>
            <w:tcBorders>
              <w:top w:val="nil"/>
              <w:left w:val="nil"/>
              <w:bottom w:val="nil"/>
              <w:right w:val="nil"/>
            </w:tcBorders>
          </w:tcPr>
          <w:p w:rsidR="00EA590A" w:rsidRDefault="00EA590A">
            <w:pPr>
              <w:spacing w:before="60" w:line="200" w:lineRule="exact"/>
              <w:jc w:val="right"/>
              <w:rPr>
                <w:sz w:val="16"/>
                <w:szCs w:val="16"/>
              </w:rPr>
            </w:pPr>
          </w:p>
        </w:tc>
        <w:tc>
          <w:tcPr>
            <w:tcW w:w="1141" w:type="dxa"/>
            <w:tcBorders>
              <w:top w:val="nil"/>
              <w:left w:val="nil"/>
              <w:bottom w:val="nil"/>
              <w:right w:val="nil"/>
            </w:tcBorders>
          </w:tcPr>
          <w:p w:rsidR="00EA590A" w:rsidRDefault="00EA590A">
            <w:pPr>
              <w:spacing w:before="60" w:line="200" w:lineRule="exact"/>
              <w:jc w:val="right"/>
              <w:rPr>
                <w:sz w:val="16"/>
                <w:szCs w:val="16"/>
              </w:rPr>
            </w:pPr>
            <w:r>
              <w:rPr>
                <w:sz w:val="16"/>
                <w:szCs w:val="16"/>
              </w:rPr>
              <w:t>–157 884</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Stöd till partigrupperna i riksdagen </w:t>
            </w:r>
          </w:p>
        </w:tc>
        <w:tc>
          <w:tcPr>
            <w:tcW w:w="1140"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–244 371</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–242 693</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Nordiska rådet</w:t>
            </w:r>
          </w:p>
        </w:tc>
        <w:tc>
          <w:tcPr>
            <w:tcW w:w="1140"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–12 323</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–12 493</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IPU</w:t>
            </w:r>
          </w:p>
        </w:tc>
        <w:tc>
          <w:tcPr>
            <w:tcW w:w="1140"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–951</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–847</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OSSE</w:t>
            </w:r>
          </w:p>
        </w:tc>
        <w:tc>
          <w:tcPr>
            <w:tcW w:w="1140"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–883</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–799</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40"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–1 055</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–607</w:t>
            </w:r>
          </w:p>
        </w:tc>
      </w:tr>
      <w:tr w:rsidR="00EA590A">
        <w:tblPrEx>
          <w:tblCellMar>
            <w:top w:w="0" w:type="dxa"/>
            <w:bottom w:w="0" w:type="dxa"/>
          </w:tblCellMar>
        </w:tblPrEx>
        <w:trPr>
          <w:trHeight w:val="248"/>
        </w:trPr>
        <w:tc>
          <w:tcPr>
            <w:tcW w:w="3385" w:type="dxa"/>
            <w:gridSpan w:val="2"/>
            <w:tcBorders>
              <w:top w:val="nil"/>
              <w:left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40" w:type="dxa"/>
            <w:gridSpan w:val="2"/>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–431 468</w:t>
            </w:r>
          </w:p>
        </w:tc>
        <w:tc>
          <w:tcPr>
            <w:tcW w:w="288"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–415 323</w:t>
            </w:r>
          </w:p>
        </w:tc>
      </w:tr>
      <w:tr w:rsidR="00EA590A">
        <w:tblPrEx>
          <w:tblCellMar>
            <w:top w:w="0" w:type="dxa"/>
            <w:bottom w:w="0" w:type="dxa"/>
          </w:tblCellMar>
        </w:tblPrEx>
        <w:trPr>
          <w:trHeight w:val="248"/>
        </w:trPr>
        <w:tc>
          <w:tcPr>
            <w:tcW w:w="3377" w:type="dxa"/>
            <w:tcBorders>
              <w:left w:val="nil"/>
              <w:bottom w:val="single" w:sz="4" w:space="0" w:color="auto"/>
              <w:right w:val="nil"/>
            </w:tcBorders>
          </w:tcPr>
          <w:p w:rsidR="00EA590A" w:rsidRDefault="00EA590A">
            <w:pPr>
              <w:spacing w:before="60" w:line="200" w:lineRule="exact"/>
              <w:rPr>
                <w:b/>
                <w:bCs/>
                <w:i/>
                <w:iCs/>
                <w:color w:val="3366FF"/>
                <w:sz w:val="16"/>
                <w:szCs w:val="16"/>
              </w:rPr>
            </w:pPr>
          </w:p>
        </w:tc>
        <w:tc>
          <w:tcPr>
            <w:tcW w:w="1137" w:type="dxa"/>
            <w:gridSpan w:val="2"/>
            <w:tcBorders>
              <w:left w:val="nil"/>
              <w:bottom w:val="single" w:sz="4" w:space="0" w:color="auto"/>
              <w:right w:val="nil"/>
            </w:tcBorders>
          </w:tcPr>
          <w:p w:rsidR="00EA590A" w:rsidRDefault="00EA590A">
            <w:pPr>
              <w:spacing w:before="60" w:line="200" w:lineRule="exact"/>
              <w:jc w:val="right"/>
              <w:rPr>
                <w:b/>
                <w:bCs/>
                <w:iCs/>
                <w:sz w:val="16"/>
                <w:szCs w:val="16"/>
              </w:rPr>
            </w:pPr>
            <w:r>
              <w:rPr>
                <w:b/>
                <w:bCs/>
                <w:iCs/>
                <w:sz w:val="16"/>
                <w:szCs w:val="16"/>
              </w:rPr>
              <w:t>2008</w:t>
            </w:r>
          </w:p>
        </w:tc>
        <w:tc>
          <w:tcPr>
            <w:tcW w:w="299" w:type="dxa"/>
            <w:gridSpan w:val="2"/>
            <w:tcBorders>
              <w:left w:val="nil"/>
              <w:bottom w:val="single" w:sz="4" w:space="0" w:color="auto"/>
              <w:right w:val="nil"/>
            </w:tcBorders>
          </w:tcPr>
          <w:p w:rsidR="00EA590A" w:rsidRDefault="00EA590A">
            <w:pPr>
              <w:spacing w:before="60" w:line="200" w:lineRule="exact"/>
              <w:jc w:val="right"/>
              <w:rPr>
                <w:b/>
                <w:bCs/>
                <w:i/>
                <w:iCs/>
                <w:sz w:val="16"/>
                <w:szCs w:val="16"/>
              </w:rPr>
            </w:pPr>
          </w:p>
        </w:tc>
        <w:tc>
          <w:tcPr>
            <w:tcW w:w="1141" w:type="dxa"/>
            <w:tcBorders>
              <w:left w:val="nil"/>
              <w:bottom w:val="single" w:sz="4" w:space="0" w:color="auto"/>
              <w:right w:val="nil"/>
            </w:tcBorders>
          </w:tcPr>
          <w:p w:rsidR="00EA590A" w:rsidRDefault="00EA590A">
            <w:pPr>
              <w:spacing w:before="60" w:line="200" w:lineRule="exact"/>
              <w:jc w:val="right"/>
              <w:rPr>
                <w:b/>
                <w:bCs/>
                <w:iCs/>
                <w:sz w:val="16"/>
                <w:szCs w:val="16"/>
              </w:rPr>
            </w:pPr>
            <w:r>
              <w:rPr>
                <w:b/>
                <w:bCs/>
                <w:iCs/>
                <w:sz w:val="16"/>
                <w:szCs w:val="16"/>
              </w:rPr>
              <w:t>2007</w:t>
            </w:r>
          </w:p>
        </w:tc>
      </w:tr>
      <w:tr w:rsidR="00EA590A">
        <w:tblPrEx>
          <w:tblCellMar>
            <w:top w:w="0" w:type="dxa"/>
            <w:bottom w:w="0" w:type="dxa"/>
          </w:tblCellMar>
        </w:tblPrEx>
        <w:trPr>
          <w:trHeight w:val="248"/>
        </w:trPr>
        <w:tc>
          <w:tcPr>
            <w:tcW w:w="3385" w:type="dxa"/>
            <w:gridSpan w:val="2"/>
            <w:tcBorders>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5 Årets kapitalförändring</w:t>
            </w:r>
          </w:p>
        </w:tc>
        <w:tc>
          <w:tcPr>
            <w:tcW w:w="1140" w:type="dxa"/>
            <w:gridSpan w:val="2"/>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8"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Anslagsfinansierade anläggningstillgångar</w:t>
            </w:r>
          </w:p>
        </w:tc>
        <w:tc>
          <w:tcPr>
            <w:tcW w:w="1140"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2 383</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Amorteringar</w:t>
            </w:r>
          </w:p>
        </w:tc>
        <w:tc>
          <w:tcPr>
            <w:tcW w:w="1140"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34 954</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33 716</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Avskrivningar</w:t>
            </w:r>
          </w:p>
        </w:tc>
        <w:tc>
          <w:tcPr>
            <w:tcW w:w="1140"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–65 110</w:t>
            </w:r>
          </w:p>
        </w:tc>
        <w:tc>
          <w:tcPr>
            <w:tcW w:w="28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–66 418</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Förändring av periodiseringar avseende pe</w:t>
            </w:r>
            <w:r>
              <w:rPr>
                <w:sz w:val="16"/>
                <w:szCs w:val="16"/>
              </w:rPr>
              <w:t>n</w:t>
            </w:r>
            <w:r>
              <w:rPr>
                <w:sz w:val="16"/>
                <w:szCs w:val="16"/>
              </w:rPr>
              <w:t>sioner och liknande förpliktelser</w:t>
            </w:r>
          </w:p>
        </w:tc>
        <w:tc>
          <w:tcPr>
            <w:tcW w:w="1140"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–359 900</w:t>
            </w:r>
          </w:p>
        </w:tc>
        <w:tc>
          <w:tcPr>
            <w:tcW w:w="28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115</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Förändring av övriga periodiseringar</w:t>
            </w:r>
          </w:p>
        </w:tc>
        <w:tc>
          <w:tcPr>
            <w:tcW w:w="1140" w:type="dxa"/>
            <w:gridSpan w:val="2"/>
            <w:tcBorders>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–72</w:t>
            </w:r>
          </w:p>
        </w:tc>
        <w:tc>
          <w:tcPr>
            <w:tcW w:w="288"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1" w:type="dxa"/>
            <w:tcBorders>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–6 029</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40" w:type="dxa"/>
            <w:gridSpan w:val="2"/>
            <w:tcBorders>
              <w:top w:val="single" w:sz="4" w:space="0" w:color="auto"/>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–390 127</w:t>
            </w:r>
          </w:p>
        </w:tc>
        <w:tc>
          <w:tcPr>
            <w:tcW w:w="28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1" w:type="dxa"/>
            <w:tcBorders>
              <w:top w:val="single" w:sz="4" w:space="0" w:color="auto"/>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–36 233</w:t>
            </w:r>
          </w:p>
        </w:tc>
      </w:tr>
    </w:tbl>
    <w:p w:rsidR="00EA590A" w:rsidRDefault="00EA590A">
      <w:pPr>
        <w:spacing w:before="187" w:line="220" w:lineRule="exact"/>
        <w:rPr>
          <w:sz w:val="16"/>
          <w:szCs w:val="16"/>
        </w:rPr>
      </w:pPr>
      <w:r>
        <w:rPr>
          <w:sz w:val="16"/>
          <w:szCs w:val="16"/>
        </w:rPr>
        <w:t>Kapitalförändringen visar en periodiseringsdifferens mellan de kostnader respektive intäkter som riksdagsförvaltningen redovisar och de utgifter r</w:t>
      </w:r>
      <w:r>
        <w:rPr>
          <w:sz w:val="16"/>
          <w:szCs w:val="16"/>
        </w:rPr>
        <w:t>e</w:t>
      </w:r>
      <w:r>
        <w:rPr>
          <w:sz w:val="16"/>
          <w:szCs w:val="16"/>
        </w:rPr>
        <w:t>spektive inkomster som avräknats statsbudg</w:t>
      </w:r>
      <w:r>
        <w:rPr>
          <w:sz w:val="16"/>
          <w:szCs w:val="16"/>
        </w:rPr>
        <w:t>e</w:t>
      </w:r>
      <w:r>
        <w:rPr>
          <w:sz w:val="16"/>
          <w:szCs w:val="16"/>
        </w:rPr>
        <w:t>ten.</w:t>
      </w:r>
    </w:p>
    <w:tbl>
      <w:tblPr>
        <w:tblW w:w="5954" w:type="dxa"/>
        <w:tblInd w:w="40" w:type="dxa"/>
        <w:tblLayout w:type="fixed"/>
        <w:tblCellMar>
          <w:left w:w="70" w:type="dxa"/>
          <w:right w:w="70" w:type="dxa"/>
        </w:tblCellMar>
        <w:tblLook w:val="0000" w:firstRow="0" w:lastRow="0" w:firstColumn="0" w:lastColumn="0" w:noHBand="0" w:noVBand="0"/>
      </w:tblPr>
      <w:tblGrid>
        <w:gridCol w:w="3378"/>
        <w:gridCol w:w="7"/>
        <w:gridCol w:w="1130"/>
        <w:gridCol w:w="9"/>
        <w:gridCol w:w="290"/>
        <w:gridCol w:w="1140"/>
      </w:tblGrid>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6 Immateriella anläggningstillgån</w:t>
            </w:r>
            <w:r>
              <w:rPr>
                <w:b/>
                <w:bCs/>
                <w:sz w:val="16"/>
                <w:szCs w:val="16"/>
              </w:rPr>
              <w:t>g</w:t>
            </w:r>
            <w:r>
              <w:rPr>
                <w:b/>
                <w:bCs/>
                <w:sz w:val="16"/>
                <w:szCs w:val="16"/>
              </w:rPr>
              <w:t>ar</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i/>
                <w:iCs/>
                <w:sz w:val="16"/>
                <w:szCs w:val="16"/>
              </w:rPr>
            </w:pPr>
            <w:r>
              <w:rPr>
                <w:b/>
                <w:bCs/>
                <w:i/>
                <w:iCs/>
                <w:sz w:val="16"/>
                <w:szCs w:val="16"/>
              </w:rPr>
              <w:t>Balanserade utgifter för utveckling</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IB Anskaffningar</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32 645</w:t>
            </w: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32 742</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 xml:space="preserve">Fört till </w:t>
            </w:r>
            <w:r>
              <w:rPr>
                <w:i/>
                <w:color w:val="000000"/>
                <w:sz w:val="16"/>
                <w:szCs w:val="16"/>
              </w:rPr>
              <w:t xml:space="preserve">Rättigheter </w:t>
            </w:r>
            <w:r>
              <w:rPr>
                <w:bCs/>
                <w:i/>
                <w:iCs/>
                <w:color w:val="000000"/>
                <w:sz w:val="16"/>
                <w:szCs w:val="16"/>
              </w:rPr>
              <w:t>och andra immateriella anläggningstil</w:t>
            </w:r>
            <w:r>
              <w:rPr>
                <w:bCs/>
                <w:i/>
                <w:iCs/>
                <w:color w:val="000000"/>
                <w:sz w:val="16"/>
                <w:szCs w:val="16"/>
              </w:rPr>
              <w:t>l</w:t>
            </w:r>
            <w:r>
              <w:rPr>
                <w:bCs/>
                <w:i/>
                <w:iCs/>
                <w:color w:val="000000"/>
                <w:sz w:val="16"/>
                <w:szCs w:val="16"/>
              </w:rPr>
              <w:t>gångar</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w:t>
            </w: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color w:val="000000"/>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br/>
              <w:t>–97</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 xml:space="preserve">Tidigare års avskrivningar </w:t>
            </w:r>
          </w:p>
        </w:tc>
        <w:tc>
          <w:tcPr>
            <w:tcW w:w="1139" w:type="dxa"/>
            <w:gridSpan w:val="2"/>
            <w:tcBorders>
              <w:top w:val="nil"/>
              <w:left w:val="nil"/>
              <w:right w:val="nil"/>
            </w:tcBorders>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–14 412</w:t>
            </w:r>
          </w:p>
        </w:tc>
        <w:tc>
          <w:tcPr>
            <w:tcW w:w="290" w:type="dxa"/>
            <w:tcBorders>
              <w:top w:val="nil"/>
              <w:left w:val="nil"/>
              <w:right w:val="nil"/>
            </w:tcBorders>
          </w:tcPr>
          <w:p w:rsidR="00EA590A" w:rsidRDefault="00EA590A">
            <w:pPr>
              <w:autoSpaceDE w:val="0"/>
              <w:autoSpaceDN w:val="0"/>
              <w:adjustRightInd w:val="0"/>
              <w:spacing w:before="60" w:line="200" w:lineRule="exact"/>
              <w:jc w:val="right"/>
              <w:rPr>
                <w:color w:val="000000"/>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–14 412</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color w:val="000000"/>
                <w:sz w:val="16"/>
                <w:szCs w:val="16"/>
              </w:rPr>
            </w:pPr>
            <w:r>
              <w:rPr>
                <w:color w:val="000000"/>
                <w:sz w:val="16"/>
                <w:szCs w:val="16"/>
              </w:rPr>
              <w:t>Tidigare års nedskrivningar</w:t>
            </w:r>
          </w:p>
        </w:tc>
        <w:tc>
          <w:tcPr>
            <w:tcW w:w="1139" w:type="dxa"/>
            <w:gridSpan w:val="2"/>
            <w:tcBorders>
              <w:top w:val="nil"/>
              <w:left w:val="nil"/>
              <w:right w:val="nil"/>
            </w:tcBorders>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–18 233</w:t>
            </w:r>
          </w:p>
        </w:tc>
        <w:tc>
          <w:tcPr>
            <w:tcW w:w="290" w:type="dxa"/>
            <w:tcBorders>
              <w:top w:val="nil"/>
              <w:left w:val="nil"/>
              <w:right w:val="nil"/>
            </w:tcBorders>
          </w:tcPr>
          <w:p w:rsidR="00EA590A" w:rsidRDefault="00EA590A">
            <w:pPr>
              <w:autoSpaceDE w:val="0"/>
              <w:autoSpaceDN w:val="0"/>
              <w:adjustRightInd w:val="0"/>
              <w:spacing w:before="60" w:line="200" w:lineRule="exact"/>
              <w:jc w:val="right"/>
              <w:rPr>
                <w:color w:val="000000"/>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color w:val="000000"/>
                <w:sz w:val="16"/>
                <w:szCs w:val="16"/>
              </w:rPr>
            </w:pPr>
            <w:r>
              <w:rPr>
                <w:color w:val="000000"/>
                <w:sz w:val="16"/>
                <w:szCs w:val="16"/>
              </w:rPr>
              <w:t>–18 233</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i/>
                <w:sz w:val="16"/>
                <w:szCs w:val="16"/>
              </w:rPr>
            </w:pPr>
            <w:r>
              <w:rPr>
                <w:b/>
                <w:bCs/>
                <w:i/>
                <w:sz w:val="16"/>
                <w:szCs w:val="16"/>
              </w:rPr>
              <w:t>Bokfört värde</w:t>
            </w:r>
          </w:p>
        </w:tc>
        <w:tc>
          <w:tcPr>
            <w:tcW w:w="1139"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i/>
                <w:sz w:val="16"/>
                <w:szCs w:val="16"/>
              </w:rPr>
            </w:pPr>
            <w:r>
              <w:rPr>
                <w:b/>
                <w:bCs/>
                <w:i/>
                <w:sz w:val="16"/>
                <w:szCs w:val="16"/>
              </w:rPr>
              <w:t>0</w:t>
            </w: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b/>
                <w:bCs/>
                <w:i/>
                <w:sz w:val="16"/>
                <w:szCs w:val="16"/>
              </w:rPr>
            </w:pP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i/>
                <w:sz w:val="16"/>
                <w:szCs w:val="16"/>
              </w:rPr>
            </w:pPr>
            <w:r>
              <w:rPr>
                <w:b/>
                <w:bCs/>
                <w:i/>
                <w:sz w:val="16"/>
                <w:szCs w:val="16"/>
              </w:rPr>
              <w:t>0</w:t>
            </w:r>
          </w:p>
        </w:tc>
      </w:tr>
      <w:tr w:rsidR="00EA590A">
        <w:tblPrEx>
          <w:tblCellMar>
            <w:top w:w="0" w:type="dxa"/>
            <w:bottom w:w="0" w:type="dxa"/>
          </w:tblCellMar>
        </w:tblPrEx>
        <w:trPr>
          <w:trHeight w:val="144"/>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i/>
                <w:iCs/>
                <w:sz w:val="16"/>
                <w:szCs w:val="16"/>
              </w:rPr>
            </w:pPr>
            <w:r>
              <w:rPr>
                <w:b/>
                <w:bCs/>
                <w:i/>
                <w:iCs/>
                <w:sz w:val="16"/>
                <w:szCs w:val="16"/>
              </w:rPr>
              <w:t>Rättigheter och andra immateriella anläggning</w:t>
            </w:r>
            <w:r>
              <w:rPr>
                <w:b/>
                <w:bCs/>
                <w:i/>
                <w:iCs/>
                <w:sz w:val="16"/>
                <w:szCs w:val="16"/>
              </w:rPr>
              <w:t>s</w:t>
            </w:r>
            <w:r>
              <w:rPr>
                <w:b/>
                <w:bCs/>
                <w:i/>
                <w:iCs/>
                <w:sz w:val="16"/>
                <w:szCs w:val="16"/>
              </w:rPr>
              <w:t>til</w:t>
            </w:r>
            <w:r>
              <w:rPr>
                <w:b/>
                <w:bCs/>
                <w:i/>
                <w:iCs/>
                <w:sz w:val="16"/>
                <w:szCs w:val="16"/>
              </w:rPr>
              <w:t>l</w:t>
            </w:r>
            <w:r>
              <w:rPr>
                <w:b/>
                <w:bCs/>
                <w:i/>
                <w:iCs/>
                <w:sz w:val="16"/>
                <w:szCs w:val="16"/>
              </w:rPr>
              <w:t>gångar</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IB Anskaffningar</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5 045</w:t>
            </w: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4 949</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Fört från </w:t>
            </w:r>
            <w:r>
              <w:rPr>
                <w:i/>
                <w:sz w:val="16"/>
                <w:szCs w:val="16"/>
              </w:rPr>
              <w:t>Balanserade utgifter för utveckling</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97</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Tidigare års avskrivningar</w:t>
            </w:r>
          </w:p>
        </w:tc>
        <w:tc>
          <w:tcPr>
            <w:tcW w:w="113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–3 223</w:t>
            </w: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–2 202</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avskrivningar</w:t>
            </w:r>
          </w:p>
        </w:tc>
        <w:tc>
          <w:tcPr>
            <w:tcW w:w="1139"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–1 022</w:t>
            </w:r>
          </w:p>
        </w:tc>
        <w:tc>
          <w:tcPr>
            <w:tcW w:w="29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–1 022</w:t>
            </w:r>
          </w:p>
        </w:tc>
      </w:tr>
      <w:tr w:rsidR="00EA590A">
        <w:tblPrEx>
          <w:tblCellMar>
            <w:top w:w="0" w:type="dxa"/>
            <w:bottom w:w="0" w:type="dxa"/>
          </w:tblCellMar>
        </w:tblPrEx>
        <w:trPr>
          <w:trHeight w:val="248"/>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i/>
                <w:sz w:val="16"/>
                <w:szCs w:val="16"/>
              </w:rPr>
            </w:pPr>
            <w:r>
              <w:rPr>
                <w:b/>
                <w:bCs/>
                <w:i/>
                <w:sz w:val="16"/>
                <w:szCs w:val="16"/>
              </w:rPr>
              <w:t>Bokfört värde</w:t>
            </w:r>
          </w:p>
        </w:tc>
        <w:tc>
          <w:tcPr>
            <w:tcW w:w="1139" w:type="dxa"/>
            <w:gridSpan w:val="2"/>
            <w:tcBorders>
              <w:top w:val="single" w:sz="4" w:space="0" w:color="auto"/>
              <w:left w:val="nil"/>
              <w:right w:val="nil"/>
            </w:tcBorders>
          </w:tcPr>
          <w:p w:rsidR="00EA590A" w:rsidRDefault="00EA590A">
            <w:pPr>
              <w:autoSpaceDE w:val="0"/>
              <w:autoSpaceDN w:val="0"/>
              <w:adjustRightInd w:val="0"/>
              <w:spacing w:before="60" w:line="200" w:lineRule="exact"/>
              <w:jc w:val="right"/>
              <w:rPr>
                <w:b/>
                <w:bCs/>
                <w:i/>
                <w:sz w:val="16"/>
                <w:szCs w:val="16"/>
              </w:rPr>
            </w:pPr>
            <w:r>
              <w:rPr>
                <w:b/>
                <w:bCs/>
                <w:i/>
                <w:sz w:val="16"/>
                <w:szCs w:val="16"/>
              </w:rPr>
              <w:t>800</w:t>
            </w:r>
          </w:p>
        </w:tc>
        <w:tc>
          <w:tcPr>
            <w:tcW w:w="290" w:type="dxa"/>
            <w:tcBorders>
              <w:top w:val="nil"/>
              <w:left w:val="nil"/>
              <w:right w:val="nil"/>
            </w:tcBorders>
          </w:tcPr>
          <w:p w:rsidR="00EA590A" w:rsidRDefault="00EA590A">
            <w:pPr>
              <w:autoSpaceDE w:val="0"/>
              <w:autoSpaceDN w:val="0"/>
              <w:adjustRightInd w:val="0"/>
              <w:spacing w:before="60" w:line="200" w:lineRule="exact"/>
              <w:jc w:val="right"/>
              <w:rPr>
                <w:b/>
                <w:bCs/>
                <w:i/>
                <w:sz w:val="16"/>
                <w:szCs w:val="16"/>
              </w:rPr>
            </w:pPr>
          </w:p>
        </w:tc>
        <w:tc>
          <w:tcPr>
            <w:tcW w:w="1140"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i/>
                <w:sz w:val="16"/>
                <w:szCs w:val="16"/>
              </w:rPr>
            </w:pPr>
            <w:r>
              <w:rPr>
                <w:b/>
                <w:bCs/>
                <w:i/>
                <w:sz w:val="16"/>
                <w:szCs w:val="16"/>
              </w:rPr>
              <w:t>1 822</w:t>
            </w:r>
          </w:p>
        </w:tc>
      </w:tr>
      <w:tr w:rsidR="00EA590A">
        <w:tblPrEx>
          <w:tblCellMar>
            <w:top w:w="0" w:type="dxa"/>
            <w:bottom w:w="0" w:type="dxa"/>
          </w:tblCellMar>
        </w:tblPrEx>
        <w:trPr>
          <w:trHeight w:val="349"/>
        </w:trPr>
        <w:tc>
          <w:tcPr>
            <w:tcW w:w="3385"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i/>
                <w:sz w:val="16"/>
                <w:szCs w:val="16"/>
              </w:rPr>
            </w:pPr>
            <w:r>
              <w:rPr>
                <w:b/>
                <w:bCs/>
                <w:i/>
                <w:sz w:val="16"/>
                <w:szCs w:val="16"/>
              </w:rPr>
              <w:t>Summa bokfört värde immateriella anläggning</w:t>
            </w:r>
            <w:r>
              <w:rPr>
                <w:b/>
                <w:bCs/>
                <w:i/>
                <w:sz w:val="16"/>
                <w:szCs w:val="16"/>
              </w:rPr>
              <w:t>s</w:t>
            </w:r>
            <w:r>
              <w:rPr>
                <w:b/>
                <w:bCs/>
                <w:i/>
                <w:sz w:val="16"/>
                <w:szCs w:val="16"/>
              </w:rPr>
              <w:t>tillgångar</w:t>
            </w:r>
          </w:p>
        </w:tc>
        <w:tc>
          <w:tcPr>
            <w:tcW w:w="1139" w:type="dxa"/>
            <w:gridSpan w:val="2"/>
            <w:tcBorders>
              <w:left w:val="nil"/>
              <w:right w:val="nil"/>
            </w:tcBorders>
            <w:vAlign w:val="bottom"/>
          </w:tcPr>
          <w:p w:rsidR="00EA590A" w:rsidRDefault="00EA590A">
            <w:pPr>
              <w:autoSpaceDE w:val="0"/>
              <w:autoSpaceDN w:val="0"/>
              <w:adjustRightInd w:val="0"/>
              <w:spacing w:before="60" w:line="200" w:lineRule="exact"/>
              <w:jc w:val="right"/>
              <w:rPr>
                <w:b/>
                <w:bCs/>
                <w:i/>
                <w:sz w:val="16"/>
                <w:szCs w:val="16"/>
              </w:rPr>
            </w:pPr>
            <w:r>
              <w:rPr>
                <w:b/>
                <w:bCs/>
                <w:i/>
                <w:sz w:val="16"/>
                <w:szCs w:val="16"/>
              </w:rPr>
              <w:t>800</w:t>
            </w:r>
          </w:p>
        </w:tc>
        <w:tc>
          <w:tcPr>
            <w:tcW w:w="290" w:type="dxa"/>
            <w:tcBorders>
              <w:left w:val="nil"/>
              <w:right w:val="nil"/>
            </w:tcBorders>
            <w:vAlign w:val="bottom"/>
          </w:tcPr>
          <w:p w:rsidR="00EA590A" w:rsidRDefault="00EA590A">
            <w:pPr>
              <w:autoSpaceDE w:val="0"/>
              <w:autoSpaceDN w:val="0"/>
              <w:adjustRightInd w:val="0"/>
              <w:spacing w:before="60" w:line="200" w:lineRule="exact"/>
              <w:jc w:val="right"/>
              <w:rPr>
                <w:b/>
                <w:bCs/>
                <w:i/>
                <w:sz w:val="16"/>
                <w:szCs w:val="16"/>
              </w:rPr>
            </w:pPr>
          </w:p>
        </w:tc>
        <w:tc>
          <w:tcPr>
            <w:tcW w:w="1140" w:type="dxa"/>
            <w:tcBorders>
              <w:left w:val="nil"/>
              <w:right w:val="nil"/>
            </w:tcBorders>
            <w:vAlign w:val="bottom"/>
          </w:tcPr>
          <w:p w:rsidR="00EA590A" w:rsidRDefault="00EA590A">
            <w:pPr>
              <w:autoSpaceDE w:val="0"/>
              <w:autoSpaceDN w:val="0"/>
              <w:adjustRightInd w:val="0"/>
              <w:spacing w:before="60" w:line="200" w:lineRule="exact"/>
              <w:jc w:val="right"/>
              <w:rPr>
                <w:b/>
                <w:bCs/>
                <w:i/>
                <w:sz w:val="16"/>
                <w:szCs w:val="16"/>
              </w:rPr>
            </w:pPr>
            <w:r>
              <w:rPr>
                <w:b/>
                <w:bCs/>
                <w:i/>
                <w:sz w:val="16"/>
                <w:szCs w:val="16"/>
              </w:rPr>
              <w:t>1 822</w:t>
            </w:r>
          </w:p>
        </w:tc>
      </w:tr>
      <w:tr w:rsidR="00EA590A">
        <w:tblPrEx>
          <w:tblCellMar>
            <w:top w:w="0" w:type="dxa"/>
            <w:bottom w:w="0" w:type="dxa"/>
          </w:tblCellMar>
        </w:tblPrEx>
        <w:trPr>
          <w:trHeight w:val="349"/>
        </w:trPr>
        <w:tc>
          <w:tcPr>
            <w:tcW w:w="3385" w:type="dxa"/>
            <w:gridSpan w:val="2"/>
            <w:tcBorders>
              <w:top w:val="nil"/>
              <w:left w:val="nil"/>
              <w:right w:val="nil"/>
            </w:tcBorders>
          </w:tcPr>
          <w:p w:rsidR="00EA590A" w:rsidRDefault="00EA590A">
            <w:pPr>
              <w:autoSpaceDE w:val="0"/>
              <w:autoSpaceDN w:val="0"/>
              <w:adjustRightInd w:val="0"/>
              <w:spacing w:before="60" w:line="200" w:lineRule="exact"/>
              <w:jc w:val="left"/>
              <w:rPr>
                <w:b/>
                <w:bCs/>
                <w:sz w:val="16"/>
                <w:szCs w:val="16"/>
              </w:rPr>
            </w:pPr>
          </w:p>
        </w:tc>
        <w:tc>
          <w:tcPr>
            <w:tcW w:w="1139" w:type="dxa"/>
            <w:gridSpan w:val="2"/>
            <w:tcBorders>
              <w:left w:val="nil"/>
              <w:right w:val="nil"/>
            </w:tcBorders>
            <w:vAlign w:val="bottom"/>
          </w:tcPr>
          <w:p w:rsidR="00EA590A" w:rsidRDefault="00EA590A">
            <w:pPr>
              <w:autoSpaceDE w:val="0"/>
              <w:autoSpaceDN w:val="0"/>
              <w:adjustRightInd w:val="0"/>
              <w:spacing w:before="60" w:line="200" w:lineRule="exact"/>
              <w:jc w:val="right"/>
              <w:rPr>
                <w:b/>
                <w:bCs/>
                <w:sz w:val="16"/>
                <w:szCs w:val="16"/>
              </w:rPr>
            </w:pPr>
          </w:p>
        </w:tc>
        <w:tc>
          <w:tcPr>
            <w:tcW w:w="290" w:type="dxa"/>
            <w:tcBorders>
              <w:left w:val="nil"/>
              <w:right w:val="nil"/>
            </w:tcBorders>
            <w:vAlign w:val="bottom"/>
          </w:tcPr>
          <w:p w:rsidR="00EA590A" w:rsidRDefault="00EA590A">
            <w:pPr>
              <w:autoSpaceDE w:val="0"/>
              <w:autoSpaceDN w:val="0"/>
              <w:adjustRightInd w:val="0"/>
              <w:spacing w:before="60" w:line="200" w:lineRule="exact"/>
              <w:jc w:val="right"/>
              <w:rPr>
                <w:b/>
                <w:bCs/>
                <w:sz w:val="16"/>
                <w:szCs w:val="16"/>
              </w:rPr>
            </w:pPr>
          </w:p>
        </w:tc>
        <w:tc>
          <w:tcPr>
            <w:tcW w:w="1140" w:type="dxa"/>
            <w:tcBorders>
              <w:left w:val="nil"/>
              <w:right w:val="nil"/>
            </w:tcBorders>
            <w:vAlign w:val="bottom"/>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78" w:type="dxa"/>
            <w:tcBorders>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7 Materiella anläggningstillgån</w:t>
            </w:r>
            <w:r>
              <w:rPr>
                <w:b/>
                <w:bCs/>
                <w:sz w:val="16"/>
                <w:szCs w:val="16"/>
              </w:rPr>
              <w:t>g</w:t>
            </w:r>
            <w:r>
              <w:rPr>
                <w:b/>
                <w:bCs/>
                <w:sz w:val="16"/>
                <w:szCs w:val="16"/>
              </w:rPr>
              <w:t>ar</w:t>
            </w:r>
          </w:p>
        </w:tc>
        <w:tc>
          <w:tcPr>
            <w:tcW w:w="1137" w:type="dxa"/>
            <w:gridSpan w:val="2"/>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b/>
                <w:bCs/>
                <w:i/>
                <w:iCs/>
                <w:sz w:val="16"/>
                <w:szCs w:val="16"/>
              </w:rPr>
            </w:pPr>
            <w:r>
              <w:rPr>
                <w:b/>
                <w:bCs/>
                <w:i/>
                <w:iCs/>
                <w:sz w:val="16"/>
                <w:szCs w:val="16"/>
              </w:rPr>
              <w:t>Byggnader och mark</w:t>
            </w:r>
          </w:p>
        </w:tc>
        <w:tc>
          <w:tcPr>
            <w:tcW w:w="1137"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rPr>
          <w:trHeight w:val="248"/>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IB Anskaffningar</w:t>
            </w:r>
          </w:p>
        </w:tc>
        <w:tc>
          <w:tcPr>
            <w:tcW w:w="1137"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1 550 403</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1 517 819</w:t>
            </w:r>
          </w:p>
        </w:tc>
      </w:tr>
      <w:tr w:rsidR="00EA590A">
        <w:tblPrEx>
          <w:tblCellMar>
            <w:top w:w="0" w:type="dxa"/>
            <w:bottom w:w="0" w:type="dxa"/>
          </w:tblCellMar>
        </w:tblPrEx>
        <w:trPr>
          <w:trHeight w:val="248"/>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Fört från </w:t>
            </w:r>
            <w:r>
              <w:rPr>
                <w:i/>
                <w:sz w:val="16"/>
                <w:szCs w:val="16"/>
              </w:rPr>
              <w:t>Pågående nyanläg</w:t>
            </w:r>
            <w:r>
              <w:rPr>
                <w:i/>
                <w:sz w:val="16"/>
                <w:szCs w:val="16"/>
              </w:rPr>
              <w:t>g</w:t>
            </w:r>
            <w:r>
              <w:rPr>
                <w:i/>
                <w:sz w:val="16"/>
                <w:szCs w:val="16"/>
              </w:rPr>
              <w:t>ningar</w:t>
            </w:r>
          </w:p>
        </w:tc>
        <w:tc>
          <w:tcPr>
            <w:tcW w:w="1137"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26 908</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23 503</w:t>
            </w:r>
          </w:p>
        </w:tc>
      </w:tr>
      <w:tr w:rsidR="00EA590A">
        <w:tblPrEx>
          <w:tblCellMar>
            <w:top w:w="0" w:type="dxa"/>
            <w:bottom w:w="0" w:type="dxa"/>
          </w:tblCellMar>
        </w:tblPrEx>
        <w:trPr>
          <w:trHeight w:val="248"/>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anskaffningar</w:t>
            </w:r>
          </w:p>
        </w:tc>
        <w:tc>
          <w:tcPr>
            <w:tcW w:w="1137"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5 736</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9 081</w:t>
            </w:r>
          </w:p>
        </w:tc>
      </w:tr>
      <w:tr w:rsidR="00EA590A">
        <w:tblPrEx>
          <w:tblCellMar>
            <w:top w:w="0" w:type="dxa"/>
            <w:bottom w:w="0" w:type="dxa"/>
          </w:tblCellMar>
        </w:tblPrEx>
        <w:trPr>
          <w:trHeight w:val="248"/>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Tidigare års avskrivningar</w:t>
            </w:r>
          </w:p>
        </w:tc>
        <w:tc>
          <w:tcPr>
            <w:tcW w:w="1137"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–485 140</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–456 060</w:t>
            </w:r>
          </w:p>
        </w:tc>
      </w:tr>
      <w:tr w:rsidR="00EA590A">
        <w:tblPrEx>
          <w:tblCellMar>
            <w:top w:w="0" w:type="dxa"/>
            <w:bottom w:w="0" w:type="dxa"/>
          </w:tblCellMar>
        </w:tblPrEx>
        <w:trPr>
          <w:trHeight w:val="248"/>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avskrivningar</w:t>
            </w:r>
          </w:p>
        </w:tc>
        <w:tc>
          <w:tcPr>
            <w:tcW w:w="1137"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–31 039</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–29 080</w:t>
            </w:r>
          </w:p>
        </w:tc>
      </w:tr>
      <w:tr w:rsidR="00EA590A">
        <w:tblPrEx>
          <w:tblCellMar>
            <w:top w:w="0" w:type="dxa"/>
            <w:bottom w:w="0" w:type="dxa"/>
          </w:tblCellMar>
        </w:tblPrEx>
        <w:trPr>
          <w:trHeight w:val="248"/>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Bokfört värde</w:t>
            </w:r>
          </w:p>
        </w:tc>
        <w:tc>
          <w:tcPr>
            <w:tcW w:w="1137"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1 066 868</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1 065 263</w:t>
            </w:r>
          </w:p>
        </w:tc>
      </w:tr>
      <w:tr w:rsidR="00EA590A">
        <w:tblPrEx>
          <w:tblCellMar>
            <w:top w:w="0" w:type="dxa"/>
            <w:bottom w:w="0" w:type="dxa"/>
          </w:tblCellMar>
        </w:tblPrEx>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p>
        </w:tc>
        <w:tc>
          <w:tcPr>
            <w:tcW w:w="1137"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349"/>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Taxeringsvärden</w:t>
            </w:r>
          </w:p>
        </w:tc>
        <w:tc>
          <w:tcPr>
            <w:tcW w:w="1137"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227 218</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227</w:t>
            </w:r>
            <w:r w:rsidR="00BD38D9">
              <w:rPr>
                <w:b/>
                <w:bCs/>
                <w:sz w:val="16"/>
                <w:szCs w:val="16"/>
              </w:rPr>
              <w:t> </w:t>
            </w:r>
            <w:r>
              <w:rPr>
                <w:b/>
                <w:bCs/>
                <w:sz w:val="16"/>
                <w:szCs w:val="16"/>
              </w:rPr>
              <w:t>218</w:t>
            </w:r>
          </w:p>
        </w:tc>
      </w:tr>
      <w:tr w:rsidR="00EA590A">
        <w:tblPrEx>
          <w:tblCellMar>
            <w:top w:w="0" w:type="dxa"/>
            <w:bottom w:w="0" w:type="dxa"/>
          </w:tblCellMar>
        </w:tblPrEx>
        <w:trPr>
          <w:trHeight w:val="349"/>
        </w:trPr>
        <w:tc>
          <w:tcPr>
            <w:tcW w:w="3378"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p>
        </w:tc>
        <w:tc>
          <w:tcPr>
            <w:tcW w:w="1137"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349"/>
        </w:trPr>
        <w:tc>
          <w:tcPr>
            <w:tcW w:w="337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left"/>
              <w:rPr>
                <w:b/>
                <w:bCs/>
                <w:sz w:val="16"/>
                <w:szCs w:val="16"/>
              </w:rPr>
            </w:pPr>
          </w:p>
        </w:tc>
        <w:tc>
          <w:tcPr>
            <w:tcW w:w="1137"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2008</w:t>
            </w:r>
          </w:p>
        </w:tc>
        <w:tc>
          <w:tcPr>
            <w:tcW w:w="299"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2007</w:t>
            </w:r>
          </w:p>
        </w:tc>
      </w:tr>
    </w:tbl>
    <w:p w:rsidR="00EA590A" w:rsidRDefault="00EA590A">
      <w:pPr>
        <w:spacing w:line="220" w:lineRule="atLeast"/>
        <w:rPr>
          <w:sz w:val="16"/>
          <w:szCs w:val="16"/>
        </w:rPr>
      </w:pPr>
      <w:r>
        <w:rPr>
          <w:sz w:val="16"/>
          <w:szCs w:val="16"/>
        </w:rPr>
        <w:t>Flertalet av fastigheterna är taxerade som specialenhet allmän byggnad, vilket innebär att de inte åsatts något taxeringsvärde. Fastigheter med taxeringsvärde är Iason 1, Milon 9, Kva</w:t>
      </w:r>
      <w:r>
        <w:rPr>
          <w:sz w:val="16"/>
          <w:szCs w:val="16"/>
        </w:rPr>
        <w:t>s</w:t>
      </w:r>
      <w:r>
        <w:rPr>
          <w:sz w:val="16"/>
          <w:szCs w:val="16"/>
        </w:rPr>
        <w:t>ten 8, Aurora 2 och Ormsaltaren 6.</w:t>
      </w:r>
    </w:p>
    <w:p w:rsidR="00EA590A" w:rsidRDefault="00EA590A">
      <w:pPr>
        <w:pStyle w:val="Normaltindrag"/>
      </w:pPr>
    </w:p>
    <w:tbl>
      <w:tblPr>
        <w:tblW w:w="5954" w:type="dxa"/>
        <w:tblInd w:w="40" w:type="dxa"/>
        <w:tblLayout w:type="fixed"/>
        <w:tblCellMar>
          <w:left w:w="70" w:type="dxa"/>
          <w:right w:w="70" w:type="dxa"/>
        </w:tblCellMar>
        <w:tblLook w:val="0000" w:firstRow="0" w:lastRow="0" w:firstColumn="0" w:lastColumn="0" w:noHBand="0" w:noVBand="0"/>
      </w:tblPr>
      <w:tblGrid>
        <w:gridCol w:w="3379"/>
        <w:gridCol w:w="1138"/>
        <w:gridCol w:w="299"/>
        <w:gridCol w:w="1138"/>
      </w:tblGrid>
      <w:tr w:rsidR="00EA590A">
        <w:tblPrEx>
          <w:tblCellMar>
            <w:top w:w="0" w:type="dxa"/>
            <w:bottom w:w="0" w:type="dxa"/>
          </w:tblCellMar>
        </w:tblPrEx>
        <w:trPr>
          <w:trHeight w:val="248"/>
        </w:trPr>
        <w:tc>
          <w:tcPr>
            <w:tcW w:w="3379" w:type="dxa"/>
            <w:tcBorders>
              <w:left w:val="nil"/>
              <w:bottom w:val="nil"/>
              <w:right w:val="nil"/>
            </w:tcBorders>
          </w:tcPr>
          <w:p w:rsidR="00EA590A" w:rsidRDefault="00EA590A">
            <w:pPr>
              <w:autoSpaceDE w:val="0"/>
              <w:autoSpaceDN w:val="0"/>
              <w:adjustRightInd w:val="0"/>
              <w:spacing w:before="60" w:line="200" w:lineRule="exact"/>
              <w:jc w:val="left"/>
              <w:rPr>
                <w:b/>
                <w:bCs/>
                <w:i/>
                <w:iCs/>
                <w:sz w:val="16"/>
                <w:szCs w:val="16"/>
              </w:rPr>
            </w:pPr>
            <w:r>
              <w:rPr>
                <w:b/>
                <w:bCs/>
                <w:i/>
                <w:iCs/>
                <w:sz w:val="16"/>
                <w:szCs w:val="16"/>
              </w:rPr>
              <w:t>Förbättringsutgifter på annans fa</w:t>
            </w:r>
            <w:r>
              <w:rPr>
                <w:b/>
                <w:bCs/>
                <w:i/>
                <w:iCs/>
                <w:sz w:val="16"/>
                <w:szCs w:val="16"/>
              </w:rPr>
              <w:t>s</w:t>
            </w:r>
            <w:r>
              <w:rPr>
                <w:b/>
                <w:bCs/>
                <w:i/>
                <w:iCs/>
                <w:sz w:val="16"/>
                <w:szCs w:val="16"/>
              </w:rPr>
              <w:t>tighet</w:t>
            </w:r>
          </w:p>
        </w:tc>
        <w:tc>
          <w:tcPr>
            <w:tcW w:w="1138"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IB Anskaffningar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6 950</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6 950</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Tidigare års avskrivningar</w:t>
            </w:r>
          </w:p>
        </w:tc>
        <w:tc>
          <w:tcPr>
            <w:tcW w:w="113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–5 159</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–4 506</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avskrivningar</w:t>
            </w:r>
          </w:p>
        </w:tc>
        <w:tc>
          <w:tcPr>
            <w:tcW w:w="113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–653</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–653</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Bokfört värde</w:t>
            </w:r>
          </w:p>
        </w:tc>
        <w:tc>
          <w:tcPr>
            <w:tcW w:w="1138"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1 138</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1 791</w:t>
            </w:r>
          </w:p>
        </w:tc>
      </w:tr>
      <w:tr w:rsidR="00EA590A">
        <w:tblPrEx>
          <w:tblCellMar>
            <w:top w:w="0" w:type="dxa"/>
            <w:bottom w:w="0" w:type="dxa"/>
          </w:tblCellMar>
        </w:tblPrEx>
        <w:trPr>
          <w:trHeight w:val="144"/>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b/>
                <w:bCs/>
                <w:i/>
                <w:iCs/>
                <w:sz w:val="16"/>
                <w:szCs w:val="16"/>
              </w:rPr>
            </w:pPr>
            <w:r>
              <w:rPr>
                <w:b/>
                <w:bCs/>
                <w:i/>
                <w:iCs/>
                <w:sz w:val="16"/>
                <w:szCs w:val="16"/>
              </w:rPr>
              <w:t>Maskiner, inventarier, installationer m.m.</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IB Anskaffningar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339 410</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350 697</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Fört från </w:t>
            </w:r>
            <w:r>
              <w:rPr>
                <w:i/>
                <w:sz w:val="16"/>
                <w:szCs w:val="16"/>
              </w:rPr>
              <w:t>Pågående nyanläg</w:t>
            </w:r>
            <w:r>
              <w:rPr>
                <w:i/>
                <w:sz w:val="16"/>
                <w:szCs w:val="16"/>
              </w:rPr>
              <w:t>g</w:t>
            </w:r>
            <w:r>
              <w:rPr>
                <w:i/>
                <w:sz w:val="16"/>
                <w:szCs w:val="16"/>
              </w:rPr>
              <w:t>ningar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2 271</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18 178</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anskaffningar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17 330</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21 549</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Utrangeringar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–26 043</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–51 013</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Tidigare års avskrivningar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–229 354</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–244 531</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avskrivningar</w:t>
            </w:r>
          </w:p>
        </w:tc>
        <w:tc>
          <w:tcPr>
            <w:tcW w:w="113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–32 396</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–35 750</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Korrigeringar av tidigare års avskri</w:t>
            </w:r>
            <w:r>
              <w:rPr>
                <w:sz w:val="16"/>
                <w:szCs w:val="16"/>
              </w:rPr>
              <w:t>v</w:t>
            </w:r>
            <w:r>
              <w:rPr>
                <w:sz w:val="16"/>
                <w:szCs w:val="16"/>
              </w:rPr>
              <w:t>ningar</w:t>
            </w:r>
          </w:p>
        </w:tc>
        <w:tc>
          <w:tcPr>
            <w:tcW w:w="113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25 607</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50 927</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Bokfört värde</w:t>
            </w:r>
          </w:p>
        </w:tc>
        <w:tc>
          <w:tcPr>
            <w:tcW w:w="1138"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96 826</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110 056</w:t>
            </w:r>
          </w:p>
        </w:tc>
      </w:tr>
      <w:tr w:rsidR="00EA590A">
        <w:tblPrEx>
          <w:tblCellMar>
            <w:top w:w="0" w:type="dxa"/>
            <w:bottom w:w="0" w:type="dxa"/>
          </w:tblCellMar>
        </w:tblPrEx>
        <w:trPr>
          <w:trHeight w:val="144"/>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i/>
                <w:iCs/>
                <w:sz w:val="16"/>
                <w:szCs w:val="16"/>
              </w:rPr>
            </w:pP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i/>
                <w:iCs/>
                <w:sz w:val="16"/>
                <w:szCs w:val="16"/>
              </w:rPr>
            </w:pP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b/>
                <w:bCs/>
                <w:i/>
                <w:iCs/>
                <w:sz w:val="16"/>
                <w:szCs w:val="16"/>
              </w:rPr>
            </w:pPr>
            <w:r>
              <w:rPr>
                <w:b/>
                <w:bCs/>
                <w:i/>
                <w:iCs/>
                <w:sz w:val="16"/>
                <w:szCs w:val="16"/>
              </w:rPr>
              <w:t>Pågående nyanläggningar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IB Anskaffningar</w:t>
            </w: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10 893</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18 869</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anskaffningar</w:t>
            </w:r>
          </w:p>
        </w:tc>
        <w:tc>
          <w:tcPr>
            <w:tcW w:w="113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46 837</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33 705</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Avslutade</w:t>
            </w:r>
          </w:p>
        </w:tc>
        <w:tc>
          <w:tcPr>
            <w:tcW w:w="113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–29 178</w:t>
            </w:r>
          </w:p>
        </w:tc>
        <w:tc>
          <w:tcPr>
            <w:tcW w:w="29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3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–41 681</w:t>
            </w:r>
          </w:p>
        </w:tc>
      </w:tr>
      <w:tr w:rsidR="00EA590A">
        <w:tblPrEx>
          <w:tblCellMar>
            <w:top w:w="0" w:type="dxa"/>
            <w:bottom w:w="0" w:type="dxa"/>
          </w:tblCellMar>
        </w:tblPrEx>
        <w:trPr>
          <w:trHeight w:val="24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Bokfört värde</w:t>
            </w:r>
          </w:p>
        </w:tc>
        <w:tc>
          <w:tcPr>
            <w:tcW w:w="1138"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28 552</w:t>
            </w:r>
          </w:p>
        </w:tc>
        <w:tc>
          <w:tcPr>
            <w:tcW w:w="299"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38"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10 893</w:t>
            </w:r>
          </w:p>
        </w:tc>
      </w:tr>
      <w:tr w:rsidR="00EA590A">
        <w:tblPrEx>
          <w:tblCellMar>
            <w:top w:w="0" w:type="dxa"/>
            <w:bottom w:w="0" w:type="dxa"/>
          </w:tblCellMar>
        </w:tblPrEx>
        <w:trPr>
          <w:trHeight w:val="318"/>
        </w:trPr>
        <w:tc>
          <w:tcPr>
            <w:tcW w:w="3379"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 bokfört värde materiella anläggning</w:t>
            </w:r>
            <w:r>
              <w:rPr>
                <w:b/>
                <w:bCs/>
                <w:sz w:val="16"/>
                <w:szCs w:val="16"/>
              </w:rPr>
              <w:t>s</w:t>
            </w:r>
            <w:r>
              <w:rPr>
                <w:b/>
                <w:bCs/>
                <w:sz w:val="16"/>
                <w:szCs w:val="16"/>
              </w:rPr>
              <w:t>til</w:t>
            </w:r>
            <w:r>
              <w:rPr>
                <w:b/>
                <w:bCs/>
                <w:sz w:val="16"/>
                <w:szCs w:val="16"/>
              </w:rPr>
              <w:t>l</w:t>
            </w:r>
            <w:r>
              <w:rPr>
                <w:b/>
                <w:bCs/>
                <w:sz w:val="16"/>
                <w:szCs w:val="16"/>
              </w:rPr>
              <w:t>gångar</w:t>
            </w:r>
          </w:p>
        </w:tc>
        <w:tc>
          <w:tcPr>
            <w:tcW w:w="1138" w:type="dxa"/>
            <w:tcBorders>
              <w:left w:val="nil"/>
              <w:bottom w:val="nil"/>
              <w:right w:val="nil"/>
            </w:tcBorders>
            <w:vAlign w:val="bottom"/>
          </w:tcPr>
          <w:p w:rsidR="00EA590A" w:rsidRDefault="00EA590A">
            <w:pPr>
              <w:autoSpaceDE w:val="0"/>
              <w:autoSpaceDN w:val="0"/>
              <w:adjustRightInd w:val="0"/>
              <w:spacing w:before="60" w:line="200" w:lineRule="exact"/>
              <w:jc w:val="right"/>
              <w:rPr>
                <w:b/>
                <w:bCs/>
                <w:sz w:val="16"/>
                <w:szCs w:val="16"/>
              </w:rPr>
            </w:pPr>
            <w:r>
              <w:rPr>
                <w:b/>
                <w:bCs/>
                <w:sz w:val="16"/>
                <w:szCs w:val="16"/>
              </w:rPr>
              <w:t>1 193 383</w:t>
            </w:r>
          </w:p>
        </w:tc>
        <w:tc>
          <w:tcPr>
            <w:tcW w:w="299" w:type="dxa"/>
            <w:tcBorders>
              <w:top w:val="nil"/>
              <w:left w:val="nil"/>
              <w:bottom w:val="nil"/>
              <w:right w:val="nil"/>
            </w:tcBorders>
            <w:vAlign w:val="bottom"/>
          </w:tcPr>
          <w:p w:rsidR="00EA590A" w:rsidRDefault="00EA590A">
            <w:pPr>
              <w:autoSpaceDE w:val="0"/>
              <w:autoSpaceDN w:val="0"/>
              <w:adjustRightInd w:val="0"/>
              <w:spacing w:before="60" w:line="200" w:lineRule="exact"/>
              <w:jc w:val="right"/>
              <w:rPr>
                <w:b/>
                <w:bCs/>
                <w:sz w:val="16"/>
                <w:szCs w:val="16"/>
              </w:rPr>
            </w:pPr>
          </w:p>
        </w:tc>
        <w:tc>
          <w:tcPr>
            <w:tcW w:w="1138" w:type="dxa"/>
            <w:tcBorders>
              <w:left w:val="nil"/>
              <w:bottom w:val="nil"/>
              <w:right w:val="nil"/>
            </w:tcBorders>
            <w:vAlign w:val="bottom"/>
          </w:tcPr>
          <w:p w:rsidR="00EA590A" w:rsidRDefault="00EA590A">
            <w:pPr>
              <w:autoSpaceDE w:val="0"/>
              <w:autoSpaceDN w:val="0"/>
              <w:adjustRightInd w:val="0"/>
              <w:spacing w:before="60" w:line="200" w:lineRule="exact"/>
              <w:jc w:val="right"/>
              <w:rPr>
                <w:b/>
                <w:bCs/>
                <w:sz w:val="16"/>
                <w:szCs w:val="16"/>
              </w:rPr>
            </w:pPr>
            <w:r>
              <w:rPr>
                <w:b/>
                <w:bCs/>
                <w:sz w:val="16"/>
                <w:szCs w:val="16"/>
              </w:rPr>
              <w:t>1 188 003</w:t>
            </w:r>
          </w:p>
        </w:tc>
      </w:tr>
    </w:tbl>
    <w:p w:rsidR="00EA590A" w:rsidRDefault="00EA590A">
      <w:pPr>
        <w:spacing w:beforeLines="60" w:before="144" w:line="220" w:lineRule="exact"/>
        <w:rPr>
          <w:sz w:val="16"/>
          <w:szCs w:val="16"/>
        </w:rPr>
      </w:pPr>
      <w:r>
        <w:rPr>
          <w:sz w:val="16"/>
          <w:szCs w:val="16"/>
        </w:rPr>
        <w:t>I posten pågående nyanläggningar ingår ca 19 miljoner kronor i form av upparbetade kos</w:t>
      </w:r>
      <w:r>
        <w:rPr>
          <w:sz w:val="16"/>
          <w:szCs w:val="16"/>
        </w:rPr>
        <w:t>t</w:t>
      </w:r>
      <w:r>
        <w:rPr>
          <w:sz w:val="16"/>
          <w:szCs w:val="16"/>
        </w:rPr>
        <w:t>nader för de nya mötes- och konferenslokaler som planeras på Helgeandsholmen, det s.k. Puckelnpr</w:t>
      </w:r>
      <w:r>
        <w:rPr>
          <w:sz w:val="16"/>
          <w:szCs w:val="16"/>
        </w:rPr>
        <w:t>o</w:t>
      </w:r>
      <w:r>
        <w:rPr>
          <w:sz w:val="16"/>
          <w:szCs w:val="16"/>
        </w:rPr>
        <w:t xml:space="preserve">jektet.    </w:t>
      </w:r>
    </w:p>
    <w:p w:rsidR="00EA590A" w:rsidRDefault="00EA590A">
      <w:pPr>
        <w:spacing w:beforeLines="60" w:before="144" w:line="220" w:lineRule="exact"/>
        <w:rPr>
          <w:sz w:val="16"/>
          <w:szCs w:val="16"/>
        </w:rPr>
      </w:pPr>
      <w:r>
        <w:rPr>
          <w:sz w:val="16"/>
          <w:szCs w:val="16"/>
        </w:rPr>
        <w:t>Under 2008 har följande större pågående arbeten avslutats och bokförts som anläggningstil</w:t>
      </w:r>
      <w:r>
        <w:rPr>
          <w:sz w:val="16"/>
          <w:szCs w:val="16"/>
        </w:rPr>
        <w:t>l</w:t>
      </w:r>
      <w:r>
        <w:rPr>
          <w:sz w:val="16"/>
          <w:szCs w:val="16"/>
        </w:rPr>
        <w:t>gångar:</w:t>
      </w:r>
    </w:p>
    <w:p w:rsidR="00EA590A" w:rsidRDefault="00BD38D9">
      <w:pPr>
        <w:pStyle w:val="Normaltindrag"/>
        <w:spacing w:line="220" w:lineRule="exact"/>
        <w:rPr>
          <w:sz w:val="16"/>
          <w:szCs w:val="16"/>
        </w:rPr>
      </w:pPr>
      <w:r>
        <w:rPr>
          <w:sz w:val="16"/>
          <w:szCs w:val="16"/>
        </w:rPr>
        <w:t>–</w:t>
      </w:r>
      <w:r w:rsidR="00EA590A">
        <w:rPr>
          <w:sz w:val="16"/>
          <w:szCs w:val="16"/>
        </w:rPr>
        <w:t xml:space="preserve"> Entrén till Riksgatan 1</w:t>
      </w:r>
    </w:p>
    <w:p w:rsidR="00EA590A" w:rsidRDefault="00BD38D9">
      <w:pPr>
        <w:pStyle w:val="Normaltindrag"/>
        <w:spacing w:line="220" w:lineRule="exact"/>
        <w:rPr>
          <w:sz w:val="16"/>
          <w:szCs w:val="16"/>
        </w:rPr>
      </w:pPr>
      <w:r>
        <w:rPr>
          <w:sz w:val="16"/>
          <w:szCs w:val="16"/>
        </w:rPr>
        <w:t>–</w:t>
      </w:r>
      <w:r w:rsidR="00EA590A">
        <w:rPr>
          <w:sz w:val="16"/>
          <w:szCs w:val="16"/>
        </w:rPr>
        <w:t xml:space="preserve"> Förstärkning av fönster i det östra riksdagshuset</w:t>
      </w:r>
    </w:p>
    <w:p w:rsidR="00EA590A" w:rsidRDefault="00BD38D9">
      <w:pPr>
        <w:pStyle w:val="Normaltindrag"/>
        <w:spacing w:line="220" w:lineRule="exact"/>
        <w:rPr>
          <w:sz w:val="16"/>
          <w:szCs w:val="16"/>
        </w:rPr>
      </w:pPr>
      <w:r>
        <w:rPr>
          <w:sz w:val="16"/>
          <w:szCs w:val="16"/>
        </w:rPr>
        <w:t>–</w:t>
      </w:r>
      <w:r w:rsidR="00EA590A">
        <w:rPr>
          <w:sz w:val="16"/>
          <w:szCs w:val="16"/>
        </w:rPr>
        <w:t xml:space="preserve"> Lågspänningsställverk i Ledamotshuset</w:t>
      </w:r>
    </w:p>
    <w:tbl>
      <w:tblPr>
        <w:tblW w:w="5954" w:type="dxa"/>
        <w:tblInd w:w="40" w:type="dxa"/>
        <w:tblLayout w:type="fixed"/>
        <w:tblCellMar>
          <w:left w:w="70" w:type="dxa"/>
          <w:right w:w="70" w:type="dxa"/>
        </w:tblCellMar>
        <w:tblLook w:val="0000" w:firstRow="0" w:lastRow="0" w:firstColumn="0" w:lastColumn="0" w:noHBand="0" w:noVBand="0"/>
      </w:tblPr>
      <w:tblGrid>
        <w:gridCol w:w="3347"/>
        <w:gridCol w:w="1115"/>
        <w:gridCol w:w="295"/>
        <w:gridCol w:w="1197"/>
      </w:tblGrid>
      <w:tr w:rsidR="00EA590A">
        <w:tblPrEx>
          <w:tblCellMar>
            <w:top w:w="0" w:type="dxa"/>
            <w:bottom w:w="0" w:type="dxa"/>
          </w:tblCellMar>
        </w:tblPrEx>
        <w:trPr>
          <w:trHeight w:val="248"/>
        </w:trPr>
        <w:tc>
          <w:tcPr>
            <w:tcW w:w="3347" w:type="dxa"/>
            <w:tcBorders>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8 Finansiella anläggningstil</w:t>
            </w:r>
            <w:r>
              <w:rPr>
                <w:b/>
                <w:bCs/>
                <w:sz w:val="16"/>
                <w:szCs w:val="16"/>
              </w:rPr>
              <w:t>l</w:t>
            </w:r>
            <w:r>
              <w:rPr>
                <w:b/>
                <w:bCs/>
                <w:sz w:val="16"/>
                <w:szCs w:val="16"/>
              </w:rPr>
              <w:t>gångar</w:t>
            </w:r>
          </w:p>
        </w:tc>
        <w:tc>
          <w:tcPr>
            <w:tcW w:w="1115"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rPr>
          <w:trHeight w:val="248"/>
        </w:trPr>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Andelar i bostadsrättsföreningar, bo</w:t>
            </w:r>
            <w:r>
              <w:rPr>
                <w:sz w:val="16"/>
                <w:szCs w:val="16"/>
              </w:rPr>
              <w:t>k</w:t>
            </w:r>
            <w:r>
              <w:rPr>
                <w:sz w:val="16"/>
                <w:szCs w:val="16"/>
              </w:rPr>
              <w:t>fört värde</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2 159</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2 159</w:t>
            </w:r>
          </w:p>
        </w:tc>
      </w:tr>
      <w:tr w:rsidR="00EA590A">
        <w:tblPrEx>
          <w:tblCellMar>
            <w:top w:w="0" w:type="dxa"/>
            <w:bottom w:w="0" w:type="dxa"/>
          </w:tblCellMar>
        </w:tblPrEx>
        <w:trPr>
          <w:trHeight w:val="248"/>
        </w:trPr>
        <w:tc>
          <w:tcPr>
            <w:tcW w:w="3347" w:type="dxa"/>
            <w:tcBorders>
              <w:top w:val="nil"/>
              <w:left w:val="nil"/>
              <w:bottom w:val="nil"/>
              <w:right w:val="nil"/>
            </w:tcBorders>
          </w:tcPr>
          <w:p w:rsidR="00EA590A" w:rsidRDefault="00EA590A">
            <w:pPr>
              <w:autoSpaceDE w:val="0"/>
              <w:autoSpaceDN w:val="0"/>
              <w:adjustRightInd w:val="0"/>
              <w:spacing w:before="60" w:line="200" w:lineRule="exact"/>
              <w:ind w:left="320" w:hanging="320"/>
              <w:jc w:val="left"/>
              <w:rPr>
                <w:b/>
                <w:sz w:val="16"/>
                <w:szCs w:val="16"/>
              </w:rPr>
            </w:pP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p>
        </w:tc>
      </w:tr>
      <w:tr w:rsidR="00EA590A">
        <w:tblPrEx>
          <w:tblCellMar>
            <w:top w:w="0" w:type="dxa"/>
            <w:bottom w:w="0" w:type="dxa"/>
          </w:tblCellMar>
        </w:tblPrEx>
        <w:trPr>
          <w:trHeight w:val="248"/>
        </w:trPr>
        <w:tc>
          <w:tcPr>
            <w:tcW w:w="3347" w:type="dxa"/>
            <w:tcBorders>
              <w:top w:val="nil"/>
              <w:left w:val="nil"/>
              <w:bottom w:val="nil"/>
              <w:right w:val="nil"/>
            </w:tcBorders>
          </w:tcPr>
          <w:p w:rsidR="00EA590A" w:rsidRDefault="00EA590A">
            <w:pPr>
              <w:autoSpaceDE w:val="0"/>
              <w:autoSpaceDN w:val="0"/>
              <w:adjustRightInd w:val="0"/>
              <w:spacing w:before="60" w:line="200" w:lineRule="exact"/>
              <w:ind w:left="320" w:hanging="320"/>
              <w:jc w:val="left"/>
              <w:rPr>
                <w:b/>
                <w:sz w:val="16"/>
                <w:szCs w:val="16"/>
              </w:rPr>
            </w:pPr>
            <w:r>
              <w:rPr>
                <w:b/>
                <w:sz w:val="16"/>
                <w:szCs w:val="16"/>
              </w:rPr>
              <w:t>Uppskattat marknadsvärde</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r>
              <w:rPr>
                <w:b/>
                <w:sz w:val="16"/>
                <w:szCs w:val="16"/>
              </w:rPr>
              <w:t>48 158</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r>
              <w:rPr>
                <w:b/>
                <w:sz w:val="16"/>
                <w:szCs w:val="16"/>
              </w:rPr>
              <w:t>50 175</w:t>
            </w:r>
          </w:p>
        </w:tc>
      </w:tr>
      <w:tr w:rsidR="00EA590A">
        <w:tblPrEx>
          <w:tblCellMar>
            <w:top w:w="0" w:type="dxa"/>
            <w:bottom w:w="0" w:type="dxa"/>
          </w:tblCellMar>
        </w:tblPrEx>
        <w:tc>
          <w:tcPr>
            <w:tcW w:w="3347" w:type="dxa"/>
            <w:tcBorders>
              <w:left w:val="nil"/>
              <w:right w:val="nil"/>
            </w:tcBorders>
          </w:tcPr>
          <w:p w:rsidR="00EA590A" w:rsidRDefault="00EA590A">
            <w:pPr>
              <w:pStyle w:val="Normaltindrag"/>
            </w:pPr>
          </w:p>
        </w:tc>
        <w:tc>
          <w:tcPr>
            <w:tcW w:w="1115" w:type="dxa"/>
            <w:tcBorders>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left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left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7" w:type="dxa"/>
            <w:tcBorders>
              <w:left w:val="nil"/>
              <w:bottom w:val="single" w:sz="4" w:space="0" w:color="auto"/>
              <w:right w:val="nil"/>
            </w:tcBorders>
          </w:tcPr>
          <w:p w:rsidR="00EA590A" w:rsidRDefault="00EA590A">
            <w:pPr>
              <w:pageBreakBefore/>
              <w:autoSpaceDE w:val="0"/>
              <w:autoSpaceDN w:val="0"/>
              <w:adjustRightInd w:val="0"/>
              <w:spacing w:before="60" w:line="200" w:lineRule="exact"/>
              <w:jc w:val="left"/>
              <w:rPr>
                <w:b/>
                <w:bCs/>
                <w:sz w:val="16"/>
                <w:szCs w:val="16"/>
              </w:rPr>
            </w:pPr>
          </w:p>
        </w:tc>
        <w:tc>
          <w:tcPr>
            <w:tcW w:w="1115" w:type="dxa"/>
            <w:tcBorders>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2008</w:t>
            </w:r>
          </w:p>
        </w:tc>
        <w:tc>
          <w:tcPr>
            <w:tcW w:w="295" w:type="dxa"/>
            <w:tcBorders>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2007</w:t>
            </w:r>
          </w:p>
        </w:tc>
      </w:tr>
      <w:tr w:rsidR="00EA590A">
        <w:tblPrEx>
          <w:tblCellMar>
            <w:top w:w="0" w:type="dxa"/>
            <w:bottom w:w="0" w:type="dxa"/>
          </w:tblCellMar>
        </w:tblPrEx>
        <w:tc>
          <w:tcPr>
            <w:tcW w:w="3347" w:type="dxa"/>
            <w:tcBorders>
              <w:left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9 Fordringar hos andra myndigh</w:t>
            </w:r>
            <w:r>
              <w:rPr>
                <w:b/>
                <w:bCs/>
                <w:sz w:val="16"/>
                <w:szCs w:val="16"/>
              </w:rPr>
              <w:t>e</w:t>
            </w:r>
            <w:r>
              <w:rPr>
                <w:b/>
                <w:bCs/>
                <w:sz w:val="16"/>
                <w:szCs w:val="16"/>
              </w:rPr>
              <w:t>ter</w:t>
            </w:r>
          </w:p>
        </w:tc>
        <w:tc>
          <w:tcPr>
            <w:tcW w:w="1115" w:type="dxa"/>
            <w:tcBorders>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left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7" w:type="dxa"/>
            <w:tcBorders>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Mervärdesskattefordran</w:t>
            </w:r>
          </w:p>
        </w:tc>
        <w:tc>
          <w:tcPr>
            <w:tcW w:w="1115" w:type="dxa"/>
            <w:tcBorders>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16 743</w:t>
            </w:r>
          </w:p>
        </w:tc>
        <w:tc>
          <w:tcPr>
            <w:tcW w:w="295"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13 819</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15"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1 144</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491</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15"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17 886</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14 310</w:t>
            </w:r>
          </w:p>
        </w:tc>
      </w:tr>
      <w:tr w:rsidR="00EA590A">
        <w:tblPrEx>
          <w:tblCellMar>
            <w:top w:w="0" w:type="dxa"/>
            <w:bottom w:w="0" w:type="dxa"/>
          </w:tblCellMar>
        </w:tblPrEx>
        <w:tc>
          <w:tcPr>
            <w:tcW w:w="3347"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c>
          <w:tcPr>
            <w:tcW w:w="1115"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c>
          <w:tcPr>
            <w:tcW w:w="295"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7" w:type="dxa"/>
            <w:tcBorders>
              <w:top w:val="nil"/>
              <w:left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10 Periodavgränsningsposter</w:t>
            </w:r>
          </w:p>
        </w:tc>
        <w:tc>
          <w:tcPr>
            <w:tcW w:w="1115"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7" w:type="dxa"/>
            <w:tcBorders>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Årskort flyg</w:t>
            </w:r>
          </w:p>
        </w:tc>
        <w:tc>
          <w:tcPr>
            <w:tcW w:w="1115"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2 841</w:t>
            </w:r>
          </w:p>
        </w:tc>
        <w:tc>
          <w:tcPr>
            <w:tcW w:w="295"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2 890</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Årskort tåg</w:t>
            </w:r>
          </w:p>
        </w:tc>
        <w:tc>
          <w:tcPr>
            <w:tcW w:w="1115"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9 460</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8 835</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15"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13 165</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13 775</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15"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25 465</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25 500</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11 Avräkning med statsverket</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Anslag i icke räntebärande flöde</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Ingående balans</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0</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0</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i/>
                <w:iCs/>
                <w:sz w:val="16"/>
                <w:szCs w:val="16"/>
              </w:rPr>
            </w:pPr>
            <w:r>
              <w:rPr>
                <w:i/>
                <w:iCs/>
                <w:sz w:val="16"/>
                <w:szCs w:val="16"/>
              </w:rPr>
              <w:t>Redovisat mot anslag</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171 885</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157 884</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Medel hänförbara till transfereringar m.m. som betalats till icke räntebärande flöde</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–171 885</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–157 884</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i/>
                <w:iCs/>
                <w:sz w:val="16"/>
                <w:szCs w:val="16"/>
              </w:rPr>
            </w:pPr>
            <w:r>
              <w:rPr>
                <w:b/>
                <w:bCs/>
                <w:i/>
                <w:iCs/>
                <w:sz w:val="16"/>
                <w:szCs w:val="16"/>
              </w:rPr>
              <w:t>Fordringar/Skulder avseende anslag i icke räntebärande flöde</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0</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0</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Anslag i räntebärande flöde</w:t>
            </w:r>
          </w:p>
        </w:tc>
        <w:tc>
          <w:tcPr>
            <w:tcW w:w="1115"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Ingående balans</w:t>
            </w:r>
          </w:p>
        </w:tc>
        <w:tc>
          <w:tcPr>
            <w:tcW w:w="1115" w:type="dxa"/>
            <w:tcBorders>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–70 942</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–82 582</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Redovisat mot anslag</w:t>
            </w:r>
          </w:p>
        </w:tc>
        <w:tc>
          <w:tcPr>
            <w:tcW w:w="1115" w:type="dxa"/>
            <w:tcBorders>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1 350 611</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1 516 501</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Anslagsmedel som tillförts räntekonto</w:t>
            </w:r>
          </w:p>
        </w:tc>
        <w:tc>
          <w:tcPr>
            <w:tcW w:w="1115" w:type="dxa"/>
            <w:tcBorders>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–1 407 094</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 xml:space="preserve">–1 504 861 </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Fordringar/Skulder avseende anslag i ränt</w:t>
            </w:r>
            <w:r>
              <w:rPr>
                <w:b/>
                <w:bCs/>
                <w:sz w:val="16"/>
                <w:szCs w:val="16"/>
              </w:rPr>
              <w:t>e</w:t>
            </w:r>
            <w:r>
              <w:rPr>
                <w:b/>
                <w:bCs/>
                <w:sz w:val="16"/>
                <w:szCs w:val="16"/>
              </w:rPr>
              <w:t>bärande flöde</w:t>
            </w:r>
          </w:p>
        </w:tc>
        <w:tc>
          <w:tcPr>
            <w:tcW w:w="1115" w:type="dxa"/>
            <w:tcBorders>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br/>
              <w:t>–127 425</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br/>
              <w:t>–70 942</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 Avräkning med statsverket</w:t>
            </w:r>
          </w:p>
        </w:tc>
        <w:tc>
          <w:tcPr>
            <w:tcW w:w="1115" w:type="dxa"/>
            <w:tcBorders>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–127 425</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–70 942</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15" w:type="dxa"/>
            <w:tcBorders>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12 Behållning räntekonto i Riksgäldsko</w:t>
            </w:r>
            <w:r>
              <w:rPr>
                <w:b/>
                <w:bCs/>
                <w:sz w:val="16"/>
                <w:szCs w:val="16"/>
              </w:rPr>
              <w:t>n</w:t>
            </w:r>
            <w:r>
              <w:rPr>
                <w:b/>
                <w:bCs/>
                <w:sz w:val="16"/>
                <w:szCs w:val="16"/>
              </w:rPr>
              <w:t>toret</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Av riksdagen beviljad kredit på räntekonto</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140 709</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150 486</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13 Statskapital</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Ingående balans</w:t>
            </w:r>
          </w:p>
        </w:tc>
        <w:tc>
          <w:tcPr>
            <w:tcW w:w="111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615 791</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142 583</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Under året anskaffat statskapital</w:t>
            </w:r>
          </w:p>
        </w:tc>
        <w:tc>
          <w:tcPr>
            <w:tcW w:w="1115" w:type="dxa"/>
            <w:tcBorders>
              <w:top w:val="nil"/>
              <w:left w:val="nil"/>
              <w:bottom w:val="nil"/>
              <w:right w:val="nil"/>
            </w:tcBorders>
          </w:tcPr>
          <w:p w:rsidR="00EA590A" w:rsidRDefault="00513F85">
            <w:pPr>
              <w:autoSpaceDE w:val="0"/>
              <w:autoSpaceDN w:val="0"/>
              <w:adjustRightInd w:val="0"/>
              <w:spacing w:before="60" w:line="200" w:lineRule="exact"/>
              <w:jc w:val="right"/>
              <w:rPr>
                <w:sz w:val="16"/>
                <w:szCs w:val="16"/>
              </w:rPr>
            </w:pPr>
            <w:r>
              <w:rPr>
                <w:sz w:val="16"/>
                <w:szCs w:val="16"/>
              </w:rPr>
              <w:t>–</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169 120</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Under året utskiftat statskapital</w:t>
            </w:r>
          </w:p>
        </w:tc>
        <w:tc>
          <w:tcPr>
            <w:tcW w:w="1115" w:type="dxa"/>
            <w:tcBorders>
              <w:top w:val="nil"/>
              <w:left w:val="nil"/>
              <w:bottom w:val="nil"/>
              <w:right w:val="nil"/>
            </w:tcBorders>
          </w:tcPr>
          <w:p w:rsidR="00EA590A" w:rsidRDefault="00513F85">
            <w:pPr>
              <w:autoSpaceDE w:val="0"/>
              <w:autoSpaceDN w:val="0"/>
              <w:adjustRightInd w:val="0"/>
              <w:spacing w:before="60" w:line="200" w:lineRule="exact"/>
              <w:jc w:val="right"/>
              <w:rPr>
                <w:sz w:val="16"/>
                <w:szCs w:val="16"/>
              </w:rPr>
            </w:pPr>
            <w:r>
              <w:rPr>
                <w:sz w:val="16"/>
                <w:szCs w:val="16"/>
              </w:rPr>
              <w:t>–</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–100</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Från föregående års kapitalförändring</w:t>
            </w:r>
          </w:p>
        </w:tc>
        <w:tc>
          <w:tcPr>
            <w:tcW w:w="1115" w:type="dxa"/>
            <w:tcBorders>
              <w:top w:val="nil"/>
              <w:left w:val="nil"/>
              <w:right w:val="nil"/>
            </w:tcBorders>
          </w:tcPr>
          <w:p w:rsidR="00EA590A" w:rsidRDefault="00513F85">
            <w:pPr>
              <w:autoSpaceDE w:val="0"/>
              <w:autoSpaceDN w:val="0"/>
              <w:adjustRightInd w:val="0"/>
              <w:spacing w:before="60" w:line="200" w:lineRule="exact"/>
              <w:jc w:val="right"/>
              <w:rPr>
                <w:sz w:val="16"/>
                <w:szCs w:val="16"/>
              </w:rPr>
            </w:pPr>
            <w:r>
              <w:rPr>
                <w:sz w:val="16"/>
                <w:szCs w:val="16"/>
              </w:rPr>
              <w:t>–</w:t>
            </w:r>
            <w:r w:rsidR="00EA590A">
              <w:rPr>
                <w:sz w:val="16"/>
                <w:szCs w:val="16"/>
              </w:rPr>
              <w:t>15 121</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right w:val="nil"/>
            </w:tcBorders>
          </w:tcPr>
          <w:p w:rsidR="00EA590A" w:rsidRDefault="00513F85">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47"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Under året omfört till statskapital från bala</w:t>
            </w:r>
            <w:r>
              <w:rPr>
                <w:sz w:val="16"/>
                <w:szCs w:val="16"/>
              </w:rPr>
              <w:t>n</w:t>
            </w:r>
            <w:r>
              <w:rPr>
                <w:sz w:val="16"/>
                <w:szCs w:val="16"/>
              </w:rPr>
              <w:t>serad kapitalförändring</w:t>
            </w:r>
          </w:p>
        </w:tc>
        <w:tc>
          <w:tcPr>
            <w:tcW w:w="1115"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433 702</w:t>
            </w:r>
          </w:p>
        </w:tc>
        <w:tc>
          <w:tcPr>
            <w:tcW w:w="29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97"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304 188</w:t>
            </w:r>
          </w:p>
        </w:tc>
      </w:tr>
      <w:tr w:rsidR="00EA590A" w:rsidRPr="00BD38D9">
        <w:tblPrEx>
          <w:tblCellMar>
            <w:top w:w="0" w:type="dxa"/>
            <w:bottom w:w="0" w:type="dxa"/>
          </w:tblCellMar>
        </w:tblPrEx>
        <w:tc>
          <w:tcPr>
            <w:tcW w:w="3347" w:type="dxa"/>
            <w:tcBorders>
              <w:top w:val="nil"/>
              <w:left w:val="nil"/>
              <w:bottom w:val="nil"/>
              <w:right w:val="nil"/>
            </w:tcBorders>
          </w:tcPr>
          <w:p w:rsidR="00EA590A" w:rsidRPr="00BD38D9" w:rsidRDefault="00EA590A">
            <w:pPr>
              <w:autoSpaceDE w:val="0"/>
              <w:autoSpaceDN w:val="0"/>
              <w:adjustRightInd w:val="0"/>
              <w:spacing w:before="60" w:line="200" w:lineRule="exact"/>
              <w:jc w:val="left"/>
              <w:rPr>
                <w:b/>
                <w:sz w:val="16"/>
                <w:szCs w:val="16"/>
              </w:rPr>
            </w:pPr>
            <w:r w:rsidRPr="00BD38D9">
              <w:rPr>
                <w:b/>
                <w:sz w:val="16"/>
                <w:szCs w:val="16"/>
              </w:rPr>
              <w:t>Utgående balans</w:t>
            </w:r>
          </w:p>
        </w:tc>
        <w:tc>
          <w:tcPr>
            <w:tcW w:w="1115" w:type="dxa"/>
            <w:tcBorders>
              <w:top w:val="single" w:sz="4" w:space="0" w:color="auto"/>
              <w:left w:val="nil"/>
              <w:bottom w:val="nil"/>
              <w:right w:val="nil"/>
            </w:tcBorders>
          </w:tcPr>
          <w:p w:rsidR="00EA590A" w:rsidRPr="00BD38D9" w:rsidRDefault="00EA590A">
            <w:pPr>
              <w:autoSpaceDE w:val="0"/>
              <w:autoSpaceDN w:val="0"/>
              <w:adjustRightInd w:val="0"/>
              <w:spacing w:before="60" w:line="200" w:lineRule="exact"/>
              <w:jc w:val="right"/>
              <w:rPr>
                <w:b/>
                <w:sz w:val="16"/>
                <w:szCs w:val="16"/>
              </w:rPr>
            </w:pPr>
            <w:r w:rsidRPr="00BD38D9">
              <w:rPr>
                <w:b/>
                <w:sz w:val="16"/>
                <w:szCs w:val="16"/>
              </w:rPr>
              <w:t>1 034 372</w:t>
            </w:r>
          </w:p>
        </w:tc>
        <w:tc>
          <w:tcPr>
            <w:tcW w:w="295" w:type="dxa"/>
            <w:tcBorders>
              <w:top w:val="nil"/>
              <w:left w:val="nil"/>
              <w:bottom w:val="nil"/>
              <w:right w:val="nil"/>
            </w:tcBorders>
          </w:tcPr>
          <w:p w:rsidR="00EA590A" w:rsidRPr="00BD38D9" w:rsidRDefault="00EA590A">
            <w:pPr>
              <w:autoSpaceDE w:val="0"/>
              <w:autoSpaceDN w:val="0"/>
              <w:adjustRightInd w:val="0"/>
              <w:spacing w:before="60" w:line="200" w:lineRule="exact"/>
              <w:jc w:val="right"/>
              <w:rPr>
                <w:b/>
                <w:sz w:val="16"/>
                <w:szCs w:val="16"/>
              </w:rPr>
            </w:pPr>
          </w:p>
        </w:tc>
        <w:tc>
          <w:tcPr>
            <w:tcW w:w="1197" w:type="dxa"/>
            <w:tcBorders>
              <w:top w:val="single" w:sz="4" w:space="0" w:color="auto"/>
              <w:left w:val="nil"/>
              <w:bottom w:val="nil"/>
              <w:right w:val="nil"/>
            </w:tcBorders>
          </w:tcPr>
          <w:p w:rsidR="00EA590A" w:rsidRPr="00BD38D9" w:rsidRDefault="00EA590A">
            <w:pPr>
              <w:autoSpaceDE w:val="0"/>
              <w:autoSpaceDN w:val="0"/>
              <w:adjustRightInd w:val="0"/>
              <w:spacing w:before="60" w:line="200" w:lineRule="exact"/>
              <w:jc w:val="right"/>
              <w:rPr>
                <w:b/>
                <w:sz w:val="16"/>
                <w:szCs w:val="16"/>
              </w:rPr>
            </w:pPr>
            <w:r w:rsidRPr="00BD38D9">
              <w:rPr>
                <w:b/>
                <w:sz w:val="16"/>
                <w:szCs w:val="16"/>
              </w:rPr>
              <w:t>615 791</w:t>
            </w:r>
          </w:p>
        </w:tc>
      </w:tr>
    </w:tbl>
    <w:p w:rsidR="00EA590A" w:rsidRDefault="00EA590A">
      <w:pPr>
        <w:spacing w:before="187" w:line="200" w:lineRule="exact"/>
        <w:rPr>
          <w:sz w:val="16"/>
          <w:szCs w:val="16"/>
        </w:rPr>
      </w:pPr>
      <w:r>
        <w:rPr>
          <w:sz w:val="16"/>
          <w:szCs w:val="16"/>
        </w:rPr>
        <w:t>Under 2008 har resterande anslagsfinansierade anläggningstillgångar förts från balanserad kapitalförändring till statskapital.</w:t>
      </w:r>
    </w:p>
    <w:p w:rsidR="00EA590A" w:rsidRDefault="00EA590A">
      <w:pPr>
        <w:pStyle w:val="Normaltindrag"/>
      </w:pPr>
    </w:p>
    <w:p w:rsidR="00EA590A" w:rsidRDefault="00EA590A">
      <w:pPr>
        <w:pStyle w:val="Normaltindrag"/>
      </w:pPr>
    </w:p>
    <w:tbl>
      <w:tblPr>
        <w:tblW w:w="5954" w:type="dxa"/>
        <w:tblInd w:w="40" w:type="dxa"/>
        <w:tblLayout w:type="fixed"/>
        <w:tblCellMar>
          <w:left w:w="70" w:type="dxa"/>
          <w:right w:w="70" w:type="dxa"/>
        </w:tblCellMar>
        <w:tblLook w:val="0000" w:firstRow="0" w:lastRow="0" w:firstColumn="0" w:lastColumn="0" w:noHBand="0" w:noVBand="0"/>
      </w:tblPr>
      <w:tblGrid>
        <w:gridCol w:w="3387"/>
        <w:gridCol w:w="1143"/>
        <w:gridCol w:w="292"/>
        <w:gridCol w:w="1132"/>
      </w:tblGrid>
      <w:tr w:rsidR="00EA590A" w:rsidTr="00BD38D9">
        <w:tblPrEx>
          <w:tblCellMar>
            <w:top w:w="0" w:type="dxa"/>
            <w:bottom w:w="0" w:type="dxa"/>
          </w:tblCellMar>
        </w:tblPrEx>
        <w:tc>
          <w:tcPr>
            <w:tcW w:w="3387" w:type="dxa"/>
            <w:tcBorders>
              <w:left w:val="nil"/>
              <w:right w:val="nil"/>
            </w:tcBorders>
          </w:tcPr>
          <w:p w:rsidR="00EA590A" w:rsidRDefault="00EA590A">
            <w:pPr>
              <w:autoSpaceDE w:val="0"/>
              <w:autoSpaceDN w:val="0"/>
              <w:adjustRightInd w:val="0"/>
              <w:spacing w:before="60" w:line="200" w:lineRule="exact"/>
              <w:jc w:val="left"/>
              <w:rPr>
                <w:b/>
                <w:bCs/>
                <w:sz w:val="16"/>
                <w:szCs w:val="16"/>
              </w:rPr>
            </w:pPr>
          </w:p>
        </w:tc>
        <w:tc>
          <w:tcPr>
            <w:tcW w:w="1143"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292"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32" w:type="dxa"/>
            <w:tcBorders>
              <w:left w:val="nil"/>
              <w:right w:val="nil"/>
            </w:tcBorders>
          </w:tcPr>
          <w:p w:rsidR="00EA590A" w:rsidRDefault="00EA590A">
            <w:pPr>
              <w:autoSpaceDE w:val="0"/>
              <w:autoSpaceDN w:val="0"/>
              <w:adjustRightInd w:val="0"/>
              <w:spacing w:before="60" w:line="200" w:lineRule="exact"/>
              <w:jc w:val="right"/>
              <w:rPr>
                <w:b/>
                <w:bCs/>
                <w:sz w:val="16"/>
                <w:szCs w:val="16"/>
              </w:rPr>
            </w:pPr>
          </w:p>
        </w:tc>
      </w:tr>
      <w:tr w:rsidR="00BD38D9">
        <w:tblPrEx>
          <w:tblCellMar>
            <w:top w:w="0" w:type="dxa"/>
            <w:bottom w:w="0" w:type="dxa"/>
          </w:tblCellMar>
        </w:tblPrEx>
        <w:tc>
          <w:tcPr>
            <w:tcW w:w="3387" w:type="dxa"/>
            <w:tcBorders>
              <w:left w:val="nil"/>
              <w:bottom w:val="single" w:sz="4" w:space="0" w:color="auto"/>
              <w:right w:val="nil"/>
            </w:tcBorders>
          </w:tcPr>
          <w:p w:rsidR="00BD38D9" w:rsidRDefault="00BD38D9">
            <w:pPr>
              <w:autoSpaceDE w:val="0"/>
              <w:autoSpaceDN w:val="0"/>
              <w:adjustRightInd w:val="0"/>
              <w:spacing w:before="60" w:line="200" w:lineRule="exact"/>
              <w:jc w:val="left"/>
              <w:rPr>
                <w:b/>
                <w:bCs/>
                <w:sz w:val="16"/>
                <w:szCs w:val="16"/>
              </w:rPr>
            </w:pPr>
            <w:r>
              <w:rPr>
                <w:b/>
                <w:bCs/>
                <w:sz w:val="16"/>
                <w:szCs w:val="16"/>
              </w:rPr>
              <w:t>Not 14 Donationskapital</w:t>
            </w:r>
          </w:p>
        </w:tc>
        <w:tc>
          <w:tcPr>
            <w:tcW w:w="1143" w:type="dxa"/>
            <w:tcBorders>
              <w:top w:val="nil"/>
              <w:left w:val="nil"/>
              <w:bottom w:val="single" w:sz="4" w:space="0" w:color="auto"/>
              <w:right w:val="nil"/>
            </w:tcBorders>
          </w:tcPr>
          <w:p w:rsidR="00BD38D9" w:rsidRDefault="00BD38D9" w:rsidP="00BD38D9">
            <w:pPr>
              <w:autoSpaceDE w:val="0"/>
              <w:autoSpaceDN w:val="0"/>
              <w:adjustRightInd w:val="0"/>
              <w:spacing w:before="60" w:line="200" w:lineRule="exact"/>
              <w:jc w:val="right"/>
              <w:rPr>
                <w:b/>
                <w:bCs/>
                <w:sz w:val="16"/>
                <w:szCs w:val="16"/>
              </w:rPr>
            </w:pPr>
            <w:r>
              <w:rPr>
                <w:b/>
                <w:bCs/>
                <w:sz w:val="16"/>
                <w:szCs w:val="16"/>
              </w:rPr>
              <w:t>2008</w:t>
            </w:r>
          </w:p>
        </w:tc>
        <w:tc>
          <w:tcPr>
            <w:tcW w:w="292" w:type="dxa"/>
            <w:tcBorders>
              <w:top w:val="nil"/>
              <w:left w:val="nil"/>
              <w:bottom w:val="single" w:sz="4" w:space="0" w:color="auto"/>
              <w:right w:val="nil"/>
            </w:tcBorders>
          </w:tcPr>
          <w:p w:rsidR="00BD38D9" w:rsidRDefault="00BD38D9" w:rsidP="00BD38D9">
            <w:pPr>
              <w:autoSpaceDE w:val="0"/>
              <w:autoSpaceDN w:val="0"/>
              <w:adjustRightInd w:val="0"/>
              <w:spacing w:before="60" w:line="200" w:lineRule="exact"/>
              <w:jc w:val="right"/>
              <w:rPr>
                <w:b/>
                <w:bCs/>
                <w:sz w:val="16"/>
                <w:szCs w:val="16"/>
              </w:rPr>
            </w:pPr>
          </w:p>
        </w:tc>
        <w:tc>
          <w:tcPr>
            <w:tcW w:w="1132" w:type="dxa"/>
            <w:tcBorders>
              <w:left w:val="nil"/>
              <w:bottom w:val="single" w:sz="4" w:space="0" w:color="auto"/>
              <w:right w:val="nil"/>
            </w:tcBorders>
          </w:tcPr>
          <w:p w:rsidR="00BD38D9" w:rsidRDefault="00BD38D9" w:rsidP="00BD38D9">
            <w:pPr>
              <w:autoSpaceDE w:val="0"/>
              <w:autoSpaceDN w:val="0"/>
              <w:adjustRightInd w:val="0"/>
              <w:spacing w:before="60" w:line="200" w:lineRule="exact"/>
              <w:jc w:val="right"/>
              <w:rPr>
                <w:b/>
                <w:bCs/>
                <w:sz w:val="16"/>
                <w:szCs w:val="16"/>
              </w:rPr>
            </w:pPr>
            <w:r>
              <w:rPr>
                <w:b/>
                <w:bCs/>
                <w:sz w:val="16"/>
                <w:szCs w:val="16"/>
              </w:rPr>
              <w:t>2007</w:t>
            </w:r>
          </w:p>
        </w:tc>
      </w:tr>
      <w:tr w:rsidR="00BD38D9">
        <w:tblPrEx>
          <w:tblCellMar>
            <w:top w:w="0" w:type="dxa"/>
            <w:bottom w:w="0" w:type="dxa"/>
          </w:tblCellMar>
        </w:tblPrEx>
        <w:tc>
          <w:tcPr>
            <w:tcW w:w="3387" w:type="dxa"/>
            <w:tcBorders>
              <w:top w:val="single" w:sz="4" w:space="0" w:color="auto"/>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Ingående balans</w:t>
            </w:r>
          </w:p>
        </w:tc>
        <w:tc>
          <w:tcPr>
            <w:tcW w:w="1143" w:type="dxa"/>
            <w:tcBorders>
              <w:top w:val="single" w:sz="4" w:space="0" w:color="auto"/>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2 385</w:t>
            </w:r>
          </w:p>
        </w:tc>
        <w:tc>
          <w:tcPr>
            <w:tcW w:w="292" w:type="dxa"/>
            <w:tcBorders>
              <w:top w:val="single" w:sz="4" w:space="0" w:color="auto"/>
              <w:left w:val="nil"/>
              <w:bottom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top w:val="single" w:sz="4" w:space="0" w:color="auto"/>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2 406</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Från föregående års kapitalförändring</w:t>
            </w:r>
          </w:p>
        </w:tc>
        <w:tc>
          <w:tcPr>
            <w:tcW w:w="1143" w:type="dxa"/>
            <w:tcBorders>
              <w:top w:val="nil"/>
              <w:left w:val="nil"/>
              <w:bottom w:val="single" w:sz="4" w:space="0" w:color="auto"/>
              <w:right w:val="nil"/>
            </w:tcBorders>
          </w:tcPr>
          <w:p w:rsidR="00BD38D9" w:rsidRDefault="00BD38D9">
            <w:pPr>
              <w:autoSpaceDE w:val="0"/>
              <w:autoSpaceDN w:val="0"/>
              <w:adjustRightInd w:val="0"/>
              <w:spacing w:before="60" w:line="200" w:lineRule="exact"/>
              <w:jc w:val="right"/>
              <w:rPr>
                <w:sz w:val="16"/>
                <w:szCs w:val="16"/>
              </w:rPr>
            </w:pPr>
            <w:r>
              <w:rPr>
                <w:sz w:val="16"/>
                <w:szCs w:val="16"/>
              </w:rPr>
              <w:t>–20</w:t>
            </w:r>
          </w:p>
        </w:tc>
        <w:tc>
          <w:tcPr>
            <w:tcW w:w="292" w:type="dxa"/>
            <w:tcBorders>
              <w:top w:val="nil"/>
              <w:left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top w:val="nil"/>
              <w:left w:val="nil"/>
              <w:bottom w:val="single" w:sz="4" w:space="0" w:color="auto"/>
              <w:right w:val="nil"/>
            </w:tcBorders>
          </w:tcPr>
          <w:p w:rsidR="00BD38D9" w:rsidRDefault="00BD38D9">
            <w:pPr>
              <w:autoSpaceDE w:val="0"/>
              <w:autoSpaceDN w:val="0"/>
              <w:adjustRightInd w:val="0"/>
              <w:spacing w:before="60" w:line="200" w:lineRule="exact"/>
              <w:jc w:val="right"/>
              <w:rPr>
                <w:sz w:val="16"/>
                <w:szCs w:val="16"/>
              </w:rPr>
            </w:pPr>
            <w:r>
              <w:rPr>
                <w:sz w:val="16"/>
                <w:szCs w:val="16"/>
              </w:rPr>
              <w:t>–21</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b/>
                <w:bCs/>
                <w:sz w:val="16"/>
                <w:szCs w:val="16"/>
              </w:rPr>
            </w:pPr>
            <w:r>
              <w:rPr>
                <w:b/>
                <w:bCs/>
                <w:sz w:val="16"/>
                <w:szCs w:val="16"/>
              </w:rPr>
              <w:t>Utgående balans</w:t>
            </w:r>
          </w:p>
        </w:tc>
        <w:tc>
          <w:tcPr>
            <w:tcW w:w="1143" w:type="dxa"/>
            <w:tcBorders>
              <w:top w:val="single" w:sz="4" w:space="0" w:color="auto"/>
              <w:left w:val="nil"/>
              <w:right w:val="nil"/>
            </w:tcBorders>
          </w:tcPr>
          <w:p w:rsidR="00BD38D9" w:rsidRDefault="00BD38D9">
            <w:pPr>
              <w:autoSpaceDE w:val="0"/>
              <w:autoSpaceDN w:val="0"/>
              <w:adjustRightInd w:val="0"/>
              <w:spacing w:before="60" w:line="200" w:lineRule="exact"/>
              <w:jc w:val="right"/>
              <w:rPr>
                <w:b/>
                <w:bCs/>
                <w:sz w:val="16"/>
                <w:szCs w:val="16"/>
              </w:rPr>
            </w:pPr>
            <w:r>
              <w:rPr>
                <w:b/>
                <w:bCs/>
                <w:sz w:val="16"/>
                <w:szCs w:val="16"/>
              </w:rPr>
              <w:t>2 365</w:t>
            </w:r>
          </w:p>
        </w:tc>
        <w:tc>
          <w:tcPr>
            <w:tcW w:w="292" w:type="dxa"/>
            <w:tcBorders>
              <w:left w:val="nil"/>
              <w:right w:val="nil"/>
            </w:tcBorders>
          </w:tcPr>
          <w:p w:rsidR="00BD38D9" w:rsidRDefault="00BD38D9">
            <w:pPr>
              <w:autoSpaceDE w:val="0"/>
              <w:autoSpaceDN w:val="0"/>
              <w:adjustRightInd w:val="0"/>
              <w:spacing w:before="60" w:line="200" w:lineRule="exact"/>
              <w:jc w:val="right"/>
              <w:rPr>
                <w:b/>
                <w:bCs/>
                <w:sz w:val="16"/>
                <w:szCs w:val="16"/>
              </w:rPr>
            </w:pPr>
          </w:p>
        </w:tc>
        <w:tc>
          <w:tcPr>
            <w:tcW w:w="1132" w:type="dxa"/>
            <w:tcBorders>
              <w:top w:val="single" w:sz="4" w:space="0" w:color="auto"/>
              <w:left w:val="nil"/>
              <w:right w:val="nil"/>
            </w:tcBorders>
          </w:tcPr>
          <w:p w:rsidR="00BD38D9" w:rsidRDefault="00BD38D9">
            <w:pPr>
              <w:autoSpaceDE w:val="0"/>
              <w:autoSpaceDN w:val="0"/>
              <w:adjustRightInd w:val="0"/>
              <w:spacing w:before="60" w:line="200" w:lineRule="exact"/>
              <w:jc w:val="right"/>
              <w:rPr>
                <w:b/>
                <w:bCs/>
                <w:sz w:val="16"/>
                <w:szCs w:val="16"/>
              </w:rPr>
            </w:pPr>
            <w:r>
              <w:rPr>
                <w:b/>
                <w:bCs/>
                <w:sz w:val="16"/>
                <w:szCs w:val="16"/>
              </w:rPr>
              <w:t>2 385</w:t>
            </w:r>
          </w:p>
        </w:tc>
      </w:tr>
      <w:tr w:rsidR="00BD38D9">
        <w:tblPrEx>
          <w:tblCellMar>
            <w:top w:w="0" w:type="dxa"/>
            <w:bottom w:w="0" w:type="dxa"/>
          </w:tblCellMar>
        </w:tblPrEx>
        <w:tc>
          <w:tcPr>
            <w:tcW w:w="3387" w:type="dxa"/>
            <w:tcBorders>
              <w:top w:val="nil"/>
              <w:left w:val="nil"/>
              <w:right w:val="nil"/>
            </w:tcBorders>
          </w:tcPr>
          <w:p w:rsidR="00BD38D9" w:rsidRDefault="00BD38D9">
            <w:pPr>
              <w:autoSpaceDE w:val="0"/>
              <w:autoSpaceDN w:val="0"/>
              <w:adjustRightInd w:val="0"/>
              <w:spacing w:before="60" w:line="200" w:lineRule="exact"/>
              <w:jc w:val="left"/>
              <w:rPr>
                <w:b/>
                <w:bCs/>
                <w:sz w:val="16"/>
                <w:szCs w:val="16"/>
              </w:rPr>
            </w:pPr>
          </w:p>
        </w:tc>
        <w:tc>
          <w:tcPr>
            <w:tcW w:w="1143" w:type="dxa"/>
            <w:tcBorders>
              <w:left w:val="nil"/>
              <w:right w:val="nil"/>
            </w:tcBorders>
          </w:tcPr>
          <w:p w:rsidR="00BD38D9" w:rsidRDefault="00BD38D9">
            <w:pPr>
              <w:autoSpaceDE w:val="0"/>
              <w:autoSpaceDN w:val="0"/>
              <w:adjustRightInd w:val="0"/>
              <w:spacing w:before="60" w:line="200" w:lineRule="exact"/>
              <w:jc w:val="right"/>
              <w:rPr>
                <w:b/>
                <w:bCs/>
                <w:sz w:val="16"/>
                <w:szCs w:val="16"/>
              </w:rPr>
            </w:pPr>
          </w:p>
        </w:tc>
        <w:tc>
          <w:tcPr>
            <w:tcW w:w="292" w:type="dxa"/>
            <w:tcBorders>
              <w:left w:val="nil"/>
              <w:right w:val="nil"/>
            </w:tcBorders>
          </w:tcPr>
          <w:p w:rsidR="00BD38D9" w:rsidRDefault="00BD38D9">
            <w:pPr>
              <w:autoSpaceDE w:val="0"/>
              <w:autoSpaceDN w:val="0"/>
              <w:adjustRightInd w:val="0"/>
              <w:spacing w:before="60" w:line="200" w:lineRule="exact"/>
              <w:jc w:val="right"/>
              <w:rPr>
                <w:b/>
                <w:bCs/>
                <w:sz w:val="16"/>
                <w:szCs w:val="16"/>
              </w:rPr>
            </w:pPr>
          </w:p>
        </w:tc>
        <w:tc>
          <w:tcPr>
            <w:tcW w:w="1132" w:type="dxa"/>
            <w:tcBorders>
              <w:left w:val="nil"/>
              <w:right w:val="nil"/>
            </w:tcBorders>
          </w:tcPr>
          <w:p w:rsidR="00BD38D9" w:rsidRDefault="00BD38D9">
            <w:pPr>
              <w:autoSpaceDE w:val="0"/>
              <w:autoSpaceDN w:val="0"/>
              <w:adjustRightInd w:val="0"/>
              <w:spacing w:before="60" w:line="200" w:lineRule="exact"/>
              <w:jc w:val="right"/>
              <w:rPr>
                <w:b/>
                <w:bCs/>
                <w:sz w:val="16"/>
                <w:szCs w:val="16"/>
              </w:rPr>
            </w:pPr>
          </w:p>
        </w:tc>
      </w:tr>
      <w:tr w:rsidR="00BD38D9">
        <w:tblPrEx>
          <w:tblCellMar>
            <w:top w:w="0" w:type="dxa"/>
            <w:bottom w:w="0" w:type="dxa"/>
          </w:tblCellMar>
        </w:tblPrEx>
        <w:tc>
          <w:tcPr>
            <w:tcW w:w="3387" w:type="dxa"/>
            <w:tcBorders>
              <w:left w:val="nil"/>
              <w:right w:val="nil"/>
            </w:tcBorders>
          </w:tcPr>
          <w:p w:rsidR="00BD38D9" w:rsidRDefault="00BD38D9">
            <w:pPr>
              <w:autoSpaceDE w:val="0"/>
              <w:autoSpaceDN w:val="0"/>
              <w:adjustRightInd w:val="0"/>
              <w:spacing w:before="60" w:line="200" w:lineRule="exact"/>
              <w:jc w:val="left"/>
              <w:rPr>
                <w:b/>
                <w:bCs/>
                <w:sz w:val="16"/>
                <w:szCs w:val="16"/>
              </w:rPr>
            </w:pPr>
            <w:r>
              <w:rPr>
                <w:b/>
                <w:bCs/>
                <w:sz w:val="16"/>
                <w:szCs w:val="16"/>
              </w:rPr>
              <w:t>Not 15 Balanserad kapitalförän</w:t>
            </w:r>
            <w:r>
              <w:rPr>
                <w:b/>
                <w:bCs/>
                <w:sz w:val="16"/>
                <w:szCs w:val="16"/>
              </w:rPr>
              <w:t>d</w:t>
            </w:r>
            <w:r>
              <w:rPr>
                <w:b/>
                <w:bCs/>
                <w:sz w:val="16"/>
                <w:szCs w:val="16"/>
              </w:rPr>
              <w:t>ring</w:t>
            </w:r>
          </w:p>
        </w:tc>
        <w:tc>
          <w:tcPr>
            <w:tcW w:w="1143" w:type="dxa"/>
            <w:tcBorders>
              <w:left w:val="nil"/>
              <w:right w:val="nil"/>
            </w:tcBorders>
          </w:tcPr>
          <w:p w:rsidR="00BD38D9" w:rsidRDefault="00BD38D9">
            <w:pPr>
              <w:autoSpaceDE w:val="0"/>
              <w:autoSpaceDN w:val="0"/>
              <w:adjustRightInd w:val="0"/>
              <w:spacing w:before="60" w:line="200" w:lineRule="exact"/>
              <w:jc w:val="right"/>
              <w:rPr>
                <w:b/>
                <w:bCs/>
                <w:sz w:val="16"/>
                <w:szCs w:val="16"/>
              </w:rPr>
            </w:pPr>
          </w:p>
        </w:tc>
        <w:tc>
          <w:tcPr>
            <w:tcW w:w="292" w:type="dxa"/>
            <w:tcBorders>
              <w:left w:val="nil"/>
              <w:right w:val="nil"/>
            </w:tcBorders>
          </w:tcPr>
          <w:p w:rsidR="00BD38D9" w:rsidRDefault="00BD38D9">
            <w:pPr>
              <w:autoSpaceDE w:val="0"/>
              <w:autoSpaceDN w:val="0"/>
              <w:adjustRightInd w:val="0"/>
              <w:spacing w:before="60" w:line="200" w:lineRule="exact"/>
              <w:jc w:val="right"/>
              <w:rPr>
                <w:b/>
                <w:bCs/>
                <w:sz w:val="16"/>
                <w:szCs w:val="16"/>
              </w:rPr>
            </w:pPr>
          </w:p>
        </w:tc>
        <w:tc>
          <w:tcPr>
            <w:tcW w:w="1132" w:type="dxa"/>
            <w:tcBorders>
              <w:left w:val="nil"/>
              <w:right w:val="nil"/>
            </w:tcBorders>
          </w:tcPr>
          <w:p w:rsidR="00BD38D9" w:rsidRDefault="00BD38D9">
            <w:pPr>
              <w:autoSpaceDE w:val="0"/>
              <w:autoSpaceDN w:val="0"/>
              <w:adjustRightInd w:val="0"/>
              <w:spacing w:before="60" w:line="200" w:lineRule="exact"/>
              <w:jc w:val="right"/>
              <w:rPr>
                <w:b/>
                <w:bCs/>
                <w:sz w:val="16"/>
                <w:szCs w:val="16"/>
              </w:rPr>
            </w:pPr>
          </w:p>
        </w:tc>
      </w:tr>
      <w:tr w:rsidR="00BD38D9">
        <w:tblPrEx>
          <w:tblCellMar>
            <w:top w:w="0" w:type="dxa"/>
            <w:bottom w:w="0" w:type="dxa"/>
          </w:tblCellMar>
        </w:tblPrEx>
        <w:tc>
          <w:tcPr>
            <w:tcW w:w="3387" w:type="dxa"/>
            <w:tcBorders>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Ingående balans</w:t>
            </w:r>
          </w:p>
        </w:tc>
        <w:tc>
          <w:tcPr>
            <w:tcW w:w="1143" w:type="dxa"/>
            <w:tcBorders>
              <w:left w:val="nil"/>
              <w:bottom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–1 230 674</w:t>
            </w:r>
          </w:p>
        </w:tc>
        <w:tc>
          <w:tcPr>
            <w:tcW w:w="292" w:type="dxa"/>
            <w:tcBorders>
              <w:left w:val="nil"/>
              <w:bottom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left w:val="nil"/>
              <w:bottom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754 815</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Föregående års kapitalförändring</w:t>
            </w:r>
          </w:p>
        </w:tc>
        <w:tc>
          <w:tcPr>
            <w:tcW w:w="1143" w:type="dxa"/>
            <w:tcBorders>
              <w:top w:val="nil"/>
              <w:left w:val="nil"/>
              <w:bottom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–21 092</w:t>
            </w:r>
          </w:p>
        </w:tc>
        <w:tc>
          <w:tcPr>
            <w:tcW w:w="292" w:type="dxa"/>
            <w:tcBorders>
              <w:top w:val="nil"/>
              <w:left w:val="nil"/>
              <w:bottom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top w:val="nil"/>
              <w:left w:val="nil"/>
              <w:bottom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–19 322</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Anskaffningar statskapital</w:t>
            </w:r>
          </w:p>
        </w:tc>
        <w:tc>
          <w:tcPr>
            <w:tcW w:w="1143" w:type="dxa"/>
            <w:tcBorders>
              <w:top w:val="nil"/>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–646 664</w:t>
            </w:r>
          </w:p>
        </w:tc>
        <w:tc>
          <w:tcPr>
            <w:tcW w:w="292" w:type="dxa"/>
            <w:tcBorders>
              <w:top w:val="nil"/>
              <w:left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top w:val="nil"/>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–569 688</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Avskrivningar statskapital</w:t>
            </w:r>
          </w:p>
        </w:tc>
        <w:tc>
          <w:tcPr>
            <w:tcW w:w="1143" w:type="dxa"/>
            <w:tcBorders>
              <w:top w:val="nil"/>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212 961</w:t>
            </w:r>
          </w:p>
        </w:tc>
        <w:tc>
          <w:tcPr>
            <w:tcW w:w="292" w:type="dxa"/>
            <w:tcBorders>
              <w:top w:val="nil"/>
              <w:left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top w:val="nil"/>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265 500</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Omföring avskrivningar, donationskapital</w:t>
            </w:r>
          </w:p>
        </w:tc>
        <w:tc>
          <w:tcPr>
            <w:tcW w:w="1143" w:type="dxa"/>
            <w:tcBorders>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w:t>
            </w:r>
          </w:p>
        </w:tc>
        <w:tc>
          <w:tcPr>
            <w:tcW w:w="292" w:type="dxa"/>
            <w:tcBorders>
              <w:left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left w:val="nil"/>
              <w:right w:val="nil"/>
            </w:tcBorders>
          </w:tcPr>
          <w:p w:rsidR="00BD38D9" w:rsidRDefault="00BD38D9">
            <w:pPr>
              <w:autoSpaceDE w:val="0"/>
              <w:autoSpaceDN w:val="0"/>
              <w:adjustRightInd w:val="0"/>
              <w:spacing w:before="60" w:line="200" w:lineRule="exact"/>
              <w:jc w:val="right"/>
              <w:rPr>
                <w:sz w:val="16"/>
                <w:szCs w:val="16"/>
              </w:rPr>
            </w:pPr>
            <w:r>
              <w:rPr>
                <w:sz w:val="16"/>
                <w:szCs w:val="16"/>
              </w:rPr>
              <w:t>21</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sz w:val="16"/>
                <w:szCs w:val="16"/>
              </w:rPr>
            </w:pPr>
            <w:r>
              <w:rPr>
                <w:sz w:val="16"/>
                <w:szCs w:val="16"/>
              </w:rPr>
              <w:t>Avsättningar för ledamöternas inkomstgara</w:t>
            </w:r>
            <w:r>
              <w:rPr>
                <w:sz w:val="16"/>
                <w:szCs w:val="16"/>
              </w:rPr>
              <w:t>n</w:t>
            </w:r>
            <w:r>
              <w:rPr>
                <w:sz w:val="16"/>
                <w:szCs w:val="16"/>
              </w:rPr>
              <w:t>tier och pensioner</w:t>
            </w:r>
          </w:p>
        </w:tc>
        <w:tc>
          <w:tcPr>
            <w:tcW w:w="1143" w:type="dxa"/>
            <w:tcBorders>
              <w:left w:val="nil"/>
              <w:bottom w:val="single" w:sz="4" w:space="0" w:color="auto"/>
              <w:right w:val="nil"/>
            </w:tcBorders>
          </w:tcPr>
          <w:p w:rsidR="00BD38D9" w:rsidRDefault="00BD38D9">
            <w:pPr>
              <w:autoSpaceDE w:val="0"/>
              <w:autoSpaceDN w:val="0"/>
              <w:adjustRightInd w:val="0"/>
              <w:spacing w:before="60" w:line="200" w:lineRule="exact"/>
              <w:jc w:val="right"/>
              <w:rPr>
                <w:sz w:val="16"/>
                <w:szCs w:val="16"/>
              </w:rPr>
            </w:pPr>
            <w:r>
              <w:rPr>
                <w:sz w:val="16"/>
                <w:szCs w:val="16"/>
              </w:rPr>
              <w:br/>
              <w:t>–162 682</w:t>
            </w:r>
          </w:p>
        </w:tc>
        <w:tc>
          <w:tcPr>
            <w:tcW w:w="292" w:type="dxa"/>
            <w:tcBorders>
              <w:left w:val="nil"/>
              <w:bottom w:val="nil"/>
              <w:right w:val="nil"/>
            </w:tcBorders>
          </w:tcPr>
          <w:p w:rsidR="00BD38D9" w:rsidRDefault="00BD38D9">
            <w:pPr>
              <w:autoSpaceDE w:val="0"/>
              <w:autoSpaceDN w:val="0"/>
              <w:adjustRightInd w:val="0"/>
              <w:spacing w:before="60" w:line="200" w:lineRule="exact"/>
              <w:jc w:val="right"/>
              <w:rPr>
                <w:sz w:val="16"/>
                <w:szCs w:val="16"/>
              </w:rPr>
            </w:pPr>
          </w:p>
        </w:tc>
        <w:tc>
          <w:tcPr>
            <w:tcW w:w="1132" w:type="dxa"/>
            <w:tcBorders>
              <w:left w:val="nil"/>
              <w:bottom w:val="single" w:sz="4" w:space="0" w:color="auto"/>
              <w:right w:val="nil"/>
            </w:tcBorders>
          </w:tcPr>
          <w:p w:rsidR="00BD38D9" w:rsidRDefault="00BD38D9">
            <w:pPr>
              <w:autoSpaceDE w:val="0"/>
              <w:autoSpaceDN w:val="0"/>
              <w:adjustRightInd w:val="0"/>
              <w:spacing w:before="60" w:line="200" w:lineRule="exact"/>
              <w:jc w:val="right"/>
              <w:rPr>
                <w:sz w:val="16"/>
                <w:szCs w:val="16"/>
              </w:rPr>
            </w:pPr>
            <w:r>
              <w:rPr>
                <w:sz w:val="16"/>
                <w:szCs w:val="16"/>
              </w:rPr>
              <w:br/>
              <w:t>–1 662 000</w:t>
            </w:r>
          </w:p>
        </w:tc>
      </w:tr>
      <w:tr w:rsidR="00BD38D9">
        <w:tblPrEx>
          <w:tblCellMar>
            <w:top w:w="0" w:type="dxa"/>
            <w:bottom w:w="0" w:type="dxa"/>
          </w:tblCellMar>
        </w:tblPrEx>
        <w:tc>
          <w:tcPr>
            <w:tcW w:w="3387" w:type="dxa"/>
            <w:tcBorders>
              <w:top w:val="nil"/>
              <w:left w:val="nil"/>
              <w:bottom w:val="nil"/>
              <w:right w:val="nil"/>
            </w:tcBorders>
          </w:tcPr>
          <w:p w:rsidR="00BD38D9" w:rsidRDefault="00BD38D9">
            <w:pPr>
              <w:autoSpaceDE w:val="0"/>
              <w:autoSpaceDN w:val="0"/>
              <w:adjustRightInd w:val="0"/>
              <w:spacing w:before="60" w:line="200" w:lineRule="exact"/>
              <w:jc w:val="left"/>
              <w:rPr>
                <w:b/>
                <w:bCs/>
                <w:sz w:val="16"/>
                <w:szCs w:val="16"/>
              </w:rPr>
            </w:pPr>
            <w:r>
              <w:rPr>
                <w:b/>
                <w:bCs/>
                <w:sz w:val="16"/>
                <w:szCs w:val="16"/>
              </w:rPr>
              <w:t>Utgående balans</w:t>
            </w:r>
          </w:p>
        </w:tc>
        <w:tc>
          <w:tcPr>
            <w:tcW w:w="1143" w:type="dxa"/>
            <w:tcBorders>
              <w:top w:val="single" w:sz="4" w:space="0" w:color="auto"/>
              <w:left w:val="nil"/>
              <w:bottom w:val="nil"/>
              <w:right w:val="nil"/>
            </w:tcBorders>
          </w:tcPr>
          <w:p w:rsidR="00BD38D9" w:rsidRDefault="00BD38D9">
            <w:pPr>
              <w:autoSpaceDE w:val="0"/>
              <w:autoSpaceDN w:val="0"/>
              <w:adjustRightInd w:val="0"/>
              <w:spacing w:before="60" w:line="200" w:lineRule="exact"/>
              <w:jc w:val="right"/>
              <w:rPr>
                <w:b/>
                <w:bCs/>
                <w:sz w:val="16"/>
                <w:szCs w:val="16"/>
              </w:rPr>
            </w:pPr>
            <w:r>
              <w:rPr>
                <w:b/>
                <w:bCs/>
                <w:sz w:val="16"/>
                <w:szCs w:val="16"/>
              </w:rPr>
              <w:t>–1 848 151</w:t>
            </w:r>
          </w:p>
        </w:tc>
        <w:tc>
          <w:tcPr>
            <w:tcW w:w="292" w:type="dxa"/>
            <w:tcBorders>
              <w:top w:val="nil"/>
              <w:left w:val="nil"/>
              <w:bottom w:val="nil"/>
              <w:right w:val="nil"/>
            </w:tcBorders>
          </w:tcPr>
          <w:p w:rsidR="00BD38D9" w:rsidRDefault="00BD38D9">
            <w:pPr>
              <w:autoSpaceDE w:val="0"/>
              <w:autoSpaceDN w:val="0"/>
              <w:adjustRightInd w:val="0"/>
              <w:spacing w:before="60" w:line="200" w:lineRule="exact"/>
              <w:jc w:val="right"/>
              <w:rPr>
                <w:b/>
                <w:bCs/>
                <w:sz w:val="16"/>
                <w:szCs w:val="16"/>
              </w:rPr>
            </w:pPr>
          </w:p>
        </w:tc>
        <w:tc>
          <w:tcPr>
            <w:tcW w:w="1132" w:type="dxa"/>
            <w:tcBorders>
              <w:top w:val="single" w:sz="4" w:space="0" w:color="auto"/>
              <w:left w:val="nil"/>
              <w:bottom w:val="nil"/>
              <w:right w:val="nil"/>
            </w:tcBorders>
          </w:tcPr>
          <w:p w:rsidR="00BD38D9" w:rsidRDefault="00BD38D9">
            <w:pPr>
              <w:autoSpaceDE w:val="0"/>
              <w:autoSpaceDN w:val="0"/>
              <w:adjustRightInd w:val="0"/>
              <w:spacing w:before="60" w:line="200" w:lineRule="exact"/>
              <w:jc w:val="right"/>
              <w:rPr>
                <w:b/>
                <w:bCs/>
                <w:sz w:val="16"/>
                <w:szCs w:val="16"/>
              </w:rPr>
            </w:pPr>
            <w:r>
              <w:rPr>
                <w:b/>
                <w:bCs/>
                <w:sz w:val="16"/>
                <w:szCs w:val="16"/>
              </w:rPr>
              <w:t>–1 230 674</w:t>
            </w:r>
          </w:p>
        </w:tc>
      </w:tr>
    </w:tbl>
    <w:p w:rsidR="00EA590A" w:rsidRDefault="00EA590A">
      <w:pPr>
        <w:spacing w:before="187" w:line="220" w:lineRule="exact"/>
        <w:rPr>
          <w:sz w:val="16"/>
          <w:szCs w:val="16"/>
        </w:rPr>
      </w:pPr>
      <w:r>
        <w:rPr>
          <w:sz w:val="16"/>
          <w:szCs w:val="16"/>
        </w:rPr>
        <w:t>Avsättningen för ledamöternas inkomstgarantier och pensioner är en del av statens totala pensionsåtagande. Myndighetskapitalet för riksdagsförvaltnin</w:t>
      </w:r>
      <w:r>
        <w:rPr>
          <w:sz w:val="16"/>
          <w:szCs w:val="16"/>
        </w:rPr>
        <w:t>g</w:t>
      </w:r>
      <w:r>
        <w:rPr>
          <w:sz w:val="16"/>
          <w:szCs w:val="16"/>
        </w:rPr>
        <w:t>en är således också en del av statens totala åtagande.</w:t>
      </w:r>
    </w:p>
    <w:tbl>
      <w:tblPr>
        <w:tblW w:w="5954" w:type="dxa"/>
        <w:tblInd w:w="40" w:type="dxa"/>
        <w:tblLayout w:type="fixed"/>
        <w:tblCellMar>
          <w:left w:w="70" w:type="dxa"/>
          <w:right w:w="70" w:type="dxa"/>
        </w:tblCellMar>
        <w:tblLook w:val="0000" w:firstRow="0" w:lastRow="0" w:firstColumn="0" w:lastColumn="0" w:noHBand="0" w:noVBand="0"/>
      </w:tblPr>
      <w:tblGrid>
        <w:gridCol w:w="3383"/>
        <w:gridCol w:w="1139"/>
        <w:gridCol w:w="292"/>
        <w:gridCol w:w="1140"/>
      </w:tblGrid>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185" w:line="200" w:lineRule="exact"/>
              <w:jc w:val="left"/>
              <w:rPr>
                <w:b/>
                <w:bCs/>
                <w:sz w:val="16"/>
                <w:szCs w:val="16"/>
              </w:rPr>
            </w:pPr>
            <w:r>
              <w:rPr>
                <w:b/>
                <w:bCs/>
                <w:sz w:val="16"/>
                <w:szCs w:val="16"/>
              </w:rPr>
              <w:t>Not 16 Avsättningar för pensioner och likna</w:t>
            </w:r>
            <w:r>
              <w:rPr>
                <w:b/>
                <w:bCs/>
                <w:sz w:val="16"/>
                <w:szCs w:val="16"/>
              </w:rPr>
              <w:t>n</w:t>
            </w:r>
            <w:r>
              <w:rPr>
                <w:b/>
                <w:bCs/>
                <w:sz w:val="16"/>
                <w:szCs w:val="16"/>
              </w:rPr>
              <w:t>de förpliktelser</w:t>
            </w:r>
          </w:p>
        </w:tc>
        <w:tc>
          <w:tcPr>
            <w:tcW w:w="1128"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i/>
                <w:sz w:val="16"/>
                <w:szCs w:val="16"/>
              </w:rPr>
            </w:pPr>
            <w:r>
              <w:rPr>
                <w:i/>
                <w:sz w:val="16"/>
                <w:szCs w:val="16"/>
              </w:rPr>
              <w:t>Deltidspensioner för tjänstemän</w:t>
            </w:r>
          </w:p>
        </w:tc>
        <w:tc>
          <w:tcPr>
            <w:tcW w:w="1128"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Ingående avsättning</w:t>
            </w:r>
          </w:p>
        </w:tc>
        <w:tc>
          <w:tcPr>
            <w:tcW w:w="112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793</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936</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pensionskostnad</w:t>
            </w:r>
          </w:p>
        </w:tc>
        <w:tc>
          <w:tcPr>
            <w:tcW w:w="112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649</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213</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pensionsutbetalningar</w:t>
            </w:r>
          </w:p>
        </w:tc>
        <w:tc>
          <w:tcPr>
            <w:tcW w:w="1128"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–600</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–356</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Utgående avsättning</w:t>
            </w:r>
          </w:p>
        </w:tc>
        <w:tc>
          <w:tcPr>
            <w:tcW w:w="1128"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843</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793</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b/>
                <w:bCs/>
                <w:i/>
                <w:color w:val="000000"/>
                <w:sz w:val="16"/>
                <w:szCs w:val="16"/>
              </w:rPr>
            </w:pPr>
            <w:r>
              <w:rPr>
                <w:i/>
                <w:color w:val="000000"/>
                <w:sz w:val="16"/>
                <w:szCs w:val="16"/>
              </w:rPr>
              <w:t>I ovanstående belopp ingår sociala avgifter med</w:t>
            </w:r>
          </w:p>
        </w:tc>
        <w:tc>
          <w:tcPr>
            <w:tcW w:w="1128" w:type="dxa"/>
            <w:tcBorders>
              <w:left w:val="nil"/>
              <w:right w:val="nil"/>
            </w:tcBorders>
          </w:tcPr>
          <w:p w:rsidR="00EA590A" w:rsidRDefault="00EA590A">
            <w:pPr>
              <w:autoSpaceDE w:val="0"/>
              <w:autoSpaceDN w:val="0"/>
              <w:adjustRightInd w:val="0"/>
              <w:spacing w:before="60" w:line="200" w:lineRule="exact"/>
              <w:jc w:val="right"/>
              <w:rPr>
                <w:i/>
                <w:color w:val="000000"/>
                <w:sz w:val="16"/>
                <w:szCs w:val="16"/>
              </w:rPr>
            </w:pPr>
            <w:r>
              <w:rPr>
                <w:i/>
                <w:color w:val="000000"/>
                <w:sz w:val="16"/>
                <w:szCs w:val="16"/>
              </w:rPr>
              <w:t>165</w:t>
            </w:r>
          </w:p>
        </w:tc>
        <w:tc>
          <w:tcPr>
            <w:tcW w:w="289" w:type="dxa"/>
            <w:tcBorders>
              <w:left w:val="nil"/>
              <w:right w:val="nil"/>
            </w:tcBorders>
          </w:tcPr>
          <w:p w:rsidR="00EA590A" w:rsidRDefault="00EA590A">
            <w:pPr>
              <w:autoSpaceDE w:val="0"/>
              <w:autoSpaceDN w:val="0"/>
              <w:adjustRightInd w:val="0"/>
              <w:spacing w:before="60" w:line="200" w:lineRule="exact"/>
              <w:jc w:val="right"/>
              <w:rPr>
                <w:i/>
                <w:color w:val="000000"/>
                <w:sz w:val="16"/>
                <w:szCs w:val="16"/>
              </w:rPr>
            </w:pPr>
          </w:p>
        </w:tc>
        <w:tc>
          <w:tcPr>
            <w:tcW w:w="1129" w:type="dxa"/>
            <w:tcBorders>
              <w:left w:val="nil"/>
              <w:right w:val="nil"/>
            </w:tcBorders>
          </w:tcPr>
          <w:p w:rsidR="00EA590A" w:rsidRDefault="00EA590A">
            <w:pPr>
              <w:autoSpaceDE w:val="0"/>
              <w:autoSpaceDN w:val="0"/>
              <w:adjustRightInd w:val="0"/>
              <w:spacing w:before="60" w:line="200" w:lineRule="exact"/>
              <w:jc w:val="right"/>
              <w:rPr>
                <w:bCs/>
                <w:i/>
                <w:color w:val="000000"/>
                <w:sz w:val="16"/>
                <w:szCs w:val="16"/>
              </w:rPr>
            </w:pPr>
            <w:r>
              <w:rPr>
                <w:bCs/>
                <w:i/>
                <w:color w:val="000000"/>
                <w:sz w:val="16"/>
                <w:szCs w:val="16"/>
              </w:rPr>
              <w:t>155</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0" w:line="200" w:lineRule="exact"/>
              <w:jc w:val="right"/>
              <w:rPr>
                <w:color w:val="3366FF"/>
                <w:sz w:val="16"/>
                <w:szCs w:val="16"/>
              </w:rPr>
            </w:pPr>
          </w:p>
        </w:tc>
        <w:tc>
          <w:tcPr>
            <w:tcW w:w="1128" w:type="dxa"/>
            <w:tcBorders>
              <w:top w:val="nil"/>
              <w:left w:val="nil"/>
              <w:bottom w:val="nil"/>
              <w:right w:val="nil"/>
            </w:tcBorders>
          </w:tcPr>
          <w:p w:rsidR="00EA590A" w:rsidRDefault="00EA590A">
            <w:pPr>
              <w:autoSpaceDE w:val="0"/>
              <w:autoSpaceDN w:val="0"/>
              <w:adjustRightInd w:val="0"/>
              <w:spacing w:before="0" w:line="200" w:lineRule="exact"/>
              <w:jc w:val="right"/>
              <w:rPr>
                <w:sz w:val="16"/>
                <w:szCs w:val="16"/>
              </w:rPr>
            </w:pPr>
          </w:p>
        </w:tc>
        <w:tc>
          <w:tcPr>
            <w:tcW w:w="289" w:type="dxa"/>
            <w:tcBorders>
              <w:top w:val="nil"/>
              <w:left w:val="nil"/>
              <w:bottom w:val="nil"/>
              <w:right w:val="nil"/>
            </w:tcBorders>
          </w:tcPr>
          <w:p w:rsidR="00EA590A" w:rsidRDefault="00EA590A">
            <w:pPr>
              <w:autoSpaceDE w:val="0"/>
              <w:autoSpaceDN w:val="0"/>
              <w:adjustRightInd w:val="0"/>
              <w:spacing w:before="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0" w:line="200" w:lineRule="exact"/>
              <w:jc w:val="right"/>
              <w:rPr>
                <w:sz w:val="16"/>
                <w:szCs w:val="16"/>
              </w:rPr>
            </w:pP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i/>
                <w:sz w:val="16"/>
                <w:szCs w:val="16"/>
              </w:rPr>
            </w:pPr>
            <w:r>
              <w:rPr>
                <w:i/>
                <w:sz w:val="16"/>
                <w:szCs w:val="16"/>
              </w:rPr>
              <w:t>Pensionsavsättning till l</w:t>
            </w:r>
            <w:r>
              <w:rPr>
                <w:i/>
                <w:sz w:val="16"/>
                <w:szCs w:val="16"/>
              </w:rPr>
              <w:t>e</w:t>
            </w:r>
            <w:r>
              <w:rPr>
                <w:i/>
                <w:sz w:val="16"/>
                <w:szCs w:val="16"/>
              </w:rPr>
              <w:t>damöter som lämnat riksdagen</w:t>
            </w:r>
          </w:p>
        </w:tc>
        <w:tc>
          <w:tcPr>
            <w:tcW w:w="1128"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Ingående avsättning</w:t>
            </w:r>
          </w:p>
        </w:tc>
        <w:tc>
          <w:tcPr>
            <w:tcW w:w="112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1 074 000</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Avsatt till pensioner</w:t>
            </w:r>
          </w:p>
        </w:tc>
        <w:tc>
          <w:tcPr>
            <w:tcW w:w="1128"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61 384</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1 074 000</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pensionskostnad</w:t>
            </w:r>
          </w:p>
        </w:tc>
        <w:tc>
          <w:tcPr>
            <w:tcW w:w="1128"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218 305</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60 334</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pensionsutbetalningar</w:t>
            </w:r>
          </w:p>
        </w:tc>
        <w:tc>
          <w:tcPr>
            <w:tcW w:w="1128" w:type="dxa"/>
            <w:tcBorders>
              <w:top w:val="nil"/>
              <w:left w:val="nil"/>
              <w:bottom w:val="single" w:sz="4" w:space="0" w:color="auto"/>
              <w:right w:val="nil"/>
            </w:tcBorders>
          </w:tcPr>
          <w:p w:rsidR="00EA590A" w:rsidRDefault="00BD38D9">
            <w:pPr>
              <w:autoSpaceDE w:val="0"/>
              <w:autoSpaceDN w:val="0"/>
              <w:adjustRightInd w:val="0"/>
              <w:spacing w:before="60" w:line="200" w:lineRule="exact"/>
              <w:jc w:val="right"/>
              <w:rPr>
                <w:sz w:val="16"/>
                <w:szCs w:val="16"/>
              </w:rPr>
            </w:pPr>
            <w:r>
              <w:rPr>
                <w:sz w:val="16"/>
                <w:szCs w:val="16"/>
              </w:rPr>
              <w:t>–</w:t>
            </w:r>
            <w:r w:rsidR="00EA590A">
              <w:rPr>
                <w:sz w:val="16"/>
                <w:szCs w:val="16"/>
              </w:rPr>
              <w:t>60 042</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single" w:sz="4" w:space="0" w:color="auto"/>
              <w:right w:val="nil"/>
            </w:tcBorders>
          </w:tcPr>
          <w:p w:rsidR="00EA590A" w:rsidRDefault="00BD38D9">
            <w:pPr>
              <w:autoSpaceDE w:val="0"/>
              <w:autoSpaceDN w:val="0"/>
              <w:adjustRightInd w:val="0"/>
              <w:spacing w:before="60" w:line="200" w:lineRule="exact"/>
              <w:jc w:val="right"/>
              <w:rPr>
                <w:sz w:val="16"/>
                <w:szCs w:val="16"/>
              </w:rPr>
            </w:pPr>
            <w:r>
              <w:rPr>
                <w:sz w:val="16"/>
                <w:szCs w:val="16"/>
              </w:rPr>
              <w:t>–</w:t>
            </w:r>
            <w:r w:rsidR="00EA590A">
              <w:rPr>
                <w:sz w:val="16"/>
                <w:szCs w:val="16"/>
              </w:rPr>
              <w:t>60 334</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Utgående avsättning</w:t>
            </w:r>
          </w:p>
        </w:tc>
        <w:tc>
          <w:tcPr>
            <w:tcW w:w="1128" w:type="dxa"/>
            <w:tcBorders>
              <w:top w:val="single" w:sz="4" w:space="0" w:color="auto"/>
              <w:left w:val="nil"/>
              <w:bottom w:val="nil"/>
              <w:right w:val="nil"/>
            </w:tcBorders>
          </w:tcPr>
          <w:p w:rsidR="00EA590A" w:rsidRDefault="00EA590A">
            <w:pPr>
              <w:jc w:val="right"/>
              <w:rPr>
                <w:b/>
                <w:bCs/>
                <w:sz w:val="16"/>
                <w:szCs w:val="16"/>
              </w:rPr>
            </w:pPr>
            <w:r>
              <w:rPr>
                <w:b/>
                <w:bCs/>
                <w:sz w:val="16"/>
                <w:szCs w:val="16"/>
              </w:rPr>
              <w:t>1 293 648</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bottom w:val="nil"/>
              <w:right w:val="nil"/>
            </w:tcBorders>
          </w:tcPr>
          <w:p w:rsidR="00EA590A" w:rsidRDefault="00EA590A">
            <w:pPr>
              <w:jc w:val="right"/>
              <w:rPr>
                <w:b/>
                <w:bCs/>
                <w:sz w:val="16"/>
                <w:szCs w:val="16"/>
              </w:rPr>
            </w:pPr>
            <w:r>
              <w:rPr>
                <w:b/>
                <w:bCs/>
                <w:sz w:val="16"/>
                <w:szCs w:val="16"/>
              </w:rPr>
              <w:t>1 074 000</w:t>
            </w:r>
          </w:p>
        </w:tc>
      </w:tr>
      <w:tr w:rsidR="00EA590A">
        <w:tblPrEx>
          <w:tblCellMar>
            <w:top w:w="0" w:type="dxa"/>
            <w:bottom w:w="0" w:type="dxa"/>
          </w:tblCellMar>
        </w:tblPrEx>
        <w:tc>
          <w:tcPr>
            <w:tcW w:w="3351" w:type="dxa"/>
            <w:tcBorders>
              <w:top w:val="nil"/>
              <w:left w:val="nil"/>
              <w:bottom w:val="nil"/>
              <w:right w:val="nil"/>
            </w:tcBorders>
          </w:tcPr>
          <w:p w:rsidR="00EA590A" w:rsidRDefault="00EA590A">
            <w:pPr>
              <w:autoSpaceDE w:val="0"/>
              <w:autoSpaceDN w:val="0"/>
              <w:adjustRightInd w:val="0"/>
              <w:spacing w:before="60" w:line="200" w:lineRule="exact"/>
              <w:jc w:val="left"/>
              <w:rPr>
                <w:i/>
                <w:color w:val="000000"/>
                <w:sz w:val="16"/>
                <w:szCs w:val="16"/>
              </w:rPr>
            </w:pPr>
            <w:r>
              <w:rPr>
                <w:i/>
                <w:color w:val="000000"/>
                <w:sz w:val="16"/>
                <w:szCs w:val="16"/>
              </w:rPr>
              <w:t>I ovanstående belopp ingår sociala avgifter med</w:t>
            </w:r>
          </w:p>
        </w:tc>
        <w:tc>
          <w:tcPr>
            <w:tcW w:w="1128" w:type="dxa"/>
            <w:tcBorders>
              <w:left w:val="nil"/>
              <w:bottom w:val="nil"/>
              <w:right w:val="nil"/>
            </w:tcBorders>
          </w:tcPr>
          <w:p w:rsidR="00EA590A" w:rsidRDefault="00EA590A">
            <w:pPr>
              <w:jc w:val="right"/>
              <w:rPr>
                <w:i/>
                <w:color w:val="000000"/>
                <w:sz w:val="16"/>
                <w:szCs w:val="16"/>
              </w:rPr>
            </w:pPr>
            <w:r>
              <w:rPr>
                <w:i/>
                <w:color w:val="000000"/>
                <w:sz w:val="16"/>
                <w:szCs w:val="16"/>
              </w:rPr>
              <w:t>252 566</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left"/>
              <w:rPr>
                <w:i/>
                <w:color w:val="000000"/>
                <w:sz w:val="16"/>
                <w:szCs w:val="16"/>
              </w:rPr>
            </w:pPr>
          </w:p>
        </w:tc>
        <w:tc>
          <w:tcPr>
            <w:tcW w:w="1129" w:type="dxa"/>
            <w:tcBorders>
              <w:left w:val="nil"/>
              <w:bottom w:val="nil"/>
              <w:right w:val="nil"/>
            </w:tcBorders>
          </w:tcPr>
          <w:p w:rsidR="00EA590A" w:rsidRDefault="00EA590A">
            <w:pPr>
              <w:jc w:val="right"/>
              <w:rPr>
                <w:i/>
                <w:color w:val="000000"/>
                <w:sz w:val="16"/>
                <w:szCs w:val="16"/>
              </w:rPr>
            </w:pPr>
            <w:r>
              <w:rPr>
                <w:i/>
                <w:color w:val="000000"/>
                <w:sz w:val="16"/>
                <w:szCs w:val="16"/>
              </w:rPr>
              <w:t>210 000</w:t>
            </w:r>
          </w:p>
        </w:tc>
      </w:tr>
    </w:tbl>
    <w:p w:rsidR="00EA590A" w:rsidRDefault="00EA590A">
      <w:pPr>
        <w:pStyle w:val="Normaltindrag"/>
      </w:pPr>
    </w:p>
    <w:tbl>
      <w:tblPr>
        <w:tblW w:w="5954" w:type="dxa"/>
        <w:tblInd w:w="40" w:type="dxa"/>
        <w:tblLayout w:type="fixed"/>
        <w:tblCellMar>
          <w:left w:w="70" w:type="dxa"/>
          <w:right w:w="70" w:type="dxa"/>
        </w:tblCellMar>
        <w:tblLook w:val="0000" w:firstRow="0" w:lastRow="0" w:firstColumn="0" w:lastColumn="0" w:noHBand="0" w:noVBand="0"/>
      </w:tblPr>
      <w:tblGrid>
        <w:gridCol w:w="3383"/>
        <w:gridCol w:w="1139"/>
        <w:gridCol w:w="292"/>
        <w:gridCol w:w="1140"/>
      </w:tblGrid>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Cs/>
                <w:i/>
                <w:sz w:val="16"/>
                <w:szCs w:val="16"/>
              </w:rPr>
            </w:pPr>
            <w:r>
              <w:rPr>
                <w:bCs/>
                <w:i/>
                <w:sz w:val="16"/>
                <w:szCs w:val="16"/>
              </w:rPr>
              <w:t>Pensionsavsättning till ledamöter</w:t>
            </w:r>
            <w:r>
              <w:t xml:space="preserve"> </w:t>
            </w:r>
            <w:r>
              <w:rPr>
                <w:bCs/>
                <w:i/>
                <w:sz w:val="16"/>
                <w:szCs w:val="16"/>
              </w:rPr>
              <w:t>som tjänstgör i riksdagen</w:t>
            </w:r>
          </w:p>
        </w:tc>
        <w:tc>
          <w:tcPr>
            <w:tcW w:w="1139" w:type="dxa"/>
            <w:tcBorders>
              <w:top w:val="nil"/>
              <w:left w:val="nil"/>
              <w:bottom w:val="nil"/>
              <w:right w:val="nil"/>
            </w:tcBorders>
          </w:tcPr>
          <w:p w:rsidR="00EA590A" w:rsidRDefault="00EA590A">
            <w:pPr>
              <w:spacing w:before="60" w:line="200" w:lineRule="exact"/>
              <w:jc w:val="right"/>
              <w:rPr>
                <w:b/>
                <w:bCs/>
                <w:sz w:val="16"/>
                <w:szCs w:val="16"/>
              </w:rPr>
            </w:pPr>
          </w:p>
        </w:tc>
        <w:tc>
          <w:tcPr>
            <w:tcW w:w="292" w:type="dxa"/>
            <w:tcBorders>
              <w:top w:val="nil"/>
              <w:left w:val="nil"/>
              <w:bottom w:val="nil"/>
              <w:right w:val="nil"/>
            </w:tcBorders>
          </w:tcPr>
          <w:p w:rsidR="00EA590A" w:rsidRDefault="00EA590A">
            <w:pPr>
              <w:spacing w:before="60" w:line="200" w:lineRule="exact"/>
              <w:jc w:val="right"/>
              <w:rPr>
                <w:b/>
                <w:bCs/>
                <w:sz w:val="16"/>
                <w:szCs w:val="16"/>
              </w:rPr>
            </w:pPr>
          </w:p>
        </w:tc>
        <w:tc>
          <w:tcPr>
            <w:tcW w:w="1140" w:type="dxa"/>
            <w:tcBorders>
              <w:top w:val="nil"/>
              <w:left w:val="nil"/>
              <w:bottom w:val="nil"/>
              <w:right w:val="nil"/>
            </w:tcBorders>
          </w:tcPr>
          <w:p w:rsidR="00EA590A" w:rsidRDefault="00EA590A">
            <w:pPr>
              <w:spacing w:before="60" w:line="200" w:lineRule="exact"/>
              <w:jc w:val="right"/>
              <w:rPr>
                <w:b/>
                <w:bCs/>
                <w:sz w:val="16"/>
                <w:szCs w:val="16"/>
              </w:rPr>
            </w:pP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Cs/>
                <w:sz w:val="16"/>
                <w:szCs w:val="16"/>
              </w:rPr>
            </w:pPr>
            <w:r>
              <w:rPr>
                <w:bCs/>
                <w:sz w:val="16"/>
                <w:szCs w:val="16"/>
              </w:rPr>
              <w:t>Ingående avsättning</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450 000</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Cs/>
                <w:sz w:val="16"/>
                <w:szCs w:val="16"/>
              </w:rPr>
            </w:pPr>
            <w:r>
              <w:rPr>
                <w:bCs/>
                <w:sz w:val="16"/>
                <w:szCs w:val="16"/>
              </w:rPr>
              <w:t>Avsatt till pensioner</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49 150</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450 000</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Cs/>
                <w:sz w:val="16"/>
                <w:szCs w:val="16"/>
              </w:rPr>
            </w:pPr>
            <w:r>
              <w:rPr>
                <w:bCs/>
                <w:sz w:val="16"/>
                <w:szCs w:val="16"/>
              </w:rPr>
              <w:t>Årets pensionskostnad</w:t>
            </w:r>
          </w:p>
        </w:tc>
        <w:tc>
          <w:tcPr>
            <w:tcW w:w="113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219 510</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
                <w:bCs/>
                <w:color w:val="000000"/>
                <w:sz w:val="16"/>
                <w:szCs w:val="16"/>
              </w:rPr>
            </w:pPr>
            <w:r>
              <w:rPr>
                <w:b/>
                <w:bCs/>
                <w:color w:val="000000"/>
                <w:sz w:val="16"/>
                <w:szCs w:val="16"/>
              </w:rPr>
              <w:t>Utgående avsättning</w:t>
            </w:r>
          </w:p>
        </w:tc>
        <w:tc>
          <w:tcPr>
            <w:tcW w:w="1139" w:type="dxa"/>
            <w:tcBorders>
              <w:top w:val="single" w:sz="4" w:space="0" w:color="auto"/>
              <w:left w:val="nil"/>
              <w:bottom w:val="nil"/>
              <w:right w:val="nil"/>
            </w:tcBorders>
          </w:tcPr>
          <w:p w:rsidR="00EA590A" w:rsidRDefault="00EA590A">
            <w:pPr>
              <w:jc w:val="right"/>
              <w:rPr>
                <w:b/>
                <w:bCs/>
                <w:sz w:val="16"/>
                <w:szCs w:val="16"/>
              </w:rPr>
            </w:pPr>
            <w:r>
              <w:rPr>
                <w:b/>
                <w:sz w:val="16"/>
                <w:szCs w:val="16"/>
              </w:rPr>
              <w:t>718 660</w:t>
            </w:r>
          </w:p>
        </w:tc>
        <w:tc>
          <w:tcPr>
            <w:tcW w:w="292" w:type="dxa"/>
            <w:tcBorders>
              <w:top w:val="nil"/>
              <w:left w:val="nil"/>
              <w:bottom w:val="nil"/>
              <w:right w:val="nil"/>
            </w:tcBorders>
          </w:tcPr>
          <w:p w:rsidR="00EA590A" w:rsidRDefault="00EA590A">
            <w:pPr>
              <w:spacing w:before="60" w:line="200" w:lineRule="exact"/>
              <w:jc w:val="right"/>
              <w:rPr>
                <w:b/>
                <w:bCs/>
                <w:sz w:val="16"/>
                <w:szCs w:val="16"/>
              </w:rPr>
            </w:pPr>
          </w:p>
        </w:tc>
        <w:tc>
          <w:tcPr>
            <w:tcW w:w="1140" w:type="dxa"/>
            <w:tcBorders>
              <w:top w:val="single" w:sz="4" w:space="0" w:color="auto"/>
              <w:left w:val="nil"/>
              <w:bottom w:val="nil"/>
              <w:right w:val="nil"/>
            </w:tcBorders>
          </w:tcPr>
          <w:p w:rsidR="00EA590A" w:rsidRDefault="00EA590A">
            <w:pPr>
              <w:jc w:val="right"/>
              <w:rPr>
                <w:b/>
                <w:bCs/>
                <w:sz w:val="16"/>
                <w:szCs w:val="16"/>
              </w:rPr>
            </w:pPr>
            <w:r>
              <w:rPr>
                <w:b/>
                <w:bCs/>
                <w:sz w:val="16"/>
                <w:szCs w:val="16"/>
              </w:rPr>
              <w:t>450 000</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Cs/>
                <w:i/>
                <w:sz w:val="16"/>
                <w:szCs w:val="16"/>
              </w:rPr>
            </w:pPr>
            <w:r>
              <w:rPr>
                <w:bCs/>
                <w:i/>
                <w:sz w:val="16"/>
                <w:szCs w:val="16"/>
              </w:rPr>
              <w:t>I ovanstående belopp ingår sociala avgifter med</w:t>
            </w:r>
          </w:p>
        </w:tc>
        <w:tc>
          <w:tcPr>
            <w:tcW w:w="1139" w:type="dxa"/>
            <w:tcBorders>
              <w:top w:val="nil"/>
              <w:left w:val="nil"/>
              <w:bottom w:val="nil"/>
              <w:right w:val="nil"/>
            </w:tcBorders>
          </w:tcPr>
          <w:p w:rsidR="00EA590A" w:rsidRDefault="00EA590A">
            <w:pPr>
              <w:spacing w:before="60" w:line="200" w:lineRule="exact"/>
              <w:jc w:val="right"/>
              <w:rPr>
                <w:bCs/>
                <w:i/>
                <w:sz w:val="16"/>
                <w:szCs w:val="16"/>
              </w:rPr>
            </w:pPr>
            <w:r>
              <w:rPr>
                <w:bCs/>
                <w:i/>
                <w:sz w:val="16"/>
                <w:szCs w:val="16"/>
              </w:rPr>
              <w:t>140 308</w:t>
            </w:r>
          </w:p>
        </w:tc>
        <w:tc>
          <w:tcPr>
            <w:tcW w:w="292" w:type="dxa"/>
            <w:tcBorders>
              <w:top w:val="nil"/>
              <w:left w:val="nil"/>
              <w:bottom w:val="nil"/>
              <w:right w:val="nil"/>
            </w:tcBorders>
          </w:tcPr>
          <w:p w:rsidR="00EA590A" w:rsidRDefault="00EA590A">
            <w:pPr>
              <w:spacing w:before="60" w:line="200" w:lineRule="exact"/>
              <w:jc w:val="right"/>
              <w:rPr>
                <w:bCs/>
                <w:i/>
                <w:sz w:val="16"/>
                <w:szCs w:val="16"/>
              </w:rPr>
            </w:pPr>
          </w:p>
        </w:tc>
        <w:tc>
          <w:tcPr>
            <w:tcW w:w="1140" w:type="dxa"/>
            <w:tcBorders>
              <w:top w:val="nil"/>
              <w:left w:val="nil"/>
              <w:bottom w:val="nil"/>
              <w:right w:val="nil"/>
            </w:tcBorders>
          </w:tcPr>
          <w:p w:rsidR="00EA590A" w:rsidRDefault="00EA590A">
            <w:pPr>
              <w:spacing w:before="60" w:line="200" w:lineRule="exact"/>
              <w:jc w:val="right"/>
              <w:rPr>
                <w:bCs/>
                <w:i/>
                <w:sz w:val="16"/>
                <w:szCs w:val="16"/>
              </w:rPr>
            </w:pPr>
            <w:r>
              <w:rPr>
                <w:bCs/>
                <w:i/>
                <w:sz w:val="16"/>
                <w:szCs w:val="16"/>
              </w:rPr>
              <w:t>88 000</w:t>
            </w:r>
          </w:p>
        </w:tc>
      </w:tr>
      <w:tr w:rsidR="00EA590A">
        <w:tblPrEx>
          <w:tblCellMar>
            <w:top w:w="0" w:type="dxa"/>
            <w:bottom w:w="0" w:type="dxa"/>
          </w:tblCellMar>
        </w:tblPrEx>
        <w:tc>
          <w:tcPr>
            <w:tcW w:w="3383" w:type="dxa"/>
            <w:tcBorders>
              <w:top w:val="nil"/>
              <w:left w:val="nil"/>
              <w:bottom w:val="single" w:sz="4" w:space="0" w:color="auto"/>
              <w:right w:val="nil"/>
            </w:tcBorders>
          </w:tcPr>
          <w:p w:rsidR="00EA590A" w:rsidRDefault="00EA590A">
            <w:pPr>
              <w:autoSpaceDE w:val="0"/>
              <w:autoSpaceDN w:val="0"/>
              <w:adjustRightInd w:val="0"/>
              <w:spacing w:before="60" w:line="200" w:lineRule="exact"/>
              <w:jc w:val="left"/>
              <w:rPr>
                <w:bCs/>
                <w:i/>
                <w:sz w:val="16"/>
                <w:szCs w:val="16"/>
              </w:rPr>
            </w:pPr>
          </w:p>
        </w:tc>
        <w:tc>
          <w:tcPr>
            <w:tcW w:w="1139" w:type="dxa"/>
            <w:tcBorders>
              <w:top w:val="nil"/>
              <w:left w:val="nil"/>
              <w:bottom w:val="single" w:sz="4" w:space="0" w:color="auto"/>
              <w:right w:val="nil"/>
            </w:tcBorders>
          </w:tcPr>
          <w:p w:rsidR="00EA590A" w:rsidRDefault="00EA590A">
            <w:pPr>
              <w:spacing w:before="60" w:line="200" w:lineRule="exact"/>
              <w:jc w:val="right"/>
              <w:rPr>
                <w:b/>
                <w:bCs/>
                <w:sz w:val="16"/>
                <w:szCs w:val="16"/>
              </w:rPr>
            </w:pPr>
            <w:r>
              <w:rPr>
                <w:b/>
                <w:bCs/>
                <w:sz w:val="16"/>
                <w:szCs w:val="16"/>
              </w:rPr>
              <w:t>2008</w:t>
            </w:r>
          </w:p>
        </w:tc>
        <w:tc>
          <w:tcPr>
            <w:tcW w:w="292" w:type="dxa"/>
            <w:tcBorders>
              <w:top w:val="nil"/>
              <w:left w:val="nil"/>
              <w:bottom w:val="single" w:sz="4" w:space="0" w:color="auto"/>
              <w:right w:val="nil"/>
            </w:tcBorders>
          </w:tcPr>
          <w:p w:rsidR="00EA590A" w:rsidRDefault="00EA590A">
            <w:pPr>
              <w:spacing w:before="60" w:line="200" w:lineRule="exact"/>
              <w:jc w:val="right"/>
              <w:rPr>
                <w:bCs/>
                <w:sz w:val="16"/>
                <w:szCs w:val="16"/>
              </w:rPr>
            </w:pPr>
          </w:p>
        </w:tc>
        <w:tc>
          <w:tcPr>
            <w:tcW w:w="1140" w:type="dxa"/>
            <w:tcBorders>
              <w:top w:val="nil"/>
              <w:left w:val="nil"/>
              <w:bottom w:val="single" w:sz="4" w:space="0" w:color="auto"/>
              <w:right w:val="nil"/>
            </w:tcBorders>
          </w:tcPr>
          <w:p w:rsidR="00EA590A" w:rsidRDefault="00EA590A">
            <w:pPr>
              <w:spacing w:before="60" w:line="200" w:lineRule="exact"/>
              <w:jc w:val="right"/>
              <w:rPr>
                <w:b/>
                <w:bCs/>
                <w:sz w:val="16"/>
                <w:szCs w:val="16"/>
              </w:rPr>
            </w:pPr>
            <w:r>
              <w:rPr>
                <w:b/>
                <w:bCs/>
                <w:sz w:val="16"/>
                <w:szCs w:val="16"/>
              </w:rPr>
              <w:t>2007</w:t>
            </w:r>
          </w:p>
        </w:tc>
      </w:tr>
      <w:tr w:rsidR="00EA590A">
        <w:tblPrEx>
          <w:tblCellMar>
            <w:top w:w="0" w:type="dxa"/>
            <w:bottom w:w="0" w:type="dxa"/>
          </w:tblCellMar>
        </w:tblPrEx>
        <w:tc>
          <w:tcPr>
            <w:tcW w:w="5954" w:type="dxa"/>
            <w:gridSpan w:val="4"/>
            <w:tcBorders>
              <w:top w:val="single" w:sz="4" w:space="0" w:color="auto"/>
              <w:left w:val="nil"/>
              <w:bottom w:val="nil"/>
              <w:right w:val="nil"/>
            </w:tcBorders>
          </w:tcPr>
          <w:p w:rsidR="00EA590A" w:rsidRDefault="00EA590A">
            <w:pPr>
              <w:spacing w:before="60" w:line="200" w:lineRule="exact"/>
              <w:jc w:val="left"/>
              <w:rPr>
                <w:bCs/>
                <w:sz w:val="16"/>
                <w:szCs w:val="16"/>
              </w:rPr>
            </w:pPr>
            <w:r>
              <w:rPr>
                <w:sz w:val="16"/>
                <w:szCs w:val="16"/>
              </w:rPr>
              <w:t>Årets pensionskostnader är omräknad</w:t>
            </w:r>
            <w:r w:rsidR="00BD38D9">
              <w:rPr>
                <w:sz w:val="16"/>
                <w:szCs w:val="16"/>
              </w:rPr>
              <w:t>e efter F</w:t>
            </w:r>
            <w:r>
              <w:rPr>
                <w:sz w:val="16"/>
                <w:szCs w:val="16"/>
              </w:rPr>
              <w:t>i</w:t>
            </w:r>
            <w:r>
              <w:rPr>
                <w:sz w:val="16"/>
                <w:szCs w:val="16"/>
              </w:rPr>
              <w:t>nansinspektionens nya anvisningar.</w:t>
            </w:r>
            <w:r>
              <w:rPr>
                <w:bCs/>
                <w:sz w:val="16"/>
                <w:szCs w:val="16"/>
              </w:rPr>
              <w:t xml:space="preserve"> </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Cs/>
                <w:i/>
                <w:sz w:val="16"/>
                <w:szCs w:val="16"/>
              </w:rPr>
            </w:pPr>
            <w:r>
              <w:rPr>
                <w:bCs/>
                <w:i/>
                <w:sz w:val="16"/>
                <w:szCs w:val="16"/>
              </w:rPr>
              <w:t>Pensionsavsättning till EU-parlamentariker</w:t>
            </w:r>
          </w:p>
        </w:tc>
        <w:tc>
          <w:tcPr>
            <w:tcW w:w="1139" w:type="dxa"/>
            <w:tcBorders>
              <w:top w:val="nil"/>
              <w:left w:val="nil"/>
              <w:bottom w:val="nil"/>
              <w:right w:val="nil"/>
            </w:tcBorders>
          </w:tcPr>
          <w:p w:rsidR="00EA590A" w:rsidRDefault="00EA590A">
            <w:pPr>
              <w:spacing w:before="60" w:line="200" w:lineRule="exact"/>
              <w:jc w:val="right"/>
              <w:rPr>
                <w:bCs/>
                <w:sz w:val="16"/>
                <w:szCs w:val="16"/>
              </w:rPr>
            </w:pPr>
          </w:p>
        </w:tc>
        <w:tc>
          <w:tcPr>
            <w:tcW w:w="292" w:type="dxa"/>
            <w:tcBorders>
              <w:top w:val="nil"/>
              <w:left w:val="nil"/>
              <w:bottom w:val="nil"/>
              <w:right w:val="nil"/>
            </w:tcBorders>
          </w:tcPr>
          <w:p w:rsidR="00EA590A" w:rsidRDefault="00EA590A">
            <w:pPr>
              <w:spacing w:before="60" w:line="200" w:lineRule="exact"/>
              <w:jc w:val="right"/>
              <w:rPr>
                <w:bCs/>
                <w:sz w:val="16"/>
                <w:szCs w:val="16"/>
              </w:rPr>
            </w:pPr>
          </w:p>
        </w:tc>
        <w:tc>
          <w:tcPr>
            <w:tcW w:w="1140" w:type="dxa"/>
            <w:tcBorders>
              <w:top w:val="nil"/>
              <w:left w:val="nil"/>
              <w:bottom w:val="nil"/>
              <w:right w:val="nil"/>
            </w:tcBorders>
          </w:tcPr>
          <w:p w:rsidR="00EA590A" w:rsidRDefault="00EA590A">
            <w:pPr>
              <w:spacing w:before="60" w:line="200" w:lineRule="exact"/>
              <w:jc w:val="right"/>
              <w:rPr>
                <w:bCs/>
                <w:sz w:val="16"/>
                <w:szCs w:val="16"/>
              </w:rPr>
            </w:pP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Ingående avsättning</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Avsatt till pensioner</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52 148</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pensionskostnad</w:t>
            </w:r>
          </w:p>
        </w:tc>
        <w:tc>
          <w:tcPr>
            <w:tcW w:w="113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1 024</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2 869</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pensionsutbetalningar</w:t>
            </w:r>
          </w:p>
        </w:tc>
        <w:tc>
          <w:tcPr>
            <w:tcW w:w="113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–1 024</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–2 869</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Utgående avsättning</w:t>
            </w:r>
          </w:p>
        </w:tc>
        <w:tc>
          <w:tcPr>
            <w:tcW w:w="113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52 148</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0</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
                <w:bCs/>
                <w:i/>
                <w:color w:val="000000"/>
                <w:sz w:val="16"/>
                <w:szCs w:val="16"/>
              </w:rPr>
            </w:pPr>
            <w:r>
              <w:rPr>
                <w:i/>
                <w:color w:val="000000"/>
                <w:sz w:val="16"/>
                <w:szCs w:val="16"/>
              </w:rPr>
              <w:t>I ovanstående belopp ingår sociala avgifter med</w:t>
            </w:r>
          </w:p>
        </w:tc>
        <w:tc>
          <w:tcPr>
            <w:tcW w:w="1139" w:type="dxa"/>
            <w:tcBorders>
              <w:left w:val="nil"/>
              <w:right w:val="nil"/>
            </w:tcBorders>
          </w:tcPr>
          <w:p w:rsidR="00EA590A" w:rsidRDefault="00EA590A">
            <w:pPr>
              <w:autoSpaceDE w:val="0"/>
              <w:autoSpaceDN w:val="0"/>
              <w:adjustRightInd w:val="0"/>
              <w:spacing w:before="60" w:line="200" w:lineRule="exact"/>
              <w:jc w:val="right"/>
              <w:rPr>
                <w:i/>
                <w:color w:val="000000"/>
                <w:sz w:val="16"/>
                <w:szCs w:val="16"/>
              </w:rPr>
            </w:pPr>
            <w:r>
              <w:rPr>
                <w:i/>
                <w:color w:val="000000"/>
                <w:sz w:val="16"/>
                <w:szCs w:val="16"/>
              </w:rPr>
              <w:t>10 181</w:t>
            </w:r>
          </w:p>
        </w:tc>
        <w:tc>
          <w:tcPr>
            <w:tcW w:w="292" w:type="dxa"/>
            <w:tcBorders>
              <w:left w:val="nil"/>
              <w:right w:val="nil"/>
            </w:tcBorders>
          </w:tcPr>
          <w:p w:rsidR="00EA590A" w:rsidRDefault="00EA590A">
            <w:pPr>
              <w:autoSpaceDE w:val="0"/>
              <w:autoSpaceDN w:val="0"/>
              <w:adjustRightInd w:val="0"/>
              <w:spacing w:before="60" w:line="200" w:lineRule="exact"/>
              <w:jc w:val="right"/>
              <w:rPr>
                <w:i/>
                <w:color w:val="000000"/>
                <w:sz w:val="16"/>
                <w:szCs w:val="16"/>
              </w:rPr>
            </w:pPr>
          </w:p>
        </w:tc>
        <w:tc>
          <w:tcPr>
            <w:tcW w:w="1140" w:type="dxa"/>
            <w:tcBorders>
              <w:left w:val="nil"/>
              <w:right w:val="nil"/>
            </w:tcBorders>
          </w:tcPr>
          <w:p w:rsidR="00EA590A" w:rsidRDefault="00EA590A">
            <w:pPr>
              <w:autoSpaceDE w:val="0"/>
              <w:autoSpaceDN w:val="0"/>
              <w:adjustRightInd w:val="0"/>
              <w:spacing w:before="60" w:line="200" w:lineRule="exact"/>
              <w:jc w:val="right"/>
              <w:rPr>
                <w:bCs/>
                <w:i/>
                <w:color w:val="000000"/>
                <w:sz w:val="16"/>
                <w:szCs w:val="16"/>
              </w:rPr>
            </w:pPr>
            <w:r>
              <w:rPr>
                <w:bCs/>
                <w:i/>
                <w:color w:val="000000"/>
                <w:sz w:val="16"/>
                <w:szCs w:val="16"/>
              </w:rPr>
              <w:t>0</w:t>
            </w:r>
          </w:p>
        </w:tc>
      </w:tr>
      <w:tr w:rsidR="00EA590A">
        <w:tblPrEx>
          <w:tblCellMar>
            <w:top w:w="0" w:type="dxa"/>
            <w:bottom w:w="0" w:type="dxa"/>
          </w:tblCellMar>
        </w:tblPrEx>
        <w:tc>
          <w:tcPr>
            <w:tcW w:w="5954" w:type="dxa"/>
            <w:gridSpan w:val="4"/>
            <w:tcBorders>
              <w:top w:val="nil"/>
              <w:left w:val="nil"/>
              <w:bottom w:val="nil"/>
            </w:tcBorders>
          </w:tcPr>
          <w:p w:rsidR="00EA590A" w:rsidRDefault="00EA590A">
            <w:pPr>
              <w:pStyle w:val="Normaltindrag"/>
              <w:spacing w:before="185"/>
              <w:ind w:firstLine="0"/>
              <w:rPr>
                <w:sz w:val="16"/>
                <w:szCs w:val="16"/>
              </w:rPr>
            </w:pPr>
            <w:r>
              <w:rPr>
                <w:sz w:val="16"/>
                <w:szCs w:val="16"/>
              </w:rPr>
              <w:t>Pensionsavsättningen för EU-parlamentariker har tillkommit 2008.</w:t>
            </w:r>
          </w:p>
        </w:tc>
      </w:tr>
      <w:tr w:rsidR="00EA590A">
        <w:tblPrEx>
          <w:tblCellMar>
            <w:top w:w="0" w:type="dxa"/>
            <w:bottom w:w="0" w:type="dxa"/>
          </w:tblCellMar>
        </w:tblPrEx>
        <w:tc>
          <w:tcPr>
            <w:tcW w:w="3383" w:type="dxa"/>
            <w:tcBorders>
              <w:top w:val="nil"/>
              <w:left w:val="nil"/>
              <w:right w:val="nil"/>
            </w:tcBorders>
          </w:tcPr>
          <w:p w:rsidR="00EA590A" w:rsidRDefault="00EA590A">
            <w:pPr>
              <w:spacing w:line="220" w:lineRule="exact"/>
              <w:rPr>
                <w:sz w:val="16"/>
                <w:szCs w:val="16"/>
              </w:rPr>
            </w:pPr>
          </w:p>
        </w:tc>
        <w:tc>
          <w:tcPr>
            <w:tcW w:w="1139" w:type="dxa"/>
            <w:tcBorders>
              <w:top w:val="nil"/>
              <w:left w:val="nil"/>
              <w:right w:val="nil"/>
            </w:tcBorders>
          </w:tcPr>
          <w:p w:rsidR="00EA590A" w:rsidRDefault="00EA590A">
            <w:pPr>
              <w:spacing w:before="60" w:line="200" w:lineRule="exact"/>
              <w:jc w:val="right"/>
              <w:rPr>
                <w:b/>
                <w:bCs/>
                <w:iCs/>
                <w:sz w:val="16"/>
                <w:szCs w:val="16"/>
              </w:rPr>
            </w:pPr>
          </w:p>
        </w:tc>
        <w:tc>
          <w:tcPr>
            <w:tcW w:w="292" w:type="dxa"/>
            <w:tcBorders>
              <w:top w:val="nil"/>
              <w:left w:val="nil"/>
              <w:right w:val="nil"/>
            </w:tcBorders>
          </w:tcPr>
          <w:p w:rsidR="00EA590A" w:rsidRDefault="00EA590A">
            <w:pPr>
              <w:spacing w:before="60" w:line="200" w:lineRule="exact"/>
              <w:jc w:val="right"/>
              <w:rPr>
                <w:b/>
                <w:bCs/>
                <w:i/>
                <w:iCs/>
                <w:sz w:val="16"/>
                <w:szCs w:val="16"/>
              </w:rPr>
            </w:pPr>
          </w:p>
        </w:tc>
        <w:tc>
          <w:tcPr>
            <w:tcW w:w="1140" w:type="dxa"/>
            <w:tcBorders>
              <w:top w:val="nil"/>
              <w:left w:val="nil"/>
              <w:right w:val="nil"/>
            </w:tcBorders>
          </w:tcPr>
          <w:p w:rsidR="00EA590A" w:rsidRDefault="00EA590A">
            <w:pPr>
              <w:spacing w:before="60" w:line="200" w:lineRule="exact"/>
              <w:jc w:val="right"/>
              <w:rPr>
                <w:b/>
                <w:bCs/>
                <w:iCs/>
                <w:sz w:val="16"/>
                <w:szCs w:val="16"/>
              </w:rPr>
            </w:pPr>
          </w:p>
        </w:tc>
      </w:tr>
      <w:tr w:rsidR="00EA590A">
        <w:tblPrEx>
          <w:tblCellMar>
            <w:top w:w="0" w:type="dxa"/>
            <w:bottom w:w="0" w:type="dxa"/>
          </w:tblCellMar>
        </w:tblPrEx>
        <w:tc>
          <w:tcPr>
            <w:tcW w:w="3383" w:type="dxa"/>
            <w:tcBorders>
              <w:left w:val="nil"/>
              <w:bottom w:val="nil"/>
              <w:right w:val="nil"/>
            </w:tcBorders>
          </w:tcPr>
          <w:p w:rsidR="00EA590A" w:rsidRDefault="00EA590A">
            <w:pPr>
              <w:autoSpaceDE w:val="0"/>
              <w:autoSpaceDN w:val="0"/>
              <w:adjustRightInd w:val="0"/>
              <w:spacing w:before="60" w:line="200" w:lineRule="exact"/>
              <w:ind w:right="-148"/>
              <w:jc w:val="left"/>
              <w:rPr>
                <w:i/>
                <w:spacing w:val="-2"/>
                <w:sz w:val="16"/>
                <w:szCs w:val="16"/>
              </w:rPr>
            </w:pPr>
            <w:r>
              <w:rPr>
                <w:i/>
                <w:spacing w:val="-2"/>
                <w:sz w:val="16"/>
                <w:szCs w:val="16"/>
              </w:rPr>
              <w:t>Inkomstgaranti för ledamöter som lämnat riksd</w:t>
            </w:r>
            <w:r>
              <w:rPr>
                <w:i/>
                <w:spacing w:val="-2"/>
                <w:sz w:val="16"/>
                <w:szCs w:val="16"/>
              </w:rPr>
              <w:t>a</w:t>
            </w:r>
            <w:r>
              <w:rPr>
                <w:i/>
                <w:spacing w:val="-2"/>
                <w:sz w:val="16"/>
                <w:szCs w:val="16"/>
              </w:rPr>
              <w:t>gen</w:t>
            </w:r>
          </w:p>
        </w:tc>
        <w:tc>
          <w:tcPr>
            <w:tcW w:w="1139" w:type="dxa"/>
            <w:tcBorders>
              <w:left w:val="nil"/>
              <w:bottom w:val="nil"/>
              <w:right w:val="nil"/>
            </w:tcBorders>
          </w:tcPr>
          <w:p w:rsidR="00EA590A" w:rsidRDefault="00EA590A">
            <w:pPr>
              <w:autoSpaceDE w:val="0"/>
              <w:autoSpaceDN w:val="0"/>
              <w:adjustRightInd w:val="0"/>
              <w:spacing w:before="60" w:line="200" w:lineRule="exact"/>
              <w:jc w:val="right"/>
              <w:rPr>
                <w:i/>
                <w:sz w:val="16"/>
                <w:szCs w:val="16"/>
              </w:rPr>
            </w:pPr>
          </w:p>
        </w:tc>
        <w:tc>
          <w:tcPr>
            <w:tcW w:w="292" w:type="dxa"/>
            <w:tcBorders>
              <w:left w:val="nil"/>
              <w:bottom w:val="nil"/>
              <w:right w:val="nil"/>
            </w:tcBorders>
          </w:tcPr>
          <w:p w:rsidR="00EA590A" w:rsidRDefault="00EA590A">
            <w:pPr>
              <w:autoSpaceDE w:val="0"/>
              <w:autoSpaceDN w:val="0"/>
              <w:adjustRightInd w:val="0"/>
              <w:spacing w:before="60" w:line="200" w:lineRule="exact"/>
              <w:jc w:val="right"/>
              <w:rPr>
                <w:i/>
                <w:sz w:val="16"/>
                <w:szCs w:val="16"/>
              </w:rPr>
            </w:pPr>
          </w:p>
        </w:tc>
        <w:tc>
          <w:tcPr>
            <w:tcW w:w="1140" w:type="dxa"/>
            <w:tcBorders>
              <w:left w:val="nil"/>
              <w:bottom w:val="nil"/>
              <w:right w:val="nil"/>
            </w:tcBorders>
          </w:tcPr>
          <w:p w:rsidR="00EA590A" w:rsidRDefault="00EA590A">
            <w:pPr>
              <w:autoSpaceDE w:val="0"/>
              <w:autoSpaceDN w:val="0"/>
              <w:adjustRightInd w:val="0"/>
              <w:spacing w:before="60" w:line="200" w:lineRule="exact"/>
              <w:jc w:val="right"/>
              <w:rPr>
                <w:i/>
                <w:sz w:val="16"/>
                <w:szCs w:val="16"/>
              </w:rPr>
            </w:pP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Ingående avsättning</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138 000</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Utfästa inkomstgarantier</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138 000</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kostnad för inkomstgarantier</w:t>
            </w:r>
          </w:p>
        </w:tc>
        <w:tc>
          <w:tcPr>
            <w:tcW w:w="113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14 239</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59 356</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utgifter för inkomstgarantier</w:t>
            </w:r>
          </w:p>
        </w:tc>
        <w:tc>
          <w:tcPr>
            <w:tcW w:w="113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–32 153</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–59 356</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Utgående avsättning</w:t>
            </w:r>
          </w:p>
        </w:tc>
        <w:tc>
          <w:tcPr>
            <w:tcW w:w="1139"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120 086</w:t>
            </w:r>
          </w:p>
        </w:tc>
        <w:tc>
          <w:tcPr>
            <w:tcW w:w="292"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138 000</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
                <w:bCs/>
                <w:i/>
                <w:sz w:val="16"/>
                <w:szCs w:val="16"/>
              </w:rPr>
            </w:pPr>
            <w:r>
              <w:rPr>
                <w:i/>
                <w:sz w:val="16"/>
                <w:szCs w:val="16"/>
              </w:rPr>
              <w:t>I ovanstående belopp ingår sociala avgifter med</w:t>
            </w:r>
          </w:p>
        </w:tc>
        <w:tc>
          <w:tcPr>
            <w:tcW w:w="1139" w:type="dxa"/>
            <w:tcBorders>
              <w:left w:val="nil"/>
              <w:right w:val="nil"/>
            </w:tcBorders>
          </w:tcPr>
          <w:p w:rsidR="00EA590A" w:rsidRDefault="00EA590A">
            <w:pPr>
              <w:autoSpaceDE w:val="0"/>
              <w:autoSpaceDN w:val="0"/>
              <w:adjustRightInd w:val="0"/>
              <w:spacing w:before="60" w:line="200" w:lineRule="exact"/>
              <w:jc w:val="right"/>
              <w:rPr>
                <w:i/>
                <w:sz w:val="16"/>
                <w:szCs w:val="16"/>
              </w:rPr>
            </w:pPr>
            <w:r>
              <w:rPr>
                <w:i/>
                <w:sz w:val="16"/>
                <w:szCs w:val="16"/>
              </w:rPr>
              <w:t>29 043</w:t>
            </w:r>
          </w:p>
        </w:tc>
        <w:tc>
          <w:tcPr>
            <w:tcW w:w="292" w:type="dxa"/>
            <w:tcBorders>
              <w:left w:val="nil"/>
              <w:right w:val="nil"/>
            </w:tcBorders>
          </w:tcPr>
          <w:p w:rsidR="00EA590A" w:rsidRDefault="00EA590A">
            <w:pPr>
              <w:autoSpaceDE w:val="0"/>
              <w:autoSpaceDN w:val="0"/>
              <w:adjustRightInd w:val="0"/>
              <w:spacing w:before="60" w:line="200" w:lineRule="exact"/>
              <w:jc w:val="right"/>
              <w:rPr>
                <w:i/>
                <w:sz w:val="16"/>
                <w:szCs w:val="16"/>
              </w:rPr>
            </w:pPr>
          </w:p>
        </w:tc>
        <w:tc>
          <w:tcPr>
            <w:tcW w:w="1140" w:type="dxa"/>
            <w:tcBorders>
              <w:left w:val="nil"/>
              <w:right w:val="nil"/>
            </w:tcBorders>
          </w:tcPr>
          <w:p w:rsidR="00EA590A" w:rsidRDefault="00EA590A">
            <w:pPr>
              <w:autoSpaceDE w:val="0"/>
              <w:autoSpaceDN w:val="0"/>
              <w:adjustRightInd w:val="0"/>
              <w:spacing w:before="60" w:line="200" w:lineRule="exact"/>
              <w:jc w:val="right"/>
              <w:rPr>
                <w:bCs/>
                <w:i/>
                <w:sz w:val="16"/>
                <w:szCs w:val="16"/>
              </w:rPr>
            </w:pPr>
            <w:r>
              <w:rPr>
                <w:bCs/>
                <w:i/>
                <w:sz w:val="16"/>
                <w:szCs w:val="16"/>
              </w:rPr>
              <w:t>33 375</w:t>
            </w:r>
          </w:p>
        </w:tc>
      </w:tr>
      <w:tr w:rsidR="00EA590A">
        <w:tblPrEx>
          <w:tblCellMar>
            <w:top w:w="0" w:type="dxa"/>
            <w:bottom w:w="0" w:type="dxa"/>
          </w:tblCellMar>
        </w:tblPrEx>
        <w:tc>
          <w:tcPr>
            <w:tcW w:w="3383" w:type="dxa"/>
            <w:tcBorders>
              <w:top w:val="nil"/>
              <w:left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 Avsättningar för pensioner och li</w:t>
            </w:r>
            <w:r>
              <w:rPr>
                <w:b/>
                <w:bCs/>
                <w:sz w:val="16"/>
                <w:szCs w:val="16"/>
              </w:rPr>
              <w:t>k</w:t>
            </w:r>
            <w:r>
              <w:rPr>
                <w:b/>
                <w:bCs/>
                <w:sz w:val="16"/>
                <w:szCs w:val="16"/>
              </w:rPr>
              <w:t>nande förpliktelser</w:t>
            </w:r>
          </w:p>
        </w:tc>
        <w:tc>
          <w:tcPr>
            <w:tcW w:w="1139" w:type="dxa"/>
            <w:tcBorders>
              <w:left w:val="nil"/>
              <w:right w:val="nil"/>
            </w:tcBorders>
          </w:tcPr>
          <w:p w:rsidR="00EA590A" w:rsidRDefault="00EA590A">
            <w:pPr>
              <w:autoSpaceDE w:val="0"/>
              <w:autoSpaceDN w:val="0"/>
              <w:adjustRightInd w:val="0"/>
              <w:spacing w:before="60" w:line="200" w:lineRule="exact"/>
              <w:jc w:val="right"/>
              <w:rPr>
                <w:b/>
                <w:bCs/>
                <w:sz w:val="16"/>
                <w:szCs w:val="16"/>
              </w:rPr>
            </w:pPr>
            <w:r>
              <w:rPr>
                <w:sz w:val="16"/>
                <w:szCs w:val="16"/>
              </w:rPr>
              <w:br/>
            </w:r>
            <w:r>
              <w:rPr>
                <w:b/>
                <w:bCs/>
                <w:sz w:val="16"/>
                <w:szCs w:val="16"/>
              </w:rPr>
              <w:t>2 185 385</w:t>
            </w:r>
          </w:p>
        </w:tc>
        <w:tc>
          <w:tcPr>
            <w:tcW w:w="292" w:type="dxa"/>
            <w:tcBorders>
              <w:left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br/>
              <w:t>1 662 793</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spacing w:before="0" w:line="240" w:lineRule="auto"/>
              <w:jc w:val="left"/>
              <w:rPr>
                <w:sz w:val="16"/>
                <w:szCs w:val="16"/>
              </w:rPr>
            </w:pP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sz w:val="16"/>
                <w:szCs w:val="16"/>
              </w:rPr>
            </w:pP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17 Lån i Riksgäldskontoret</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Ingående balans</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141 920</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272 731</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Under året upptagna lån</w:t>
            </w:r>
          </w:p>
        </w:tc>
        <w:tc>
          <w:tcPr>
            <w:tcW w:w="113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42 899</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63 642</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Årets amorteringar</w:t>
            </w:r>
          </w:p>
        </w:tc>
        <w:tc>
          <w:tcPr>
            <w:tcW w:w="113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–34 954</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40"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–194 453</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Utgående balans</w:t>
            </w:r>
          </w:p>
        </w:tc>
        <w:tc>
          <w:tcPr>
            <w:tcW w:w="113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149 864</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40"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141 920</w:t>
            </w:r>
          </w:p>
        </w:tc>
      </w:tr>
      <w:tr w:rsidR="00EA590A">
        <w:tblPrEx>
          <w:tblCellMar>
            <w:top w:w="0" w:type="dxa"/>
            <w:bottom w:w="0" w:type="dxa"/>
          </w:tblCellMar>
        </w:tblPrEx>
        <w:tc>
          <w:tcPr>
            <w:tcW w:w="3383" w:type="dxa"/>
            <w:tcBorders>
              <w:top w:val="nil"/>
              <w:left w:val="nil"/>
              <w:bottom w:val="nil"/>
              <w:right w:val="nil"/>
            </w:tcBorders>
          </w:tcPr>
          <w:p w:rsidR="00EA590A" w:rsidRDefault="00EA590A">
            <w:pPr>
              <w:autoSpaceDE w:val="0"/>
              <w:autoSpaceDN w:val="0"/>
              <w:adjustRightInd w:val="0"/>
              <w:spacing w:before="60" w:line="200" w:lineRule="exact"/>
              <w:jc w:val="left"/>
              <w:rPr>
                <w:i/>
                <w:sz w:val="16"/>
                <w:szCs w:val="16"/>
              </w:rPr>
            </w:pPr>
            <w:r>
              <w:rPr>
                <w:i/>
                <w:sz w:val="16"/>
                <w:szCs w:val="16"/>
              </w:rPr>
              <w:t xml:space="preserve">Av riksdagen beviljad låneram </w:t>
            </w:r>
            <w:r>
              <w:rPr>
                <w:i/>
                <w:sz w:val="16"/>
                <w:szCs w:val="16"/>
              </w:rPr>
              <w:br/>
              <w:t>(enl. anslagsdire</w:t>
            </w:r>
            <w:r>
              <w:rPr>
                <w:i/>
                <w:sz w:val="16"/>
                <w:szCs w:val="16"/>
              </w:rPr>
              <w:t>k</w:t>
            </w:r>
            <w:r>
              <w:rPr>
                <w:i/>
                <w:sz w:val="16"/>
                <w:szCs w:val="16"/>
              </w:rPr>
              <w:t>tiv)</w:t>
            </w:r>
          </w:p>
        </w:tc>
        <w:tc>
          <w:tcPr>
            <w:tcW w:w="1139"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r>
              <w:rPr>
                <w:i/>
                <w:sz w:val="16"/>
                <w:szCs w:val="16"/>
              </w:rPr>
              <w:br/>
              <w:t>300 000</w:t>
            </w:r>
          </w:p>
        </w:tc>
        <w:tc>
          <w:tcPr>
            <w:tcW w:w="292"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p>
        </w:tc>
        <w:tc>
          <w:tcPr>
            <w:tcW w:w="1140" w:type="dxa"/>
            <w:tcBorders>
              <w:top w:val="nil"/>
              <w:left w:val="nil"/>
              <w:bottom w:val="nil"/>
              <w:right w:val="nil"/>
            </w:tcBorders>
          </w:tcPr>
          <w:p w:rsidR="00EA590A" w:rsidRDefault="00EA590A">
            <w:pPr>
              <w:autoSpaceDE w:val="0"/>
              <w:autoSpaceDN w:val="0"/>
              <w:adjustRightInd w:val="0"/>
              <w:spacing w:before="60" w:line="200" w:lineRule="exact"/>
              <w:jc w:val="right"/>
              <w:rPr>
                <w:i/>
                <w:sz w:val="16"/>
                <w:szCs w:val="16"/>
              </w:rPr>
            </w:pPr>
            <w:r>
              <w:rPr>
                <w:i/>
                <w:sz w:val="16"/>
                <w:szCs w:val="16"/>
              </w:rPr>
              <w:br/>
              <w:t>300 000</w:t>
            </w:r>
          </w:p>
        </w:tc>
      </w:tr>
    </w:tbl>
    <w:p w:rsidR="00EA590A" w:rsidRDefault="00EA590A">
      <w:pPr>
        <w:spacing w:before="187" w:line="220" w:lineRule="exact"/>
      </w:pPr>
      <w:r>
        <w:rPr>
          <w:sz w:val="16"/>
          <w:szCs w:val="16"/>
        </w:rPr>
        <w:t>Årets amorteringar 2007 inkluderar lösen av lån 160 736 tkr hänförligt till investeringar för att bevara riksbyggnaderna på Helgeandsholmen.</w:t>
      </w:r>
    </w:p>
    <w:tbl>
      <w:tblPr>
        <w:tblW w:w="5954" w:type="dxa"/>
        <w:tblInd w:w="40" w:type="dxa"/>
        <w:tblLayout w:type="fixed"/>
        <w:tblCellMar>
          <w:left w:w="70" w:type="dxa"/>
          <w:right w:w="70" w:type="dxa"/>
        </w:tblCellMar>
        <w:tblLook w:val="0000" w:firstRow="0" w:lastRow="0" w:firstColumn="0" w:lastColumn="0" w:noHBand="0" w:noVBand="0"/>
      </w:tblPr>
      <w:tblGrid>
        <w:gridCol w:w="3377"/>
        <w:gridCol w:w="6"/>
        <w:gridCol w:w="1129"/>
        <w:gridCol w:w="10"/>
        <w:gridCol w:w="292"/>
        <w:gridCol w:w="1140"/>
      </w:tblGrid>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8"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18 Skulder till andra myndigh</w:t>
            </w:r>
            <w:r>
              <w:rPr>
                <w:b/>
                <w:bCs/>
                <w:sz w:val="16"/>
                <w:szCs w:val="16"/>
              </w:rPr>
              <w:t>e</w:t>
            </w:r>
            <w:r>
              <w:rPr>
                <w:b/>
                <w:bCs/>
                <w:sz w:val="16"/>
                <w:szCs w:val="16"/>
              </w:rPr>
              <w:t>ter</w:t>
            </w:r>
          </w:p>
        </w:tc>
        <w:tc>
          <w:tcPr>
            <w:tcW w:w="1128"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Arbetsgivaravgift</w:t>
            </w:r>
          </w:p>
        </w:tc>
        <w:tc>
          <w:tcPr>
            <w:tcW w:w="1128"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13 047</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12 659</w:t>
            </w:r>
          </w:p>
        </w:tc>
      </w:tr>
      <w:tr w:rsidR="00EA590A">
        <w:tblPrEx>
          <w:tblCellMar>
            <w:top w:w="0" w:type="dxa"/>
            <w:bottom w:w="0" w:type="dxa"/>
          </w:tblCellMar>
        </w:tblPrEx>
        <w:tc>
          <w:tcPr>
            <w:tcW w:w="3351" w:type="dxa"/>
            <w:gridSpan w:val="2"/>
            <w:tcBorders>
              <w:top w:val="nil"/>
              <w:left w:val="nil"/>
              <w:bottom w:val="nil"/>
              <w:right w:val="nil"/>
            </w:tcBorders>
          </w:tcPr>
          <w:p w:rsidR="00EA590A" w:rsidRDefault="00BD38D9">
            <w:pPr>
              <w:autoSpaceDE w:val="0"/>
              <w:autoSpaceDN w:val="0"/>
              <w:adjustRightInd w:val="0"/>
              <w:spacing w:before="60" w:line="200" w:lineRule="exact"/>
              <w:jc w:val="left"/>
              <w:rPr>
                <w:sz w:val="16"/>
                <w:szCs w:val="16"/>
              </w:rPr>
            </w:pPr>
            <w:r>
              <w:rPr>
                <w:sz w:val="16"/>
                <w:szCs w:val="16"/>
              </w:rPr>
              <w:t>Statens p</w:t>
            </w:r>
            <w:r w:rsidR="00EA590A">
              <w:rPr>
                <w:sz w:val="16"/>
                <w:szCs w:val="16"/>
              </w:rPr>
              <w:t>ensionsverk</w:t>
            </w:r>
          </w:p>
        </w:tc>
        <w:tc>
          <w:tcPr>
            <w:tcW w:w="1128"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9 919</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28"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5 381</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6 758</w:t>
            </w: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 skulder till andra myndigh</w:t>
            </w:r>
            <w:r>
              <w:rPr>
                <w:b/>
                <w:bCs/>
                <w:sz w:val="16"/>
                <w:szCs w:val="16"/>
              </w:rPr>
              <w:t>e</w:t>
            </w:r>
            <w:r>
              <w:rPr>
                <w:b/>
                <w:bCs/>
                <w:sz w:val="16"/>
                <w:szCs w:val="16"/>
              </w:rPr>
              <w:t>ter</w:t>
            </w:r>
          </w:p>
        </w:tc>
        <w:tc>
          <w:tcPr>
            <w:tcW w:w="1128"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28 347</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19 417</w:t>
            </w: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8"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19 Övriga skulder</w:t>
            </w:r>
          </w:p>
        </w:tc>
        <w:tc>
          <w:tcPr>
            <w:tcW w:w="1128"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Personalens källskatt</w:t>
            </w:r>
          </w:p>
        </w:tc>
        <w:tc>
          <w:tcPr>
            <w:tcW w:w="1128"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14 789</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14 657</w:t>
            </w: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28"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641</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w:t>
            </w:r>
          </w:p>
        </w:tc>
      </w:tr>
      <w:tr w:rsidR="00EA590A">
        <w:tblPrEx>
          <w:tblCellMar>
            <w:top w:w="0" w:type="dxa"/>
            <w:bottom w:w="0" w:type="dxa"/>
          </w:tblCellMar>
        </w:tblPrEx>
        <w:tc>
          <w:tcPr>
            <w:tcW w:w="3351" w:type="dxa"/>
            <w:gridSpan w:val="2"/>
            <w:tcBorders>
              <w:top w:val="nil"/>
              <w:left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 övriga skulder</w:t>
            </w:r>
          </w:p>
        </w:tc>
        <w:tc>
          <w:tcPr>
            <w:tcW w:w="1128" w:type="dxa"/>
            <w:gridSpan w:val="2"/>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15 430</w:t>
            </w:r>
          </w:p>
        </w:tc>
        <w:tc>
          <w:tcPr>
            <w:tcW w:w="289" w:type="dxa"/>
            <w:tcBorders>
              <w:top w:val="nil"/>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14 657</w:t>
            </w:r>
          </w:p>
        </w:tc>
      </w:tr>
      <w:tr w:rsidR="00EA590A">
        <w:tblPrEx>
          <w:tblCellMar>
            <w:top w:w="0" w:type="dxa"/>
            <w:bottom w:w="0" w:type="dxa"/>
          </w:tblCellMar>
        </w:tblPrEx>
        <w:tc>
          <w:tcPr>
            <w:tcW w:w="3351" w:type="dxa"/>
            <w:gridSpan w:val="2"/>
            <w:tcBorders>
              <w:top w:val="nil"/>
              <w:left w:val="nil"/>
              <w:bottom w:val="single" w:sz="4" w:space="0" w:color="auto"/>
              <w:right w:val="nil"/>
            </w:tcBorders>
          </w:tcPr>
          <w:p w:rsidR="00EA590A" w:rsidRDefault="00EA590A">
            <w:pPr>
              <w:pageBreakBefore/>
              <w:autoSpaceDE w:val="0"/>
              <w:autoSpaceDN w:val="0"/>
              <w:adjustRightInd w:val="0"/>
              <w:spacing w:before="60" w:line="200" w:lineRule="exact"/>
              <w:jc w:val="left"/>
              <w:rPr>
                <w:b/>
                <w:bCs/>
                <w:sz w:val="16"/>
                <w:szCs w:val="16"/>
              </w:rPr>
            </w:pPr>
          </w:p>
        </w:tc>
        <w:tc>
          <w:tcPr>
            <w:tcW w:w="1128"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2008</w:t>
            </w:r>
          </w:p>
        </w:tc>
        <w:tc>
          <w:tcPr>
            <w:tcW w:w="28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2009</w:t>
            </w:r>
          </w:p>
        </w:tc>
      </w:tr>
      <w:tr w:rsidR="00EA590A">
        <w:tblPrEx>
          <w:tblCellMar>
            <w:top w:w="0" w:type="dxa"/>
            <w:bottom w:w="0" w:type="dxa"/>
          </w:tblCellMar>
        </w:tblPrEx>
        <w:tc>
          <w:tcPr>
            <w:tcW w:w="3351"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20 Periodavgränsningsposter</w:t>
            </w:r>
          </w:p>
        </w:tc>
        <w:tc>
          <w:tcPr>
            <w:tcW w:w="1128"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8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Semesterlöner</w:t>
            </w:r>
          </w:p>
        </w:tc>
        <w:tc>
          <w:tcPr>
            <w:tcW w:w="1128"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19 201</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18 787</w:t>
            </w:r>
          </w:p>
        </w:tc>
      </w:tr>
      <w:tr w:rsidR="00EA590A">
        <w:tblPrEx>
          <w:tblCellMar>
            <w:top w:w="0" w:type="dxa"/>
            <w:bottom w:w="0" w:type="dxa"/>
          </w:tblCellMar>
        </w:tblPrEx>
        <w:tc>
          <w:tcPr>
            <w:tcW w:w="3351" w:type="dxa"/>
            <w:gridSpan w:val="2"/>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Sociala avgifter</w:t>
            </w:r>
          </w:p>
        </w:tc>
        <w:tc>
          <w:tcPr>
            <w:tcW w:w="1128"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10 651</w:t>
            </w:r>
          </w:p>
        </w:tc>
        <w:tc>
          <w:tcPr>
            <w:tcW w:w="28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10 115</w:t>
            </w:r>
          </w:p>
        </w:tc>
      </w:tr>
      <w:tr w:rsidR="00EA590A">
        <w:tblPrEx>
          <w:tblCellMar>
            <w:top w:w="0" w:type="dxa"/>
            <w:bottom w:w="0" w:type="dxa"/>
          </w:tblCellMar>
        </w:tblPrEx>
        <w:trPr>
          <w:trHeight w:val="80"/>
        </w:trPr>
        <w:tc>
          <w:tcPr>
            <w:tcW w:w="3351" w:type="dxa"/>
            <w:gridSpan w:val="2"/>
            <w:tcBorders>
              <w:top w:val="nil"/>
              <w:left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Övrigt</w:t>
            </w:r>
          </w:p>
        </w:tc>
        <w:tc>
          <w:tcPr>
            <w:tcW w:w="1128"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16 048</w:t>
            </w:r>
          </w:p>
        </w:tc>
        <w:tc>
          <w:tcPr>
            <w:tcW w:w="28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17 865</w:t>
            </w:r>
          </w:p>
        </w:tc>
      </w:tr>
      <w:tr w:rsidR="00EA590A">
        <w:tblPrEx>
          <w:tblCellMar>
            <w:top w:w="0" w:type="dxa"/>
            <w:bottom w:w="0" w:type="dxa"/>
          </w:tblCellMar>
        </w:tblPrEx>
        <w:tc>
          <w:tcPr>
            <w:tcW w:w="3351" w:type="dxa"/>
            <w:gridSpan w:val="2"/>
            <w:tcBorders>
              <w:left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 periodavgränsningsposter</w:t>
            </w:r>
          </w:p>
        </w:tc>
        <w:tc>
          <w:tcPr>
            <w:tcW w:w="1128" w:type="dxa"/>
            <w:gridSpan w:val="2"/>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45 900</w:t>
            </w:r>
          </w:p>
        </w:tc>
        <w:tc>
          <w:tcPr>
            <w:tcW w:w="289" w:type="dxa"/>
            <w:tcBorders>
              <w:left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46 767</w:t>
            </w:r>
          </w:p>
        </w:tc>
      </w:tr>
      <w:tr w:rsidR="00EA590A">
        <w:tblPrEx>
          <w:tblCellMar>
            <w:top w:w="0" w:type="dxa"/>
            <w:bottom w:w="0" w:type="dxa"/>
          </w:tblCellMar>
        </w:tblPrEx>
        <w:tc>
          <w:tcPr>
            <w:tcW w:w="3345" w:type="dxa"/>
            <w:tcBorders>
              <w:left w:val="nil"/>
              <w:right w:val="nil"/>
            </w:tcBorders>
          </w:tcPr>
          <w:p w:rsidR="00EA590A" w:rsidRDefault="00EA590A">
            <w:pPr>
              <w:autoSpaceDE w:val="0"/>
              <w:autoSpaceDN w:val="0"/>
              <w:adjustRightInd w:val="0"/>
              <w:spacing w:before="60" w:line="200" w:lineRule="exact"/>
              <w:jc w:val="right"/>
              <w:rPr>
                <w:sz w:val="16"/>
                <w:szCs w:val="16"/>
              </w:rPr>
            </w:pPr>
          </w:p>
        </w:tc>
        <w:tc>
          <w:tcPr>
            <w:tcW w:w="1124" w:type="dxa"/>
            <w:gridSpan w:val="2"/>
            <w:tcBorders>
              <w:left w:val="nil"/>
              <w:right w:val="nil"/>
            </w:tcBorders>
          </w:tcPr>
          <w:p w:rsidR="00EA590A" w:rsidRDefault="00EA590A">
            <w:pPr>
              <w:autoSpaceDE w:val="0"/>
              <w:autoSpaceDN w:val="0"/>
              <w:adjustRightInd w:val="0"/>
              <w:spacing w:before="60" w:line="200" w:lineRule="exact"/>
              <w:jc w:val="right"/>
              <w:rPr>
                <w:b/>
                <w:sz w:val="16"/>
                <w:szCs w:val="16"/>
              </w:rPr>
            </w:pPr>
          </w:p>
        </w:tc>
        <w:tc>
          <w:tcPr>
            <w:tcW w:w="299" w:type="dxa"/>
            <w:gridSpan w:val="2"/>
            <w:tcBorders>
              <w:left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left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5" w:type="dxa"/>
            <w:tcBorders>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21 Anslag 1:90:2</w:t>
            </w:r>
            <w:r w:rsidR="00BD38D9">
              <w:rPr>
                <w:b/>
                <w:bCs/>
                <w:sz w:val="16"/>
                <w:szCs w:val="16"/>
              </w:rPr>
              <w:t xml:space="preserve"> </w:t>
            </w:r>
            <w:r>
              <w:rPr>
                <w:b/>
                <w:bCs/>
                <w:sz w:val="16"/>
                <w:szCs w:val="16"/>
              </w:rPr>
              <w:t xml:space="preserve"> Riksdagens partier och ledamöter m.m.</w:t>
            </w:r>
          </w:p>
        </w:tc>
        <w:tc>
          <w:tcPr>
            <w:tcW w:w="1124" w:type="dxa"/>
            <w:gridSpan w:val="2"/>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5" w:type="dxa"/>
            <w:tcBorders>
              <w:left w:val="nil"/>
              <w:bottom w:val="nil"/>
              <w:right w:val="nil"/>
            </w:tcBorders>
            <w:vAlign w:val="bottom"/>
          </w:tcPr>
          <w:p w:rsidR="00EA590A" w:rsidRDefault="00EA590A">
            <w:pPr>
              <w:autoSpaceDE w:val="0"/>
              <w:autoSpaceDN w:val="0"/>
              <w:adjustRightInd w:val="0"/>
              <w:spacing w:before="60" w:line="200" w:lineRule="exact"/>
              <w:jc w:val="left"/>
              <w:rPr>
                <w:b/>
                <w:bCs/>
                <w:sz w:val="16"/>
                <w:szCs w:val="16"/>
              </w:rPr>
            </w:pPr>
            <w:r>
              <w:rPr>
                <w:sz w:val="16"/>
                <w:szCs w:val="16"/>
              </w:rPr>
              <w:t>Av riksdagen beviljad anslagskredit (5 % 2008  och 2007)</w:t>
            </w:r>
          </w:p>
        </w:tc>
        <w:tc>
          <w:tcPr>
            <w:tcW w:w="1124" w:type="dxa"/>
            <w:gridSpan w:val="2"/>
            <w:tcBorders>
              <w:left w:val="nil"/>
              <w:bottom w:val="nil"/>
              <w:right w:val="nil"/>
            </w:tcBorders>
            <w:vAlign w:val="bottom"/>
          </w:tcPr>
          <w:p w:rsidR="00EA590A" w:rsidRDefault="00EA590A">
            <w:pPr>
              <w:pStyle w:val="Tabelltextsiffror"/>
            </w:pPr>
            <w:r>
              <w:br/>
              <w:t>38 857</w:t>
            </w:r>
          </w:p>
        </w:tc>
        <w:tc>
          <w:tcPr>
            <w:tcW w:w="299" w:type="dxa"/>
            <w:gridSpan w:val="2"/>
            <w:tcBorders>
              <w:left w:val="nil"/>
              <w:bottom w:val="nil"/>
              <w:right w:val="nil"/>
            </w:tcBorders>
            <w:vAlign w:val="bottom"/>
          </w:tcPr>
          <w:p w:rsidR="00EA590A" w:rsidRDefault="00EA590A">
            <w:pPr>
              <w:autoSpaceDE w:val="0"/>
              <w:autoSpaceDN w:val="0"/>
              <w:adjustRightInd w:val="0"/>
              <w:spacing w:before="60" w:line="200" w:lineRule="exact"/>
              <w:jc w:val="right"/>
              <w:rPr>
                <w:sz w:val="16"/>
                <w:szCs w:val="16"/>
              </w:rPr>
            </w:pPr>
          </w:p>
        </w:tc>
        <w:tc>
          <w:tcPr>
            <w:tcW w:w="1129" w:type="dxa"/>
            <w:tcBorders>
              <w:left w:val="nil"/>
              <w:bottom w:val="nil"/>
              <w:right w:val="nil"/>
            </w:tcBorders>
            <w:vAlign w:val="bottom"/>
          </w:tcPr>
          <w:p w:rsidR="00EA590A" w:rsidRDefault="00EA590A">
            <w:pPr>
              <w:autoSpaceDE w:val="0"/>
              <w:autoSpaceDN w:val="0"/>
              <w:adjustRightInd w:val="0"/>
              <w:spacing w:before="60" w:line="200" w:lineRule="exact"/>
              <w:jc w:val="right"/>
              <w:rPr>
                <w:sz w:val="16"/>
                <w:szCs w:val="16"/>
              </w:rPr>
            </w:pPr>
          </w:p>
          <w:p w:rsidR="00EA590A" w:rsidRDefault="00EA590A">
            <w:pPr>
              <w:pStyle w:val="Tabelltextsiffror"/>
            </w:pPr>
            <w:r>
              <w:t>38 556</w:t>
            </w:r>
          </w:p>
        </w:tc>
      </w:tr>
      <w:tr w:rsidR="00EA590A">
        <w:tblPrEx>
          <w:tblCellMar>
            <w:top w:w="0" w:type="dxa"/>
            <w:bottom w:w="0" w:type="dxa"/>
          </w:tblCellMar>
        </w:tblPrEx>
        <w:tc>
          <w:tcPr>
            <w:tcW w:w="3345" w:type="dxa"/>
            <w:tcBorders>
              <w:left w:val="nil"/>
              <w:right w:val="nil"/>
            </w:tcBorders>
          </w:tcPr>
          <w:p w:rsidR="00EA590A" w:rsidRDefault="00EA590A">
            <w:pPr>
              <w:autoSpaceDE w:val="0"/>
              <w:autoSpaceDN w:val="0"/>
              <w:adjustRightInd w:val="0"/>
              <w:spacing w:before="60" w:line="200" w:lineRule="exact"/>
              <w:jc w:val="left"/>
              <w:rPr>
                <w:b/>
                <w:bCs/>
                <w:sz w:val="16"/>
                <w:szCs w:val="16"/>
              </w:rPr>
            </w:pPr>
          </w:p>
        </w:tc>
        <w:tc>
          <w:tcPr>
            <w:tcW w:w="1124" w:type="dxa"/>
            <w:gridSpan w:val="2"/>
            <w:tcBorders>
              <w:left w:val="nil"/>
              <w:right w:val="nil"/>
            </w:tcBorders>
          </w:tcPr>
          <w:p w:rsidR="00EA590A" w:rsidRDefault="00EA590A">
            <w:pPr>
              <w:autoSpaceDE w:val="0"/>
              <w:autoSpaceDN w:val="0"/>
              <w:adjustRightInd w:val="0"/>
              <w:spacing w:before="60" w:line="200" w:lineRule="exact"/>
              <w:jc w:val="right"/>
              <w:rPr>
                <w:sz w:val="16"/>
                <w:szCs w:val="16"/>
              </w:rPr>
            </w:pPr>
          </w:p>
        </w:tc>
        <w:tc>
          <w:tcPr>
            <w:tcW w:w="299" w:type="dxa"/>
            <w:gridSpan w:val="2"/>
            <w:tcBorders>
              <w:left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left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5" w:type="dxa"/>
            <w:tcBorders>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22 Anslag 1:90:3</w:t>
            </w:r>
            <w:r w:rsidR="00BD38D9">
              <w:rPr>
                <w:b/>
                <w:bCs/>
                <w:sz w:val="16"/>
                <w:szCs w:val="16"/>
              </w:rPr>
              <w:t xml:space="preserve"> </w:t>
            </w:r>
            <w:r>
              <w:rPr>
                <w:b/>
                <w:bCs/>
                <w:sz w:val="16"/>
                <w:szCs w:val="16"/>
              </w:rPr>
              <w:t xml:space="preserve"> Riksdagens förval</w:t>
            </w:r>
            <w:r>
              <w:rPr>
                <w:b/>
                <w:bCs/>
                <w:sz w:val="16"/>
                <w:szCs w:val="16"/>
              </w:rPr>
              <w:t>t</w:t>
            </w:r>
            <w:r>
              <w:rPr>
                <w:b/>
                <w:bCs/>
                <w:sz w:val="16"/>
                <w:szCs w:val="16"/>
              </w:rPr>
              <w:t>ningskos</w:t>
            </w:r>
            <w:r>
              <w:rPr>
                <w:b/>
                <w:bCs/>
                <w:sz w:val="16"/>
                <w:szCs w:val="16"/>
              </w:rPr>
              <w:t>t</w:t>
            </w:r>
            <w:r>
              <w:rPr>
                <w:b/>
                <w:bCs/>
                <w:sz w:val="16"/>
                <w:szCs w:val="16"/>
              </w:rPr>
              <w:t>nader</w:t>
            </w:r>
          </w:p>
        </w:tc>
        <w:tc>
          <w:tcPr>
            <w:tcW w:w="1124" w:type="dxa"/>
            <w:gridSpan w:val="2"/>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i/>
                <w:iCs/>
                <w:sz w:val="16"/>
                <w:szCs w:val="16"/>
              </w:rPr>
            </w:pPr>
            <w:r>
              <w:rPr>
                <w:sz w:val="16"/>
                <w:szCs w:val="16"/>
              </w:rPr>
              <w:t>Av riksdagen beviljad anslagskredit (3 % 2008 och 2007)</w:t>
            </w: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18 899</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22 012</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23 Anslag 1:90:6</w:t>
            </w:r>
            <w:r w:rsidR="00BD38D9">
              <w:rPr>
                <w:b/>
                <w:bCs/>
                <w:sz w:val="16"/>
                <w:szCs w:val="16"/>
              </w:rPr>
              <w:t xml:space="preserve"> </w:t>
            </w:r>
            <w:r>
              <w:rPr>
                <w:b/>
                <w:bCs/>
                <w:sz w:val="16"/>
                <w:szCs w:val="16"/>
              </w:rPr>
              <w:t>Stöd till pol</w:t>
            </w:r>
            <w:r>
              <w:rPr>
                <w:b/>
                <w:bCs/>
                <w:sz w:val="16"/>
                <w:szCs w:val="16"/>
              </w:rPr>
              <w:t>i</w:t>
            </w:r>
            <w:r>
              <w:rPr>
                <w:b/>
                <w:bCs/>
                <w:sz w:val="16"/>
                <w:szCs w:val="16"/>
              </w:rPr>
              <w:t>tiska partier</w:t>
            </w: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i/>
                <w:iCs/>
                <w:sz w:val="16"/>
                <w:szCs w:val="16"/>
              </w:rPr>
            </w:pPr>
            <w:r>
              <w:rPr>
                <w:sz w:val="16"/>
                <w:szCs w:val="16"/>
              </w:rPr>
              <w:t>Av riksdagen beviljad anslagskredit (3 % 2008 och 2007)</w:t>
            </w:r>
          </w:p>
        </w:tc>
        <w:tc>
          <w:tcPr>
            <w:tcW w:w="1124"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5 106</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5 106</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24 Kostnader</w:t>
            </w: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Verksamhetens kostnader enligt resultaträ</w:t>
            </w:r>
            <w:r>
              <w:rPr>
                <w:sz w:val="16"/>
                <w:szCs w:val="16"/>
              </w:rPr>
              <w:t>k</w:t>
            </w:r>
            <w:r>
              <w:rPr>
                <w:sz w:val="16"/>
                <w:szCs w:val="16"/>
              </w:rPr>
              <w:t>ningen</w:t>
            </w: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–1 525 826</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–1 168 091</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   avgår avskrivningar</w:t>
            </w: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65 110</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66 418</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   avgår årets förändringar av avsättningar för </w:t>
            </w:r>
            <w:r>
              <w:rPr>
                <w:sz w:val="16"/>
                <w:szCs w:val="16"/>
              </w:rPr>
              <w:br/>
              <w:t xml:space="preserve">   pensi</w:t>
            </w:r>
            <w:r>
              <w:rPr>
                <w:sz w:val="16"/>
                <w:szCs w:val="16"/>
              </w:rPr>
              <w:t>o</w:t>
            </w:r>
            <w:r>
              <w:rPr>
                <w:sz w:val="16"/>
                <w:szCs w:val="16"/>
              </w:rPr>
              <w:t xml:space="preserve">ner </w:t>
            </w:r>
          </w:p>
        </w:tc>
        <w:tc>
          <w:tcPr>
            <w:tcW w:w="1124"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359 909</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br/>
              <w:t>–143</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   avgår realisationsförlust </w:t>
            </w:r>
          </w:p>
        </w:tc>
        <w:tc>
          <w:tcPr>
            <w:tcW w:w="1124"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429</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66</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24"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–1 100 378</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–1 101 750</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Not 25 Intäkter av avgifter och andra ersät</w:t>
            </w:r>
            <w:r>
              <w:rPr>
                <w:b/>
                <w:bCs/>
                <w:sz w:val="16"/>
                <w:szCs w:val="16"/>
              </w:rPr>
              <w:t>t</w:t>
            </w:r>
            <w:r>
              <w:rPr>
                <w:b/>
                <w:bCs/>
                <w:sz w:val="16"/>
                <w:szCs w:val="16"/>
              </w:rPr>
              <w:t xml:space="preserve">ningar </w:t>
            </w:r>
          </w:p>
        </w:tc>
        <w:tc>
          <w:tcPr>
            <w:tcW w:w="1124"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Intäkter av avgifter enligt resultaträknin</w:t>
            </w:r>
            <w:r>
              <w:rPr>
                <w:sz w:val="16"/>
                <w:szCs w:val="16"/>
              </w:rPr>
              <w:t>g</w:t>
            </w:r>
            <w:r>
              <w:rPr>
                <w:sz w:val="16"/>
                <w:szCs w:val="16"/>
              </w:rPr>
              <w:t>en</w:t>
            </w:r>
          </w:p>
        </w:tc>
        <w:tc>
          <w:tcPr>
            <w:tcW w:w="1124" w:type="dxa"/>
            <w:gridSpan w:val="2"/>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40 128</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right w:val="nil"/>
            </w:tcBorders>
          </w:tcPr>
          <w:p w:rsidR="00EA590A" w:rsidRDefault="00EA590A">
            <w:pPr>
              <w:autoSpaceDE w:val="0"/>
              <w:autoSpaceDN w:val="0"/>
              <w:adjustRightInd w:val="0"/>
              <w:spacing w:before="60" w:line="200" w:lineRule="exact"/>
              <w:jc w:val="right"/>
              <w:rPr>
                <w:sz w:val="16"/>
                <w:szCs w:val="16"/>
              </w:rPr>
            </w:pPr>
            <w:r>
              <w:rPr>
                <w:sz w:val="16"/>
                <w:szCs w:val="16"/>
              </w:rPr>
              <w:t>38 941</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sz w:val="16"/>
                <w:szCs w:val="16"/>
              </w:rPr>
            </w:pPr>
            <w:r>
              <w:rPr>
                <w:sz w:val="16"/>
                <w:szCs w:val="16"/>
              </w:rPr>
              <w:t xml:space="preserve">   avgår realisationsvinster</w:t>
            </w:r>
          </w:p>
        </w:tc>
        <w:tc>
          <w:tcPr>
            <w:tcW w:w="1124" w:type="dxa"/>
            <w:gridSpan w:val="2"/>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–150</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sz w:val="16"/>
                <w:szCs w:val="16"/>
              </w:rPr>
            </w:pPr>
          </w:p>
        </w:tc>
        <w:tc>
          <w:tcPr>
            <w:tcW w:w="1129" w:type="dxa"/>
            <w:tcBorders>
              <w:top w:val="nil"/>
              <w:left w:val="nil"/>
              <w:bottom w:val="single" w:sz="4" w:space="0" w:color="auto"/>
              <w:right w:val="nil"/>
            </w:tcBorders>
          </w:tcPr>
          <w:p w:rsidR="00EA590A" w:rsidRDefault="00EA590A">
            <w:pPr>
              <w:autoSpaceDE w:val="0"/>
              <w:autoSpaceDN w:val="0"/>
              <w:adjustRightInd w:val="0"/>
              <w:spacing w:before="60" w:line="200" w:lineRule="exact"/>
              <w:jc w:val="right"/>
              <w:rPr>
                <w:sz w:val="16"/>
                <w:szCs w:val="16"/>
              </w:rPr>
            </w:pPr>
            <w:r>
              <w:rPr>
                <w:sz w:val="16"/>
                <w:szCs w:val="16"/>
              </w:rPr>
              <w:t>–42</w:t>
            </w:r>
          </w:p>
        </w:tc>
      </w:tr>
      <w:tr w:rsidR="00EA590A">
        <w:tblPrEx>
          <w:tblCellMar>
            <w:top w:w="0" w:type="dxa"/>
            <w:bottom w:w="0" w:type="dxa"/>
          </w:tblCellMar>
        </w:tblPrEx>
        <w:tc>
          <w:tcPr>
            <w:tcW w:w="3345" w:type="dxa"/>
            <w:tcBorders>
              <w:top w:val="nil"/>
              <w:left w:val="nil"/>
              <w:bottom w:val="nil"/>
              <w:right w:val="nil"/>
            </w:tcBorders>
          </w:tcPr>
          <w:p w:rsidR="00EA590A" w:rsidRDefault="00EA590A">
            <w:pPr>
              <w:autoSpaceDE w:val="0"/>
              <w:autoSpaceDN w:val="0"/>
              <w:adjustRightInd w:val="0"/>
              <w:spacing w:before="60" w:line="200" w:lineRule="exact"/>
              <w:jc w:val="left"/>
              <w:rPr>
                <w:b/>
                <w:bCs/>
                <w:sz w:val="16"/>
                <w:szCs w:val="16"/>
              </w:rPr>
            </w:pPr>
            <w:r>
              <w:rPr>
                <w:b/>
                <w:bCs/>
                <w:sz w:val="16"/>
                <w:szCs w:val="16"/>
              </w:rPr>
              <w:t>Summa</w:t>
            </w:r>
          </w:p>
        </w:tc>
        <w:tc>
          <w:tcPr>
            <w:tcW w:w="1124" w:type="dxa"/>
            <w:gridSpan w:val="2"/>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39 978</w:t>
            </w:r>
          </w:p>
        </w:tc>
        <w:tc>
          <w:tcPr>
            <w:tcW w:w="299" w:type="dxa"/>
            <w:gridSpan w:val="2"/>
            <w:tcBorders>
              <w:top w:val="nil"/>
              <w:left w:val="nil"/>
              <w:bottom w:val="nil"/>
              <w:right w:val="nil"/>
            </w:tcBorders>
          </w:tcPr>
          <w:p w:rsidR="00EA590A" w:rsidRDefault="00EA590A">
            <w:pPr>
              <w:autoSpaceDE w:val="0"/>
              <w:autoSpaceDN w:val="0"/>
              <w:adjustRightInd w:val="0"/>
              <w:spacing w:before="60" w:line="200" w:lineRule="exact"/>
              <w:jc w:val="right"/>
              <w:rPr>
                <w:b/>
                <w:bCs/>
                <w:sz w:val="16"/>
                <w:szCs w:val="16"/>
              </w:rPr>
            </w:pPr>
          </w:p>
        </w:tc>
        <w:tc>
          <w:tcPr>
            <w:tcW w:w="1129" w:type="dxa"/>
            <w:tcBorders>
              <w:top w:val="single" w:sz="4" w:space="0" w:color="auto"/>
              <w:left w:val="nil"/>
              <w:bottom w:val="nil"/>
              <w:right w:val="nil"/>
            </w:tcBorders>
          </w:tcPr>
          <w:p w:rsidR="00EA590A" w:rsidRDefault="00EA590A">
            <w:pPr>
              <w:autoSpaceDE w:val="0"/>
              <w:autoSpaceDN w:val="0"/>
              <w:adjustRightInd w:val="0"/>
              <w:spacing w:before="60" w:line="200" w:lineRule="exact"/>
              <w:jc w:val="right"/>
              <w:rPr>
                <w:b/>
                <w:bCs/>
                <w:sz w:val="16"/>
                <w:szCs w:val="16"/>
              </w:rPr>
            </w:pPr>
            <w:r>
              <w:rPr>
                <w:b/>
                <w:bCs/>
                <w:sz w:val="16"/>
                <w:szCs w:val="16"/>
              </w:rPr>
              <w:t>38 899</w:t>
            </w:r>
          </w:p>
        </w:tc>
      </w:tr>
    </w:tbl>
    <w:p w:rsidR="00EA590A" w:rsidRDefault="00EA590A"/>
    <w:p w:rsidR="00EA590A" w:rsidRDefault="00EA590A" w:rsidP="00C06028">
      <w:pPr>
        <w:pStyle w:val="Rubrik2"/>
        <w:spacing w:before="0"/>
      </w:pPr>
      <w:r>
        <w:rPr>
          <w:color w:val="3366FF"/>
        </w:rPr>
        <w:br w:type="page"/>
      </w:r>
      <w:bookmarkStart w:id="95" w:name="_Toc127170453"/>
      <w:bookmarkStart w:id="96" w:name="_Toc127262307"/>
      <w:bookmarkStart w:id="97" w:name="_Toc190680480"/>
      <w:bookmarkStart w:id="98" w:name="_Toc222736889"/>
      <w:r>
        <w:t>Sammanställning över väsentliga uppgifter</w:t>
      </w:r>
      <w:bookmarkEnd w:id="95"/>
      <w:bookmarkEnd w:id="96"/>
      <w:bookmarkEnd w:id="97"/>
      <w:bookmarkEnd w:id="98"/>
    </w:p>
    <w:p w:rsidR="00EA590A" w:rsidRDefault="00EA590A">
      <w:pPr>
        <w:spacing w:before="0"/>
        <w:rPr>
          <w:i/>
          <w:szCs w:val="24"/>
        </w:rPr>
      </w:pPr>
      <w:r>
        <w:rPr>
          <w:i/>
        </w:rPr>
        <w:t>(Belopp anges i tkr)</w:t>
      </w:r>
    </w:p>
    <w:tbl>
      <w:tblPr>
        <w:tblW w:w="5954" w:type="dxa"/>
        <w:tblInd w:w="68" w:type="dxa"/>
        <w:tblLayout w:type="fixed"/>
        <w:tblCellMar>
          <w:left w:w="68" w:type="dxa"/>
          <w:right w:w="68" w:type="dxa"/>
        </w:tblCellMar>
        <w:tblLook w:val="0000" w:firstRow="0" w:lastRow="0" w:firstColumn="0" w:lastColumn="0" w:noHBand="0" w:noVBand="0"/>
      </w:tblPr>
      <w:tblGrid>
        <w:gridCol w:w="2375"/>
        <w:gridCol w:w="791"/>
        <w:gridCol w:w="792"/>
        <w:gridCol w:w="666"/>
        <w:gridCol w:w="665"/>
        <w:gridCol w:w="665"/>
      </w:tblGrid>
      <w:tr w:rsidR="00EA590A">
        <w:trPr>
          <w:tblHeader/>
        </w:trPr>
        <w:tc>
          <w:tcPr>
            <w:tcW w:w="2375" w:type="dxa"/>
            <w:tcBorders>
              <w:top w:val="single" w:sz="4" w:space="0" w:color="auto"/>
              <w:left w:val="nil"/>
              <w:bottom w:val="single" w:sz="4" w:space="0" w:color="auto"/>
              <w:right w:val="nil"/>
            </w:tcBorders>
            <w:shd w:val="clear" w:color="auto" w:fill="auto"/>
            <w:noWrap/>
            <w:vAlign w:val="bottom"/>
          </w:tcPr>
          <w:p w:rsidR="00EA590A" w:rsidRDefault="00EA590A">
            <w:pPr>
              <w:spacing w:before="40" w:line="200" w:lineRule="exact"/>
              <w:jc w:val="center"/>
              <w:rPr>
                <w:spacing w:val="-2"/>
                <w:sz w:val="16"/>
                <w:szCs w:val="16"/>
              </w:rPr>
            </w:pPr>
            <w:r>
              <w:rPr>
                <w:spacing w:val="-2"/>
                <w:sz w:val="16"/>
                <w:szCs w:val="16"/>
              </w:rPr>
              <w:t>  </w:t>
            </w:r>
          </w:p>
        </w:tc>
        <w:tc>
          <w:tcPr>
            <w:tcW w:w="791" w:type="dxa"/>
            <w:tcBorders>
              <w:top w:val="single" w:sz="4" w:space="0" w:color="auto"/>
              <w:left w:val="nil"/>
              <w:bottom w:val="single" w:sz="4" w:space="0" w:color="auto"/>
              <w:right w:val="nil"/>
            </w:tcBorders>
          </w:tcPr>
          <w:p w:rsidR="00EA590A" w:rsidRDefault="00EA590A">
            <w:pPr>
              <w:spacing w:before="40" w:line="200" w:lineRule="exact"/>
              <w:ind w:right="-57"/>
              <w:jc w:val="right"/>
              <w:rPr>
                <w:b/>
                <w:bCs/>
                <w:spacing w:val="-2"/>
                <w:sz w:val="16"/>
                <w:szCs w:val="16"/>
              </w:rPr>
            </w:pPr>
            <w:r>
              <w:rPr>
                <w:b/>
                <w:bCs/>
                <w:spacing w:val="-2"/>
                <w:sz w:val="16"/>
                <w:szCs w:val="16"/>
              </w:rPr>
              <w:t>2008</w:t>
            </w:r>
          </w:p>
        </w:tc>
        <w:tc>
          <w:tcPr>
            <w:tcW w:w="792" w:type="dxa"/>
            <w:tcBorders>
              <w:top w:val="single" w:sz="4" w:space="0" w:color="auto"/>
              <w:left w:val="nil"/>
              <w:bottom w:val="single" w:sz="4" w:space="0" w:color="auto"/>
              <w:right w:val="nil"/>
            </w:tcBorders>
          </w:tcPr>
          <w:p w:rsidR="00EA590A" w:rsidRDefault="00EA590A">
            <w:pPr>
              <w:spacing w:before="40" w:line="200" w:lineRule="exact"/>
              <w:ind w:right="-57"/>
              <w:jc w:val="right"/>
              <w:rPr>
                <w:b/>
                <w:bCs/>
                <w:spacing w:val="-2"/>
                <w:sz w:val="16"/>
                <w:szCs w:val="16"/>
              </w:rPr>
            </w:pPr>
            <w:r>
              <w:rPr>
                <w:b/>
                <w:bCs/>
                <w:spacing w:val="-2"/>
                <w:sz w:val="16"/>
                <w:szCs w:val="16"/>
              </w:rPr>
              <w:t>2007</w:t>
            </w:r>
          </w:p>
        </w:tc>
        <w:tc>
          <w:tcPr>
            <w:tcW w:w="666" w:type="dxa"/>
            <w:tcBorders>
              <w:top w:val="single" w:sz="4" w:space="0" w:color="auto"/>
              <w:left w:val="nil"/>
              <w:bottom w:val="single" w:sz="4" w:space="0" w:color="auto"/>
              <w:right w:val="nil"/>
            </w:tcBorders>
          </w:tcPr>
          <w:p w:rsidR="00EA590A" w:rsidRDefault="00EA590A">
            <w:pPr>
              <w:spacing w:before="40" w:line="200" w:lineRule="exact"/>
              <w:ind w:right="-57"/>
              <w:jc w:val="right"/>
              <w:rPr>
                <w:b/>
                <w:bCs/>
                <w:spacing w:val="-2"/>
                <w:sz w:val="16"/>
                <w:szCs w:val="16"/>
              </w:rPr>
            </w:pPr>
            <w:r>
              <w:rPr>
                <w:b/>
                <w:bCs/>
                <w:spacing w:val="-2"/>
                <w:sz w:val="16"/>
                <w:szCs w:val="16"/>
              </w:rPr>
              <w:t>2006</w:t>
            </w:r>
          </w:p>
        </w:tc>
        <w:tc>
          <w:tcPr>
            <w:tcW w:w="665" w:type="dxa"/>
            <w:tcBorders>
              <w:top w:val="single" w:sz="4" w:space="0" w:color="auto"/>
              <w:left w:val="nil"/>
              <w:bottom w:val="single" w:sz="4" w:space="0" w:color="auto"/>
              <w:right w:val="nil"/>
            </w:tcBorders>
            <w:shd w:val="clear" w:color="auto" w:fill="auto"/>
            <w:noWrap/>
            <w:vAlign w:val="bottom"/>
          </w:tcPr>
          <w:p w:rsidR="00EA590A" w:rsidRDefault="00EA590A">
            <w:pPr>
              <w:spacing w:before="40" w:line="200" w:lineRule="exact"/>
              <w:jc w:val="right"/>
              <w:rPr>
                <w:b/>
                <w:bCs/>
                <w:spacing w:val="-2"/>
                <w:sz w:val="16"/>
                <w:szCs w:val="16"/>
              </w:rPr>
            </w:pPr>
            <w:r>
              <w:rPr>
                <w:b/>
                <w:bCs/>
                <w:spacing w:val="-2"/>
                <w:sz w:val="16"/>
                <w:szCs w:val="16"/>
              </w:rPr>
              <w:t>2005</w:t>
            </w:r>
          </w:p>
        </w:tc>
        <w:tc>
          <w:tcPr>
            <w:tcW w:w="665" w:type="dxa"/>
            <w:tcBorders>
              <w:top w:val="single" w:sz="4" w:space="0" w:color="auto"/>
              <w:left w:val="nil"/>
              <w:bottom w:val="single" w:sz="4" w:space="0" w:color="auto"/>
              <w:right w:val="nil"/>
            </w:tcBorders>
            <w:shd w:val="clear" w:color="auto" w:fill="auto"/>
            <w:noWrap/>
            <w:vAlign w:val="bottom"/>
          </w:tcPr>
          <w:p w:rsidR="00EA590A" w:rsidRDefault="00EA590A">
            <w:pPr>
              <w:spacing w:before="40" w:line="200" w:lineRule="exact"/>
              <w:jc w:val="right"/>
              <w:rPr>
                <w:b/>
                <w:bCs/>
                <w:spacing w:val="-2"/>
                <w:sz w:val="16"/>
                <w:szCs w:val="16"/>
              </w:rPr>
            </w:pPr>
            <w:r>
              <w:rPr>
                <w:b/>
                <w:bCs/>
                <w:spacing w:val="-2"/>
                <w:sz w:val="16"/>
                <w:szCs w:val="16"/>
              </w:rPr>
              <w:t>2004</w:t>
            </w:r>
          </w:p>
        </w:tc>
      </w:tr>
      <w:tr w:rsidR="00EA590A">
        <w:tc>
          <w:tcPr>
            <w:tcW w:w="2375" w:type="dxa"/>
            <w:tcBorders>
              <w:top w:val="single" w:sz="4" w:space="0" w:color="auto"/>
              <w:left w:val="nil"/>
              <w:bottom w:val="nil"/>
              <w:right w:val="nil"/>
            </w:tcBorders>
            <w:shd w:val="clear" w:color="auto" w:fill="auto"/>
            <w:noWrap/>
            <w:vAlign w:val="bottom"/>
          </w:tcPr>
          <w:p w:rsidR="00EA590A" w:rsidRDefault="00EA590A">
            <w:pPr>
              <w:spacing w:before="40" w:line="200" w:lineRule="exact"/>
              <w:rPr>
                <w:b/>
                <w:spacing w:val="-2"/>
                <w:sz w:val="16"/>
                <w:szCs w:val="16"/>
              </w:rPr>
            </w:pPr>
            <w:r>
              <w:rPr>
                <w:b/>
                <w:spacing w:val="-2"/>
                <w:sz w:val="16"/>
                <w:szCs w:val="16"/>
              </w:rPr>
              <w:t>Låneram i Riksgäldskontoret</w:t>
            </w:r>
          </w:p>
        </w:tc>
        <w:tc>
          <w:tcPr>
            <w:tcW w:w="791" w:type="dxa"/>
            <w:tcBorders>
              <w:top w:val="single" w:sz="4" w:space="0" w:color="auto"/>
              <w:left w:val="nil"/>
              <w:bottom w:val="nil"/>
              <w:right w:val="nil"/>
            </w:tcBorders>
          </w:tcPr>
          <w:p w:rsidR="00EA590A" w:rsidRDefault="00EA590A">
            <w:pPr>
              <w:spacing w:before="40" w:line="200" w:lineRule="exact"/>
              <w:ind w:right="-57"/>
              <w:jc w:val="right"/>
              <w:rPr>
                <w:spacing w:val="-2"/>
                <w:sz w:val="16"/>
                <w:szCs w:val="16"/>
              </w:rPr>
            </w:pPr>
          </w:p>
        </w:tc>
        <w:tc>
          <w:tcPr>
            <w:tcW w:w="792" w:type="dxa"/>
            <w:tcBorders>
              <w:top w:val="single" w:sz="4" w:space="0" w:color="auto"/>
              <w:left w:val="nil"/>
              <w:bottom w:val="nil"/>
              <w:right w:val="nil"/>
            </w:tcBorders>
          </w:tcPr>
          <w:p w:rsidR="00EA590A" w:rsidRDefault="00EA590A">
            <w:pPr>
              <w:spacing w:before="40" w:line="200" w:lineRule="exact"/>
              <w:ind w:right="-57"/>
              <w:jc w:val="right"/>
              <w:rPr>
                <w:spacing w:val="-2"/>
                <w:sz w:val="16"/>
                <w:szCs w:val="16"/>
              </w:rPr>
            </w:pPr>
          </w:p>
        </w:tc>
        <w:tc>
          <w:tcPr>
            <w:tcW w:w="666" w:type="dxa"/>
            <w:tcBorders>
              <w:top w:val="single" w:sz="4" w:space="0" w:color="auto"/>
              <w:left w:val="nil"/>
              <w:bottom w:val="nil"/>
              <w:right w:val="nil"/>
            </w:tcBorders>
          </w:tcPr>
          <w:p w:rsidR="00EA590A" w:rsidRDefault="00EA590A">
            <w:pPr>
              <w:spacing w:before="40" w:line="200" w:lineRule="exact"/>
              <w:ind w:right="-57"/>
              <w:jc w:val="right"/>
              <w:rPr>
                <w:spacing w:val="-2"/>
                <w:sz w:val="16"/>
                <w:szCs w:val="16"/>
              </w:rPr>
            </w:pPr>
          </w:p>
        </w:tc>
        <w:tc>
          <w:tcPr>
            <w:tcW w:w="665" w:type="dxa"/>
            <w:tcBorders>
              <w:top w:val="single" w:sz="4" w:space="0" w:color="auto"/>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c>
          <w:tcPr>
            <w:tcW w:w="665" w:type="dxa"/>
            <w:tcBorders>
              <w:top w:val="single" w:sz="4" w:space="0" w:color="auto"/>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Beviljad låneram</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300 000</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300 000</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450 000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450 000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450 000</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Utnyttjad låneram under året</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149 864</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141 919</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272 731</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132 666</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129 923</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b/>
                <w:spacing w:val="-2"/>
                <w:sz w:val="16"/>
                <w:szCs w:val="16"/>
              </w:rPr>
            </w:pPr>
            <w:r>
              <w:rPr>
                <w:b/>
                <w:spacing w:val="-2"/>
                <w:sz w:val="16"/>
                <w:szCs w:val="16"/>
              </w:rPr>
              <w:t>Kontokredit hos Riksgäldskont</w:t>
            </w:r>
            <w:r>
              <w:rPr>
                <w:b/>
                <w:spacing w:val="-2"/>
                <w:sz w:val="16"/>
                <w:szCs w:val="16"/>
              </w:rPr>
              <w:t>o</w:t>
            </w:r>
            <w:r>
              <w:rPr>
                <w:b/>
                <w:spacing w:val="-2"/>
                <w:sz w:val="16"/>
                <w:szCs w:val="16"/>
              </w:rPr>
              <w:t>ret</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Kontokredit hos Riksgäldsko</w:t>
            </w:r>
            <w:r>
              <w:rPr>
                <w:spacing w:val="-2"/>
                <w:sz w:val="16"/>
                <w:szCs w:val="16"/>
              </w:rPr>
              <w:t>n</w:t>
            </w:r>
            <w:r>
              <w:rPr>
                <w:spacing w:val="-2"/>
                <w:sz w:val="16"/>
                <w:szCs w:val="16"/>
              </w:rPr>
              <w:t>toret</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140 709</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150 486</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135 483</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129 490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119 121</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Maximalt utnyttjad</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0</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27 823</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74 660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31 884</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34 795</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b/>
                <w:spacing w:val="-2"/>
                <w:sz w:val="16"/>
                <w:szCs w:val="16"/>
              </w:rPr>
            </w:pPr>
            <w:r>
              <w:rPr>
                <w:b/>
                <w:spacing w:val="-2"/>
                <w:sz w:val="16"/>
                <w:szCs w:val="16"/>
              </w:rPr>
              <w:t>Avgiftsintäkter</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Avgiftsintäkter</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40 128</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 xml:space="preserve">38 941 </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54 935</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58 518</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58 119</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i/>
                <w:spacing w:val="-2"/>
                <w:sz w:val="16"/>
                <w:szCs w:val="16"/>
              </w:rPr>
            </w:pPr>
            <w:r>
              <w:rPr>
                <w:i/>
                <w:spacing w:val="-2"/>
                <w:sz w:val="16"/>
                <w:szCs w:val="16"/>
              </w:rPr>
              <w:t>Inget beräknat belopp i anslagsd</w:t>
            </w:r>
            <w:r>
              <w:rPr>
                <w:i/>
                <w:spacing w:val="-2"/>
                <w:sz w:val="16"/>
                <w:szCs w:val="16"/>
              </w:rPr>
              <w:t>i</w:t>
            </w:r>
            <w:r>
              <w:rPr>
                <w:i/>
                <w:spacing w:val="-2"/>
                <w:sz w:val="16"/>
                <w:szCs w:val="16"/>
              </w:rPr>
              <w:t>rektivet</w:t>
            </w:r>
          </w:p>
        </w:tc>
        <w:tc>
          <w:tcPr>
            <w:tcW w:w="791" w:type="dxa"/>
            <w:tcBorders>
              <w:top w:val="nil"/>
              <w:left w:val="nil"/>
              <w:bottom w:val="nil"/>
              <w:right w:val="nil"/>
            </w:tcBorders>
          </w:tcPr>
          <w:p w:rsidR="00EA590A" w:rsidRDefault="00EA590A">
            <w:pPr>
              <w:spacing w:before="40" w:line="200" w:lineRule="exact"/>
              <w:ind w:right="-57"/>
              <w:jc w:val="right"/>
              <w:rPr>
                <w:i/>
                <w:spacing w:val="-2"/>
                <w:sz w:val="16"/>
                <w:szCs w:val="16"/>
              </w:rPr>
            </w:pPr>
          </w:p>
        </w:tc>
        <w:tc>
          <w:tcPr>
            <w:tcW w:w="792" w:type="dxa"/>
            <w:tcBorders>
              <w:top w:val="nil"/>
              <w:left w:val="nil"/>
              <w:bottom w:val="nil"/>
              <w:right w:val="nil"/>
            </w:tcBorders>
          </w:tcPr>
          <w:p w:rsidR="00EA590A" w:rsidRDefault="00EA590A">
            <w:pPr>
              <w:spacing w:before="40" w:line="200" w:lineRule="exact"/>
              <w:ind w:right="-57"/>
              <w:jc w:val="right"/>
              <w:rPr>
                <w:i/>
                <w:spacing w:val="-2"/>
                <w:sz w:val="16"/>
                <w:szCs w:val="16"/>
              </w:rPr>
            </w:pPr>
          </w:p>
        </w:tc>
        <w:tc>
          <w:tcPr>
            <w:tcW w:w="666" w:type="dxa"/>
            <w:tcBorders>
              <w:top w:val="nil"/>
              <w:left w:val="nil"/>
              <w:bottom w:val="nil"/>
              <w:right w:val="nil"/>
            </w:tcBorders>
          </w:tcPr>
          <w:p w:rsidR="00EA590A" w:rsidRDefault="00EA590A">
            <w:pPr>
              <w:spacing w:before="40" w:line="200" w:lineRule="exact"/>
              <w:ind w:right="-57"/>
              <w:jc w:val="right"/>
              <w:rPr>
                <w:i/>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i/>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i/>
                <w:spacing w:val="-2"/>
                <w:sz w:val="16"/>
                <w:szCs w:val="16"/>
              </w:rPr>
            </w:pP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b/>
                <w:spacing w:val="-2"/>
                <w:sz w:val="16"/>
                <w:szCs w:val="16"/>
              </w:rPr>
            </w:pPr>
            <w:r>
              <w:rPr>
                <w:b/>
                <w:spacing w:val="-2"/>
                <w:sz w:val="16"/>
                <w:szCs w:val="16"/>
              </w:rPr>
              <w:t>Anslagskredit</w:t>
            </w:r>
          </w:p>
        </w:tc>
        <w:tc>
          <w:tcPr>
            <w:tcW w:w="791" w:type="dxa"/>
            <w:tcBorders>
              <w:top w:val="nil"/>
              <w:left w:val="nil"/>
              <w:bottom w:val="nil"/>
              <w:right w:val="nil"/>
            </w:tcBorders>
          </w:tcPr>
          <w:p w:rsidR="00EA590A" w:rsidRDefault="00EA590A">
            <w:pPr>
              <w:spacing w:before="40" w:line="200" w:lineRule="exact"/>
              <w:ind w:right="-57"/>
              <w:jc w:val="right"/>
              <w:rPr>
                <w:b/>
                <w:spacing w:val="-2"/>
                <w:sz w:val="16"/>
                <w:szCs w:val="16"/>
              </w:rPr>
            </w:pPr>
          </w:p>
        </w:tc>
        <w:tc>
          <w:tcPr>
            <w:tcW w:w="792" w:type="dxa"/>
            <w:tcBorders>
              <w:top w:val="nil"/>
              <w:left w:val="nil"/>
              <w:bottom w:val="nil"/>
              <w:right w:val="nil"/>
            </w:tcBorders>
          </w:tcPr>
          <w:p w:rsidR="00EA590A" w:rsidRDefault="00EA590A">
            <w:pPr>
              <w:spacing w:before="40" w:line="200" w:lineRule="exact"/>
              <w:ind w:right="-57"/>
              <w:jc w:val="right"/>
              <w:rPr>
                <w:b/>
                <w:spacing w:val="-2"/>
                <w:sz w:val="16"/>
                <w:szCs w:val="16"/>
              </w:rPr>
            </w:pPr>
          </w:p>
        </w:tc>
        <w:tc>
          <w:tcPr>
            <w:tcW w:w="666" w:type="dxa"/>
            <w:tcBorders>
              <w:top w:val="nil"/>
              <w:left w:val="nil"/>
              <w:bottom w:val="nil"/>
              <w:right w:val="nil"/>
            </w:tcBorders>
          </w:tcPr>
          <w:p w:rsidR="00EA590A" w:rsidRDefault="00EA590A">
            <w:pPr>
              <w:spacing w:before="40" w:line="200" w:lineRule="exact"/>
              <w:ind w:right="-57"/>
              <w:jc w:val="right"/>
              <w:rPr>
                <w:b/>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b/>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b/>
                <w:spacing w:val="-2"/>
                <w:sz w:val="16"/>
                <w:szCs w:val="16"/>
              </w:rPr>
            </w:pP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Beviljad anslagskredit</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62 862</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65 674</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45 751</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40 549</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125 681</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Utnyttjad anslagskredit under året</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0</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0</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0</w:t>
            </w:r>
          </w:p>
        </w:tc>
      </w:tr>
      <w:tr w:rsidR="00EA590A">
        <w:tc>
          <w:tcPr>
            <w:tcW w:w="2375" w:type="dxa"/>
            <w:tcBorders>
              <w:top w:val="nil"/>
              <w:left w:val="nil"/>
              <w:bottom w:val="nil"/>
              <w:right w:val="nil"/>
            </w:tcBorders>
            <w:shd w:val="clear" w:color="auto" w:fill="auto"/>
            <w:noWrap/>
            <w:vAlign w:val="bottom"/>
          </w:tcPr>
          <w:p w:rsidR="00EA590A" w:rsidRDefault="00EA590A">
            <w:pPr>
              <w:spacing w:before="0" w:line="80" w:lineRule="exact"/>
              <w:rPr>
                <w:b/>
                <w:bCs/>
                <w:spacing w:val="-2"/>
                <w:sz w:val="16"/>
                <w:szCs w:val="16"/>
              </w:rPr>
            </w:pPr>
          </w:p>
        </w:tc>
        <w:tc>
          <w:tcPr>
            <w:tcW w:w="791" w:type="dxa"/>
            <w:tcBorders>
              <w:top w:val="nil"/>
              <w:left w:val="nil"/>
              <w:bottom w:val="nil"/>
              <w:right w:val="nil"/>
            </w:tcBorders>
          </w:tcPr>
          <w:p w:rsidR="00EA590A" w:rsidRDefault="00EA590A">
            <w:pPr>
              <w:spacing w:before="0" w:line="80" w:lineRule="exact"/>
              <w:ind w:right="-57"/>
              <w:rPr>
                <w:spacing w:val="-2"/>
                <w:sz w:val="16"/>
                <w:szCs w:val="16"/>
              </w:rPr>
            </w:pPr>
          </w:p>
        </w:tc>
        <w:tc>
          <w:tcPr>
            <w:tcW w:w="792" w:type="dxa"/>
            <w:tcBorders>
              <w:top w:val="nil"/>
              <w:left w:val="nil"/>
              <w:bottom w:val="nil"/>
              <w:right w:val="nil"/>
            </w:tcBorders>
          </w:tcPr>
          <w:p w:rsidR="00EA590A" w:rsidRDefault="00EA590A">
            <w:pPr>
              <w:spacing w:before="0" w:line="80" w:lineRule="exact"/>
              <w:ind w:right="-57"/>
              <w:rPr>
                <w:spacing w:val="-2"/>
                <w:sz w:val="16"/>
                <w:szCs w:val="16"/>
              </w:rPr>
            </w:pPr>
          </w:p>
        </w:tc>
        <w:tc>
          <w:tcPr>
            <w:tcW w:w="666" w:type="dxa"/>
            <w:tcBorders>
              <w:top w:val="nil"/>
              <w:left w:val="nil"/>
              <w:bottom w:val="nil"/>
              <w:right w:val="nil"/>
            </w:tcBorders>
          </w:tcPr>
          <w:p w:rsidR="00EA590A" w:rsidRDefault="00EA590A">
            <w:pPr>
              <w:spacing w:before="0" w:line="80" w:lineRule="exact"/>
              <w:ind w:right="-57"/>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0" w:line="80" w:lineRule="exac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0" w:line="80" w:lineRule="exact"/>
              <w:rPr>
                <w:spacing w:val="-2"/>
                <w:sz w:val="16"/>
                <w:szCs w:val="16"/>
              </w:rPr>
            </w:pP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rPr>
                <w:b/>
                <w:bCs/>
                <w:spacing w:val="-2"/>
                <w:sz w:val="16"/>
                <w:szCs w:val="16"/>
              </w:rPr>
            </w:pPr>
            <w:r>
              <w:rPr>
                <w:b/>
                <w:bCs/>
                <w:spacing w:val="-2"/>
                <w:sz w:val="16"/>
                <w:szCs w:val="16"/>
              </w:rPr>
              <w:t>ANSLAGSSPARANDE</w:t>
            </w:r>
          </w:p>
        </w:tc>
        <w:tc>
          <w:tcPr>
            <w:tcW w:w="791" w:type="dxa"/>
            <w:tcBorders>
              <w:top w:val="nil"/>
              <w:left w:val="nil"/>
              <w:bottom w:val="nil"/>
              <w:right w:val="nil"/>
            </w:tcBorders>
          </w:tcPr>
          <w:p w:rsidR="00EA590A" w:rsidRDefault="00EA590A">
            <w:pPr>
              <w:spacing w:before="40" w:line="200" w:lineRule="exact"/>
              <w:ind w:right="-57"/>
              <w:rPr>
                <w:spacing w:val="-2"/>
                <w:sz w:val="16"/>
                <w:szCs w:val="16"/>
              </w:rPr>
            </w:pPr>
          </w:p>
        </w:tc>
        <w:tc>
          <w:tcPr>
            <w:tcW w:w="792" w:type="dxa"/>
            <w:tcBorders>
              <w:top w:val="nil"/>
              <w:left w:val="nil"/>
              <w:bottom w:val="nil"/>
              <w:right w:val="nil"/>
            </w:tcBorders>
          </w:tcPr>
          <w:p w:rsidR="00EA590A" w:rsidRDefault="00EA590A">
            <w:pPr>
              <w:spacing w:before="40" w:line="200" w:lineRule="exact"/>
              <w:ind w:right="-57"/>
              <w:rPr>
                <w:spacing w:val="-2"/>
                <w:sz w:val="16"/>
                <w:szCs w:val="16"/>
              </w:rPr>
            </w:pPr>
          </w:p>
        </w:tc>
        <w:tc>
          <w:tcPr>
            <w:tcW w:w="666" w:type="dxa"/>
            <w:tcBorders>
              <w:top w:val="nil"/>
              <w:left w:val="nil"/>
              <w:bottom w:val="nil"/>
              <w:right w:val="nil"/>
            </w:tcBorders>
          </w:tcPr>
          <w:p w:rsidR="00EA590A" w:rsidRDefault="00EA590A">
            <w:pPr>
              <w:spacing w:before="40" w:line="200" w:lineRule="exact"/>
              <w:ind w:right="-57"/>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b/>
                <w:bCs/>
                <w:spacing w:val="-2"/>
                <w:sz w:val="16"/>
                <w:szCs w:val="16"/>
              </w:rPr>
              <w:t>Ramanslag</w:t>
            </w:r>
          </w:p>
        </w:tc>
        <w:tc>
          <w:tcPr>
            <w:tcW w:w="791" w:type="dxa"/>
            <w:tcBorders>
              <w:top w:val="nil"/>
              <w:left w:val="nil"/>
              <w:bottom w:val="nil"/>
              <w:right w:val="nil"/>
            </w:tcBorders>
            <w:vAlign w:val="bottom"/>
          </w:tcPr>
          <w:p w:rsidR="00EA590A" w:rsidRDefault="00EA590A">
            <w:pPr>
              <w:spacing w:before="40" w:line="200" w:lineRule="exact"/>
              <w:ind w:right="-57"/>
              <w:rPr>
                <w:spacing w:val="-2"/>
                <w:sz w:val="16"/>
                <w:szCs w:val="16"/>
              </w:rPr>
            </w:pPr>
          </w:p>
        </w:tc>
        <w:tc>
          <w:tcPr>
            <w:tcW w:w="792" w:type="dxa"/>
            <w:tcBorders>
              <w:top w:val="nil"/>
              <w:left w:val="nil"/>
              <w:bottom w:val="nil"/>
              <w:right w:val="nil"/>
            </w:tcBorders>
            <w:vAlign w:val="bottom"/>
          </w:tcPr>
          <w:p w:rsidR="00EA590A" w:rsidRDefault="00EA590A">
            <w:pPr>
              <w:spacing w:before="40" w:line="200" w:lineRule="exact"/>
              <w:ind w:right="-57"/>
              <w:rPr>
                <w:spacing w:val="-2"/>
                <w:sz w:val="16"/>
                <w:szCs w:val="16"/>
              </w:rPr>
            </w:pPr>
          </w:p>
        </w:tc>
        <w:tc>
          <w:tcPr>
            <w:tcW w:w="666" w:type="dxa"/>
            <w:tcBorders>
              <w:top w:val="nil"/>
              <w:left w:val="nil"/>
              <w:bottom w:val="nil"/>
              <w:right w:val="nil"/>
            </w:tcBorders>
            <w:vAlign w:val="bottom"/>
          </w:tcPr>
          <w:p w:rsidR="00EA590A" w:rsidRDefault="00EA590A">
            <w:pPr>
              <w:spacing w:before="40" w:line="200" w:lineRule="exact"/>
              <w:ind w:right="-57"/>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Riksdagens ledamöter och partier m.m.</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40 627</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25 768</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30 855</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44 454</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22 350</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Riksdagsförvaltningens förval</w:t>
            </w:r>
            <w:r>
              <w:rPr>
                <w:spacing w:val="-2"/>
                <w:sz w:val="16"/>
                <w:szCs w:val="16"/>
              </w:rPr>
              <w:t>t</w:t>
            </w:r>
            <w:r>
              <w:rPr>
                <w:spacing w:val="-2"/>
                <w:sz w:val="16"/>
                <w:szCs w:val="16"/>
              </w:rPr>
              <w:t>ningskostnader</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br/>
              <w:t>86 798</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br/>
              <w:t>45 174</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br/>
              <w:t>51 727</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61 191</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60 554</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ind w:right="-55"/>
              <w:jc w:val="left"/>
              <w:rPr>
                <w:spacing w:val="-2"/>
                <w:sz w:val="16"/>
                <w:szCs w:val="16"/>
              </w:rPr>
            </w:pPr>
            <w:r>
              <w:rPr>
                <w:spacing w:val="-2"/>
                <w:sz w:val="16"/>
                <w:szCs w:val="16"/>
              </w:rPr>
              <w:t>Riksdagens revisorer: avveckling</w:t>
            </w:r>
            <w:r>
              <w:rPr>
                <w:spacing w:val="-2"/>
                <w:sz w:val="16"/>
                <w:szCs w:val="16"/>
              </w:rPr>
              <w:t>s</w:t>
            </w:r>
            <w:r>
              <w:rPr>
                <w:spacing w:val="-2"/>
                <w:sz w:val="16"/>
                <w:szCs w:val="16"/>
              </w:rPr>
              <w:t>kostnader</w:t>
            </w:r>
          </w:p>
        </w:tc>
        <w:tc>
          <w:tcPr>
            <w:tcW w:w="791"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792"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666"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738</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Riksdagens revisorer</w:t>
            </w:r>
          </w:p>
        </w:tc>
        <w:tc>
          <w:tcPr>
            <w:tcW w:w="791"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792"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666"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0</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b/>
                <w:bCs/>
                <w:spacing w:val="-2"/>
                <w:sz w:val="16"/>
                <w:szCs w:val="16"/>
              </w:rPr>
            </w:pPr>
            <w:r>
              <w:rPr>
                <w:b/>
                <w:bCs/>
                <w:spacing w:val="-2"/>
                <w:sz w:val="16"/>
                <w:szCs w:val="16"/>
              </w:rPr>
              <w:t xml:space="preserve">Summa anslagssparande  </w:t>
            </w:r>
          </w:p>
        </w:tc>
        <w:tc>
          <w:tcPr>
            <w:tcW w:w="791" w:type="dxa"/>
            <w:tcBorders>
              <w:top w:val="nil"/>
              <w:left w:val="nil"/>
              <w:bottom w:val="nil"/>
              <w:right w:val="nil"/>
            </w:tcBorders>
            <w:vAlign w:val="bottom"/>
          </w:tcPr>
          <w:p w:rsidR="00EA590A" w:rsidRDefault="00EA590A">
            <w:pPr>
              <w:spacing w:before="40" w:line="200" w:lineRule="exact"/>
              <w:ind w:right="-57"/>
              <w:jc w:val="right"/>
              <w:rPr>
                <w:b/>
                <w:spacing w:val="-2"/>
                <w:sz w:val="16"/>
                <w:szCs w:val="16"/>
              </w:rPr>
            </w:pPr>
            <w:r>
              <w:rPr>
                <w:b/>
                <w:spacing w:val="-2"/>
                <w:sz w:val="16"/>
                <w:szCs w:val="16"/>
              </w:rPr>
              <w:t>127 425</w:t>
            </w:r>
          </w:p>
        </w:tc>
        <w:tc>
          <w:tcPr>
            <w:tcW w:w="792" w:type="dxa"/>
            <w:tcBorders>
              <w:top w:val="nil"/>
              <w:left w:val="nil"/>
              <w:bottom w:val="nil"/>
              <w:right w:val="nil"/>
            </w:tcBorders>
            <w:vAlign w:val="bottom"/>
          </w:tcPr>
          <w:p w:rsidR="00EA590A" w:rsidRDefault="00EA590A">
            <w:pPr>
              <w:spacing w:before="40" w:line="200" w:lineRule="exact"/>
              <w:ind w:right="-57"/>
              <w:jc w:val="right"/>
              <w:rPr>
                <w:b/>
                <w:spacing w:val="-2"/>
                <w:sz w:val="16"/>
                <w:szCs w:val="16"/>
              </w:rPr>
            </w:pPr>
            <w:r>
              <w:rPr>
                <w:b/>
                <w:spacing w:val="-2"/>
                <w:sz w:val="16"/>
                <w:szCs w:val="16"/>
              </w:rPr>
              <w:t>70 942</w:t>
            </w:r>
          </w:p>
        </w:tc>
        <w:tc>
          <w:tcPr>
            <w:tcW w:w="666" w:type="dxa"/>
            <w:tcBorders>
              <w:top w:val="nil"/>
              <w:left w:val="nil"/>
              <w:bottom w:val="nil"/>
              <w:right w:val="nil"/>
            </w:tcBorders>
            <w:vAlign w:val="bottom"/>
          </w:tcPr>
          <w:p w:rsidR="00EA590A" w:rsidRDefault="00EA590A">
            <w:pPr>
              <w:spacing w:before="40" w:line="200" w:lineRule="exact"/>
              <w:ind w:right="-57"/>
              <w:jc w:val="right"/>
              <w:rPr>
                <w:b/>
                <w:spacing w:val="-2"/>
                <w:sz w:val="16"/>
                <w:szCs w:val="16"/>
              </w:rPr>
            </w:pPr>
            <w:r>
              <w:rPr>
                <w:b/>
                <w:spacing w:val="-2"/>
                <w:sz w:val="16"/>
                <w:szCs w:val="16"/>
              </w:rPr>
              <w:t>82 582</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b/>
                <w:spacing w:val="-2"/>
                <w:sz w:val="16"/>
                <w:szCs w:val="16"/>
              </w:rPr>
            </w:pPr>
            <w:r>
              <w:rPr>
                <w:b/>
                <w:spacing w:val="-2"/>
                <w:sz w:val="16"/>
                <w:szCs w:val="16"/>
              </w:rPr>
              <w:t>105 645</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b/>
                <w:spacing w:val="-2"/>
                <w:sz w:val="16"/>
                <w:szCs w:val="16"/>
              </w:rPr>
            </w:pPr>
            <w:r>
              <w:rPr>
                <w:b/>
                <w:spacing w:val="-2"/>
                <w:sz w:val="16"/>
                <w:szCs w:val="16"/>
              </w:rPr>
              <w:t>83 642</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Anslagssparande Stöd till pol</w:t>
            </w:r>
            <w:r>
              <w:rPr>
                <w:spacing w:val="-2"/>
                <w:sz w:val="16"/>
                <w:szCs w:val="16"/>
              </w:rPr>
              <w:t>i</w:t>
            </w:r>
            <w:r>
              <w:rPr>
                <w:spacing w:val="-2"/>
                <w:sz w:val="16"/>
                <w:szCs w:val="16"/>
              </w:rPr>
              <w:t>tiska partier</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br/>
              <w:t>3 421</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br/>
              <w:t>17 422</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br/>
              <w:t>5 680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109</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–5 478</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b/>
                <w:bCs/>
                <w:spacing w:val="-2"/>
                <w:sz w:val="16"/>
                <w:szCs w:val="16"/>
              </w:rPr>
            </w:pPr>
            <w:r>
              <w:rPr>
                <w:b/>
                <w:bCs/>
                <w:spacing w:val="-2"/>
                <w:sz w:val="16"/>
                <w:szCs w:val="16"/>
              </w:rPr>
              <w:t>Bemyndiganden</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Tilldelad ram</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170 200</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ingen</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ingen</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ingen</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ingen</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Utestående åtaganden</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123 757</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inga</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inga</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inga</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inga</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40" w:lineRule="exact"/>
              <w:jc w:val="left"/>
              <w:rPr>
                <w:spacing w:val="-2"/>
                <w:sz w:val="16"/>
                <w:szCs w:val="16"/>
              </w:rPr>
            </w:pPr>
            <w:r>
              <w:rPr>
                <w:spacing w:val="-2"/>
                <w:sz w:val="16"/>
                <w:szCs w:val="16"/>
              </w:rPr>
              <w:t>Ränteintäkter (+) på ränt</w:t>
            </w:r>
            <w:r>
              <w:rPr>
                <w:spacing w:val="-2"/>
                <w:sz w:val="16"/>
                <w:szCs w:val="16"/>
              </w:rPr>
              <w:t>e</w:t>
            </w:r>
            <w:r>
              <w:rPr>
                <w:spacing w:val="-2"/>
                <w:sz w:val="16"/>
                <w:szCs w:val="16"/>
              </w:rPr>
              <w:t>konto</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3 561</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2 161</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348</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684</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820</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40" w:lineRule="exact"/>
              <w:jc w:val="left"/>
              <w:rPr>
                <w:spacing w:val="-2"/>
                <w:sz w:val="16"/>
                <w:szCs w:val="16"/>
              </w:rPr>
            </w:pPr>
            <w:r>
              <w:rPr>
                <w:spacing w:val="-2"/>
                <w:sz w:val="16"/>
                <w:szCs w:val="16"/>
              </w:rPr>
              <w:t>Räntekostnader (–) på ränt</w:t>
            </w:r>
            <w:r>
              <w:rPr>
                <w:spacing w:val="-2"/>
                <w:sz w:val="16"/>
                <w:szCs w:val="16"/>
              </w:rPr>
              <w:t>e</w:t>
            </w:r>
            <w:r>
              <w:rPr>
                <w:spacing w:val="-2"/>
                <w:sz w:val="16"/>
                <w:szCs w:val="16"/>
              </w:rPr>
              <w:t>konto</w:t>
            </w:r>
          </w:p>
        </w:tc>
        <w:tc>
          <w:tcPr>
            <w:tcW w:w="791"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792" w:type="dxa"/>
            <w:tcBorders>
              <w:top w:val="nil"/>
              <w:left w:val="nil"/>
              <w:bottom w:val="nil"/>
              <w:right w:val="nil"/>
            </w:tcBorders>
            <w:vAlign w:val="bottom"/>
          </w:tcPr>
          <w:p w:rsidR="00EA590A" w:rsidRDefault="00EA590A">
            <w:pPr>
              <w:spacing w:before="40" w:line="200" w:lineRule="exact"/>
              <w:jc w:val="right"/>
              <w:rPr>
                <w:spacing w:val="-2"/>
                <w:sz w:val="16"/>
                <w:szCs w:val="16"/>
              </w:rPr>
            </w:pPr>
            <w:r>
              <w:rPr>
                <w:spacing w:val="-2"/>
                <w:sz w:val="16"/>
                <w:szCs w:val="16"/>
              </w:rPr>
              <w:t>–</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–441</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–46</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Driftkostnad per årsarbet</w:t>
            </w:r>
            <w:r>
              <w:rPr>
                <w:spacing w:val="-2"/>
                <w:sz w:val="16"/>
                <w:szCs w:val="16"/>
              </w:rPr>
              <w:t>s</w:t>
            </w:r>
            <w:r>
              <w:rPr>
                <w:spacing w:val="-2"/>
                <w:sz w:val="16"/>
                <w:szCs w:val="16"/>
              </w:rPr>
              <w:t>kraft</w:t>
            </w:r>
            <w:r>
              <w:rPr>
                <w:rStyle w:val="Fotnotsreferens"/>
                <w:spacing w:val="-2"/>
              </w:rPr>
              <w:footnoteReference w:id="98"/>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894</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883</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934</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873</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856</w:t>
            </w:r>
          </w:p>
        </w:tc>
      </w:tr>
      <w:tr w:rsidR="00EA590A" w:rsidTr="00513F85">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Årets kapitalförändring</w:t>
            </w:r>
          </w:p>
        </w:tc>
        <w:tc>
          <w:tcPr>
            <w:tcW w:w="791"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–390 127</w:t>
            </w:r>
          </w:p>
        </w:tc>
        <w:tc>
          <w:tcPr>
            <w:tcW w:w="792"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–36 233</w:t>
            </w:r>
          </w:p>
        </w:tc>
        <w:tc>
          <w:tcPr>
            <w:tcW w:w="666" w:type="dxa"/>
            <w:tcBorders>
              <w:top w:val="nil"/>
              <w:left w:val="nil"/>
              <w:bottom w:val="nil"/>
              <w:right w:val="nil"/>
            </w:tcBorders>
            <w:vAlign w:val="bottom"/>
          </w:tcPr>
          <w:p w:rsidR="00EA590A" w:rsidRDefault="00EA590A">
            <w:pPr>
              <w:spacing w:before="40" w:line="200" w:lineRule="exact"/>
              <w:ind w:right="-57"/>
              <w:jc w:val="right"/>
              <w:rPr>
                <w:spacing w:val="-2"/>
                <w:sz w:val="16"/>
                <w:szCs w:val="16"/>
              </w:rPr>
            </w:pPr>
            <w:r>
              <w:rPr>
                <w:spacing w:val="-2"/>
                <w:sz w:val="16"/>
                <w:szCs w:val="16"/>
              </w:rPr>
              <w:t>–19 322</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–31 100</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–61 638</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Balanserad kapitalförändring</w:t>
            </w:r>
          </w:p>
        </w:tc>
        <w:tc>
          <w:tcPr>
            <w:tcW w:w="791" w:type="dxa"/>
            <w:tcBorders>
              <w:top w:val="nil"/>
              <w:left w:val="nil"/>
              <w:bottom w:val="nil"/>
              <w:right w:val="nil"/>
            </w:tcBorders>
          </w:tcPr>
          <w:p w:rsidR="00EA590A" w:rsidRDefault="00EA590A">
            <w:pPr>
              <w:spacing w:before="40" w:line="200" w:lineRule="exact"/>
              <w:ind w:left="-81" w:right="-57" w:firstLine="81"/>
              <w:jc w:val="right"/>
              <w:rPr>
                <w:spacing w:val="-2"/>
                <w:sz w:val="16"/>
                <w:szCs w:val="16"/>
              </w:rPr>
            </w:pPr>
            <w:r>
              <w:rPr>
                <w:spacing w:val="-2"/>
                <w:sz w:val="16"/>
                <w:szCs w:val="16"/>
              </w:rPr>
              <w:t>–1 848 150</w:t>
            </w:r>
          </w:p>
        </w:tc>
        <w:tc>
          <w:tcPr>
            <w:tcW w:w="792" w:type="dxa"/>
            <w:tcBorders>
              <w:top w:val="nil"/>
              <w:left w:val="nil"/>
              <w:bottom w:val="nil"/>
              <w:right w:val="nil"/>
            </w:tcBorders>
          </w:tcPr>
          <w:p w:rsidR="00EA590A" w:rsidRDefault="00EA590A">
            <w:pPr>
              <w:spacing w:before="40" w:line="200" w:lineRule="exact"/>
              <w:ind w:left="-81" w:right="-57" w:firstLine="81"/>
              <w:jc w:val="right"/>
              <w:rPr>
                <w:spacing w:val="-2"/>
                <w:sz w:val="16"/>
                <w:szCs w:val="16"/>
              </w:rPr>
            </w:pPr>
            <w:r>
              <w:rPr>
                <w:spacing w:val="-2"/>
                <w:sz w:val="16"/>
                <w:szCs w:val="16"/>
              </w:rPr>
              <w:t>–1 230 674</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754 815</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785 895</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jc w:val="right"/>
              <w:rPr>
                <w:spacing w:val="-2"/>
                <w:sz w:val="16"/>
                <w:szCs w:val="16"/>
              </w:rPr>
            </w:pPr>
            <w:r>
              <w:rPr>
                <w:spacing w:val="-2"/>
                <w:sz w:val="16"/>
                <w:szCs w:val="16"/>
              </w:rPr>
              <w:t>991 680</w:t>
            </w:r>
          </w:p>
        </w:tc>
      </w:tr>
      <w:tr w:rsidR="00EA590A">
        <w:tc>
          <w:tcPr>
            <w:tcW w:w="2375" w:type="dxa"/>
            <w:tcBorders>
              <w:top w:val="nil"/>
              <w:left w:val="nil"/>
              <w:bottom w:val="single" w:sz="4" w:space="0" w:color="auto"/>
              <w:right w:val="nil"/>
            </w:tcBorders>
            <w:shd w:val="clear" w:color="auto" w:fill="auto"/>
            <w:noWrap/>
            <w:vAlign w:val="bottom"/>
          </w:tcPr>
          <w:p w:rsidR="00EA590A" w:rsidRDefault="00EA590A">
            <w:pPr>
              <w:pageBreakBefore/>
              <w:spacing w:before="40" w:line="240" w:lineRule="exact"/>
              <w:jc w:val="left"/>
              <w:rPr>
                <w:b/>
                <w:bCs/>
                <w:i/>
                <w:spacing w:val="-2"/>
                <w:sz w:val="16"/>
                <w:szCs w:val="16"/>
              </w:rPr>
            </w:pPr>
            <w:r>
              <w:rPr>
                <w:b/>
                <w:bCs/>
                <w:spacing w:val="-2"/>
                <w:sz w:val="16"/>
                <w:szCs w:val="16"/>
              </w:rPr>
              <w:t>Personal</w:t>
            </w:r>
            <w:r>
              <w:rPr>
                <w:b/>
                <w:bCs/>
                <w:i/>
                <w:spacing w:val="-2"/>
                <w:sz w:val="16"/>
                <w:szCs w:val="16"/>
              </w:rPr>
              <w:t xml:space="preserve"> (antal)</w:t>
            </w:r>
          </w:p>
        </w:tc>
        <w:tc>
          <w:tcPr>
            <w:tcW w:w="791" w:type="dxa"/>
            <w:tcBorders>
              <w:top w:val="nil"/>
              <w:left w:val="nil"/>
              <w:bottom w:val="single" w:sz="4" w:space="0" w:color="auto"/>
              <w:right w:val="nil"/>
            </w:tcBorders>
          </w:tcPr>
          <w:p w:rsidR="00EA590A" w:rsidRDefault="00EA590A">
            <w:pPr>
              <w:spacing w:before="40" w:line="200" w:lineRule="exact"/>
              <w:ind w:right="-57"/>
              <w:jc w:val="right"/>
              <w:rPr>
                <w:b/>
                <w:bCs/>
                <w:spacing w:val="-2"/>
                <w:sz w:val="16"/>
                <w:szCs w:val="16"/>
                <w:highlight w:val="yellow"/>
              </w:rPr>
            </w:pPr>
          </w:p>
        </w:tc>
        <w:tc>
          <w:tcPr>
            <w:tcW w:w="792" w:type="dxa"/>
            <w:tcBorders>
              <w:top w:val="nil"/>
              <w:left w:val="nil"/>
              <w:bottom w:val="single" w:sz="4" w:space="0" w:color="auto"/>
              <w:right w:val="nil"/>
            </w:tcBorders>
          </w:tcPr>
          <w:p w:rsidR="00EA590A" w:rsidRDefault="00EA590A">
            <w:pPr>
              <w:spacing w:before="40" w:line="200" w:lineRule="exact"/>
              <w:ind w:right="-57"/>
              <w:jc w:val="right"/>
              <w:rPr>
                <w:b/>
                <w:bCs/>
                <w:spacing w:val="-2"/>
                <w:sz w:val="16"/>
                <w:szCs w:val="16"/>
                <w:highlight w:val="yellow"/>
              </w:rPr>
            </w:pPr>
          </w:p>
        </w:tc>
        <w:tc>
          <w:tcPr>
            <w:tcW w:w="666" w:type="dxa"/>
            <w:tcBorders>
              <w:top w:val="nil"/>
              <w:left w:val="nil"/>
              <w:bottom w:val="single" w:sz="4" w:space="0" w:color="auto"/>
              <w:right w:val="nil"/>
            </w:tcBorders>
          </w:tcPr>
          <w:p w:rsidR="00EA590A" w:rsidRDefault="00EA590A">
            <w:pPr>
              <w:spacing w:before="40" w:line="200" w:lineRule="exact"/>
              <w:ind w:right="-57"/>
              <w:jc w:val="right"/>
              <w:rPr>
                <w:b/>
                <w:bCs/>
                <w:spacing w:val="-2"/>
                <w:sz w:val="16"/>
                <w:szCs w:val="16"/>
                <w:highlight w:val="yellow"/>
              </w:rPr>
            </w:pPr>
          </w:p>
        </w:tc>
        <w:tc>
          <w:tcPr>
            <w:tcW w:w="665" w:type="dxa"/>
            <w:tcBorders>
              <w:top w:val="nil"/>
              <w:left w:val="nil"/>
              <w:bottom w:val="single" w:sz="4" w:space="0" w:color="auto"/>
              <w:right w:val="nil"/>
            </w:tcBorders>
            <w:shd w:val="clear" w:color="auto" w:fill="auto"/>
            <w:noWrap/>
            <w:vAlign w:val="bottom"/>
          </w:tcPr>
          <w:p w:rsidR="00EA590A" w:rsidRDefault="00EA590A">
            <w:pPr>
              <w:spacing w:before="40" w:line="200" w:lineRule="exact"/>
              <w:jc w:val="right"/>
              <w:rPr>
                <w:b/>
                <w:bCs/>
                <w:spacing w:val="-2"/>
                <w:sz w:val="16"/>
                <w:szCs w:val="16"/>
                <w:highlight w:val="yellow"/>
              </w:rPr>
            </w:pPr>
          </w:p>
        </w:tc>
        <w:tc>
          <w:tcPr>
            <w:tcW w:w="665" w:type="dxa"/>
            <w:tcBorders>
              <w:top w:val="nil"/>
              <w:left w:val="nil"/>
              <w:bottom w:val="single" w:sz="4" w:space="0" w:color="auto"/>
              <w:right w:val="nil"/>
            </w:tcBorders>
            <w:shd w:val="clear" w:color="auto" w:fill="auto"/>
            <w:noWrap/>
            <w:vAlign w:val="bottom"/>
          </w:tcPr>
          <w:p w:rsidR="00EA590A" w:rsidRDefault="00EA590A">
            <w:pPr>
              <w:spacing w:before="40" w:line="200" w:lineRule="exact"/>
              <w:jc w:val="right"/>
              <w:rPr>
                <w:b/>
                <w:bCs/>
                <w:spacing w:val="-2"/>
                <w:sz w:val="16"/>
                <w:szCs w:val="16"/>
              </w:rPr>
            </w:pP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Medelantal kvinnor under året</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373</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376</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381</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375</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366</w:t>
            </w:r>
          </w:p>
        </w:tc>
      </w:tr>
      <w:tr w:rsidR="00EA590A">
        <w:tc>
          <w:tcPr>
            <w:tcW w:w="2375" w:type="dxa"/>
            <w:tcBorders>
              <w:top w:val="nil"/>
              <w:left w:val="nil"/>
              <w:bottom w:val="nil"/>
              <w:right w:val="nil"/>
            </w:tcBorders>
            <w:shd w:val="clear" w:color="auto" w:fill="auto"/>
            <w:noWrap/>
            <w:vAlign w:val="bottom"/>
          </w:tcPr>
          <w:p w:rsidR="00EA590A" w:rsidRDefault="00EA590A">
            <w:pPr>
              <w:spacing w:before="40" w:line="200" w:lineRule="exact"/>
              <w:jc w:val="left"/>
              <w:rPr>
                <w:spacing w:val="-2"/>
                <w:sz w:val="16"/>
                <w:szCs w:val="16"/>
              </w:rPr>
            </w:pPr>
            <w:r>
              <w:rPr>
                <w:spacing w:val="-2"/>
                <w:sz w:val="16"/>
                <w:szCs w:val="16"/>
              </w:rPr>
              <w:t>Medelantal män under året</w:t>
            </w:r>
          </w:p>
        </w:tc>
        <w:tc>
          <w:tcPr>
            <w:tcW w:w="791"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291</w:t>
            </w:r>
          </w:p>
        </w:tc>
        <w:tc>
          <w:tcPr>
            <w:tcW w:w="792"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283</w:t>
            </w:r>
          </w:p>
        </w:tc>
        <w:tc>
          <w:tcPr>
            <w:tcW w:w="666" w:type="dxa"/>
            <w:tcBorders>
              <w:top w:val="nil"/>
              <w:left w:val="nil"/>
              <w:bottom w:val="nil"/>
              <w:right w:val="nil"/>
            </w:tcBorders>
          </w:tcPr>
          <w:p w:rsidR="00EA590A" w:rsidRDefault="00EA590A">
            <w:pPr>
              <w:spacing w:before="40" w:line="200" w:lineRule="exact"/>
              <w:ind w:right="-57"/>
              <w:jc w:val="right"/>
              <w:rPr>
                <w:spacing w:val="-2"/>
                <w:sz w:val="16"/>
                <w:szCs w:val="16"/>
              </w:rPr>
            </w:pPr>
            <w:r>
              <w:rPr>
                <w:spacing w:val="-2"/>
                <w:sz w:val="16"/>
                <w:szCs w:val="16"/>
              </w:rPr>
              <w:t>274</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271</w:t>
            </w:r>
          </w:p>
        </w:tc>
        <w:tc>
          <w:tcPr>
            <w:tcW w:w="665" w:type="dxa"/>
            <w:tcBorders>
              <w:top w:val="nil"/>
              <w:left w:val="nil"/>
              <w:bottom w:val="nil"/>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263</w:t>
            </w:r>
          </w:p>
        </w:tc>
      </w:tr>
      <w:tr w:rsidR="00EA590A">
        <w:tc>
          <w:tcPr>
            <w:tcW w:w="2375" w:type="dxa"/>
            <w:tcBorders>
              <w:top w:val="nil"/>
              <w:left w:val="nil"/>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Medelantal anställda under året</w:t>
            </w:r>
          </w:p>
        </w:tc>
        <w:tc>
          <w:tcPr>
            <w:tcW w:w="791" w:type="dxa"/>
            <w:tcBorders>
              <w:top w:val="nil"/>
              <w:left w:val="nil"/>
              <w:right w:val="nil"/>
            </w:tcBorders>
          </w:tcPr>
          <w:p w:rsidR="00EA590A" w:rsidRDefault="00EA590A">
            <w:pPr>
              <w:spacing w:before="40" w:line="200" w:lineRule="exact"/>
              <w:ind w:right="-57"/>
              <w:jc w:val="right"/>
              <w:rPr>
                <w:spacing w:val="-2"/>
                <w:sz w:val="16"/>
                <w:szCs w:val="16"/>
              </w:rPr>
            </w:pPr>
            <w:r>
              <w:rPr>
                <w:spacing w:val="-2"/>
                <w:sz w:val="16"/>
                <w:szCs w:val="16"/>
              </w:rPr>
              <w:t>664</w:t>
            </w:r>
          </w:p>
        </w:tc>
        <w:tc>
          <w:tcPr>
            <w:tcW w:w="792" w:type="dxa"/>
            <w:tcBorders>
              <w:top w:val="nil"/>
              <w:left w:val="nil"/>
              <w:right w:val="nil"/>
            </w:tcBorders>
          </w:tcPr>
          <w:p w:rsidR="00EA590A" w:rsidRDefault="00EA590A">
            <w:pPr>
              <w:spacing w:before="40" w:line="200" w:lineRule="exact"/>
              <w:ind w:right="-57"/>
              <w:jc w:val="right"/>
              <w:rPr>
                <w:spacing w:val="-2"/>
                <w:sz w:val="16"/>
                <w:szCs w:val="16"/>
              </w:rPr>
            </w:pPr>
            <w:r>
              <w:rPr>
                <w:spacing w:val="-2"/>
                <w:sz w:val="16"/>
                <w:szCs w:val="16"/>
              </w:rPr>
              <w:t>659</w:t>
            </w:r>
          </w:p>
        </w:tc>
        <w:tc>
          <w:tcPr>
            <w:tcW w:w="666" w:type="dxa"/>
            <w:tcBorders>
              <w:top w:val="nil"/>
              <w:left w:val="nil"/>
              <w:right w:val="nil"/>
            </w:tcBorders>
          </w:tcPr>
          <w:p w:rsidR="00EA590A" w:rsidRDefault="00EA590A">
            <w:pPr>
              <w:spacing w:before="40" w:line="200" w:lineRule="exact"/>
              <w:ind w:right="-57"/>
              <w:jc w:val="right"/>
              <w:rPr>
                <w:spacing w:val="-2"/>
                <w:sz w:val="16"/>
                <w:szCs w:val="16"/>
              </w:rPr>
            </w:pPr>
            <w:r>
              <w:rPr>
                <w:spacing w:val="-2"/>
                <w:sz w:val="16"/>
                <w:szCs w:val="16"/>
              </w:rPr>
              <w:t>655</w:t>
            </w:r>
          </w:p>
        </w:tc>
        <w:tc>
          <w:tcPr>
            <w:tcW w:w="665" w:type="dxa"/>
            <w:tcBorders>
              <w:top w:val="nil"/>
              <w:left w:val="nil"/>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646</w:t>
            </w:r>
          </w:p>
        </w:tc>
        <w:tc>
          <w:tcPr>
            <w:tcW w:w="665" w:type="dxa"/>
            <w:tcBorders>
              <w:top w:val="nil"/>
              <w:left w:val="nil"/>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629</w:t>
            </w:r>
          </w:p>
        </w:tc>
      </w:tr>
      <w:tr w:rsidR="00EA590A">
        <w:tc>
          <w:tcPr>
            <w:tcW w:w="2375" w:type="dxa"/>
            <w:tcBorders>
              <w:top w:val="nil"/>
              <w:left w:val="nil"/>
              <w:bottom w:val="single" w:sz="4" w:space="0" w:color="auto"/>
              <w:right w:val="nil"/>
            </w:tcBorders>
            <w:shd w:val="clear" w:color="auto" w:fill="auto"/>
            <w:noWrap/>
            <w:vAlign w:val="bottom"/>
          </w:tcPr>
          <w:p w:rsidR="00EA590A" w:rsidRDefault="00EA590A">
            <w:pPr>
              <w:spacing w:before="40" w:line="200" w:lineRule="exact"/>
              <w:rPr>
                <w:spacing w:val="-2"/>
                <w:sz w:val="16"/>
                <w:szCs w:val="16"/>
              </w:rPr>
            </w:pPr>
            <w:r>
              <w:rPr>
                <w:spacing w:val="-2"/>
                <w:sz w:val="16"/>
                <w:szCs w:val="16"/>
              </w:rPr>
              <w:t>Antal årsarbetskrafter</w:t>
            </w:r>
          </w:p>
        </w:tc>
        <w:tc>
          <w:tcPr>
            <w:tcW w:w="791" w:type="dxa"/>
            <w:tcBorders>
              <w:top w:val="nil"/>
              <w:left w:val="nil"/>
              <w:bottom w:val="single" w:sz="4" w:space="0" w:color="auto"/>
              <w:right w:val="nil"/>
            </w:tcBorders>
          </w:tcPr>
          <w:p w:rsidR="00EA590A" w:rsidRDefault="00EA590A">
            <w:pPr>
              <w:spacing w:before="40" w:line="200" w:lineRule="exact"/>
              <w:ind w:right="-57"/>
              <w:jc w:val="right"/>
              <w:rPr>
                <w:spacing w:val="-2"/>
                <w:sz w:val="16"/>
                <w:szCs w:val="16"/>
              </w:rPr>
            </w:pPr>
            <w:r>
              <w:rPr>
                <w:spacing w:val="-2"/>
                <w:sz w:val="16"/>
                <w:szCs w:val="16"/>
              </w:rPr>
              <w:t>600</w:t>
            </w:r>
          </w:p>
        </w:tc>
        <w:tc>
          <w:tcPr>
            <w:tcW w:w="792" w:type="dxa"/>
            <w:tcBorders>
              <w:top w:val="nil"/>
              <w:left w:val="nil"/>
              <w:bottom w:val="single" w:sz="4" w:space="0" w:color="auto"/>
              <w:right w:val="nil"/>
            </w:tcBorders>
          </w:tcPr>
          <w:p w:rsidR="00EA590A" w:rsidRDefault="00EA590A">
            <w:pPr>
              <w:spacing w:before="40" w:line="200" w:lineRule="exact"/>
              <w:ind w:right="-57"/>
              <w:jc w:val="right"/>
              <w:rPr>
                <w:spacing w:val="-2"/>
                <w:sz w:val="16"/>
                <w:szCs w:val="16"/>
              </w:rPr>
            </w:pPr>
            <w:r>
              <w:rPr>
                <w:spacing w:val="-2"/>
                <w:sz w:val="16"/>
                <w:szCs w:val="16"/>
              </w:rPr>
              <w:t>591</w:t>
            </w:r>
          </w:p>
        </w:tc>
        <w:tc>
          <w:tcPr>
            <w:tcW w:w="666" w:type="dxa"/>
            <w:tcBorders>
              <w:top w:val="nil"/>
              <w:left w:val="nil"/>
              <w:bottom w:val="single" w:sz="4" w:space="0" w:color="auto"/>
              <w:right w:val="nil"/>
            </w:tcBorders>
          </w:tcPr>
          <w:p w:rsidR="00EA590A" w:rsidRDefault="00EA590A">
            <w:pPr>
              <w:spacing w:before="40" w:line="200" w:lineRule="exact"/>
              <w:ind w:right="-57"/>
              <w:jc w:val="right"/>
              <w:rPr>
                <w:spacing w:val="-2"/>
                <w:sz w:val="16"/>
                <w:szCs w:val="16"/>
              </w:rPr>
            </w:pPr>
            <w:r>
              <w:rPr>
                <w:spacing w:val="-2"/>
                <w:sz w:val="16"/>
                <w:szCs w:val="16"/>
              </w:rPr>
              <w:t>582</w:t>
            </w:r>
          </w:p>
        </w:tc>
        <w:tc>
          <w:tcPr>
            <w:tcW w:w="665" w:type="dxa"/>
            <w:tcBorders>
              <w:top w:val="nil"/>
              <w:left w:val="nil"/>
              <w:bottom w:val="single" w:sz="4" w:space="0" w:color="auto"/>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582</w:t>
            </w:r>
          </w:p>
        </w:tc>
        <w:tc>
          <w:tcPr>
            <w:tcW w:w="665" w:type="dxa"/>
            <w:tcBorders>
              <w:top w:val="nil"/>
              <w:left w:val="nil"/>
              <w:bottom w:val="single" w:sz="4" w:space="0" w:color="auto"/>
              <w:right w:val="nil"/>
            </w:tcBorders>
            <w:shd w:val="clear" w:color="auto" w:fill="auto"/>
            <w:noWrap/>
            <w:vAlign w:val="bottom"/>
          </w:tcPr>
          <w:p w:rsidR="00EA590A" w:rsidRDefault="00EA590A">
            <w:pPr>
              <w:spacing w:before="40" w:line="200" w:lineRule="exact"/>
              <w:ind w:right="-57"/>
              <w:jc w:val="right"/>
              <w:rPr>
                <w:spacing w:val="-2"/>
                <w:sz w:val="16"/>
                <w:szCs w:val="16"/>
              </w:rPr>
            </w:pPr>
            <w:r>
              <w:rPr>
                <w:spacing w:val="-2"/>
                <w:sz w:val="16"/>
                <w:szCs w:val="16"/>
              </w:rPr>
              <w:t>558</w:t>
            </w:r>
          </w:p>
        </w:tc>
      </w:tr>
    </w:tbl>
    <w:p w:rsidR="00C06028" w:rsidRDefault="00C06028">
      <w:pPr>
        <w:spacing w:before="0" w:line="220" w:lineRule="exact"/>
        <w:rPr>
          <w:b/>
          <w:snapToGrid w:val="0"/>
          <w:spacing w:val="-6"/>
          <w:sz w:val="20"/>
        </w:rPr>
      </w:pPr>
      <w:bookmarkStart w:id="99" w:name="_Toc127170455"/>
      <w:bookmarkStart w:id="100" w:name="_Toc127262309"/>
    </w:p>
    <w:p w:rsidR="00C06028" w:rsidRDefault="00C06028">
      <w:pPr>
        <w:spacing w:before="0" w:line="220" w:lineRule="exact"/>
        <w:rPr>
          <w:b/>
          <w:snapToGrid w:val="0"/>
          <w:spacing w:val="-6"/>
          <w:sz w:val="20"/>
        </w:rPr>
        <w:sectPr w:rsidR="00C06028">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pPr>
    </w:p>
    <w:p w:rsidR="007868E9" w:rsidRDefault="007868E9" w:rsidP="007868E9">
      <w:pPr>
        <w:pStyle w:val="Rubrik1"/>
        <w:numPr>
          <w:ilvl w:val="0"/>
          <w:numId w:val="0"/>
        </w:numPr>
        <w:spacing w:after="0" w:line="20" w:lineRule="exact"/>
        <w:rPr>
          <w:snapToGrid w:val="0"/>
        </w:rPr>
      </w:pPr>
    </w:p>
    <w:p w:rsidR="00EA590A" w:rsidRPr="007868E9" w:rsidRDefault="00EA590A" w:rsidP="007868E9">
      <w:pPr>
        <w:spacing w:before="0"/>
        <w:rPr>
          <w:b/>
          <w:snapToGrid w:val="0"/>
        </w:rPr>
      </w:pPr>
      <w:r w:rsidRPr="007868E9">
        <w:rPr>
          <w:b/>
          <w:snapToGrid w:val="0"/>
        </w:rPr>
        <w:t>Riksdagsstyrelsens ledamöters uppdrag som styrelse- och rådsledamöter i andra statliga myndigheter och uppdrag som styrelseledamöter i akti</w:t>
      </w:r>
      <w:r w:rsidRPr="007868E9">
        <w:rPr>
          <w:b/>
          <w:snapToGrid w:val="0"/>
        </w:rPr>
        <w:t>e</w:t>
      </w:r>
      <w:r w:rsidRPr="007868E9">
        <w:rPr>
          <w:b/>
          <w:snapToGrid w:val="0"/>
        </w:rPr>
        <w:t>bolag samt ersättningar</w:t>
      </w:r>
      <w:r w:rsidRPr="007868E9">
        <w:rPr>
          <w:rStyle w:val="Fotnotsreferens"/>
          <w:b/>
          <w:snapToGrid w:val="0"/>
          <w:spacing w:val="-6"/>
          <w:sz w:val="20"/>
        </w:rPr>
        <w:footnoteReference w:id="99"/>
      </w:r>
      <w:r w:rsidRPr="007868E9">
        <w:rPr>
          <w:b/>
          <w:snapToGrid w:val="0"/>
        </w:rPr>
        <w:t xml:space="preserve"> utbetalade av riksdagsförvaltningen u</w:t>
      </w:r>
      <w:r w:rsidRPr="007868E9">
        <w:rPr>
          <w:b/>
          <w:snapToGrid w:val="0"/>
        </w:rPr>
        <w:t>n</w:t>
      </w:r>
      <w:r w:rsidRPr="007868E9">
        <w:rPr>
          <w:b/>
          <w:snapToGrid w:val="0"/>
        </w:rPr>
        <w:t xml:space="preserve">der 2008 </w:t>
      </w:r>
    </w:p>
    <w:p w:rsidR="00EA590A" w:rsidRDefault="00EA590A" w:rsidP="007868E9">
      <w:pPr>
        <w:spacing w:before="0"/>
        <w:rPr>
          <w:i/>
          <w:snapToGrid w:val="0"/>
          <w:sz w:val="20"/>
        </w:rPr>
      </w:pPr>
      <w:r>
        <w:rPr>
          <w:i/>
          <w:snapToGrid w:val="0"/>
          <w:sz w:val="20"/>
        </w:rPr>
        <w:t xml:space="preserve">Riksdagsstyrelsens ledamöter </w:t>
      </w:r>
      <w:r w:rsidR="00BD38D9">
        <w:rPr>
          <w:i/>
          <w:snapToGrid w:val="0"/>
          <w:sz w:val="20"/>
        </w:rPr>
        <w:t xml:space="preserve">den </w:t>
      </w:r>
      <w:r>
        <w:rPr>
          <w:i/>
          <w:snapToGrid w:val="0"/>
          <w:sz w:val="20"/>
        </w:rPr>
        <w:t xml:space="preserve">31 december 2008 </w:t>
      </w:r>
    </w:p>
    <w:tbl>
      <w:tblPr>
        <w:tblW w:w="6237" w:type="dxa"/>
        <w:tblInd w:w="108" w:type="dxa"/>
        <w:tblLayout w:type="fixed"/>
        <w:tblLook w:val="01E0" w:firstRow="1" w:lastRow="1" w:firstColumn="1" w:lastColumn="1" w:noHBand="0" w:noVBand="0"/>
      </w:tblPr>
      <w:tblGrid>
        <w:gridCol w:w="3118"/>
        <w:gridCol w:w="3119"/>
      </w:tblGrid>
      <w:tr w:rsidR="007449DD" w:rsidRPr="007449DD" w:rsidTr="007449DD">
        <w:trPr>
          <w:trHeight w:val="4315"/>
        </w:trPr>
        <w:tc>
          <w:tcPr>
            <w:tcW w:w="3118" w:type="dxa"/>
            <w:shd w:val="clear" w:color="auto" w:fill="auto"/>
          </w:tcPr>
          <w:p w:rsidR="00EA590A" w:rsidRPr="007449DD" w:rsidRDefault="00EA590A" w:rsidP="007449DD">
            <w:pPr>
              <w:pStyle w:val="Citat"/>
              <w:ind w:left="141"/>
              <w:jc w:val="left"/>
              <w:rPr>
                <w:snapToGrid w:val="0"/>
                <w:sz w:val="16"/>
                <w:szCs w:val="16"/>
              </w:rPr>
            </w:pPr>
            <w:r w:rsidRPr="007449DD">
              <w:rPr>
                <w:snapToGrid w:val="0"/>
                <w:sz w:val="16"/>
                <w:szCs w:val="16"/>
              </w:rPr>
              <w:t>Per Westerberg (m), ordf</w:t>
            </w:r>
            <w:r w:rsidRPr="007449DD">
              <w:rPr>
                <w:snapToGrid w:val="0"/>
                <w:sz w:val="16"/>
                <w:szCs w:val="16"/>
              </w:rPr>
              <w:t>ö</w:t>
            </w:r>
            <w:r w:rsidRPr="007449DD">
              <w:rPr>
                <w:snapToGrid w:val="0"/>
                <w:sz w:val="16"/>
                <w:szCs w:val="16"/>
              </w:rPr>
              <w:t xml:space="preserve">rande </w:t>
            </w:r>
          </w:p>
          <w:p w:rsidR="00EA590A" w:rsidRPr="007449DD" w:rsidRDefault="00EA590A" w:rsidP="007449DD">
            <w:pPr>
              <w:pStyle w:val="Citat"/>
              <w:ind w:left="141"/>
              <w:jc w:val="left"/>
              <w:rPr>
                <w:snapToGrid w:val="0"/>
                <w:sz w:val="16"/>
                <w:szCs w:val="16"/>
              </w:rPr>
            </w:pPr>
            <w:r w:rsidRPr="007449DD">
              <w:rPr>
                <w:snapToGrid w:val="0"/>
                <w:sz w:val="16"/>
                <w:szCs w:val="16"/>
              </w:rPr>
              <w:t>Ersättning: 1 594 051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Sven-Erik Österberg (s), l</w:t>
            </w:r>
            <w:r w:rsidRPr="007449DD">
              <w:rPr>
                <w:snapToGrid w:val="0"/>
                <w:sz w:val="16"/>
                <w:szCs w:val="16"/>
              </w:rPr>
              <w:t>e</w:t>
            </w:r>
            <w:r w:rsidRPr="007449DD">
              <w:rPr>
                <w:snapToGrid w:val="0"/>
                <w:sz w:val="16"/>
                <w:szCs w:val="16"/>
              </w:rPr>
              <w:t>damot</w:t>
            </w:r>
          </w:p>
          <w:p w:rsidR="00EA590A" w:rsidRPr="007449DD" w:rsidRDefault="00EA590A" w:rsidP="007449DD">
            <w:pPr>
              <w:pStyle w:val="Citat"/>
              <w:ind w:left="141"/>
              <w:jc w:val="left"/>
              <w:rPr>
                <w:snapToGrid w:val="0"/>
                <w:sz w:val="16"/>
                <w:szCs w:val="16"/>
              </w:rPr>
            </w:pPr>
            <w:r w:rsidRPr="007449DD">
              <w:rPr>
                <w:snapToGrid w:val="0"/>
                <w:sz w:val="16"/>
                <w:szCs w:val="16"/>
              </w:rPr>
              <w:t>Ersättning: 743 222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Lars Lindblad (m), ledamot</w:t>
            </w:r>
          </w:p>
          <w:p w:rsidR="00EA590A" w:rsidRPr="007449DD" w:rsidRDefault="00EA590A" w:rsidP="007449DD">
            <w:pPr>
              <w:pStyle w:val="Citat"/>
              <w:ind w:left="141"/>
              <w:jc w:val="left"/>
              <w:rPr>
                <w:snapToGrid w:val="0"/>
                <w:sz w:val="16"/>
                <w:szCs w:val="16"/>
              </w:rPr>
            </w:pPr>
            <w:r w:rsidRPr="007449DD">
              <w:rPr>
                <w:snapToGrid w:val="0"/>
                <w:sz w:val="16"/>
                <w:szCs w:val="16"/>
              </w:rPr>
              <w:t>Ersättning: 706 926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Leif Jakobsson (s), ledamot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SBAB, ledamot</w:t>
            </w:r>
          </w:p>
          <w:p w:rsidR="00EA590A" w:rsidRPr="007449DD" w:rsidRDefault="00EA590A" w:rsidP="007449DD">
            <w:pPr>
              <w:pStyle w:val="Citat"/>
              <w:ind w:left="141"/>
              <w:jc w:val="left"/>
              <w:rPr>
                <w:snapToGrid w:val="0"/>
                <w:sz w:val="16"/>
                <w:szCs w:val="16"/>
              </w:rPr>
            </w:pPr>
            <w:r w:rsidRPr="007449DD">
              <w:rPr>
                <w:snapToGrid w:val="0"/>
                <w:sz w:val="16"/>
                <w:szCs w:val="16"/>
              </w:rPr>
              <w:t>SABO AB, ledamot</w:t>
            </w:r>
          </w:p>
          <w:p w:rsidR="00EA590A" w:rsidRPr="007449DD" w:rsidRDefault="00EA590A" w:rsidP="007449DD">
            <w:pPr>
              <w:pStyle w:val="Citat"/>
              <w:ind w:left="141"/>
              <w:jc w:val="left"/>
              <w:rPr>
                <w:snapToGrid w:val="0"/>
                <w:sz w:val="16"/>
                <w:szCs w:val="16"/>
              </w:rPr>
            </w:pPr>
            <w:r w:rsidRPr="007449DD">
              <w:rPr>
                <w:snapToGrid w:val="0"/>
                <w:sz w:val="16"/>
                <w:szCs w:val="16"/>
              </w:rPr>
              <w:t>MKB Fastighets AB, suppl</w:t>
            </w:r>
            <w:r w:rsidRPr="007449DD">
              <w:rPr>
                <w:snapToGrid w:val="0"/>
                <w:sz w:val="16"/>
                <w:szCs w:val="16"/>
              </w:rPr>
              <w:t>e</w:t>
            </w:r>
            <w:r w:rsidRPr="007449DD">
              <w:rPr>
                <w:snapToGrid w:val="0"/>
                <w:sz w:val="16"/>
                <w:szCs w:val="16"/>
              </w:rPr>
              <w:t>ant</w:t>
            </w:r>
          </w:p>
          <w:p w:rsidR="00EA590A" w:rsidRPr="007449DD" w:rsidRDefault="00EA590A" w:rsidP="007449DD">
            <w:pPr>
              <w:pStyle w:val="Citat"/>
              <w:ind w:left="141"/>
              <w:jc w:val="left"/>
              <w:rPr>
                <w:snapToGrid w:val="0"/>
                <w:sz w:val="16"/>
                <w:szCs w:val="16"/>
              </w:rPr>
            </w:pPr>
            <w:r w:rsidRPr="007449DD">
              <w:rPr>
                <w:snapToGrid w:val="0"/>
                <w:sz w:val="16"/>
                <w:szCs w:val="16"/>
              </w:rPr>
              <w:t>Ersättning: 768 135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Margareta Pålsson (m), led</w:t>
            </w:r>
            <w:r w:rsidRPr="007449DD">
              <w:rPr>
                <w:snapToGrid w:val="0"/>
                <w:sz w:val="16"/>
                <w:szCs w:val="16"/>
              </w:rPr>
              <w:t>a</w:t>
            </w:r>
            <w:r w:rsidRPr="007449DD">
              <w:rPr>
                <w:snapToGrid w:val="0"/>
                <w:sz w:val="16"/>
                <w:szCs w:val="16"/>
              </w:rPr>
              <w:t xml:space="preserve">mot </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Länsstyrelsen Skåne, led</w:t>
            </w:r>
            <w:r w:rsidRPr="007449DD">
              <w:rPr>
                <w:snapToGrid w:val="0"/>
                <w:sz w:val="16"/>
                <w:szCs w:val="16"/>
              </w:rPr>
              <w:t>a</w:t>
            </w:r>
            <w:r w:rsidRPr="007449DD">
              <w:rPr>
                <w:snapToGrid w:val="0"/>
                <w:sz w:val="16"/>
                <w:szCs w:val="16"/>
              </w:rPr>
              <w:t>mot</w:t>
            </w:r>
          </w:p>
          <w:p w:rsidR="00EA590A" w:rsidRPr="007449DD" w:rsidRDefault="00EA590A" w:rsidP="007449DD">
            <w:pPr>
              <w:pStyle w:val="Citat"/>
              <w:ind w:left="141"/>
              <w:jc w:val="left"/>
              <w:rPr>
                <w:snapToGrid w:val="0"/>
                <w:sz w:val="16"/>
                <w:szCs w:val="16"/>
              </w:rPr>
            </w:pPr>
            <w:r w:rsidRPr="007449DD">
              <w:rPr>
                <w:snapToGrid w:val="0"/>
                <w:sz w:val="16"/>
                <w:szCs w:val="16"/>
              </w:rPr>
              <w:t>Förvaltningsstiftelsen för SVT, SR och UR</w:t>
            </w:r>
            <w:r w:rsidR="00BD38D9" w:rsidRPr="007449DD">
              <w:rPr>
                <w:snapToGrid w:val="0"/>
                <w:sz w:val="16"/>
                <w:szCs w:val="16"/>
              </w:rPr>
              <w:t>,</w:t>
            </w:r>
            <w:r w:rsidRPr="007449DD">
              <w:rPr>
                <w:snapToGrid w:val="0"/>
                <w:sz w:val="16"/>
                <w:szCs w:val="16"/>
              </w:rPr>
              <w:t xml:space="preserve"> ledamot</w:t>
            </w:r>
          </w:p>
          <w:p w:rsidR="00EA590A" w:rsidRPr="007449DD" w:rsidRDefault="00EA590A" w:rsidP="007449DD">
            <w:pPr>
              <w:pStyle w:val="Citat"/>
              <w:ind w:left="141"/>
              <w:jc w:val="left"/>
              <w:rPr>
                <w:snapToGrid w:val="0"/>
                <w:sz w:val="16"/>
                <w:szCs w:val="16"/>
              </w:rPr>
            </w:pPr>
            <w:r w:rsidRPr="007449DD">
              <w:rPr>
                <w:snapToGrid w:val="0"/>
                <w:sz w:val="16"/>
                <w:szCs w:val="16"/>
              </w:rPr>
              <w:t>Ersättning: 742 610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 xml:space="preserve">Berit Andnor (s), ledamot </w:t>
            </w:r>
          </w:p>
          <w:p w:rsidR="00EA590A" w:rsidRPr="007449DD" w:rsidRDefault="00EA590A" w:rsidP="007449DD">
            <w:pPr>
              <w:pStyle w:val="Citat"/>
              <w:ind w:left="141"/>
              <w:jc w:val="left"/>
              <w:rPr>
                <w:snapToGrid w:val="0"/>
                <w:sz w:val="16"/>
                <w:szCs w:val="16"/>
              </w:rPr>
            </w:pPr>
            <w:r w:rsidRPr="007449DD">
              <w:rPr>
                <w:snapToGrid w:val="0"/>
                <w:sz w:val="16"/>
                <w:szCs w:val="16"/>
              </w:rPr>
              <w:t>Ersättning: 908 548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Morgan Johansson (s), led</w:t>
            </w:r>
            <w:r w:rsidRPr="007449DD">
              <w:rPr>
                <w:snapToGrid w:val="0"/>
                <w:sz w:val="16"/>
                <w:szCs w:val="16"/>
              </w:rPr>
              <w:t>a</w:t>
            </w:r>
            <w:r w:rsidRPr="007449DD">
              <w:rPr>
                <w:snapToGrid w:val="0"/>
                <w:sz w:val="16"/>
                <w:szCs w:val="16"/>
              </w:rPr>
              <w:t>mot</w:t>
            </w:r>
          </w:p>
          <w:p w:rsidR="00EA590A" w:rsidRPr="007449DD" w:rsidRDefault="00EA590A" w:rsidP="007449DD">
            <w:pPr>
              <w:pStyle w:val="Citat"/>
              <w:ind w:left="141"/>
              <w:jc w:val="left"/>
              <w:rPr>
                <w:snapToGrid w:val="0"/>
                <w:sz w:val="16"/>
                <w:szCs w:val="16"/>
              </w:rPr>
            </w:pPr>
            <w:r w:rsidRPr="007449DD">
              <w:rPr>
                <w:snapToGrid w:val="0"/>
                <w:sz w:val="16"/>
                <w:szCs w:val="16"/>
              </w:rPr>
              <w:t>Ersättning: 804 058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Magdalena Andersson (m), led</w:t>
            </w:r>
            <w:r w:rsidRPr="007449DD">
              <w:rPr>
                <w:snapToGrid w:val="0"/>
                <w:sz w:val="16"/>
                <w:szCs w:val="16"/>
              </w:rPr>
              <w:t>a</w:t>
            </w:r>
            <w:r w:rsidRPr="007449DD">
              <w:rPr>
                <w:snapToGrid w:val="0"/>
                <w:sz w:val="16"/>
                <w:szCs w:val="16"/>
              </w:rPr>
              <w:t>mot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Stiftelsen Fria Media, ledamot</w:t>
            </w:r>
          </w:p>
          <w:p w:rsidR="00EA590A" w:rsidRPr="007449DD" w:rsidRDefault="00EA590A" w:rsidP="007449DD">
            <w:pPr>
              <w:pStyle w:val="Citat"/>
              <w:ind w:left="141"/>
              <w:jc w:val="left"/>
              <w:rPr>
                <w:snapToGrid w:val="0"/>
                <w:sz w:val="16"/>
                <w:szCs w:val="16"/>
              </w:rPr>
            </w:pPr>
            <w:r w:rsidRPr="007449DD">
              <w:rPr>
                <w:snapToGrid w:val="0"/>
                <w:sz w:val="16"/>
                <w:szCs w:val="16"/>
              </w:rPr>
              <w:t>Nationella Donationsrådet, ledamot</w:t>
            </w:r>
          </w:p>
          <w:p w:rsidR="00EA590A" w:rsidRPr="007449DD" w:rsidRDefault="00EA590A" w:rsidP="007449DD">
            <w:pPr>
              <w:pStyle w:val="Citat"/>
              <w:ind w:left="141"/>
              <w:jc w:val="left"/>
              <w:rPr>
                <w:snapToGrid w:val="0"/>
                <w:sz w:val="16"/>
                <w:szCs w:val="16"/>
              </w:rPr>
            </w:pPr>
            <w:r w:rsidRPr="007449DD">
              <w:rPr>
                <w:snapToGrid w:val="0"/>
                <w:sz w:val="16"/>
                <w:szCs w:val="16"/>
              </w:rPr>
              <w:t>Ersättning: 718 038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Roger Tiefensee (c), ledamot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Randello Invest AB, suppl</w:t>
            </w:r>
            <w:r w:rsidRPr="007449DD">
              <w:rPr>
                <w:snapToGrid w:val="0"/>
                <w:sz w:val="16"/>
                <w:szCs w:val="16"/>
              </w:rPr>
              <w:t>e</w:t>
            </w:r>
            <w:r w:rsidRPr="007449DD">
              <w:rPr>
                <w:snapToGrid w:val="0"/>
                <w:sz w:val="16"/>
                <w:szCs w:val="16"/>
              </w:rPr>
              <w:t>ant</w:t>
            </w:r>
          </w:p>
          <w:p w:rsidR="00EA590A" w:rsidRPr="007449DD" w:rsidRDefault="00EA590A" w:rsidP="007449DD">
            <w:pPr>
              <w:pStyle w:val="Citat"/>
              <w:ind w:left="141"/>
              <w:jc w:val="left"/>
              <w:rPr>
                <w:snapToGrid w:val="0"/>
                <w:sz w:val="16"/>
                <w:szCs w:val="16"/>
              </w:rPr>
            </w:pPr>
            <w:r w:rsidRPr="007449DD">
              <w:rPr>
                <w:snapToGrid w:val="0"/>
                <w:sz w:val="16"/>
                <w:szCs w:val="16"/>
              </w:rPr>
              <w:t>Ersättning: 657 573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 xml:space="preserve">Johan Pehrson (fp), ledamot </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Riksbanksfullmäktige, su</w:t>
            </w:r>
            <w:r w:rsidRPr="007449DD">
              <w:rPr>
                <w:snapToGrid w:val="0"/>
                <w:sz w:val="16"/>
                <w:szCs w:val="16"/>
              </w:rPr>
              <w:t>p</w:t>
            </w:r>
            <w:r w:rsidRPr="007449DD">
              <w:rPr>
                <w:snapToGrid w:val="0"/>
                <w:sz w:val="16"/>
                <w:szCs w:val="16"/>
              </w:rPr>
              <w:t>pleant (t.o.m.</w:t>
            </w:r>
            <w:r w:rsidR="00BD38D9" w:rsidRPr="007449DD">
              <w:rPr>
                <w:snapToGrid w:val="0"/>
                <w:sz w:val="16"/>
                <w:szCs w:val="16"/>
              </w:rPr>
              <w:t xml:space="preserve"> </w:t>
            </w:r>
            <w:r w:rsidR="00BD38D9" w:rsidRPr="007449DD">
              <w:rPr>
                <w:snapToGrid w:val="0"/>
                <w:sz w:val="16"/>
                <w:szCs w:val="16"/>
              </w:rPr>
              <w:br/>
            </w:r>
            <w:r w:rsidRPr="007449DD">
              <w:rPr>
                <w:snapToGrid w:val="0"/>
                <w:sz w:val="16"/>
                <w:szCs w:val="16"/>
              </w:rPr>
              <w:t>08</w:t>
            </w:r>
            <w:r w:rsidR="00BD38D9" w:rsidRPr="007449DD">
              <w:rPr>
                <w:snapToGrid w:val="0"/>
                <w:sz w:val="16"/>
                <w:szCs w:val="16"/>
              </w:rPr>
              <w:t>-</w:t>
            </w:r>
            <w:r w:rsidRPr="007449DD">
              <w:rPr>
                <w:snapToGrid w:val="0"/>
                <w:sz w:val="16"/>
                <w:szCs w:val="16"/>
              </w:rPr>
              <w:t>11</w:t>
            </w:r>
            <w:r w:rsidR="00BD38D9" w:rsidRPr="007449DD">
              <w:rPr>
                <w:snapToGrid w:val="0"/>
                <w:sz w:val="16"/>
                <w:szCs w:val="16"/>
              </w:rPr>
              <w:t>-</w:t>
            </w:r>
            <w:r w:rsidRPr="007449DD">
              <w:rPr>
                <w:snapToGrid w:val="0"/>
                <w:sz w:val="16"/>
                <w:szCs w:val="16"/>
              </w:rPr>
              <w:t>11)</w:t>
            </w:r>
          </w:p>
          <w:p w:rsidR="00EA590A" w:rsidRPr="007449DD" w:rsidRDefault="00EA590A" w:rsidP="007449DD">
            <w:pPr>
              <w:pStyle w:val="Citat"/>
              <w:ind w:left="141"/>
              <w:jc w:val="left"/>
              <w:rPr>
                <w:snapToGrid w:val="0"/>
                <w:sz w:val="16"/>
                <w:szCs w:val="16"/>
              </w:rPr>
            </w:pPr>
            <w:r w:rsidRPr="007449DD">
              <w:rPr>
                <w:snapToGrid w:val="0"/>
                <w:sz w:val="16"/>
                <w:szCs w:val="16"/>
              </w:rPr>
              <w:t>Riksbankens Jubileumsfond, su</w:t>
            </w:r>
            <w:r w:rsidRPr="007449DD">
              <w:rPr>
                <w:snapToGrid w:val="0"/>
                <w:sz w:val="16"/>
                <w:szCs w:val="16"/>
              </w:rPr>
              <w:t>p</w:t>
            </w:r>
            <w:r w:rsidRPr="007449DD">
              <w:rPr>
                <w:snapToGrid w:val="0"/>
                <w:sz w:val="16"/>
                <w:szCs w:val="16"/>
              </w:rPr>
              <w:t>pleant</w:t>
            </w:r>
          </w:p>
          <w:p w:rsidR="00EA590A" w:rsidRPr="007449DD" w:rsidRDefault="00EA590A" w:rsidP="007449DD">
            <w:pPr>
              <w:pStyle w:val="Citat"/>
              <w:ind w:left="141"/>
              <w:jc w:val="left"/>
              <w:rPr>
                <w:snapToGrid w:val="0"/>
                <w:sz w:val="16"/>
                <w:szCs w:val="16"/>
              </w:rPr>
            </w:pPr>
            <w:r w:rsidRPr="007449DD">
              <w:rPr>
                <w:snapToGrid w:val="0"/>
                <w:sz w:val="16"/>
                <w:szCs w:val="16"/>
              </w:rPr>
              <w:t>Ersättning: 728 214 kr</w:t>
            </w:r>
          </w:p>
          <w:p w:rsidR="007868E9" w:rsidRPr="007449DD" w:rsidRDefault="007868E9" w:rsidP="007449DD">
            <w:pPr>
              <w:pStyle w:val="Citat"/>
              <w:ind w:left="141"/>
              <w:jc w:val="left"/>
              <w:rPr>
                <w:snapToGrid w:val="0"/>
                <w:sz w:val="16"/>
                <w:szCs w:val="16"/>
              </w:rPr>
            </w:pPr>
          </w:p>
          <w:p w:rsidR="00EA590A" w:rsidRPr="007449DD" w:rsidRDefault="00EA590A" w:rsidP="007449DD">
            <w:pPr>
              <w:pStyle w:val="Citat"/>
              <w:ind w:left="142"/>
              <w:jc w:val="left"/>
              <w:rPr>
                <w:snapToGrid w:val="0"/>
                <w:sz w:val="16"/>
                <w:szCs w:val="16"/>
              </w:rPr>
            </w:pPr>
            <w:r w:rsidRPr="007449DD">
              <w:rPr>
                <w:snapToGrid w:val="0"/>
                <w:sz w:val="16"/>
                <w:szCs w:val="16"/>
              </w:rPr>
              <w:t>Margareta Israelsson (s), l</w:t>
            </w:r>
            <w:r w:rsidRPr="007449DD">
              <w:rPr>
                <w:snapToGrid w:val="0"/>
                <w:sz w:val="16"/>
                <w:szCs w:val="16"/>
              </w:rPr>
              <w:t>e</w:t>
            </w:r>
            <w:r w:rsidRPr="007449DD">
              <w:rPr>
                <w:snapToGrid w:val="0"/>
                <w:sz w:val="16"/>
                <w:szCs w:val="16"/>
              </w:rPr>
              <w:t>damot</w:t>
            </w:r>
          </w:p>
          <w:p w:rsidR="00EA590A" w:rsidRPr="007449DD" w:rsidRDefault="00EA590A" w:rsidP="007449DD">
            <w:pPr>
              <w:pStyle w:val="Citat"/>
              <w:ind w:left="141"/>
              <w:jc w:val="left"/>
              <w:rPr>
                <w:snapToGrid w:val="0"/>
                <w:sz w:val="16"/>
                <w:szCs w:val="16"/>
              </w:rPr>
            </w:pPr>
            <w:r w:rsidRPr="007449DD">
              <w:rPr>
                <w:snapToGrid w:val="0"/>
                <w:sz w:val="16"/>
                <w:szCs w:val="16"/>
              </w:rPr>
              <w:t xml:space="preserve">Övriga uppdrag: </w:t>
            </w:r>
          </w:p>
          <w:p w:rsidR="00EA590A" w:rsidRPr="007449DD" w:rsidRDefault="00EA590A" w:rsidP="007449DD">
            <w:pPr>
              <w:pStyle w:val="Citat"/>
              <w:ind w:left="141"/>
              <w:jc w:val="left"/>
              <w:rPr>
                <w:snapToGrid w:val="0"/>
                <w:sz w:val="16"/>
                <w:szCs w:val="16"/>
              </w:rPr>
            </w:pPr>
            <w:r w:rsidRPr="007449DD">
              <w:rPr>
                <w:snapToGrid w:val="0"/>
                <w:sz w:val="16"/>
                <w:szCs w:val="16"/>
              </w:rPr>
              <w:t>Brottsoffermyndighetens nämnd, suppl</w:t>
            </w:r>
            <w:r w:rsidRPr="007449DD">
              <w:rPr>
                <w:snapToGrid w:val="0"/>
                <w:sz w:val="16"/>
                <w:szCs w:val="16"/>
              </w:rPr>
              <w:t>e</w:t>
            </w:r>
            <w:r w:rsidRPr="007449DD">
              <w:rPr>
                <w:snapToGrid w:val="0"/>
                <w:sz w:val="16"/>
                <w:szCs w:val="16"/>
              </w:rPr>
              <w:t>ant</w:t>
            </w:r>
          </w:p>
          <w:p w:rsidR="00EA590A" w:rsidRPr="007449DD" w:rsidRDefault="00EA590A" w:rsidP="007449DD">
            <w:pPr>
              <w:pStyle w:val="Citat"/>
              <w:ind w:left="141"/>
              <w:jc w:val="left"/>
              <w:rPr>
                <w:snapToGrid w:val="0"/>
                <w:sz w:val="16"/>
                <w:szCs w:val="16"/>
              </w:rPr>
            </w:pPr>
            <w:r w:rsidRPr="007449DD">
              <w:rPr>
                <w:snapToGrid w:val="0"/>
                <w:sz w:val="16"/>
                <w:szCs w:val="16"/>
              </w:rPr>
              <w:t>Ersättning: 703 521 kr</w:t>
            </w:r>
          </w:p>
        </w:tc>
        <w:tc>
          <w:tcPr>
            <w:tcW w:w="3119" w:type="dxa"/>
            <w:shd w:val="clear" w:color="auto" w:fill="auto"/>
          </w:tcPr>
          <w:p w:rsidR="00EA590A" w:rsidRPr="007449DD" w:rsidRDefault="00EA590A" w:rsidP="007449DD">
            <w:pPr>
              <w:pStyle w:val="Citat"/>
              <w:ind w:left="141"/>
              <w:jc w:val="left"/>
              <w:rPr>
                <w:snapToGrid w:val="0"/>
                <w:sz w:val="16"/>
                <w:szCs w:val="16"/>
              </w:rPr>
            </w:pPr>
            <w:r w:rsidRPr="007449DD">
              <w:rPr>
                <w:snapToGrid w:val="0"/>
                <w:sz w:val="16"/>
                <w:szCs w:val="16"/>
              </w:rPr>
              <w:t xml:space="preserve">Kristina Zakrisson (s), suppleant </w:t>
            </w:r>
          </w:p>
          <w:p w:rsidR="00EA590A" w:rsidRPr="007449DD" w:rsidRDefault="00EA590A" w:rsidP="007449DD">
            <w:pPr>
              <w:pStyle w:val="Citat"/>
              <w:ind w:left="141"/>
              <w:jc w:val="left"/>
              <w:rPr>
                <w:snapToGrid w:val="0"/>
                <w:sz w:val="16"/>
                <w:szCs w:val="16"/>
              </w:rPr>
            </w:pPr>
            <w:r w:rsidRPr="007449DD">
              <w:rPr>
                <w:snapToGrid w:val="0"/>
                <w:sz w:val="16"/>
                <w:szCs w:val="16"/>
              </w:rPr>
              <w:t>Ersättning: 586 530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Hillevi Engström (m), suppleant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AB Sollentunahem, ordf</w:t>
            </w:r>
            <w:r w:rsidRPr="007449DD">
              <w:rPr>
                <w:snapToGrid w:val="0"/>
                <w:sz w:val="16"/>
                <w:szCs w:val="16"/>
              </w:rPr>
              <w:t>ö</w:t>
            </w:r>
            <w:r w:rsidRPr="007449DD">
              <w:rPr>
                <w:snapToGrid w:val="0"/>
                <w:sz w:val="16"/>
                <w:szCs w:val="16"/>
              </w:rPr>
              <w:t>rande</w:t>
            </w:r>
          </w:p>
          <w:p w:rsidR="00EA590A" w:rsidRPr="007449DD" w:rsidRDefault="00EA590A" w:rsidP="007449DD">
            <w:pPr>
              <w:pStyle w:val="Citat"/>
              <w:ind w:left="141"/>
              <w:jc w:val="left"/>
              <w:rPr>
                <w:snapToGrid w:val="0"/>
                <w:sz w:val="16"/>
                <w:szCs w:val="16"/>
              </w:rPr>
            </w:pPr>
            <w:r w:rsidRPr="007449DD">
              <w:rPr>
                <w:snapToGrid w:val="0"/>
                <w:sz w:val="16"/>
                <w:szCs w:val="16"/>
              </w:rPr>
              <w:t>AB Dina försäkringar, suppleant</w:t>
            </w:r>
          </w:p>
          <w:p w:rsidR="00EA590A" w:rsidRPr="007449DD" w:rsidRDefault="00EA590A" w:rsidP="007449DD">
            <w:pPr>
              <w:pStyle w:val="Citat"/>
              <w:ind w:left="141"/>
              <w:jc w:val="left"/>
              <w:rPr>
                <w:sz w:val="16"/>
                <w:szCs w:val="16"/>
              </w:rPr>
            </w:pPr>
            <w:r w:rsidRPr="007449DD">
              <w:rPr>
                <w:sz w:val="16"/>
                <w:szCs w:val="16"/>
              </w:rPr>
              <w:t>Rikspolisstyrelsens styrelse, ledamot</w:t>
            </w:r>
          </w:p>
          <w:p w:rsidR="00EA590A" w:rsidRPr="007449DD" w:rsidRDefault="00EA590A" w:rsidP="007449DD">
            <w:pPr>
              <w:pStyle w:val="Citat"/>
              <w:ind w:left="141"/>
              <w:jc w:val="left"/>
              <w:rPr>
                <w:snapToGrid w:val="0"/>
                <w:sz w:val="16"/>
                <w:szCs w:val="16"/>
              </w:rPr>
            </w:pPr>
            <w:r w:rsidRPr="007449DD">
              <w:rPr>
                <w:snapToGrid w:val="0"/>
                <w:sz w:val="16"/>
                <w:szCs w:val="16"/>
              </w:rPr>
              <w:t>Ersättning: 787 827 kr</w:t>
            </w:r>
          </w:p>
          <w:p w:rsidR="00EA590A" w:rsidRPr="007449DD" w:rsidRDefault="00EA590A" w:rsidP="007449DD">
            <w:pPr>
              <w:pStyle w:val="Citat"/>
              <w:ind w:left="141"/>
              <w:jc w:val="left"/>
              <w:rPr>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Tone Tingsgård (s), suppleant</w:t>
            </w:r>
          </w:p>
          <w:p w:rsidR="00EA590A" w:rsidRPr="007449DD" w:rsidRDefault="00EA590A" w:rsidP="007449DD">
            <w:pPr>
              <w:pStyle w:val="Citat"/>
              <w:ind w:left="141"/>
              <w:jc w:val="left"/>
              <w:rPr>
                <w:snapToGrid w:val="0"/>
                <w:sz w:val="16"/>
                <w:szCs w:val="16"/>
              </w:rPr>
            </w:pPr>
            <w:r w:rsidRPr="007449DD">
              <w:rPr>
                <w:snapToGrid w:val="0"/>
                <w:sz w:val="16"/>
                <w:szCs w:val="16"/>
              </w:rPr>
              <w:t>Ersättning: 653 058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Jan-Evert Rådhström (m), su</w:t>
            </w:r>
            <w:r w:rsidRPr="007449DD">
              <w:rPr>
                <w:snapToGrid w:val="0"/>
                <w:sz w:val="16"/>
                <w:szCs w:val="16"/>
              </w:rPr>
              <w:t>p</w:t>
            </w:r>
            <w:r w:rsidRPr="007449DD">
              <w:rPr>
                <w:snapToGrid w:val="0"/>
                <w:sz w:val="16"/>
                <w:szCs w:val="16"/>
              </w:rPr>
              <w:t>pleant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Vägverkets styrelse, ledamot</w:t>
            </w:r>
          </w:p>
          <w:p w:rsidR="00EA590A" w:rsidRPr="007449DD" w:rsidRDefault="00EA590A" w:rsidP="007449DD">
            <w:pPr>
              <w:pStyle w:val="Citat"/>
              <w:ind w:left="141"/>
              <w:jc w:val="left"/>
              <w:rPr>
                <w:snapToGrid w:val="0"/>
                <w:sz w:val="16"/>
                <w:szCs w:val="16"/>
              </w:rPr>
            </w:pPr>
            <w:r w:rsidRPr="007449DD">
              <w:rPr>
                <w:snapToGrid w:val="0"/>
                <w:sz w:val="16"/>
                <w:szCs w:val="16"/>
              </w:rPr>
              <w:t>Ersättning: 720 422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Karl Gustav Abramsson (s), suppl</w:t>
            </w:r>
            <w:r w:rsidRPr="007449DD">
              <w:rPr>
                <w:snapToGrid w:val="0"/>
                <w:sz w:val="16"/>
                <w:szCs w:val="16"/>
              </w:rPr>
              <w:t>e</w:t>
            </w:r>
            <w:r w:rsidRPr="007449DD">
              <w:rPr>
                <w:snapToGrid w:val="0"/>
                <w:sz w:val="16"/>
                <w:szCs w:val="16"/>
              </w:rPr>
              <w:t>ant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Vilhelmina Bostäder AB, vice ordf</w:t>
            </w:r>
            <w:r w:rsidRPr="007449DD">
              <w:rPr>
                <w:snapToGrid w:val="0"/>
                <w:sz w:val="16"/>
                <w:szCs w:val="16"/>
              </w:rPr>
              <w:t>ö</w:t>
            </w:r>
            <w:r w:rsidRPr="007449DD">
              <w:rPr>
                <w:snapToGrid w:val="0"/>
                <w:sz w:val="16"/>
                <w:szCs w:val="16"/>
              </w:rPr>
              <w:t>rande</w:t>
            </w:r>
          </w:p>
          <w:p w:rsidR="00EA590A" w:rsidRPr="007449DD" w:rsidRDefault="00EA590A" w:rsidP="007449DD">
            <w:pPr>
              <w:pStyle w:val="Citat"/>
              <w:ind w:left="141"/>
              <w:jc w:val="left"/>
              <w:rPr>
                <w:snapToGrid w:val="0"/>
                <w:spacing w:val="-2"/>
                <w:sz w:val="16"/>
                <w:szCs w:val="16"/>
              </w:rPr>
            </w:pPr>
            <w:r w:rsidRPr="007449DD">
              <w:rPr>
                <w:snapToGrid w:val="0"/>
                <w:spacing w:val="-2"/>
                <w:sz w:val="16"/>
                <w:szCs w:val="16"/>
              </w:rPr>
              <w:t>Västerbotten Tele och Data AB, ordf</w:t>
            </w:r>
            <w:r w:rsidRPr="007449DD">
              <w:rPr>
                <w:snapToGrid w:val="0"/>
                <w:spacing w:val="-2"/>
                <w:sz w:val="16"/>
                <w:szCs w:val="16"/>
              </w:rPr>
              <w:t>ö</w:t>
            </w:r>
            <w:r w:rsidRPr="007449DD">
              <w:rPr>
                <w:snapToGrid w:val="0"/>
                <w:spacing w:val="-2"/>
                <w:sz w:val="16"/>
                <w:szCs w:val="16"/>
              </w:rPr>
              <w:t>rande</w:t>
            </w:r>
          </w:p>
          <w:p w:rsidR="00EA590A" w:rsidRPr="007449DD" w:rsidRDefault="00EA590A" w:rsidP="007449DD">
            <w:pPr>
              <w:pStyle w:val="Citat"/>
              <w:ind w:left="141"/>
              <w:jc w:val="left"/>
              <w:rPr>
                <w:snapToGrid w:val="0"/>
                <w:sz w:val="16"/>
                <w:szCs w:val="16"/>
              </w:rPr>
            </w:pPr>
            <w:r w:rsidRPr="007449DD">
              <w:rPr>
                <w:snapToGrid w:val="0"/>
                <w:sz w:val="16"/>
                <w:szCs w:val="16"/>
              </w:rPr>
              <w:t>Polismyndigheten i Västerbottens län, or</w:t>
            </w:r>
            <w:r w:rsidRPr="007449DD">
              <w:rPr>
                <w:snapToGrid w:val="0"/>
                <w:sz w:val="16"/>
                <w:szCs w:val="16"/>
              </w:rPr>
              <w:t>d</w:t>
            </w:r>
            <w:r w:rsidRPr="007449DD">
              <w:rPr>
                <w:snapToGrid w:val="0"/>
                <w:sz w:val="16"/>
                <w:szCs w:val="16"/>
              </w:rPr>
              <w:t>förande</w:t>
            </w:r>
          </w:p>
          <w:p w:rsidR="00EA590A" w:rsidRPr="007449DD" w:rsidRDefault="00EA590A" w:rsidP="007449DD">
            <w:pPr>
              <w:pStyle w:val="Citat"/>
              <w:ind w:left="141"/>
              <w:jc w:val="left"/>
              <w:rPr>
                <w:sz w:val="16"/>
                <w:szCs w:val="16"/>
              </w:rPr>
            </w:pPr>
            <w:r w:rsidRPr="007449DD">
              <w:rPr>
                <w:sz w:val="16"/>
                <w:szCs w:val="16"/>
              </w:rPr>
              <w:t>Rikspolisstyrelsens styrelse, ledamot</w:t>
            </w:r>
          </w:p>
          <w:p w:rsidR="00EA590A" w:rsidRPr="007449DD" w:rsidRDefault="00EA590A" w:rsidP="007449DD">
            <w:pPr>
              <w:pStyle w:val="Citat"/>
              <w:ind w:left="141"/>
              <w:jc w:val="left"/>
              <w:rPr>
                <w:sz w:val="16"/>
                <w:szCs w:val="16"/>
              </w:rPr>
            </w:pPr>
            <w:r w:rsidRPr="007449DD">
              <w:rPr>
                <w:sz w:val="16"/>
                <w:szCs w:val="16"/>
              </w:rPr>
              <w:t>Personalansvarsnämnd</w:t>
            </w:r>
          </w:p>
          <w:p w:rsidR="00EA590A" w:rsidRPr="007449DD" w:rsidRDefault="00EA590A" w:rsidP="007449DD">
            <w:pPr>
              <w:pStyle w:val="Citat"/>
              <w:ind w:left="141"/>
              <w:jc w:val="left"/>
              <w:rPr>
                <w:sz w:val="16"/>
                <w:szCs w:val="16"/>
              </w:rPr>
            </w:pPr>
            <w:r w:rsidRPr="007449DD">
              <w:rPr>
                <w:sz w:val="16"/>
                <w:szCs w:val="16"/>
              </w:rPr>
              <w:t>Ekobrottsmyndighetens insynsråd, led</w:t>
            </w:r>
            <w:r w:rsidRPr="007449DD">
              <w:rPr>
                <w:sz w:val="16"/>
                <w:szCs w:val="16"/>
              </w:rPr>
              <w:t>a</w:t>
            </w:r>
            <w:r w:rsidRPr="007449DD">
              <w:rPr>
                <w:sz w:val="16"/>
                <w:szCs w:val="16"/>
              </w:rPr>
              <w:t>mot</w:t>
            </w:r>
          </w:p>
          <w:p w:rsidR="00EA590A" w:rsidRPr="007449DD" w:rsidRDefault="00EA590A" w:rsidP="007449DD">
            <w:pPr>
              <w:pStyle w:val="Citat"/>
              <w:ind w:left="141"/>
              <w:jc w:val="left"/>
              <w:rPr>
                <w:snapToGrid w:val="0"/>
                <w:sz w:val="16"/>
                <w:szCs w:val="16"/>
              </w:rPr>
            </w:pPr>
            <w:r w:rsidRPr="007449DD">
              <w:rPr>
                <w:snapToGrid w:val="0"/>
                <w:sz w:val="16"/>
                <w:szCs w:val="16"/>
              </w:rPr>
              <w:t>Ersättning: 659 471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Alf Eriksson (s), suppleant</w:t>
            </w:r>
          </w:p>
          <w:p w:rsidR="00EA590A" w:rsidRPr="007449DD" w:rsidRDefault="00EA590A" w:rsidP="007449DD">
            <w:pPr>
              <w:pStyle w:val="Citat"/>
              <w:ind w:left="141"/>
              <w:jc w:val="left"/>
              <w:rPr>
                <w:snapToGrid w:val="0"/>
                <w:sz w:val="16"/>
                <w:szCs w:val="16"/>
              </w:rPr>
            </w:pPr>
            <w:r w:rsidRPr="007449DD">
              <w:rPr>
                <w:snapToGrid w:val="0"/>
                <w:sz w:val="16"/>
                <w:szCs w:val="16"/>
              </w:rPr>
              <w:t xml:space="preserve">Övriga uppdrag: </w:t>
            </w:r>
          </w:p>
          <w:p w:rsidR="00EA590A" w:rsidRPr="007449DD" w:rsidRDefault="00EA590A" w:rsidP="007449DD">
            <w:pPr>
              <w:pStyle w:val="Citat"/>
              <w:ind w:left="141"/>
              <w:jc w:val="left"/>
              <w:rPr>
                <w:snapToGrid w:val="0"/>
                <w:sz w:val="16"/>
                <w:szCs w:val="16"/>
              </w:rPr>
            </w:pPr>
            <w:r w:rsidRPr="007449DD">
              <w:rPr>
                <w:snapToGrid w:val="0"/>
                <w:sz w:val="16"/>
                <w:szCs w:val="16"/>
              </w:rPr>
              <w:t>Gentekniknämnden, ledamot</w:t>
            </w:r>
          </w:p>
          <w:p w:rsidR="00EA590A" w:rsidRPr="007449DD" w:rsidRDefault="00EA590A" w:rsidP="007449DD">
            <w:pPr>
              <w:pStyle w:val="Citat"/>
              <w:ind w:left="141"/>
              <w:jc w:val="left"/>
              <w:rPr>
                <w:snapToGrid w:val="0"/>
                <w:sz w:val="16"/>
                <w:szCs w:val="16"/>
              </w:rPr>
            </w:pPr>
            <w:r w:rsidRPr="007449DD">
              <w:rPr>
                <w:snapToGrid w:val="0"/>
                <w:sz w:val="16"/>
                <w:szCs w:val="16"/>
              </w:rPr>
              <w:t>Riksrevisionen, ledamot</w:t>
            </w:r>
          </w:p>
          <w:p w:rsidR="00EA590A" w:rsidRPr="007449DD" w:rsidRDefault="00EA590A" w:rsidP="007449DD">
            <w:pPr>
              <w:pStyle w:val="Citat"/>
              <w:ind w:left="141"/>
              <w:jc w:val="left"/>
              <w:rPr>
                <w:snapToGrid w:val="0"/>
                <w:sz w:val="16"/>
                <w:szCs w:val="16"/>
              </w:rPr>
            </w:pPr>
            <w:r w:rsidRPr="007449DD">
              <w:rPr>
                <w:snapToGrid w:val="0"/>
                <w:sz w:val="16"/>
                <w:szCs w:val="16"/>
              </w:rPr>
              <w:t xml:space="preserve">Oljekrisnämnden, ledamot </w:t>
            </w:r>
          </w:p>
          <w:p w:rsidR="00EA590A" w:rsidRPr="007449DD" w:rsidRDefault="00EA590A" w:rsidP="007449DD">
            <w:pPr>
              <w:pStyle w:val="Citat"/>
              <w:ind w:left="141"/>
              <w:jc w:val="left"/>
              <w:rPr>
                <w:snapToGrid w:val="0"/>
                <w:sz w:val="16"/>
                <w:szCs w:val="16"/>
              </w:rPr>
            </w:pPr>
            <w:r w:rsidRPr="007449DD">
              <w:rPr>
                <w:snapToGrid w:val="0"/>
                <w:sz w:val="16"/>
                <w:szCs w:val="16"/>
              </w:rPr>
              <w:t>Ersättning: 641 215 kr</w:t>
            </w:r>
          </w:p>
          <w:p w:rsidR="00EA590A" w:rsidRPr="007449DD" w:rsidRDefault="00EA590A" w:rsidP="007449DD">
            <w:pPr>
              <w:pStyle w:val="Citat"/>
              <w:ind w:left="141"/>
              <w:jc w:val="left"/>
              <w:rPr>
                <w:sz w:val="16"/>
                <w:szCs w:val="16"/>
              </w:rPr>
            </w:pPr>
          </w:p>
          <w:p w:rsidR="00EA590A" w:rsidRPr="007449DD" w:rsidRDefault="00EA590A" w:rsidP="007449DD">
            <w:pPr>
              <w:pStyle w:val="Citat"/>
              <w:ind w:left="141"/>
              <w:jc w:val="left"/>
              <w:rPr>
                <w:sz w:val="16"/>
                <w:szCs w:val="16"/>
              </w:rPr>
            </w:pPr>
            <w:r w:rsidRPr="007449DD">
              <w:rPr>
                <w:bCs/>
                <w:sz w:val="16"/>
                <w:szCs w:val="16"/>
              </w:rPr>
              <w:t>Bertil Kjellberg</w:t>
            </w:r>
            <w:r w:rsidRPr="007449DD">
              <w:rPr>
                <w:sz w:val="16"/>
                <w:szCs w:val="16"/>
              </w:rPr>
              <w:t xml:space="preserve"> (m), suppleant</w:t>
            </w:r>
          </w:p>
          <w:p w:rsidR="00BD38D9" w:rsidRPr="007449DD" w:rsidRDefault="00BD38D9" w:rsidP="007449DD">
            <w:pPr>
              <w:pStyle w:val="Citat"/>
              <w:ind w:left="141"/>
              <w:jc w:val="left"/>
              <w:rPr>
                <w:snapToGrid w:val="0"/>
                <w:sz w:val="16"/>
                <w:szCs w:val="16"/>
              </w:rPr>
            </w:pPr>
            <w:r w:rsidRPr="007449DD">
              <w:rPr>
                <w:snapToGrid w:val="0"/>
                <w:sz w:val="16"/>
                <w:szCs w:val="16"/>
              </w:rPr>
              <w:t xml:space="preserve">Övriga uppdrag: </w:t>
            </w:r>
          </w:p>
          <w:p w:rsidR="00EA590A" w:rsidRPr="007449DD" w:rsidRDefault="00EA590A" w:rsidP="007449DD">
            <w:pPr>
              <w:pStyle w:val="Citat"/>
              <w:ind w:left="141"/>
              <w:jc w:val="left"/>
              <w:rPr>
                <w:color w:val="000000"/>
                <w:sz w:val="16"/>
                <w:szCs w:val="16"/>
              </w:rPr>
            </w:pPr>
            <w:r w:rsidRPr="007449DD">
              <w:rPr>
                <w:color w:val="000000"/>
                <w:sz w:val="16"/>
                <w:szCs w:val="16"/>
              </w:rPr>
              <w:t>Advokatfirman Bertil Kjellberg AB, led</w:t>
            </w:r>
            <w:r w:rsidRPr="007449DD">
              <w:rPr>
                <w:color w:val="000000"/>
                <w:sz w:val="16"/>
                <w:szCs w:val="16"/>
              </w:rPr>
              <w:t>a</w:t>
            </w:r>
            <w:r w:rsidRPr="007449DD">
              <w:rPr>
                <w:color w:val="000000"/>
                <w:sz w:val="16"/>
                <w:szCs w:val="16"/>
              </w:rPr>
              <w:t xml:space="preserve">mot </w:t>
            </w:r>
          </w:p>
          <w:p w:rsidR="00EA590A" w:rsidRPr="007449DD" w:rsidRDefault="00EA590A" w:rsidP="007449DD">
            <w:pPr>
              <w:pStyle w:val="Citat"/>
              <w:ind w:left="141"/>
              <w:jc w:val="left"/>
              <w:rPr>
                <w:color w:val="000000"/>
                <w:sz w:val="16"/>
                <w:szCs w:val="16"/>
              </w:rPr>
            </w:pPr>
            <w:r w:rsidRPr="007449DD">
              <w:rPr>
                <w:color w:val="000000"/>
                <w:sz w:val="16"/>
                <w:szCs w:val="16"/>
              </w:rPr>
              <w:t>Svenska Kommunförsäkringar AB, su</w:t>
            </w:r>
            <w:r w:rsidRPr="007449DD">
              <w:rPr>
                <w:color w:val="000000"/>
                <w:sz w:val="16"/>
                <w:szCs w:val="16"/>
              </w:rPr>
              <w:t>p</w:t>
            </w:r>
            <w:r w:rsidRPr="007449DD">
              <w:rPr>
                <w:color w:val="000000"/>
                <w:sz w:val="16"/>
                <w:szCs w:val="16"/>
              </w:rPr>
              <w:t>p</w:t>
            </w:r>
            <w:r w:rsidRPr="007449DD">
              <w:rPr>
                <w:color w:val="000000"/>
                <w:sz w:val="16"/>
                <w:szCs w:val="16"/>
              </w:rPr>
              <w:softHyphen/>
              <w:t>leant</w:t>
            </w:r>
          </w:p>
          <w:p w:rsidR="00EA590A" w:rsidRPr="007449DD" w:rsidRDefault="00EA590A" w:rsidP="007449DD">
            <w:pPr>
              <w:pStyle w:val="Citat"/>
              <w:ind w:left="141"/>
              <w:jc w:val="left"/>
              <w:rPr>
                <w:snapToGrid w:val="0"/>
                <w:sz w:val="16"/>
                <w:szCs w:val="16"/>
              </w:rPr>
            </w:pPr>
            <w:r w:rsidRPr="007449DD">
              <w:rPr>
                <w:snapToGrid w:val="0"/>
                <w:sz w:val="16"/>
                <w:szCs w:val="16"/>
              </w:rPr>
              <w:t>Ersättning: 642 276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Annika Qarlsson (c), suppleant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Randello Invest AB, ledamot</w:t>
            </w:r>
          </w:p>
          <w:p w:rsidR="00EA590A" w:rsidRPr="007449DD" w:rsidRDefault="00EA590A" w:rsidP="007449DD">
            <w:pPr>
              <w:pStyle w:val="Citat"/>
              <w:ind w:left="141"/>
              <w:jc w:val="left"/>
              <w:rPr>
                <w:snapToGrid w:val="0"/>
                <w:sz w:val="16"/>
                <w:szCs w:val="16"/>
              </w:rPr>
            </w:pPr>
            <w:r w:rsidRPr="007449DD">
              <w:rPr>
                <w:snapToGrid w:val="0"/>
                <w:sz w:val="16"/>
                <w:szCs w:val="16"/>
              </w:rPr>
              <w:t>Ersättning: 651</w:t>
            </w:r>
            <w:r w:rsidR="00BD38D9" w:rsidRPr="007449DD">
              <w:rPr>
                <w:snapToGrid w:val="0"/>
                <w:sz w:val="16"/>
                <w:szCs w:val="16"/>
              </w:rPr>
              <w:t> </w:t>
            </w:r>
            <w:r w:rsidRPr="007449DD">
              <w:rPr>
                <w:snapToGrid w:val="0"/>
                <w:sz w:val="16"/>
                <w:szCs w:val="16"/>
              </w:rPr>
              <w:t>112</w:t>
            </w:r>
            <w:r w:rsidR="00BD38D9" w:rsidRPr="007449DD">
              <w:rPr>
                <w:snapToGrid w:val="0"/>
                <w:sz w:val="16"/>
                <w:szCs w:val="16"/>
              </w:rPr>
              <w:t xml:space="preserve"> </w:t>
            </w:r>
            <w:r w:rsidRPr="007449DD">
              <w:rPr>
                <w:snapToGrid w:val="0"/>
                <w:sz w:val="16"/>
                <w:szCs w:val="16"/>
              </w:rPr>
              <w:t>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Allan Widman (fp), suppleant</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z w:val="16"/>
                <w:szCs w:val="16"/>
              </w:rPr>
            </w:pPr>
            <w:r w:rsidRPr="007449DD">
              <w:rPr>
                <w:sz w:val="16"/>
                <w:szCs w:val="16"/>
              </w:rPr>
              <w:t>Malmö kommunfullmäktige, led</w:t>
            </w:r>
            <w:r w:rsidRPr="007449DD">
              <w:rPr>
                <w:sz w:val="16"/>
                <w:szCs w:val="16"/>
              </w:rPr>
              <w:t>a</w:t>
            </w:r>
            <w:r w:rsidRPr="007449DD">
              <w:rPr>
                <w:sz w:val="16"/>
                <w:szCs w:val="16"/>
              </w:rPr>
              <w:t>mot</w:t>
            </w:r>
          </w:p>
          <w:p w:rsidR="00EA590A" w:rsidRPr="007449DD" w:rsidRDefault="00EA590A" w:rsidP="007449DD">
            <w:pPr>
              <w:pStyle w:val="Citat"/>
              <w:ind w:left="141"/>
              <w:jc w:val="left"/>
              <w:rPr>
                <w:snapToGrid w:val="0"/>
                <w:sz w:val="16"/>
                <w:szCs w:val="16"/>
              </w:rPr>
            </w:pPr>
            <w:r w:rsidRPr="007449DD">
              <w:rPr>
                <w:snapToGrid w:val="0"/>
                <w:sz w:val="16"/>
                <w:szCs w:val="16"/>
              </w:rPr>
              <w:t>Ersättning: 642 390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Elisebeht Markström (s), suppl</w:t>
            </w:r>
            <w:r w:rsidRPr="007449DD">
              <w:rPr>
                <w:snapToGrid w:val="0"/>
                <w:sz w:val="16"/>
                <w:szCs w:val="16"/>
              </w:rPr>
              <w:t>e</w:t>
            </w:r>
            <w:r w:rsidRPr="007449DD">
              <w:rPr>
                <w:snapToGrid w:val="0"/>
                <w:sz w:val="16"/>
                <w:szCs w:val="16"/>
              </w:rPr>
              <w:t xml:space="preserve">ant </w:t>
            </w:r>
          </w:p>
          <w:p w:rsidR="00EA590A" w:rsidRPr="007449DD" w:rsidRDefault="00EA590A" w:rsidP="007449DD">
            <w:pPr>
              <w:pStyle w:val="Citat"/>
              <w:ind w:left="141"/>
              <w:jc w:val="left"/>
              <w:rPr>
                <w:snapToGrid w:val="0"/>
                <w:sz w:val="16"/>
                <w:szCs w:val="16"/>
              </w:rPr>
            </w:pPr>
            <w:r w:rsidRPr="007449DD">
              <w:rPr>
                <w:snapToGrid w:val="0"/>
                <w:sz w:val="16"/>
                <w:szCs w:val="16"/>
              </w:rPr>
              <w:t>Övriga uppdrag:</w:t>
            </w:r>
          </w:p>
          <w:p w:rsidR="00EA590A" w:rsidRPr="007449DD" w:rsidRDefault="00EA590A" w:rsidP="007449DD">
            <w:pPr>
              <w:pStyle w:val="Citat"/>
              <w:ind w:left="141"/>
              <w:jc w:val="left"/>
              <w:rPr>
                <w:snapToGrid w:val="0"/>
                <w:sz w:val="16"/>
                <w:szCs w:val="16"/>
              </w:rPr>
            </w:pPr>
            <w:r w:rsidRPr="007449DD">
              <w:rPr>
                <w:snapToGrid w:val="0"/>
                <w:sz w:val="16"/>
                <w:szCs w:val="16"/>
              </w:rPr>
              <w:t>Kriminalvårdsstyrelsen, ledamot</w:t>
            </w:r>
          </w:p>
          <w:p w:rsidR="00EA590A" w:rsidRPr="007449DD" w:rsidRDefault="00BD38D9" w:rsidP="007449DD">
            <w:pPr>
              <w:pStyle w:val="Citat"/>
              <w:ind w:left="141"/>
              <w:jc w:val="left"/>
              <w:rPr>
                <w:sz w:val="16"/>
                <w:szCs w:val="16"/>
              </w:rPr>
            </w:pPr>
            <w:r w:rsidRPr="007449DD">
              <w:rPr>
                <w:sz w:val="16"/>
                <w:szCs w:val="16"/>
              </w:rPr>
              <w:t xml:space="preserve">Kriminalvårdens insynsråd, </w:t>
            </w:r>
            <w:r w:rsidR="00EA590A" w:rsidRPr="007449DD">
              <w:rPr>
                <w:sz w:val="16"/>
                <w:szCs w:val="16"/>
              </w:rPr>
              <w:t>l</w:t>
            </w:r>
            <w:r w:rsidR="00EA590A" w:rsidRPr="007449DD">
              <w:rPr>
                <w:sz w:val="16"/>
                <w:szCs w:val="16"/>
              </w:rPr>
              <w:t>e</w:t>
            </w:r>
            <w:r w:rsidR="00EA590A" w:rsidRPr="007449DD">
              <w:rPr>
                <w:sz w:val="16"/>
                <w:szCs w:val="16"/>
              </w:rPr>
              <w:t>damot</w:t>
            </w:r>
          </w:p>
          <w:p w:rsidR="00EA590A" w:rsidRPr="007449DD" w:rsidRDefault="00EA590A" w:rsidP="007449DD">
            <w:pPr>
              <w:pStyle w:val="Citat"/>
              <w:ind w:left="141"/>
              <w:jc w:val="left"/>
              <w:rPr>
                <w:sz w:val="16"/>
                <w:szCs w:val="16"/>
              </w:rPr>
            </w:pPr>
            <w:r w:rsidRPr="007449DD">
              <w:rPr>
                <w:sz w:val="16"/>
                <w:szCs w:val="16"/>
              </w:rPr>
              <w:t>Nationellt Centrum för kvinnofrid, led</w:t>
            </w:r>
            <w:r w:rsidRPr="007449DD">
              <w:rPr>
                <w:sz w:val="16"/>
                <w:szCs w:val="16"/>
              </w:rPr>
              <w:t>a</w:t>
            </w:r>
            <w:r w:rsidRPr="007449DD">
              <w:rPr>
                <w:sz w:val="16"/>
                <w:szCs w:val="16"/>
              </w:rPr>
              <w:t>mot</w:t>
            </w:r>
          </w:p>
          <w:p w:rsidR="00EA590A" w:rsidRPr="007449DD" w:rsidRDefault="00EA590A" w:rsidP="007449DD">
            <w:pPr>
              <w:pStyle w:val="Citat"/>
              <w:ind w:left="141"/>
              <w:jc w:val="left"/>
              <w:rPr>
                <w:snapToGrid w:val="0"/>
                <w:sz w:val="16"/>
                <w:szCs w:val="16"/>
              </w:rPr>
            </w:pPr>
            <w:r w:rsidRPr="007449DD">
              <w:rPr>
                <w:snapToGrid w:val="0"/>
                <w:sz w:val="16"/>
                <w:szCs w:val="16"/>
              </w:rPr>
              <w:t>Ersättning: 676 893 kr</w:t>
            </w:r>
          </w:p>
          <w:p w:rsidR="00EA590A" w:rsidRPr="007449DD" w:rsidRDefault="00EA590A" w:rsidP="007449DD">
            <w:pPr>
              <w:pStyle w:val="Citat"/>
              <w:ind w:left="141"/>
              <w:jc w:val="left"/>
              <w:rPr>
                <w:snapToGrid w:val="0"/>
                <w:sz w:val="16"/>
                <w:szCs w:val="16"/>
              </w:rPr>
            </w:pPr>
          </w:p>
          <w:p w:rsidR="00EA590A" w:rsidRPr="007449DD" w:rsidRDefault="00EA590A" w:rsidP="007449DD">
            <w:pPr>
              <w:pStyle w:val="Citat"/>
              <w:ind w:left="141"/>
              <w:jc w:val="left"/>
              <w:rPr>
                <w:snapToGrid w:val="0"/>
                <w:sz w:val="16"/>
                <w:szCs w:val="16"/>
              </w:rPr>
            </w:pPr>
            <w:r w:rsidRPr="007449DD">
              <w:rPr>
                <w:snapToGrid w:val="0"/>
                <w:sz w:val="16"/>
                <w:szCs w:val="16"/>
              </w:rPr>
              <w:t>Anders Forsberg, riksdagsdirektör</w:t>
            </w:r>
          </w:p>
          <w:p w:rsidR="00EA590A" w:rsidRPr="007449DD" w:rsidRDefault="00EA590A" w:rsidP="007449DD">
            <w:pPr>
              <w:pStyle w:val="Citat"/>
              <w:ind w:left="141"/>
              <w:jc w:val="left"/>
              <w:rPr>
                <w:snapToGrid w:val="0"/>
                <w:sz w:val="16"/>
                <w:szCs w:val="16"/>
              </w:rPr>
            </w:pPr>
            <w:r w:rsidRPr="007449DD">
              <w:rPr>
                <w:snapToGrid w:val="0"/>
                <w:sz w:val="16"/>
                <w:szCs w:val="16"/>
              </w:rPr>
              <w:t>Ersättning: 1 120 619 kr</w:t>
            </w:r>
          </w:p>
        </w:tc>
      </w:tr>
    </w:tbl>
    <w:p w:rsidR="00EA590A" w:rsidRDefault="00EA590A" w:rsidP="00513F85">
      <w:pPr>
        <w:sectPr w:rsidR="00EA590A">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8" w:left="1304" w:header="340" w:footer="227" w:gutter="0"/>
          <w:cols w:space="720"/>
          <w:titlePg/>
        </w:sectPr>
      </w:pPr>
    </w:p>
    <w:p w:rsidR="00EA590A" w:rsidRDefault="00EA590A" w:rsidP="00037FE6">
      <w:pPr>
        <w:pStyle w:val="Rubrik1"/>
        <w:tabs>
          <w:tab w:val="clear" w:pos="227"/>
          <w:tab w:val="num" w:pos="570"/>
        </w:tabs>
        <w:spacing w:after="240"/>
      </w:pPr>
      <w:bookmarkStart w:id="101" w:name="_Toc190680481"/>
      <w:bookmarkStart w:id="102" w:name="_Toc222736890"/>
      <w:r>
        <w:t>Bilaga till årsredovisningen</w:t>
      </w:r>
      <w:bookmarkEnd w:id="99"/>
      <w:bookmarkEnd w:id="100"/>
      <w:bookmarkEnd w:id="101"/>
      <w:bookmarkEnd w:id="102"/>
    </w:p>
    <w:p w:rsidR="00EA590A" w:rsidRDefault="00EA590A">
      <w:r>
        <w:t>Redogörelse för behandlingen under 2008 av riksdagens skrivelser till rik</w:t>
      </w:r>
      <w:r>
        <w:t>s</w:t>
      </w:r>
      <w:r>
        <w:t>dagsstyrelsen.</w:t>
      </w:r>
    </w:p>
    <w:p w:rsidR="00EA590A" w:rsidRDefault="00EA590A">
      <w:pPr>
        <w:pStyle w:val="R3"/>
        <w:spacing w:before="300"/>
      </w:pPr>
      <w:r>
        <w:t>Riksmötet 2008/09</w:t>
      </w:r>
    </w:p>
    <w:p w:rsidR="00EA590A" w:rsidRDefault="00EA590A">
      <w:pPr>
        <w:pStyle w:val="R4"/>
        <w:spacing w:before="210"/>
      </w:pPr>
      <w:r>
        <w:t>Rskr. nr 149 till riksdagsstyrelsen (nr 147 till regeringen, nr 148 till Riksrevisionens styrelse)</w:t>
      </w:r>
    </w:p>
    <w:p w:rsidR="00EA590A" w:rsidRDefault="00EA590A">
      <w:r>
        <w:t>Prop. 2008/09:1 Budgetpropositionen för 2009</w:t>
      </w:r>
    </w:p>
    <w:p w:rsidR="00EA590A" w:rsidRDefault="00EA590A">
      <w:r>
        <w:t>Motioner</w:t>
      </w:r>
    </w:p>
    <w:p w:rsidR="00EA590A" w:rsidRDefault="00EA590A">
      <w:r>
        <w:t>Betänkande 2008/09:FiU2</w:t>
      </w:r>
    </w:p>
    <w:p w:rsidR="00EA590A" w:rsidRDefault="00EA590A">
      <w:r>
        <w:t>Protokoll 2008/09:53</w:t>
      </w:r>
    </w:p>
    <w:p w:rsidR="00EA590A" w:rsidRDefault="00EA590A">
      <w:pPr>
        <w:rPr>
          <w:i/>
        </w:rPr>
      </w:pPr>
      <w:r>
        <w:rPr>
          <w:i/>
        </w:rPr>
        <w:t>Skrivelsen är slutbehandlad.</w:t>
      </w:r>
    </w:p>
    <w:p w:rsidR="00EA590A" w:rsidRDefault="00EA590A">
      <w:r>
        <w:t>- - - - - - - - - - - - - - - - - - - - - - - - - - - - - - - - - - - - - - - - -</w:t>
      </w:r>
    </w:p>
    <w:p w:rsidR="00EA590A" w:rsidRDefault="00EA590A">
      <w:pPr>
        <w:pStyle w:val="R4"/>
        <w:spacing w:before="210"/>
      </w:pPr>
      <w:r>
        <w:t>Rskr. nr 85 till riksdagsstyrelsen (nr 79</w:t>
      </w:r>
      <w:r w:rsidR="00BD38D9">
        <w:t>–</w:t>
      </w:r>
      <w:r>
        <w:t>84  till regeringen, nr 86 till Riksdagens ombudsmän)</w:t>
      </w:r>
    </w:p>
    <w:p w:rsidR="00EA590A" w:rsidRDefault="00EA590A">
      <w:r>
        <w:t xml:space="preserve">2007/08:RS2 </w:t>
      </w:r>
      <w:r>
        <w:rPr>
          <w:spacing w:val="-2"/>
        </w:rPr>
        <w:t xml:space="preserve">Riksdagsförvaltningens årsredovisning för verksamhetsåret </w:t>
      </w:r>
      <w:r>
        <w:t>2007</w:t>
      </w:r>
    </w:p>
    <w:p w:rsidR="00EA590A" w:rsidRDefault="00EA590A">
      <w:r>
        <w:t>Prop. 2008/09:1 Budgetpropositionen för 2009</w:t>
      </w:r>
    </w:p>
    <w:p w:rsidR="00EA590A" w:rsidRDefault="00EA590A">
      <w:r>
        <w:t>Motioner</w:t>
      </w:r>
    </w:p>
    <w:p w:rsidR="00EA590A" w:rsidRDefault="00EA590A">
      <w:r>
        <w:t>Betänkande 2008/09:KU1</w:t>
      </w:r>
    </w:p>
    <w:p w:rsidR="00EA590A" w:rsidRDefault="00EA590A">
      <w:r>
        <w:t>Protokoll 2008/09:37, 41</w:t>
      </w:r>
    </w:p>
    <w:p w:rsidR="00EA590A" w:rsidRDefault="00EA590A">
      <w:r>
        <w:t>Genomförda lagändringar:</w:t>
      </w:r>
    </w:p>
    <w:p w:rsidR="00EA590A" w:rsidRDefault="00EA590A">
      <w:r>
        <w:t>Lag (2008:1273) om ändring i lagen (1994:1065) om ekonomiska villkor för riksdagens ledam</w:t>
      </w:r>
      <w:r>
        <w:t>ö</w:t>
      </w:r>
      <w:r>
        <w:t xml:space="preserve">ter med ikraftträdande </w:t>
      </w:r>
      <w:r w:rsidR="00BD38D9">
        <w:t>den</w:t>
      </w:r>
      <w:r>
        <w:t>1 jan 2009.</w:t>
      </w:r>
    </w:p>
    <w:p w:rsidR="00EA590A" w:rsidRDefault="00EA590A">
      <w:pPr>
        <w:rPr>
          <w:spacing w:val="-2"/>
        </w:rPr>
      </w:pPr>
      <w:r>
        <w:rPr>
          <w:spacing w:val="-2"/>
        </w:rPr>
        <w:t>Lag (2008:1274) om ändring i lagen (1999:1209) om stöd till riksdagsledam</w:t>
      </w:r>
      <w:r>
        <w:rPr>
          <w:spacing w:val="-2"/>
        </w:rPr>
        <w:t>ö</w:t>
      </w:r>
      <w:r>
        <w:rPr>
          <w:spacing w:val="-2"/>
        </w:rPr>
        <w:t>ternas och part</w:t>
      </w:r>
      <w:r>
        <w:rPr>
          <w:spacing w:val="-2"/>
        </w:rPr>
        <w:t>i</w:t>
      </w:r>
      <w:r>
        <w:rPr>
          <w:spacing w:val="-2"/>
        </w:rPr>
        <w:t xml:space="preserve">gruppernas arbete i riksdagen med ikraftträdande </w:t>
      </w:r>
      <w:r w:rsidR="00BD38D9">
        <w:rPr>
          <w:spacing w:val="-2"/>
        </w:rPr>
        <w:t xml:space="preserve">den </w:t>
      </w:r>
      <w:r>
        <w:rPr>
          <w:spacing w:val="-2"/>
        </w:rPr>
        <w:t>1 jan 2009.</w:t>
      </w:r>
    </w:p>
    <w:p w:rsidR="00EA590A" w:rsidRDefault="00EA590A">
      <w:pPr>
        <w:rPr>
          <w:i/>
        </w:rPr>
      </w:pPr>
      <w:r>
        <w:rPr>
          <w:i/>
        </w:rPr>
        <w:t>Skrivelsen är slutbehandlad.</w:t>
      </w:r>
    </w:p>
    <w:p w:rsidR="00EA590A" w:rsidRDefault="00EA590A">
      <w:r>
        <w:t>- - - - - - - - - - - - - - - - - - - - - - - - - - - - - - - - - - - - - - - - -</w:t>
      </w:r>
    </w:p>
    <w:p w:rsidR="00EA590A" w:rsidRDefault="00EA590A">
      <w:pPr>
        <w:pStyle w:val="R4"/>
        <w:spacing w:before="210"/>
      </w:pPr>
      <w:r>
        <w:t>Rskr. nr 58 till riksdagsstyrelsen (nr 48</w:t>
      </w:r>
      <w:r w:rsidR="00BD38D9">
        <w:t>–</w:t>
      </w:r>
      <w:r>
        <w:t>57 till regeringen)</w:t>
      </w:r>
    </w:p>
    <w:p w:rsidR="00EA590A" w:rsidRDefault="00EA590A">
      <w:r>
        <w:t>Prop. 2008/09:2 Tilläggsbudget 2 till statsbudgeten för 2008</w:t>
      </w:r>
    </w:p>
    <w:p w:rsidR="00EA590A" w:rsidRDefault="00EA590A">
      <w:r>
        <w:t>Motioner</w:t>
      </w:r>
    </w:p>
    <w:p w:rsidR="00EA590A" w:rsidRDefault="00EA590A">
      <w:r>
        <w:t>Betänkande 2008/09:FiU11</w:t>
      </w:r>
    </w:p>
    <w:p w:rsidR="00EA590A" w:rsidRDefault="00EA590A">
      <w:r>
        <w:t>Protokoll 2008/09:31, 32</w:t>
      </w:r>
    </w:p>
    <w:bookmarkEnd w:id="68"/>
    <w:p w:rsidR="00EA590A" w:rsidRDefault="00EA590A">
      <w:pPr>
        <w:rPr>
          <w:i/>
        </w:rPr>
      </w:pPr>
      <w:r>
        <w:rPr>
          <w:i/>
        </w:rPr>
        <w:t>Skrivelsen är slutbehandlad.</w:t>
      </w:r>
      <w:r w:rsidR="00037FE6">
        <w:rPr>
          <w:i/>
        </w:rPr>
        <w:t xml:space="preserve"> </w:t>
      </w:r>
    </w:p>
    <w:p w:rsidR="0040670B" w:rsidRDefault="0040670B" w:rsidP="0040670B">
      <w:pPr>
        <w:pStyle w:val="Normaltindrag"/>
      </w:pPr>
    </w:p>
    <w:p w:rsidR="0040670B" w:rsidRDefault="0040670B" w:rsidP="0040670B">
      <w:pPr>
        <w:pStyle w:val="Normaltindrag"/>
      </w:pPr>
    </w:p>
    <w:p w:rsidR="0040670B" w:rsidRDefault="0040670B" w:rsidP="0040670B">
      <w:pPr>
        <w:pStyle w:val="Normaltindrag"/>
        <w:sectPr w:rsidR="0040670B">
          <w:headerReference w:type="even" r:id="rId49"/>
          <w:headerReference w:type="default" r:id="rId50"/>
          <w:footerReference w:type="even" r:id="rId51"/>
          <w:footerReference w:type="default" r:id="rId52"/>
          <w:headerReference w:type="first" r:id="rId53"/>
          <w:footerReference w:type="first" r:id="rId54"/>
          <w:pgSz w:w="11906" w:h="16838" w:code="9"/>
          <w:pgMar w:top="907" w:right="4649" w:bottom="4508" w:left="1304" w:header="340" w:footer="227" w:gutter="0"/>
          <w:cols w:space="720"/>
          <w:titlePg/>
        </w:sectPr>
      </w:pPr>
    </w:p>
    <w:p w:rsidR="0040670B" w:rsidRDefault="0040670B" w:rsidP="0040670B">
      <w:r>
        <w:pict>
          <v:shape id="_x0000_i1027" type="#_x0000_t75" style="width:297.2pt;height:447.55pt">
            <v:imagedata r:id="rId55" o:title="RS2_Namn"/>
          </v:shape>
        </w:pict>
      </w:r>
    </w:p>
    <w:p w:rsidR="002F23D2" w:rsidRDefault="002F23D2" w:rsidP="002F23D2">
      <w:pPr>
        <w:pStyle w:val="Normaltindrag"/>
      </w:pPr>
    </w:p>
    <w:p w:rsidR="001508A2" w:rsidRDefault="001508A2" w:rsidP="0040670B">
      <w:pPr>
        <w:pStyle w:val="Normaltindrag"/>
      </w:pPr>
    </w:p>
    <w:p w:rsidR="001508A2" w:rsidRDefault="001508A2" w:rsidP="001508A2">
      <w:pPr>
        <w:pStyle w:val="Tryckort"/>
        <w:framePr w:wrap="around"/>
        <w:jc w:val="right"/>
      </w:pPr>
      <w:r>
        <w:t>Elanders, Vällingby  2009</w:t>
      </w:r>
    </w:p>
    <w:p w:rsidR="0040670B" w:rsidRDefault="0040670B" w:rsidP="0040670B">
      <w:pPr>
        <w:pStyle w:val="Normaltindrag"/>
      </w:pPr>
    </w:p>
    <w:sectPr w:rsidR="0040670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3349" w:rsidRDefault="00D83349">
      <w:r>
        <w:separator/>
      </w:r>
    </w:p>
  </w:endnote>
  <w:endnote w:type="continuationSeparator" w:id="0">
    <w:p w:rsidR="00D83349" w:rsidRDefault="00D8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mbo">
    <w:altName w:val="Cambria"/>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StarSymbol">
    <w:altName w:val="Arial Unicode MS"/>
    <w:charset w:val="80"/>
    <w:family w:val="auto"/>
    <w:pitch w:val="default"/>
  </w:font>
  <w:font w:name="Helv">
    <w:altName w:val="Arial"/>
    <w:panose1 w:val="020B0604020202030204"/>
    <w:charset w:val="00"/>
    <w:family w:val="swiss"/>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fldLock="1"/>
    </w:r>
    <w:r>
      <w:instrText xml:space="preserve"> P</w:instrText>
    </w:r>
    <w:r>
      <w:instrText>A</w:instrText>
    </w:r>
    <w:r>
      <w:instrText xml:space="preserve">GE </w:instrText>
    </w:r>
    <w:r>
      <w:fldChar w:fldCharType="separate"/>
    </w:r>
    <w:r>
      <w:rPr>
        <w:noProof/>
      </w:rPr>
      <w:t>2</w:t>
    </w:r>
    <w:r>
      <w:fldChar w:fldCharType="end"/>
    </w:r>
  </w:p>
  <w:p w:rsidR="00D83349" w:rsidRDefault="00D8334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5D53D6">
      <w:rPr>
        <w:noProof/>
      </w:rPr>
      <w:t>68</w:t>
    </w:r>
    <w:r>
      <w:fldChar w:fldCharType="end"/>
    </w:r>
  </w:p>
  <w:p w:rsidR="00D83349" w:rsidRDefault="00D8334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5D53D6">
      <w:rPr>
        <w:noProof/>
      </w:rPr>
      <w:t>15</w:t>
    </w:r>
    <w:r>
      <w:fldChar w:fldCharType="end"/>
    </w:r>
  </w:p>
  <w:p w:rsidR="00D83349" w:rsidRDefault="00D8334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6</w:instrText>
    </w:r>
    <w:r>
      <w:fldChar w:fldCharType="end"/>
    </w:r>
    <w:r>
      <w:instrText xml:space="preserve">/2 </w:instrText>
    </w:r>
    <w:r>
      <w:fldChar w:fldCharType="separate"/>
    </w:r>
    <w:r w:rsidR="005D53D6">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6</w:instrText>
    </w:r>
    <w:r>
      <w:fldChar w:fldCharType="end"/>
    </w:r>
    <w:r>
      <w:instrText xml:space="preserve">/2) </w:instrText>
    </w:r>
    <w:r>
      <w:fldChar w:fldCharType="separate"/>
    </w:r>
    <w:r w:rsidR="005D53D6">
      <w:rPr>
        <w:noProof/>
      </w:rPr>
      <w:instrText>3</w:instrText>
    </w:r>
    <w:r>
      <w:fldChar w:fldCharType="end"/>
    </w:r>
    <w:r>
      <w:fldChar w:fldCharType="separate"/>
    </w:r>
    <w:r w:rsidR="005D53D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5D53D6">
      <w:rPr>
        <w:noProof/>
      </w:rPr>
      <w:instrText>6</w:instrText>
    </w:r>
    <w:r>
      <w:fldChar w:fldCharType="end"/>
    </w:r>
  </w:p>
  <w:p w:rsidR="005D53D6" w:rsidRDefault="00D83349">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7</w:instrText>
    </w:r>
    <w:r>
      <w:fldChar w:fldCharType="end"/>
    </w:r>
    <w:r>
      <w:instrText>"</w:instrText>
    </w:r>
    <w:r>
      <w:fldChar w:fldCharType="separate"/>
    </w:r>
    <w:r w:rsidR="005D53D6">
      <w:rPr>
        <w:noProof/>
      </w:rPr>
      <w:t>6</w:t>
    </w:r>
  </w:p>
  <w:p w:rsidR="00D83349" w:rsidRDefault="00D83349">
    <w:pPr>
      <w:pStyle w:val="SidfotH"/>
      <w:framePr w:w="8957" w:h="283" w:hRule="exact" w:hSpace="0" w:vSpace="0" w:wrap="around" w:xAlign="inside" w:y="13040" w:anchorLock="0"/>
    </w:pPr>
    <w:r>
      <w:fldChar w:fldCharType="end"/>
    </w:r>
  </w:p>
  <w:p w:rsidR="00D83349" w:rsidRDefault="00D8334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5D53D6">
      <w:rPr>
        <w:noProof/>
      </w:rPr>
      <w:t>88</w:t>
    </w:r>
    <w:r>
      <w:fldChar w:fldCharType="end"/>
    </w:r>
  </w:p>
  <w:p w:rsidR="00D83349" w:rsidRDefault="00D8334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5D53D6">
      <w:rPr>
        <w:noProof/>
      </w:rPr>
      <w:t>87</w:t>
    </w:r>
    <w:r>
      <w:fldChar w:fldCharType="end"/>
    </w:r>
  </w:p>
  <w:p w:rsidR="00D83349" w:rsidRDefault="00D8334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70</w:instrText>
    </w:r>
    <w:r>
      <w:fldChar w:fldCharType="end"/>
    </w:r>
    <w:r>
      <w:instrText xml:space="preserve">/2 </w:instrText>
    </w:r>
    <w:r>
      <w:fldChar w:fldCharType="separate"/>
    </w:r>
    <w:r w:rsidR="005D53D6">
      <w:rPr>
        <w:noProof/>
      </w:rPr>
      <w:instrText>35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70</w:instrText>
    </w:r>
    <w:r>
      <w:fldChar w:fldCharType="end"/>
    </w:r>
    <w:r>
      <w:instrText xml:space="preserve">/2) </w:instrText>
    </w:r>
    <w:r>
      <w:fldChar w:fldCharType="separate"/>
    </w:r>
    <w:r w:rsidR="005D53D6">
      <w:rPr>
        <w:noProof/>
      </w:rPr>
      <w:instrText>35</w:instrText>
    </w:r>
    <w:r>
      <w:fldChar w:fldCharType="end"/>
    </w:r>
    <w:r>
      <w:fldChar w:fldCharType="separate"/>
    </w:r>
    <w:r w:rsidR="005D53D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5D53D6">
      <w:rPr>
        <w:noProof/>
      </w:rPr>
      <w:instrText>70</w:instrText>
    </w:r>
    <w:r>
      <w:fldChar w:fldCharType="end"/>
    </w:r>
  </w:p>
  <w:p w:rsidR="005D53D6" w:rsidRDefault="00D83349">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71</w:instrText>
    </w:r>
    <w:r>
      <w:fldChar w:fldCharType="end"/>
    </w:r>
    <w:r>
      <w:instrText>"</w:instrText>
    </w:r>
    <w:r>
      <w:fldChar w:fldCharType="separate"/>
    </w:r>
    <w:r w:rsidR="005D53D6">
      <w:rPr>
        <w:noProof/>
      </w:rPr>
      <w:t>70</w:t>
    </w:r>
  </w:p>
  <w:p w:rsidR="00D83349" w:rsidRDefault="00D83349">
    <w:pPr>
      <w:pStyle w:val="SidfotH"/>
      <w:framePr w:w="8732" w:h="284" w:hRule="exact" w:hSpace="0" w:vSpace="0" w:wrap="around" w:xAlign="inside" w:y="13042" w:anchorLock="0"/>
    </w:pPr>
    <w:r>
      <w:fldChar w:fldCharType="end"/>
    </w:r>
  </w:p>
  <w:p w:rsidR="00D83349" w:rsidRDefault="00D8334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5D53D6">
      <w:rPr>
        <w:noProof/>
      </w:rPr>
      <w:t>90</w:t>
    </w:r>
    <w:r>
      <w:fldChar w:fldCharType="end"/>
    </w:r>
  </w:p>
  <w:p w:rsidR="00D83349" w:rsidRDefault="00D8334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91</w:t>
    </w:r>
    <w:r>
      <w:fldChar w:fldCharType="end"/>
    </w:r>
  </w:p>
  <w:p w:rsidR="00D83349" w:rsidRDefault="00D8334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89</w:instrText>
    </w:r>
    <w:r>
      <w:fldChar w:fldCharType="end"/>
    </w:r>
    <w:r>
      <w:instrText xml:space="preserve">/2 </w:instrText>
    </w:r>
    <w:r>
      <w:fldChar w:fldCharType="separate"/>
    </w:r>
    <w:r w:rsidR="005D53D6">
      <w:rPr>
        <w:noProof/>
      </w:rPr>
      <w:instrText>44,5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89</w:instrText>
    </w:r>
    <w:r>
      <w:fldChar w:fldCharType="end"/>
    </w:r>
    <w:r>
      <w:instrText xml:space="preserve">/2) </w:instrText>
    </w:r>
    <w:r>
      <w:fldChar w:fldCharType="separate"/>
    </w:r>
    <w:r w:rsidR="005D53D6">
      <w:rPr>
        <w:noProof/>
      </w:rPr>
      <w:instrText>44</w:instrText>
    </w:r>
    <w:r>
      <w:fldChar w:fldCharType="end"/>
    </w:r>
    <w:r>
      <w:fldChar w:fldCharType="separate"/>
    </w:r>
    <w:r w:rsidR="005D53D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90</w:instrText>
    </w:r>
    <w:r>
      <w:fldChar w:fldCharType="end"/>
    </w:r>
  </w:p>
  <w:p w:rsidR="00D83349" w:rsidRDefault="00D83349">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5D53D6">
      <w:rPr>
        <w:noProof/>
      </w:rPr>
      <w:instrText>89</w:instrText>
    </w:r>
    <w:r>
      <w:fldChar w:fldCharType="end"/>
    </w:r>
    <w:r>
      <w:instrText>"</w:instrText>
    </w:r>
    <w:r>
      <w:fldChar w:fldCharType="separate"/>
    </w:r>
    <w:r w:rsidR="005D53D6">
      <w:rPr>
        <w:noProof/>
      </w:rPr>
      <w:t>89</w:t>
    </w:r>
    <w:r>
      <w:fldChar w:fldCharType="end"/>
    </w:r>
  </w:p>
  <w:p w:rsidR="00D83349" w:rsidRDefault="00D8334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92</w:t>
    </w:r>
    <w:r>
      <w:fldChar w:fldCharType="end"/>
    </w:r>
  </w:p>
  <w:p w:rsidR="00D83349" w:rsidRDefault="00D833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732" w:h="284" w:hRule="exact" w:hSpace="0" w:vSpace="0" w:wrap="around" w:xAlign="inside" w:y="13042" w:anchorLock="0"/>
    </w:pPr>
    <w:r>
      <w:fldChar w:fldCharType="begin" w:fldLock="1"/>
    </w:r>
    <w:r>
      <w:instrText xml:space="preserve"> P</w:instrText>
    </w:r>
    <w:r>
      <w:instrText>A</w:instrText>
    </w:r>
    <w:r>
      <w:instrText xml:space="preserve">GE </w:instrText>
    </w:r>
    <w:r>
      <w:fldChar w:fldCharType="separate"/>
    </w:r>
    <w:r>
      <w:rPr>
        <w:noProof/>
      </w:rPr>
      <w:t>89</w:t>
    </w:r>
    <w:r>
      <w:fldChar w:fldCharType="end"/>
    </w:r>
  </w:p>
  <w:p w:rsidR="00D83349" w:rsidRDefault="00D8334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93</w:t>
    </w:r>
    <w:r>
      <w:fldChar w:fldCharType="end"/>
    </w:r>
  </w:p>
  <w:p w:rsidR="00D83349" w:rsidRDefault="00D8334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91</w:instrText>
    </w:r>
    <w:r>
      <w:fldChar w:fldCharType="end"/>
    </w:r>
    <w:r>
      <w:instrText xml:space="preserve">/2 </w:instrText>
    </w:r>
    <w:r>
      <w:fldChar w:fldCharType="separate"/>
    </w:r>
    <w:r w:rsidR="005D53D6">
      <w:rPr>
        <w:noProof/>
      </w:rPr>
      <w:instrText>45,5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91</w:instrText>
    </w:r>
    <w:r>
      <w:fldChar w:fldCharType="end"/>
    </w:r>
    <w:r>
      <w:instrText xml:space="preserve">/2) </w:instrText>
    </w:r>
    <w:r>
      <w:fldChar w:fldCharType="separate"/>
    </w:r>
    <w:r w:rsidR="005D53D6">
      <w:rPr>
        <w:noProof/>
      </w:rPr>
      <w:instrText>45</w:instrText>
    </w:r>
    <w:r>
      <w:fldChar w:fldCharType="end"/>
    </w:r>
    <w:r>
      <w:fldChar w:fldCharType="separate"/>
    </w:r>
    <w:r w:rsidR="005D53D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92</w:instrText>
    </w:r>
    <w:r>
      <w:fldChar w:fldCharType="end"/>
    </w:r>
  </w:p>
  <w:p w:rsidR="00D83349" w:rsidRDefault="00D83349">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5D53D6">
      <w:rPr>
        <w:noProof/>
      </w:rPr>
      <w:instrText>91</w:instrText>
    </w:r>
    <w:r>
      <w:fldChar w:fldCharType="end"/>
    </w:r>
    <w:r>
      <w:instrText>"</w:instrText>
    </w:r>
    <w:r>
      <w:fldChar w:fldCharType="separate"/>
    </w:r>
    <w:r w:rsidR="005D53D6">
      <w:rPr>
        <w:noProof/>
      </w:rPr>
      <w:t>91</w:t>
    </w:r>
    <w:r>
      <w:fldChar w:fldCharType="end"/>
    </w:r>
  </w:p>
  <w:p w:rsidR="00D83349" w:rsidRDefault="00D8334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92</w:t>
    </w:r>
    <w:r>
      <w:fldChar w:fldCharType="end"/>
    </w:r>
  </w:p>
  <w:p w:rsidR="00D83349" w:rsidRDefault="00D8334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93</w:t>
    </w:r>
    <w:r>
      <w:fldChar w:fldCharType="end"/>
    </w:r>
  </w:p>
  <w:p w:rsidR="00D83349" w:rsidRDefault="00D8334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92</w:instrText>
    </w:r>
    <w:r>
      <w:fldChar w:fldCharType="end"/>
    </w:r>
    <w:r>
      <w:instrText xml:space="preserve">/2 </w:instrText>
    </w:r>
    <w:r>
      <w:fldChar w:fldCharType="separate"/>
    </w:r>
    <w:r w:rsidR="005D53D6">
      <w:rPr>
        <w:noProof/>
      </w:rPr>
      <w:instrText>46</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92</w:instrText>
    </w:r>
    <w:r>
      <w:fldChar w:fldCharType="end"/>
    </w:r>
    <w:r>
      <w:instrText xml:space="preserve">/2) </w:instrText>
    </w:r>
    <w:r>
      <w:fldChar w:fldCharType="separate"/>
    </w:r>
    <w:r w:rsidR="005D53D6">
      <w:rPr>
        <w:noProof/>
      </w:rPr>
      <w:instrText>46</w:instrText>
    </w:r>
    <w:r>
      <w:fldChar w:fldCharType="end"/>
    </w:r>
    <w:r>
      <w:fldChar w:fldCharType="separate"/>
    </w:r>
    <w:r w:rsidR="005D53D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5D53D6">
      <w:rPr>
        <w:noProof/>
      </w:rPr>
      <w:instrText>92</w:instrText>
    </w:r>
    <w:r>
      <w:fldChar w:fldCharType="end"/>
    </w:r>
  </w:p>
  <w:p w:rsidR="005D53D6" w:rsidRDefault="00D83349">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93</w:instrText>
    </w:r>
    <w:r>
      <w:fldChar w:fldCharType="end"/>
    </w:r>
    <w:r>
      <w:instrText>"</w:instrText>
    </w:r>
    <w:r>
      <w:fldChar w:fldCharType="separate"/>
    </w:r>
    <w:r w:rsidR="005D53D6">
      <w:rPr>
        <w:noProof/>
      </w:rPr>
      <w:t>92</w:t>
    </w:r>
  </w:p>
  <w:p w:rsidR="00D83349" w:rsidRDefault="00D83349">
    <w:pPr>
      <w:pStyle w:val="SidfotH"/>
      <w:framePr w:w="8732" w:h="284" w:hRule="exact" w:hSpace="0" w:vSpace="0" w:wrap="around" w:xAlign="inside" w:y="13042" w:anchorLock="0"/>
    </w:pPr>
    <w:r>
      <w:fldChar w:fldCharType="end"/>
    </w:r>
  </w:p>
  <w:p w:rsidR="00D83349" w:rsidRDefault="00D833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fldLock="1"/>
    </w:r>
    <w:r>
      <w:instrText xml:space="preserve"> if </w:instrText>
    </w:r>
    <w:r>
      <w:fldChar w:fldCharType="begin" w:fldLock="1"/>
    </w:r>
    <w:r>
      <w:instrText xml:space="preserve"> = </w:instrText>
    </w:r>
    <w:r>
      <w:fldChar w:fldCharType="begin" w:fldLock="1"/>
    </w:r>
    <w:r>
      <w:instrText xml:space="preserve"> = </w:instrText>
    </w:r>
    <w:r>
      <w:fldChar w:fldCharType="begin" w:fldLock="1"/>
    </w:r>
    <w:r>
      <w:instrText xml:space="preserve"> page</w:instrText>
    </w:r>
    <w:r>
      <w:fldChar w:fldCharType="separate"/>
    </w:r>
    <w:r w:rsidR="007449DD">
      <w:rPr>
        <w:noProof/>
      </w:rPr>
      <w:instrText>1</w:instrText>
    </w:r>
    <w:r>
      <w:fldChar w:fldCharType="end"/>
    </w:r>
    <w:r>
      <w:instrText xml:space="preserve">/2 </w:instrText>
    </w:r>
    <w:r>
      <w:fldChar w:fldCharType="separate"/>
    </w:r>
    <w:r w:rsidR="007449DD">
      <w:rPr>
        <w:noProof/>
      </w:rPr>
      <w:instrText>0,5</w:instrText>
    </w:r>
    <w:r>
      <w:fldChar w:fldCharType="end"/>
    </w:r>
    <w:r>
      <w:instrText xml:space="preserve"> - </w:instrText>
    </w:r>
    <w:r>
      <w:fldChar w:fldCharType="begin" w:fldLock="1"/>
    </w:r>
    <w:r>
      <w:instrText xml:space="preserve"> = int(</w:instrText>
    </w:r>
    <w:r>
      <w:fldChar w:fldCharType="begin" w:fldLock="1"/>
    </w:r>
    <w:r>
      <w:instrText xml:space="preserve"> page</w:instrText>
    </w:r>
    <w:r>
      <w:fldChar w:fldCharType="separate"/>
    </w:r>
    <w:r w:rsidR="007449DD">
      <w:rPr>
        <w:noProof/>
      </w:rPr>
      <w:instrText>1</w:instrText>
    </w:r>
    <w:r>
      <w:fldChar w:fldCharType="end"/>
    </w:r>
    <w:r>
      <w:instrText xml:space="preserve">/2) </w:instrText>
    </w:r>
    <w:r>
      <w:fldChar w:fldCharType="separate"/>
    </w:r>
    <w:r w:rsidR="007449DD">
      <w:rPr>
        <w:noProof/>
      </w:rPr>
      <w:instrText>0</w:instrText>
    </w:r>
    <w:r>
      <w:fldChar w:fldCharType="end"/>
    </w:r>
    <w:r>
      <w:fldChar w:fldCharType="separate"/>
    </w:r>
    <w:r w:rsidR="007449DD">
      <w:rPr>
        <w:noProof/>
      </w:rPr>
      <w:instrText>0,5</w:instrText>
    </w:r>
    <w:r>
      <w:fldChar w:fldCharType="end"/>
    </w:r>
    <w:r>
      <w:instrText xml:space="preserve"> = 0 "</w:instrText>
    </w:r>
    <w:r>
      <w:fldChar w:fldCharType="begin" w:fldLock="1"/>
    </w:r>
    <w:r>
      <w:instrText xml:space="preserve"> P</w:instrText>
    </w:r>
    <w:r>
      <w:instrText>A</w:instrText>
    </w:r>
    <w:r>
      <w:instrText xml:space="preserve">GE </w:instrText>
    </w:r>
    <w:r>
      <w:fldChar w:fldCharType="separate"/>
    </w:r>
    <w:r>
      <w:rPr>
        <w:noProof/>
      </w:rPr>
      <w:instrText>1</w:instrText>
    </w:r>
    <w:r>
      <w:fldChar w:fldCharType="end"/>
    </w:r>
  </w:p>
  <w:p w:rsidR="00D83349" w:rsidRDefault="00D83349">
    <w:pPr>
      <w:pStyle w:val="SidfotH"/>
      <w:framePr w:w="8732" w:h="284" w:hRule="exact" w:hSpace="0" w:vSpace="0" w:wrap="around" w:xAlign="inside" w:y="13042" w:anchorLock="0"/>
    </w:pPr>
    <w:r>
      <w:instrText>""</w:instrText>
    </w:r>
    <w:r>
      <w:fldChar w:fldCharType="begin" w:fldLock="1"/>
    </w:r>
    <w:r>
      <w:instrText xml:space="preserve"> P</w:instrText>
    </w:r>
    <w:r>
      <w:instrText>A</w:instrText>
    </w:r>
    <w:r>
      <w:instrText xml:space="preserve">GE </w:instrText>
    </w:r>
    <w:r>
      <w:fldChar w:fldCharType="separate"/>
    </w:r>
    <w:r w:rsidR="007449DD">
      <w:rPr>
        <w:noProof/>
      </w:rPr>
      <w:instrText>1</w:instrText>
    </w:r>
    <w:r>
      <w:fldChar w:fldCharType="end"/>
    </w:r>
    <w:r>
      <w:instrText>"</w:instrText>
    </w:r>
    <w:r>
      <w:fldChar w:fldCharType="separate"/>
    </w:r>
    <w:r w:rsidR="007449DD">
      <w:rPr>
        <w:noProof/>
      </w:rPr>
      <w:t>1</w:t>
    </w:r>
    <w:r>
      <w:fldChar w:fldCharType="end"/>
    </w:r>
  </w:p>
  <w:p w:rsidR="00D83349" w:rsidRDefault="00D833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89</w:t>
    </w:r>
    <w:r>
      <w:fldChar w:fldCharType="end"/>
    </w:r>
  </w:p>
  <w:p w:rsidR="00D83349" w:rsidRDefault="00D833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89</w:t>
    </w:r>
    <w:r>
      <w:fldChar w:fldCharType="end"/>
    </w:r>
  </w:p>
  <w:p w:rsidR="00D83349" w:rsidRDefault="00D8334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2</w:instrText>
    </w:r>
    <w:r>
      <w:fldChar w:fldCharType="end"/>
    </w:r>
    <w:r>
      <w:instrText xml:space="preserve">/2 </w:instrText>
    </w:r>
    <w:r>
      <w:fldChar w:fldCharType="separate"/>
    </w:r>
    <w:r w:rsidR="005D53D6">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2</w:instrText>
    </w:r>
    <w:r>
      <w:fldChar w:fldCharType="end"/>
    </w:r>
    <w:r>
      <w:instrText xml:space="preserve">/2) </w:instrText>
    </w:r>
    <w:r>
      <w:fldChar w:fldCharType="separate"/>
    </w:r>
    <w:r w:rsidR="005D53D6">
      <w:rPr>
        <w:noProof/>
      </w:rPr>
      <w:instrText>1</w:instrText>
    </w:r>
    <w:r>
      <w:fldChar w:fldCharType="end"/>
    </w:r>
    <w:r>
      <w:fldChar w:fldCharType="separate"/>
    </w:r>
    <w:r w:rsidR="005D53D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5D53D6">
      <w:rPr>
        <w:noProof/>
      </w:rPr>
      <w:instrText>2</w:instrText>
    </w:r>
    <w:r>
      <w:fldChar w:fldCharType="end"/>
    </w:r>
  </w:p>
  <w:p w:rsidR="005D53D6" w:rsidRDefault="00D83349">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3</w:instrText>
    </w:r>
    <w:r>
      <w:fldChar w:fldCharType="end"/>
    </w:r>
    <w:r>
      <w:instrText>"</w:instrText>
    </w:r>
    <w:r>
      <w:fldChar w:fldCharType="separate"/>
    </w:r>
    <w:r w:rsidR="005D53D6">
      <w:rPr>
        <w:noProof/>
      </w:rPr>
      <w:t>2</w:t>
    </w:r>
  </w:p>
  <w:p w:rsidR="00D83349" w:rsidRDefault="00D83349">
    <w:pPr>
      <w:pStyle w:val="SidfotH"/>
      <w:framePr w:w="8732" w:h="284" w:hRule="exact" w:hSpace="0" w:vSpace="0" w:wrap="around" w:xAlign="inside" w:y="13042" w:anchorLock="0"/>
    </w:pPr>
    <w:r>
      <w:fldChar w:fldCharType="end"/>
    </w:r>
  </w:p>
  <w:p w:rsidR="00D83349" w:rsidRDefault="00D8334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5D53D6">
      <w:rPr>
        <w:noProof/>
      </w:rPr>
      <w:t>4</w:t>
    </w:r>
    <w:r>
      <w:fldChar w:fldCharType="end"/>
    </w:r>
  </w:p>
  <w:p w:rsidR="00D83349" w:rsidRDefault="00D8334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5D53D6">
      <w:rPr>
        <w:noProof/>
      </w:rPr>
      <w:t>5</w:t>
    </w:r>
    <w:r>
      <w:fldChar w:fldCharType="end"/>
    </w:r>
  </w:p>
  <w:p w:rsidR="00D83349" w:rsidRDefault="00D8334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3</w:instrText>
    </w:r>
    <w:r>
      <w:fldChar w:fldCharType="end"/>
    </w:r>
    <w:r>
      <w:instrText xml:space="preserve">/2 </w:instrText>
    </w:r>
    <w:r>
      <w:fldChar w:fldCharType="separate"/>
    </w:r>
    <w:r w:rsidR="005D53D6">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3</w:instrText>
    </w:r>
    <w:r>
      <w:fldChar w:fldCharType="end"/>
    </w:r>
    <w:r>
      <w:instrText xml:space="preserve">/2) </w:instrText>
    </w:r>
    <w:r>
      <w:fldChar w:fldCharType="separate"/>
    </w:r>
    <w:r w:rsidR="005D53D6">
      <w:rPr>
        <w:noProof/>
      </w:rPr>
      <w:instrText>1</w:instrText>
    </w:r>
    <w:r>
      <w:fldChar w:fldCharType="end"/>
    </w:r>
    <w:r>
      <w:fldChar w:fldCharType="separate"/>
    </w:r>
    <w:r w:rsidR="005D53D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4</w:instrText>
    </w:r>
    <w:r>
      <w:fldChar w:fldCharType="end"/>
    </w:r>
  </w:p>
  <w:p w:rsidR="00D83349" w:rsidRDefault="00D83349">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5D53D6">
      <w:rPr>
        <w:noProof/>
      </w:rPr>
      <w:instrText>3</w:instrText>
    </w:r>
    <w:r>
      <w:fldChar w:fldCharType="end"/>
    </w:r>
    <w:r>
      <w:instrText>"</w:instrText>
    </w:r>
    <w:r>
      <w:fldChar w:fldCharType="separate"/>
    </w:r>
    <w:r w:rsidR="005D53D6">
      <w:rPr>
        <w:noProof/>
      </w:rPr>
      <w:t>3</w:t>
    </w:r>
    <w:r>
      <w:fldChar w:fldCharType="end"/>
    </w:r>
  </w:p>
  <w:p w:rsidR="00D83349" w:rsidRDefault="00D83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3349" w:rsidRDefault="00D83349">
      <w:pPr>
        <w:pStyle w:val="Sidfot"/>
      </w:pPr>
    </w:p>
  </w:footnote>
  <w:footnote w:type="continuationSeparator" w:id="0">
    <w:p w:rsidR="00D83349" w:rsidRDefault="00D83349">
      <w:pPr>
        <w:pStyle w:val="Sidfot"/>
      </w:pPr>
    </w:p>
  </w:footnote>
  <w:footnote w:type="continuationNotice" w:id="1">
    <w:p w:rsidR="00D83349" w:rsidRDefault="00D83349"/>
  </w:footnote>
  <w:footnote w:id="2">
    <w:p w:rsidR="00D83349" w:rsidRPr="00EA590A" w:rsidRDefault="00D83349">
      <w:pPr>
        <w:pStyle w:val="Fotnotstext"/>
      </w:pPr>
      <w:r>
        <w:rPr>
          <w:rStyle w:val="Fotnotsreferens"/>
        </w:rPr>
        <w:footnoteRef/>
      </w:r>
      <w:r>
        <w:t xml:space="preserve"> </w:t>
      </w:r>
      <w:r w:rsidRPr="00EA590A">
        <w:t>Riksdagsordningen (1974:153).</w:t>
      </w:r>
    </w:p>
  </w:footnote>
  <w:footnote w:id="3">
    <w:p w:rsidR="00D83349" w:rsidRPr="00EA590A" w:rsidRDefault="00D83349">
      <w:pPr>
        <w:pStyle w:val="Fotnotstext"/>
      </w:pPr>
      <w:r>
        <w:rPr>
          <w:rStyle w:val="Fotnotsreferens"/>
        </w:rPr>
        <w:footnoteRef/>
      </w:r>
      <w:r>
        <w:t xml:space="preserve"> </w:t>
      </w:r>
      <w:r w:rsidRPr="00EA590A">
        <w:t>Lag (2000:419) med instruktion för riksdagsförvaltningen.</w:t>
      </w:r>
    </w:p>
  </w:footnote>
  <w:footnote w:id="4">
    <w:p w:rsidR="00D83349" w:rsidRPr="00EA590A" w:rsidRDefault="00D83349">
      <w:pPr>
        <w:pStyle w:val="Fotnotstext"/>
      </w:pPr>
      <w:r>
        <w:rPr>
          <w:rStyle w:val="Fotnotsreferens"/>
        </w:rPr>
        <w:footnoteRef/>
      </w:r>
      <w:r>
        <w:t xml:space="preserve"> </w:t>
      </w:r>
      <w:r w:rsidRPr="00EA590A">
        <w:t>Dnr 250-750-07/08.</w:t>
      </w:r>
    </w:p>
  </w:footnote>
  <w:footnote w:id="5">
    <w:p w:rsidR="00D83349" w:rsidRDefault="00D83349">
      <w:pPr>
        <w:pStyle w:val="Fotnotstext"/>
      </w:pPr>
      <w:r>
        <w:rPr>
          <w:rStyle w:val="Fotnotsreferens"/>
          <w:szCs w:val="19"/>
        </w:rPr>
        <w:footnoteRef/>
      </w:r>
      <w:r>
        <w:t xml:space="preserve"> Prop. 2007/08:1, utg.omr.1, bet. 2007/08: KU1, rskr. 2007/08: 81,</w:t>
      </w:r>
    </w:p>
  </w:footnote>
  <w:footnote w:id="6">
    <w:p w:rsidR="00D83349" w:rsidRDefault="00D83349">
      <w:pPr>
        <w:pStyle w:val="Fotnotstext"/>
      </w:pPr>
      <w:r>
        <w:rPr>
          <w:rStyle w:val="Fotnotsreferens"/>
        </w:rPr>
        <w:footnoteRef/>
      </w:r>
      <w:r>
        <w:t xml:space="preserve"> 9 kap. Bestämmelser om personal och förvaltning.</w:t>
      </w:r>
    </w:p>
  </w:footnote>
  <w:footnote w:id="7">
    <w:p w:rsidR="00D83349" w:rsidRDefault="00D83349">
      <w:pPr>
        <w:pStyle w:val="Fotnotstext"/>
      </w:pPr>
      <w:r>
        <w:rPr>
          <w:rStyle w:val="Fotnotsreferens"/>
        </w:rPr>
        <w:footnoteRef/>
      </w:r>
      <w:r>
        <w:t xml:space="preserve"> Gäller bl.a. ärendehanteringen i kammaren.</w:t>
      </w:r>
    </w:p>
  </w:footnote>
  <w:footnote w:id="8">
    <w:p w:rsidR="00D83349" w:rsidRDefault="00D83349">
      <w:pPr>
        <w:pStyle w:val="Fotnotstext"/>
      </w:pPr>
      <w:r>
        <w:rPr>
          <w:rStyle w:val="Fotnotsreferens"/>
        </w:rPr>
        <w:footnoteRef/>
      </w:r>
      <w:r>
        <w:t xml:space="preserve"> Dnr 250-2012-06/07.</w:t>
      </w:r>
    </w:p>
  </w:footnote>
  <w:footnote w:id="9">
    <w:p w:rsidR="00D83349" w:rsidRDefault="00D83349">
      <w:pPr>
        <w:pStyle w:val="Fotnotstext"/>
      </w:pPr>
      <w:r>
        <w:rPr>
          <w:rStyle w:val="Fotnotsreferens"/>
        </w:rPr>
        <w:footnoteRef/>
      </w:r>
      <w:r>
        <w:t xml:space="preserve"> Helårsrapporten omfattar den del av riksdagsförvaltningens verksamhet och ekonomi som inte ingår i årsredovisningen för 2008. Rapporten är en komplettering till den i lag reglerade årsredovisningen, som riksdagsstyrelsen överlämnar till riksdagen. Helårsrapporten utgör således förvaltningens kompletterande avrapportering till riksdagsstyrelsen.</w:t>
      </w:r>
    </w:p>
  </w:footnote>
  <w:footnote w:id="10">
    <w:p w:rsidR="00D83349" w:rsidRDefault="00D83349">
      <w:pPr>
        <w:pStyle w:val="Fotnotstext"/>
      </w:pPr>
      <w:r>
        <w:rPr>
          <w:rStyle w:val="Fotnotsreferens"/>
          <w:szCs w:val="19"/>
        </w:rPr>
        <w:footnoteRef/>
      </w:r>
      <w:r>
        <w:rPr>
          <w:rStyle w:val="FotnotstextChar1"/>
        </w:rPr>
        <w:t xml:space="preserve"> Se även avsnittet Administrativa utvecklingsprojekt.</w:t>
      </w:r>
    </w:p>
  </w:footnote>
  <w:footnote w:id="11">
    <w:p w:rsidR="00D83349" w:rsidRDefault="00D83349">
      <w:pPr>
        <w:pStyle w:val="Fotnotstext"/>
      </w:pPr>
      <w:r>
        <w:rPr>
          <w:rStyle w:val="Fotnotsreferens"/>
        </w:rPr>
        <w:footnoteRef/>
      </w:r>
      <w:r>
        <w:t xml:space="preserve"> Prop. 2005/06:1  utg.omr.1, bet. 2005/06: KU1, rskr. 64.</w:t>
      </w:r>
    </w:p>
  </w:footnote>
  <w:footnote w:id="12">
    <w:p w:rsidR="00D83349" w:rsidRDefault="00D83349">
      <w:pPr>
        <w:pStyle w:val="Fotnotstext"/>
      </w:pPr>
      <w:r>
        <w:rPr>
          <w:rStyle w:val="Fotnotsreferens"/>
        </w:rPr>
        <w:footnoteRef/>
      </w:r>
      <w:r>
        <w:t xml:space="preserve"> Utom intäkter av anslag.</w:t>
      </w:r>
    </w:p>
  </w:footnote>
  <w:footnote w:id="13">
    <w:p w:rsidR="00D83349" w:rsidRDefault="00D83349">
      <w:pPr>
        <w:pStyle w:val="Fotnotstext"/>
      </w:pPr>
      <w:r>
        <w:rPr>
          <w:rStyle w:val="Fotnotsreferens"/>
        </w:rPr>
        <w:footnoteRef/>
      </w:r>
      <w:r>
        <w:t xml:space="preserve"> Anges som transferering i resultaträkningen.</w:t>
      </w:r>
    </w:p>
  </w:footnote>
  <w:footnote w:id="14">
    <w:p w:rsidR="00D83349" w:rsidRDefault="00D83349">
      <w:pPr>
        <w:pStyle w:val="Fotnotstext"/>
      </w:pPr>
      <w:r>
        <w:rPr>
          <w:rStyle w:val="Fotnotsreferens"/>
        </w:rPr>
        <w:footnoteRef/>
      </w:r>
      <w:r>
        <w:t xml:space="preserve"> Då genomförs uppföljningar av förvaltningens verksamhet kring riksdagsvalet.</w:t>
      </w:r>
    </w:p>
  </w:footnote>
  <w:footnote w:id="15">
    <w:p w:rsidR="00D83349" w:rsidRDefault="00D83349">
      <w:pPr>
        <w:pStyle w:val="Fotnotstext"/>
      </w:pPr>
      <w:r>
        <w:rPr>
          <w:rStyle w:val="Fotnotsreferens"/>
        </w:rPr>
        <w:footnoteRef/>
      </w:r>
      <w:r>
        <w:t xml:space="preserve"> Varje faktor mäts i regel med flera frågor som belyser aspekter av respektive fa</w:t>
      </w:r>
      <w:r>
        <w:t>k</w:t>
      </w:r>
      <w:r>
        <w:t>tor/verksamhetsområde. De svara</w:t>
      </w:r>
      <w:r>
        <w:t>n</w:t>
      </w:r>
      <w:r>
        <w:t xml:space="preserve">de kunderna sätter sina betyg på de enskilda frågorna på 10-gradiga skalor, där 1 är lägsta betyg och 10 högsta betyg. </w:t>
      </w:r>
    </w:p>
  </w:footnote>
  <w:footnote w:id="16">
    <w:p w:rsidR="00D83349" w:rsidRDefault="00D83349">
      <w:pPr>
        <w:pStyle w:val="Fotnotstext"/>
      </w:pPr>
      <w:r>
        <w:rPr>
          <w:rStyle w:val="Fotnotsreferens"/>
        </w:rPr>
        <w:footnoteRef/>
      </w:r>
      <w:r>
        <w:t>1. Hur nöjd är du med riksdagsförvaltningen i sin helhet? 2. Hur väl uppfyller riksdagsfö</w:t>
      </w:r>
      <w:r>
        <w:t>r</w:t>
      </w:r>
      <w:r>
        <w:t>valtningen dina förväntningar? 3. Föreställ dig en perfekt riksdagsförvaltning. Hur nära eller långt ifrån en sådan ideal förval</w:t>
      </w:r>
      <w:r>
        <w:t>t</w:t>
      </w:r>
      <w:r>
        <w:t>ning hamnar riksdagsförvaltningen?</w:t>
      </w:r>
    </w:p>
  </w:footnote>
  <w:footnote w:id="17">
    <w:p w:rsidR="00D83349" w:rsidRDefault="00D83349">
      <w:pPr>
        <w:pStyle w:val="Fotnotstext"/>
      </w:pPr>
      <w:r>
        <w:rPr>
          <w:rStyle w:val="Fotnotsreferens"/>
        </w:rPr>
        <w:footnoteRef/>
      </w:r>
      <w:r>
        <w:t xml:space="preserve"> Ett betyg på 8,3 motsv</w:t>
      </w:r>
      <w:r>
        <w:t>a</w:t>
      </w:r>
      <w:r>
        <w:t>rar ett index på 81.</w:t>
      </w:r>
    </w:p>
  </w:footnote>
  <w:footnote w:id="18">
    <w:p w:rsidR="00D83349" w:rsidRDefault="00D83349">
      <w:pPr>
        <w:pStyle w:val="Fotnotstext"/>
      </w:pPr>
      <w:r>
        <w:rPr>
          <w:rStyle w:val="Fotnotsreferens"/>
        </w:rPr>
        <w:footnoteRef/>
      </w:r>
      <w:r>
        <w:t xml:space="preserve"> Utom lokaler, som av de anställda vid partikanslierna fått betygsindex 54.</w:t>
      </w:r>
    </w:p>
  </w:footnote>
  <w:footnote w:id="19">
    <w:p w:rsidR="00D83349" w:rsidRDefault="00D83349">
      <w:pPr>
        <w:pStyle w:val="Fotnotstext"/>
      </w:pPr>
      <w:r>
        <w:rPr>
          <w:rStyle w:val="Fotnotsreferens"/>
        </w:rPr>
        <w:footnoteRef/>
      </w:r>
      <w:r>
        <w:t xml:space="preserve"> Frågan fanns inte i enkäten till partikanslianställda eller RDF-anställda.</w:t>
      </w:r>
    </w:p>
  </w:footnote>
  <w:footnote w:id="20">
    <w:p w:rsidR="00D83349" w:rsidRDefault="00D83349">
      <w:pPr>
        <w:pStyle w:val="Fotnotstext"/>
      </w:pPr>
      <w:r>
        <w:rPr>
          <w:rStyle w:val="Fotnotsreferens"/>
        </w:rPr>
        <w:footnoteRef/>
      </w:r>
      <w:r>
        <w:t xml:space="preserve"> Tidigare statistik finns endast avseende riksmötesår.</w:t>
      </w:r>
    </w:p>
  </w:footnote>
  <w:footnote w:id="21">
    <w:p w:rsidR="00D83349" w:rsidRPr="00883E8D" w:rsidRDefault="00D83349">
      <w:pPr>
        <w:pStyle w:val="Fotnotstext"/>
      </w:pPr>
      <w:r>
        <w:rPr>
          <w:rStyle w:val="Fotnotsreferens"/>
        </w:rPr>
        <w:footnoteRef/>
      </w:r>
      <w:r>
        <w:t xml:space="preserve"> </w:t>
      </w:r>
      <w:r w:rsidRPr="00883E8D">
        <w:t>Tidigare statistik finns endast avseende riksmötesår.</w:t>
      </w:r>
    </w:p>
  </w:footnote>
  <w:footnote w:id="22">
    <w:p w:rsidR="00D83349" w:rsidRDefault="00D83349">
      <w:pPr>
        <w:pStyle w:val="Fotnotstext"/>
      </w:pPr>
      <w:r>
        <w:rPr>
          <w:rStyle w:val="Fotnotsreferens"/>
          <w:rFonts w:ascii="Bembo" w:hAnsi="Bembo"/>
        </w:rPr>
        <w:footnoteRef/>
      </w:r>
      <w:r>
        <w:t xml:space="preserve"> Till detta kommer 17 svar från kommissionen på utlåtanden (som diarieförs i Rixdia).</w:t>
      </w:r>
    </w:p>
  </w:footnote>
  <w:footnote w:id="23">
    <w:p w:rsidR="00D83349" w:rsidRDefault="00D83349">
      <w:pPr>
        <w:pStyle w:val="Fotnotstext"/>
      </w:pPr>
      <w:r>
        <w:rPr>
          <w:rStyle w:val="Fotnotsreferens"/>
        </w:rPr>
        <w:footnoteRef/>
      </w:r>
      <w:r>
        <w:t xml:space="preserve"> Varav 77 s, 16 v, 11 mp, </w:t>
      </w:r>
      <w:smartTag w:uri="urn:schemas-microsoft-com:office:smarttags" w:element="metricconverter">
        <w:smartTagPr>
          <w:attr w:name="ProductID" w:val="1 m"/>
        </w:smartTagPr>
        <w:r>
          <w:t>1 m</w:t>
        </w:r>
      </w:smartTag>
      <w:r>
        <w:t>, 1 fp och 1 kd.</w:t>
      </w:r>
    </w:p>
  </w:footnote>
  <w:footnote w:id="24">
    <w:p w:rsidR="00D83349" w:rsidRDefault="00D83349">
      <w:pPr>
        <w:pStyle w:val="Fotnotstext"/>
      </w:pPr>
      <w:r>
        <w:rPr>
          <w:rStyle w:val="Fotnotsreferens"/>
        </w:rPr>
        <w:footnoteRef/>
      </w:r>
      <w:r>
        <w:t xml:space="preserve"> </w:t>
      </w:r>
      <w:r>
        <w:rPr>
          <w:rFonts w:ascii="Helv" w:hAnsi="Helv" w:cs="Helv"/>
          <w:b/>
          <w:bCs/>
          <w:color w:val="000080"/>
          <w:sz w:val="20"/>
        </w:rPr>
        <w:t xml:space="preserve"> </w:t>
      </w:r>
      <w:r>
        <w:t>Inte att förväxla med EU-nämnden som är ett politiskt samrådsorgan. Regeringen samr</w:t>
      </w:r>
      <w:r>
        <w:t>å</w:t>
      </w:r>
      <w:r>
        <w:t>der med nämnden om rege</w:t>
      </w:r>
      <w:r>
        <w:t>r</w:t>
      </w:r>
      <w:r>
        <w:t>ingens position inför beslut i ministerrådet.</w:t>
      </w:r>
    </w:p>
  </w:footnote>
  <w:footnote w:id="25">
    <w:p w:rsidR="00D83349" w:rsidRDefault="00D83349">
      <w:pPr>
        <w:pStyle w:val="Fotnotstext"/>
      </w:pPr>
      <w:r>
        <w:rPr>
          <w:rStyle w:val="Fotnotsreferens"/>
        </w:rPr>
        <w:footnoteRef/>
      </w:r>
      <w:r>
        <w:t xml:space="preserve"> Medeltal för de sju faktorer som mätts.</w:t>
      </w:r>
    </w:p>
  </w:footnote>
  <w:footnote w:id="26">
    <w:p w:rsidR="00D83349" w:rsidRDefault="00D83349">
      <w:pPr>
        <w:pStyle w:val="Fotnotstext"/>
      </w:pPr>
      <w:r>
        <w:rPr>
          <w:rStyle w:val="Fotnotsreferens"/>
        </w:rPr>
        <w:footnoteRef/>
      </w:r>
      <w:r>
        <w:t xml:space="preserve"> Utskottens skyldighet att avge utlåtanden över vissa EU-dokument trädde i kraft den 1 januari 2007.</w:t>
      </w:r>
    </w:p>
  </w:footnote>
  <w:footnote w:id="27">
    <w:p w:rsidR="00D83349" w:rsidRDefault="00D83349">
      <w:pPr>
        <w:pStyle w:val="Fotnotstext"/>
      </w:pPr>
      <w:r>
        <w:rPr>
          <w:rStyle w:val="Fotnotsreferens"/>
        </w:rPr>
        <w:footnoteRef/>
      </w:r>
      <w:r>
        <w:t xml:space="preserve"> Den nya ordningen för överläggningar med regeringen trädde i kraft den 1 januari 2007.</w:t>
      </w:r>
    </w:p>
  </w:footnote>
  <w:footnote w:id="28">
    <w:p w:rsidR="00D83349" w:rsidRDefault="00D83349">
      <w:pPr>
        <w:pStyle w:val="Fotnotstext"/>
      </w:pPr>
      <w:r>
        <w:rPr>
          <w:rStyle w:val="Fotnotsreferens"/>
        </w:rPr>
        <w:footnoteRef/>
      </w:r>
      <w:r>
        <w:rPr>
          <w:rStyle w:val="Fotnotsreferens"/>
        </w:rPr>
        <w:t>, 2</w:t>
      </w:r>
      <w:r w:rsidRPr="001C7D1A">
        <w:rPr>
          <w:sz w:val="19"/>
          <w:szCs w:val="19"/>
          <w:vertAlign w:val="superscript"/>
        </w:rPr>
        <w:t>8</w:t>
      </w:r>
      <w:r>
        <w:t xml:space="preserve"> Verksamheten i sin nuvarande form påbörjades våren 2007.</w:t>
      </w:r>
    </w:p>
  </w:footnote>
  <w:footnote w:id="29">
    <w:p w:rsidR="00D83349" w:rsidRDefault="00D83349" w:rsidP="001C7D1A">
      <w:pPr>
        <w:spacing w:before="0" w:line="20" w:lineRule="exact"/>
      </w:pPr>
    </w:p>
  </w:footnote>
  <w:footnote w:id="30">
    <w:p w:rsidR="00D83349" w:rsidRDefault="00D83349">
      <w:pPr>
        <w:pStyle w:val="Fotnotstext"/>
      </w:pPr>
      <w:r>
        <w:rPr>
          <w:rStyle w:val="Fotnotsreferens"/>
        </w:rPr>
        <w:footnoteRef/>
      </w:r>
      <w:r>
        <w:t xml:space="preserve"> Enligt 7 kap. 7 § föreskrift (RFS 2006:10) om tillämpning av lagen (2006:999) med ekonomiadministrativa bestämmelser m.m. för riksdagsförvaltningen, Riksdagens ombud</w:t>
      </w:r>
      <w:r>
        <w:t>s</w:t>
      </w:r>
      <w:r>
        <w:t>män och Riksrev</w:t>
      </w:r>
      <w:r>
        <w:t>i</w:t>
      </w:r>
      <w:r>
        <w:t>sionen.</w:t>
      </w:r>
    </w:p>
  </w:footnote>
  <w:footnote w:id="31">
    <w:p w:rsidR="00D83349" w:rsidRDefault="00D83349">
      <w:pPr>
        <w:pStyle w:val="Fotnotstext"/>
      </w:pPr>
      <w:r>
        <w:rPr>
          <w:rStyle w:val="Fotnotsreferens"/>
        </w:rPr>
        <w:footnoteRef/>
      </w:r>
      <w:r>
        <w:t xml:space="preserve"> Direkta kostnader.</w:t>
      </w:r>
    </w:p>
  </w:footnote>
  <w:footnote w:id="32">
    <w:p w:rsidR="00D83349" w:rsidRDefault="00D83349">
      <w:pPr>
        <w:pStyle w:val="Fotnotstext"/>
      </w:pPr>
      <w:r>
        <w:rPr>
          <w:rStyle w:val="Fotnotsreferens"/>
        </w:rPr>
        <w:footnoteRef/>
      </w:r>
      <w:r>
        <w:t xml:space="preserve"> Lönekostnaderna baseras på fyra årsarbetskrafter</w:t>
      </w:r>
      <w:r>
        <w:rPr>
          <w:szCs w:val="16"/>
        </w:rPr>
        <w:t>.</w:t>
      </w:r>
    </w:p>
  </w:footnote>
  <w:footnote w:id="33">
    <w:p w:rsidR="00D83349" w:rsidRDefault="00D83349">
      <w:pPr>
        <w:pStyle w:val="Fotnotstext"/>
      </w:pPr>
      <w:r>
        <w:rPr>
          <w:rStyle w:val="Fotnotsreferens"/>
        </w:rPr>
        <w:footnoteRef/>
      </w:r>
      <w:r>
        <w:t xml:space="preserve"> Kostnaderna för produktion och distribution motsvarar volymen försålda riksdagstryck.</w:t>
      </w:r>
    </w:p>
  </w:footnote>
  <w:footnote w:id="34">
    <w:p w:rsidR="00D83349" w:rsidRDefault="00D83349">
      <w:pPr>
        <w:pStyle w:val="Fotnotstext"/>
      </w:pPr>
      <w:r>
        <w:rPr>
          <w:rStyle w:val="Fotnotsreferens"/>
        </w:rPr>
        <w:footnoteRef/>
      </w:r>
      <w:r>
        <w:t xml:space="preserve"> Samtliga resor där talman eller vice talman leder en riksdagsdelegation och som inte faller inom de interpa</w:t>
      </w:r>
      <w:r>
        <w:t>r</w:t>
      </w:r>
      <w:r>
        <w:t>lamentariska församlingarnas arbete.</w:t>
      </w:r>
    </w:p>
  </w:footnote>
  <w:footnote w:id="35">
    <w:p w:rsidR="00D83349" w:rsidRDefault="00D83349">
      <w:pPr>
        <w:pStyle w:val="Fotnotstext"/>
      </w:pPr>
      <w:r>
        <w:rPr>
          <w:rStyle w:val="Fotnotsreferens"/>
        </w:rPr>
        <w:footnoteRef/>
      </w:r>
      <w:r>
        <w:t xml:space="preserve"> Fördelningsnyckeln för bidragsutbetalningarna till Nordiska rådet, OSSE:s parlamentari</w:t>
      </w:r>
      <w:r>
        <w:t>s</w:t>
      </w:r>
      <w:r>
        <w:t>ka församling och Interparlamentariska unionen beräknas med stöd av ländernas brutton</w:t>
      </w:r>
      <w:r>
        <w:t>a</w:t>
      </w:r>
      <w:r>
        <w:t>tionalinkomst, BNI.</w:t>
      </w:r>
    </w:p>
  </w:footnote>
  <w:footnote w:id="36">
    <w:p w:rsidR="00D83349" w:rsidRDefault="00D83349">
      <w:pPr>
        <w:pStyle w:val="Fotnotstext"/>
      </w:pPr>
      <w:r>
        <w:rPr>
          <w:rStyle w:val="Fotnotsreferens"/>
        </w:rPr>
        <w:footnoteRef/>
      </w:r>
      <w:r>
        <w:t xml:space="preserve"> Bidraget täcks genom regeringens budget.</w:t>
      </w:r>
    </w:p>
  </w:footnote>
  <w:footnote w:id="37">
    <w:p w:rsidR="00D83349" w:rsidRDefault="00D83349">
      <w:pPr>
        <w:pStyle w:val="Fotnotstext"/>
      </w:pPr>
      <w:r>
        <w:rPr>
          <w:rStyle w:val="Fotnotsreferens"/>
        </w:rPr>
        <w:footnoteRef/>
      </w:r>
      <w:r>
        <w:t xml:space="preserve"> Inklusive uppdrag från alliansen.</w:t>
      </w:r>
    </w:p>
  </w:footnote>
  <w:footnote w:id="38">
    <w:p w:rsidR="00D83349" w:rsidRDefault="00D83349">
      <w:pPr>
        <w:pStyle w:val="Fotnotstext"/>
      </w:pPr>
      <w:r>
        <w:rPr>
          <w:rStyle w:val="Fotnotsreferens"/>
        </w:rPr>
        <w:footnoteRef/>
      </w:r>
      <w:r>
        <w:t xml:space="preserve"> Nationella parlament och delstatsparlament, ej Europaparlamentet. </w:t>
      </w:r>
    </w:p>
  </w:footnote>
  <w:footnote w:id="39">
    <w:p w:rsidR="00D83349" w:rsidRDefault="00D83349">
      <w:pPr>
        <w:pStyle w:val="Fotnotstext"/>
      </w:pPr>
      <w:r>
        <w:rPr>
          <w:rStyle w:val="Fotnotsreferens"/>
        </w:rPr>
        <w:footnoteRef/>
      </w:r>
      <w:r>
        <w:t xml:space="preserve"> Med ”Övriga” avses Members of European Parlaments, InfoPM, f.d. ledamöter m.fl.</w:t>
      </w:r>
    </w:p>
  </w:footnote>
  <w:footnote w:id="40">
    <w:p w:rsidR="00D83349" w:rsidRDefault="00D83349">
      <w:pPr>
        <w:pStyle w:val="Fotnotstext"/>
      </w:pPr>
      <w:r>
        <w:rPr>
          <w:rStyle w:val="Fotnotsreferens"/>
        </w:rPr>
        <w:footnoteRef/>
      </w:r>
      <w:r>
        <w:t xml:space="preserve"> Uppdragen och frågorna är av olika stor omfattning, men i snitt har varje uppdrag tagit ca 8 timmar.</w:t>
      </w:r>
    </w:p>
  </w:footnote>
  <w:footnote w:id="41">
    <w:p w:rsidR="00D83349" w:rsidRDefault="00D83349">
      <w:pPr>
        <w:pStyle w:val="Fotnotstext"/>
      </w:pPr>
      <w:r>
        <w:rPr>
          <w:rStyle w:val="Fotnotsreferens"/>
        </w:rPr>
        <w:footnoteRef/>
      </w:r>
      <w:r>
        <w:t xml:space="preserve"> En informationskontakt som omfattar kunskap, användning, rekommendationer, tolkning eller instrukti</w:t>
      </w:r>
      <w:r>
        <w:t>o</w:t>
      </w:r>
      <w:r>
        <w:t xml:space="preserve">ner mellan någon i personalen och användaren om hur man använder en eller flera informationskällor. </w:t>
      </w:r>
    </w:p>
  </w:footnote>
  <w:footnote w:id="42">
    <w:p w:rsidR="00D83349" w:rsidRDefault="00D83349">
      <w:pPr>
        <w:pStyle w:val="Fotnotstext"/>
      </w:pPr>
      <w:r>
        <w:rPr>
          <w:rStyle w:val="Fotnotsreferens"/>
        </w:rPr>
        <w:footnoteRef/>
      </w:r>
      <w:r>
        <w:t xml:space="preserve"> Målet rör endast transporter som tjänstemän företar utan ledamöter, dvs. inte ledamöte</w:t>
      </w:r>
      <w:r>
        <w:t>r</w:t>
      </w:r>
      <w:r>
        <w:t xml:space="preserve">nas resor. </w:t>
      </w:r>
    </w:p>
  </w:footnote>
  <w:footnote w:id="43">
    <w:p w:rsidR="00D83349" w:rsidRDefault="00D83349">
      <w:pPr>
        <w:pStyle w:val="Fotnotstext"/>
      </w:pPr>
      <w:r>
        <w:rPr>
          <w:rStyle w:val="Fotnotsreferens"/>
        </w:rPr>
        <w:footnoteRef/>
      </w:r>
      <w:r>
        <w:t xml:space="preserve"> Se även not 16, avsnitt 3.5 Tilläggsupplysningar och noter.</w:t>
      </w:r>
    </w:p>
  </w:footnote>
  <w:footnote w:id="44">
    <w:p w:rsidR="00D83349" w:rsidRDefault="00D83349">
      <w:pPr>
        <w:pStyle w:val="Fotnotstext"/>
      </w:pPr>
      <w:r>
        <w:rPr>
          <w:rStyle w:val="Fotnotsreferens"/>
        </w:rPr>
        <w:footnoteRef/>
      </w:r>
      <w:r>
        <w:t xml:space="preserve"> De flesta barn i barnverksamheten (79 %) är förskolebarn.</w:t>
      </w:r>
    </w:p>
  </w:footnote>
  <w:footnote w:id="45">
    <w:p w:rsidR="00D83349" w:rsidRDefault="00D83349">
      <w:pPr>
        <w:pStyle w:val="Fotnotstext"/>
      </w:pPr>
      <w:r>
        <w:rPr>
          <w:rStyle w:val="Fotnotsreferens"/>
        </w:rPr>
        <w:footnoteRef/>
      </w:r>
      <w:r>
        <w:t xml:space="preserve"> Rapporten 2007/08:URF2.</w:t>
      </w:r>
    </w:p>
  </w:footnote>
  <w:footnote w:id="46">
    <w:p w:rsidR="00D83349" w:rsidRDefault="00D83349">
      <w:pPr>
        <w:pStyle w:val="Fotnotstext"/>
      </w:pPr>
      <w:r>
        <w:rPr>
          <w:rStyle w:val="Fotnotsreferens"/>
        </w:rPr>
        <w:footnoteRef/>
      </w:r>
      <w:r>
        <w:t xml:space="preserve"> Dessa hör till arbetsmarknadsutskottet, finansutskottet, miljö- och jordbruksutskottet, näringsutskottet, socialu</w:t>
      </w:r>
      <w:r>
        <w:t>t</w:t>
      </w:r>
      <w:r>
        <w:t>skottet, trafikutskottet, kulturutskottet och talmanskonferensen.</w:t>
      </w:r>
    </w:p>
  </w:footnote>
  <w:footnote w:id="47">
    <w:p w:rsidR="00D83349" w:rsidRDefault="00D83349" w:rsidP="002A7D56">
      <w:pPr>
        <w:pStyle w:val="Fotnotstext"/>
      </w:pPr>
      <w:r>
        <w:rPr>
          <w:rStyle w:val="Fotnotsreferens"/>
        </w:rPr>
        <w:footnoteRef/>
      </w:r>
      <w:r>
        <w:t xml:space="preserve"> Med större lokaler avses Första- och Andrakammarsalarna, Skandiasalen och L4-17.</w:t>
      </w:r>
    </w:p>
  </w:footnote>
  <w:footnote w:id="48">
    <w:p w:rsidR="00D83349" w:rsidRDefault="00D83349" w:rsidP="004B46F1">
      <w:pPr>
        <w:pStyle w:val="Fotnotstext"/>
      </w:pPr>
      <w:r>
        <w:rPr>
          <w:rStyle w:val="Fotnotsreferens"/>
        </w:rPr>
        <w:footnoteRef/>
      </w:r>
      <w:r>
        <w:t xml:space="preserve"> Värdena är graddagskorrigerade.</w:t>
      </w:r>
    </w:p>
  </w:footnote>
  <w:footnote w:id="49">
    <w:p w:rsidR="00D83349" w:rsidRDefault="00D83349">
      <w:pPr>
        <w:pStyle w:val="Fotnotstext"/>
      </w:pPr>
      <w:r>
        <w:rPr>
          <w:rStyle w:val="Fotnotsreferens"/>
        </w:rPr>
        <w:footnoteRef/>
      </w:r>
      <w:r>
        <w:t xml:space="preserve"> Avser hyresintäkter för kommersiella lokaler (butiker och restauranger), vissa bost</w:t>
      </w:r>
      <w:r>
        <w:t>ä</w:t>
      </w:r>
      <w:r>
        <w:t>der och uthy</w:t>
      </w:r>
      <w:r>
        <w:t>r</w:t>
      </w:r>
      <w:r>
        <w:t>ning av lokaler till Medeltidsmuseet och Riksdagens ombudsmän (JO).</w:t>
      </w:r>
    </w:p>
  </w:footnote>
  <w:footnote w:id="50">
    <w:p w:rsidR="00D83349" w:rsidRDefault="00D83349">
      <w:pPr>
        <w:pStyle w:val="Fotnotstext"/>
      </w:pPr>
      <w:r>
        <w:rPr>
          <w:rStyle w:val="Fotnotsreferens"/>
        </w:rPr>
        <w:footnoteRef/>
      </w:r>
      <w:r>
        <w:t xml:space="preserve"> Direkta kostnader.</w:t>
      </w:r>
    </w:p>
  </w:footnote>
  <w:footnote w:id="51">
    <w:p w:rsidR="00D83349" w:rsidRDefault="00D83349">
      <w:pPr>
        <w:pStyle w:val="Fotnotstext"/>
      </w:pPr>
      <w:r>
        <w:rPr>
          <w:rStyle w:val="Fotnotsreferens"/>
        </w:rPr>
        <w:footnoteRef/>
      </w:r>
      <w:r>
        <w:t xml:space="preserve"> Kostnaderna för administration, planerat och felavhjälpande underhåll samt medier har justerats med manuella berä</w:t>
      </w:r>
      <w:r>
        <w:t>k</w:t>
      </w:r>
      <w:r>
        <w:t>ningar.</w:t>
      </w:r>
    </w:p>
  </w:footnote>
  <w:footnote w:id="52">
    <w:p w:rsidR="00D83349" w:rsidRDefault="00D83349">
      <w:pPr>
        <w:pStyle w:val="Fotnotstext"/>
      </w:pPr>
      <w:r>
        <w:rPr>
          <w:rStyle w:val="Fotnotsreferens"/>
        </w:rPr>
        <w:footnoteRef/>
      </w:r>
      <w:r>
        <w:t xml:space="preserve"> Lönekostnaderna baseras på två årsarbetskrafter.</w:t>
      </w:r>
    </w:p>
  </w:footnote>
  <w:footnote w:id="53">
    <w:p w:rsidR="00D83349" w:rsidRDefault="00D83349" w:rsidP="00D24370">
      <w:pPr>
        <w:pStyle w:val="Fotnotstext"/>
      </w:pPr>
      <w:r>
        <w:rPr>
          <w:rStyle w:val="Fotnotsreferens"/>
        </w:rPr>
        <w:footnoteRef/>
      </w:r>
      <w:r>
        <w:t xml:space="preserve"> Med medier avses kostnader för el</w:t>
      </w:r>
      <w:r>
        <w:rPr>
          <w:rFonts w:ascii="Microsoft Sans Serif" w:hAnsi="Microsoft Sans Serif" w:cs="Microsoft Sans Serif"/>
          <w:color w:val="0000C8"/>
          <w:szCs w:val="16"/>
        </w:rPr>
        <w:t xml:space="preserve">, </w:t>
      </w:r>
      <w:r>
        <w:t>vatten, gas och fjärrvärme.</w:t>
      </w:r>
    </w:p>
  </w:footnote>
  <w:footnote w:id="54">
    <w:p w:rsidR="00D83349" w:rsidRDefault="00D83349">
      <w:pPr>
        <w:pStyle w:val="Fotnotstext"/>
      </w:pPr>
      <w:r>
        <w:rPr>
          <w:rStyle w:val="Fotnotsreferens"/>
        </w:rPr>
        <w:footnoteRef/>
      </w:r>
      <w:r>
        <w:rPr>
          <w:rStyle w:val="Fotnotsreferens"/>
        </w:rPr>
        <w:t xml:space="preserve"> </w:t>
      </w:r>
      <w:r>
        <w:t>Exempel på föremål som anträffats är knivar, knogjärn, tårgassprej och pepparsprej.</w:t>
      </w:r>
    </w:p>
  </w:footnote>
  <w:footnote w:id="55">
    <w:p w:rsidR="00D83349" w:rsidRDefault="00D83349">
      <w:pPr>
        <w:spacing w:before="0" w:line="200" w:lineRule="exact"/>
        <w:rPr>
          <w:rStyle w:val="FotnotstextChar1"/>
        </w:rPr>
      </w:pPr>
      <w:r>
        <w:rPr>
          <w:rStyle w:val="Fotnotsreferens"/>
        </w:rPr>
        <w:footnoteRef/>
      </w:r>
      <w:r>
        <w:rPr>
          <w:sz w:val="16"/>
        </w:rPr>
        <w:t xml:space="preserve"> </w:t>
      </w:r>
      <w:r>
        <w:rPr>
          <w:rStyle w:val="FotnotstextChar1"/>
        </w:rPr>
        <w:t>IT Infrastructure Library är en sammanställning (ett ramverk) av goda erfarenheter som gjorts under många år med medverkan av företag från hela världen.</w:t>
      </w:r>
    </w:p>
  </w:footnote>
  <w:footnote w:id="56">
    <w:p w:rsidR="00D83349" w:rsidRDefault="00D83349">
      <w:pPr>
        <w:pStyle w:val="Fotnotstext"/>
      </w:pPr>
      <w:r>
        <w:rPr>
          <w:rStyle w:val="Fotnotsreferens"/>
        </w:rPr>
        <w:footnoteRef/>
      </w:r>
      <w:r>
        <w:t xml:space="preserve"> Tidigare års statistik har en annan uppställning och kan inte jämföras med 2008 års up</w:t>
      </w:r>
      <w:r>
        <w:t>p</w:t>
      </w:r>
      <w:r>
        <w:t>gifter.</w:t>
      </w:r>
    </w:p>
  </w:footnote>
  <w:footnote w:id="57">
    <w:p w:rsidR="00D83349" w:rsidRDefault="00D83349">
      <w:pPr>
        <w:pStyle w:val="Fotnotstext"/>
      </w:pPr>
      <w:r>
        <w:rPr>
          <w:rStyle w:val="Fotnotsreferens"/>
        </w:rPr>
        <w:footnoteRef/>
      </w:r>
      <w:r>
        <w:t xml:space="preserve"> SvT24 har sänt ungefär 500 timmar från riksdagen, bl.a. alla frågestunder, alla aktue</w:t>
      </w:r>
      <w:r>
        <w:t>l</w:t>
      </w:r>
      <w:r>
        <w:t>la debatter, så gott som alla utskottsutfrågningar, interpellationsdebatter, de stora temadeba</w:t>
      </w:r>
      <w:r>
        <w:t>t</w:t>
      </w:r>
      <w:r>
        <w:t>terna och många ärendedebatter. Enligt uppgift från SvT24 är publiken svårmä</w:t>
      </w:r>
      <w:r>
        <w:t>t</w:t>
      </w:r>
      <w:r>
        <w:t>bar, eftersom man inte mäter tittande på arbetsplatser under dagtid, men uppskat</w:t>
      </w:r>
      <w:r>
        <w:t>t</w:t>
      </w:r>
      <w:r>
        <w:t>ningsvis är antalet tittare vid varje sändningstillfälle ca 40 000-85 000 med vissa toppar på 250 000 tittare vid n</w:t>
      </w:r>
      <w:r>
        <w:t>y</w:t>
      </w:r>
      <w:r>
        <w:t>hetsmässigt extra intressanta händelser i riksd</w:t>
      </w:r>
      <w:r>
        <w:t>a</w:t>
      </w:r>
      <w:r>
        <w:t>gen.</w:t>
      </w:r>
    </w:p>
  </w:footnote>
  <w:footnote w:id="58">
    <w:p w:rsidR="00D83349" w:rsidRDefault="00D83349">
      <w:pPr>
        <w:pStyle w:val="Fotnotstext"/>
      </w:pPr>
      <w:r>
        <w:rPr>
          <w:rStyle w:val="Fotnotsreferens"/>
        </w:rPr>
        <w:footnoteRef/>
      </w:r>
      <w:r>
        <w:t xml:space="preserve"> Av dessa avsåg 36 stycken utskottsutfrågningar, 33 stycken utskottens betänka</w:t>
      </w:r>
      <w:r>
        <w:t>n</w:t>
      </w:r>
      <w:r>
        <w:t>den/riksdagsärenden, 35 stycken internationella delegationer (OSSE, ER, IPU, Nordi</w:t>
      </w:r>
      <w:r>
        <w:t>s</w:t>
      </w:r>
      <w:r>
        <w:t>ka rådet m.fl.).</w:t>
      </w:r>
    </w:p>
  </w:footnote>
  <w:footnote w:id="59">
    <w:p w:rsidR="00D83349" w:rsidRDefault="00D83349">
      <w:pPr>
        <w:pStyle w:val="Fotnotstext"/>
      </w:pPr>
      <w:r>
        <w:rPr>
          <w:rStyle w:val="Fotnotsreferens"/>
        </w:rPr>
        <w:footnoteRef/>
      </w:r>
      <w:r>
        <w:t xml:space="preserve"> Sedan juni 2008 finns möjligheten till virtuell rundvandring i riksdagens hus, vilket ca 9 000 besökare har utnyttjat. </w:t>
      </w:r>
    </w:p>
  </w:footnote>
  <w:footnote w:id="60">
    <w:p w:rsidR="00D83349" w:rsidRDefault="00D83349">
      <w:pPr>
        <w:pStyle w:val="Fotnotstext"/>
      </w:pPr>
      <w:r>
        <w:rPr>
          <w:rStyle w:val="Fotnotsreferens"/>
        </w:rPr>
        <w:footnoteRef/>
      </w:r>
      <w:r>
        <w:t xml:space="preserve"> På grund av ombyggnadsarbeten i allmänhetens entré är det endast ledamotsgrupper som redovisas för helåret i övrigt omfattar siffrorna för 2008 endast perioden januari - augusti</w:t>
      </w:r>
    </w:p>
  </w:footnote>
  <w:footnote w:id="61">
    <w:p w:rsidR="00D83349" w:rsidRDefault="00D83349">
      <w:pPr>
        <w:pStyle w:val="Fotnotstext"/>
      </w:pPr>
      <w:r>
        <w:rPr>
          <w:rStyle w:val="Fotnotsreferens"/>
        </w:rPr>
        <w:footnoteRef/>
      </w:r>
      <w:r>
        <w:t xml:space="preserve"> Under 2006 räknades inte antalet som deltog i ledamotsgrupper.</w:t>
      </w:r>
    </w:p>
  </w:footnote>
  <w:footnote w:id="62">
    <w:p w:rsidR="00D83349" w:rsidRDefault="00D83349">
      <w:pPr>
        <w:pStyle w:val="Fotnotstext"/>
      </w:pPr>
      <w:r>
        <w:rPr>
          <w:rStyle w:val="Fotnotsreferens"/>
        </w:rPr>
        <w:footnoteRef/>
      </w:r>
      <w:r>
        <w:t xml:space="preserve"> Avser bokade grupper, allmänhetens visningar, sommarvisningar och kons</w:t>
      </w:r>
      <w:r>
        <w:t>t</w:t>
      </w:r>
      <w:r>
        <w:t>visningar.</w:t>
      </w:r>
    </w:p>
  </w:footnote>
  <w:footnote w:id="63">
    <w:p w:rsidR="00D83349" w:rsidRDefault="00D83349">
      <w:pPr>
        <w:pStyle w:val="Fotnotstext"/>
      </w:pPr>
      <w:r>
        <w:rPr>
          <w:rStyle w:val="Fotnotsreferens"/>
        </w:rPr>
        <w:footnoteRef/>
      </w:r>
      <w:r>
        <w:t xml:space="preserve"> Avser bokade gymnasie-  och högstadieklasser.</w:t>
      </w:r>
    </w:p>
  </w:footnote>
  <w:footnote w:id="64">
    <w:p w:rsidR="00D83349" w:rsidRDefault="00D83349">
      <w:pPr>
        <w:pStyle w:val="Fotnotstext"/>
      </w:pPr>
      <w:r>
        <w:rPr>
          <w:rStyle w:val="Fotnotsreferens"/>
        </w:rPr>
        <w:footnoteRef/>
      </w:r>
      <w:r>
        <w:t xml:space="preserve"> Dnr 230-2863-06/07.</w:t>
      </w:r>
    </w:p>
  </w:footnote>
  <w:footnote w:id="65">
    <w:p w:rsidR="00D83349" w:rsidRDefault="00D83349">
      <w:pPr>
        <w:pStyle w:val="Fotnotstext"/>
      </w:pPr>
      <w:r>
        <w:rPr>
          <w:rStyle w:val="Fotnotsreferens"/>
        </w:rPr>
        <w:footnoteRef/>
      </w:r>
      <w:r>
        <w:t xml:space="preserve"> Exklusive interna intäkter.</w:t>
      </w:r>
    </w:p>
  </w:footnote>
  <w:footnote w:id="66">
    <w:p w:rsidR="00D83349" w:rsidRDefault="00D83349">
      <w:pPr>
        <w:pStyle w:val="Fotnotstext"/>
      </w:pPr>
      <w:r>
        <w:rPr>
          <w:rStyle w:val="Fotnotsreferens"/>
        </w:rPr>
        <w:footnoteRef/>
      </w:r>
      <w:r>
        <w:t xml:space="preserve"> Direkta kostnader.</w:t>
      </w:r>
    </w:p>
  </w:footnote>
  <w:footnote w:id="67">
    <w:p w:rsidR="00D83349" w:rsidRDefault="00D83349">
      <w:pPr>
        <w:pStyle w:val="Fotnotstext"/>
      </w:pPr>
      <w:r>
        <w:rPr>
          <w:rStyle w:val="Fotnotsreferens"/>
        </w:rPr>
        <w:footnoteRef/>
      </w:r>
      <w:r>
        <w:t xml:space="preserve"> Motsvarande 9 årsarbetskrafter.</w:t>
      </w:r>
    </w:p>
  </w:footnote>
  <w:footnote w:id="68">
    <w:p w:rsidR="00D83349" w:rsidRDefault="00D83349">
      <w:pPr>
        <w:pStyle w:val="Fotnotstext"/>
      </w:pPr>
      <w:r>
        <w:rPr>
          <w:rStyle w:val="Fotnotsreferens"/>
        </w:rPr>
        <w:footnoteRef/>
      </w:r>
      <w:r>
        <w:t xml:space="preserve"> Det arbete som innebär fastighetsförvaltning och syftar till att erbjuda ändamålsenliga lokaler redovisas under avsnitt 2.6 Stöd och service till ledamöter och partikanslier.</w:t>
      </w:r>
    </w:p>
  </w:footnote>
  <w:footnote w:id="69">
    <w:p w:rsidR="00D83349" w:rsidRDefault="00D83349">
      <w:pPr>
        <w:pStyle w:val="Fotnotstext"/>
      </w:pPr>
      <w:r>
        <w:rPr>
          <w:rStyle w:val="Fotnotsreferens"/>
        </w:rPr>
        <w:footnoteRef/>
      </w:r>
      <w:r>
        <w:t xml:space="preserve"> Hyrs ut till Riksdagens ombudsmän (JO).</w:t>
      </w:r>
    </w:p>
  </w:footnote>
  <w:footnote w:id="70">
    <w:p w:rsidR="00D83349" w:rsidRDefault="00D83349">
      <w:pPr>
        <w:pStyle w:val="Fotnotstext"/>
      </w:pPr>
      <w:r>
        <w:rPr>
          <w:rStyle w:val="Fotnotsreferens"/>
        </w:rPr>
        <w:footnoteRef/>
      </w:r>
      <w:r>
        <w:t xml:space="preserve"> Riksdagen samlades bara vart tredje år under ståndsriksdagen, därav ”tomma” år. De skulle enligt riksdagsordningen sammanträda tre månader, men höll alltid på längre, därav ”dubbelår” för riksd</w:t>
      </w:r>
      <w:r>
        <w:t>a</w:t>
      </w:r>
      <w:r>
        <w:t>garna.</w:t>
      </w:r>
    </w:p>
  </w:footnote>
  <w:footnote w:id="71">
    <w:p w:rsidR="00D83349" w:rsidRDefault="00D83349">
      <w:pPr>
        <w:pStyle w:val="Fotnotstext"/>
      </w:pPr>
      <w:r>
        <w:rPr>
          <w:rStyle w:val="Fotnotsreferens"/>
        </w:rPr>
        <w:footnoteRef/>
      </w:r>
      <w:r>
        <w:t xml:space="preserve"> Lag (2000:419) med instruktion för rik</w:t>
      </w:r>
      <w:r>
        <w:t>s</w:t>
      </w:r>
      <w:r>
        <w:t>dagsförvaltningen, 1§ och 2§.</w:t>
      </w:r>
    </w:p>
  </w:footnote>
  <w:footnote w:id="72">
    <w:p w:rsidR="00D83349" w:rsidRDefault="00D83349">
      <w:pPr>
        <w:pStyle w:val="Fotnotstext"/>
      </w:pPr>
      <w:r>
        <w:rPr>
          <w:rStyle w:val="Fotnotsreferens"/>
        </w:rPr>
        <w:footnoteRef/>
      </w:r>
      <w:r>
        <w:t xml:space="preserve"> I en GAP-analys jämförs aktuella prestationer med potentiella prestationer. Syftet med analysen är att identifiera </w:t>
      </w:r>
      <w:r>
        <w:rPr>
          <w:b/>
        </w:rPr>
        <w:t>gapet</w:t>
      </w:r>
      <w:r>
        <w:t xml:space="preserve"> mellan den nuvarande och den opt</w:t>
      </w:r>
      <w:r>
        <w:t>i</w:t>
      </w:r>
      <w:r>
        <w:t xml:space="preserve">mala fördelningen och integreringen av insatser. Detta ger insikt om inom vilka områden som det finns rum för förbättring. </w:t>
      </w:r>
    </w:p>
  </w:footnote>
  <w:footnote w:id="73">
    <w:p w:rsidR="00D83349" w:rsidRDefault="00D83349">
      <w:pPr>
        <w:pStyle w:val="Fotnotstext"/>
      </w:pPr>
      <w:r>
        <w:rPr>
          <w:rStyle w:val="Fotnotsreferens"/>
        </w:rPr>
        <w:footnoteRef/>
      </w:r>
      <w:r>
        <w:t xml:space="preserve"> Dnr 250-1991-07/08.</w:t>
      </w:r>
    </w:p>
  </w:footnote>
  <w:footnote w:id="74">
    <w:p w:rsidR="00D83349" w:rsidRDefault="00D83349">
      <w:pPr>
        <w:pStyle w:val="Fotnotstext"/>
      </w:pPr>
      <w:r>
        <w:rPr>
          <w:rStyle w:val="Fotnotsreferens"/>
        </w:rPr>
        <w:footnoteRef/>
      </w:r>
      <w:r>
        <w:t xml:space="preserve"> Riksdagsordningen (1974:153), 9 kap., 4 §.</w:t>
      </w:r>
    </w:p>
  </w:footnote>
  <w:footnote w:id="75">
    <w:p w:rsidR="00D83349" w:rsidRDefault="00D83349">
      <w:pPr>
        <w:pStyle w:val="Fotnotstext"/>
      </w:pPr>
      <w:r>
        <w:rPr>
          <w:rStyle w:val="Fotnotsreferens"/>
        </w:rPr>
        <w:footnoteRef/>
      </w:r>
      <w:r>
        <w:t xml:space="preserve"> Lag (2000:419) med instruktion för rik</w:t>
      </w:r>
      <w:r>
        <w:t>s</w:t>
      </w:r>
      <w:r>
        <w:t>dagsförvaltningen, 1 §.</w:t>
      </w:r>
    </w:p>
  </w:footnote>
  <w:footnote w:id="76">
    <w:p w:rsidR="00D83349" w:rsidRDefault="00D83349">
      <w:pPr>
        <w:pStyle w:val="Fotnotstext"/>
      </w:pPr>
      <w:r>
        <w:rPr>
          <w:rStyle w:val="Fotnotsreferens"/>
        </w:rPr>
        <w:footnoteRef/>
      </w:r>
      <w:r>
        <w:t>Under 2008 fick Riksdagens arvodesnämnd, Partibidragsnämnden, Statsrådsarvodesnäm</w:t>
      </w:r>
      <w:r>
        <w:t>n</w:t>
      </w:r>
      <w:r>
        <w:t>den, Nämnden för lön till riksdagens ombudsmän och riksrevisorerna hjälp med sammanlagt fem pres</w:t>
      </w:r>
      <w:r>
        <w:t>s</w:t>
      </w:r>
      <w:r>
        <w:t xml:space="preserve">meddelanden. </w:t>
      </w:r>
    </w:p>
  </w:footnote>
  <w:footnote w:id="77">
    <w:p w:rsidR="00D83349" w:rsidRDefault="00D83349">
      <w:pPr>
        <w:pStyle w:val="Fotnotstext"/>
      </w:pPr>
      <w:r>
        <w:rPr>
          <w:rStyle w:val="Fotnotsreferens"/>
        </w:rPr>
        <w:footnoteRef/>
      </w:r>
      <w:r>
        <w:t xml:space="preserve"> bet. 208/09:  FiU15, rskr. 2008/09:30.</w:t>
      </w:r>
    </w:p>
  </w:footnote>
  <w:footnote w:id="78">
    <w:p w:rsidR="00D83349" w:rsidRDefault="00D83349">
      <w:pPr>
        <w:pStyle w:val="Fotnotstext"/>
      </w:pPr>
      <w:r>
        <w:rPr>
          <w:rStyle w:val="Fotnotsreferens"/>
        </w:rPr>
        <w:footnoteRef/>
      </w:r>
      <w:r>
        <w:t xml:space="preserve"> Enligt en undersökning om var allmänheten helst söker EU-information (63 % i mars 2008).</w:t>
      </w:r>
    </w:p>
  </w:footnote>
  <w:footnote w:id="79">
    <w:p w:rsidR="00D83349" w:rsidRDefault="00D83349">
      <w:pPr>
        <w:pStyle w:val="Fotnotstext"/>
      </w:pPr>
      <w:r>
        <w:rPr>
          <w:rStyle w:val="Fotnotsreferens"/>
        </w:rPr>
        <w:footnoteRef/>
      </w:r>
      <w:r>
        <w:rPr>
          <w:b/>
        </w:rPr>
        <w:t>ADM</w:t>
      </w:r>
      <w:r>
        <w:t>: Adm.-sekretariat 7, ekonomienheten 10, enheten ledamotsservice 11, juridiska enheten 8, personalenheten 11, enheten intern service 83, säkerhetsenheten 41, fastighetse</w:t>
      </w:r>
      <w:r>
        <w:t>n</w:t>
      </w:r>
      <w:r>
        <w:t>heten 25, IT-enheten 79.</w:t>
      </w:r>
    </w:p>
    <w:p w:rsidR="00D83349" w:rsidRDefault="00D83349">
      <w:pPr>
        <w:pStyle w:val="Fotnotstext"/>
      </w:pPr>
      <w:r>
        <w:rPr>
          <w:b/>
        </w:rPr>
        <w:t>KK</w:t>
      </w:r>
      <w:r>
        <w:t>: KK-sekretariat 6, centralkansliet 9, protokollskansliet 27, riksdagens utredning</w:t>
      </w:r>
      <w:r>
        <w:t>s</w:t>
      </w:r>
      <w:r>
        <w:t xml:space="preserve">tjänst 47. </w:t>
      </w:r>
    </w:p>
    <w:p w:rsidR="00D83349" w:rsidRDefault="00D83349">
      <w:pPr>
        <w:pStyle w:val="Fotnotstext"/>
      </w:pPr>
      <w:r>
        <w:rPr>
          <w:b/>
        </w:rPr>
        <w:t>KA</w:t>
      </w:r>
      <w:r>
        <w:t>: KA-sekretariat 3, enheten för riksdagstryck 24, informationsenheten 41, Riksdagsbibl</w:t>
      </w:r>
      <w:r>
        <w:t>i</w:t>
      </w:r>
      <w:r>
        <w:t>oteket (inkl. arkivet) 43, EU-upplysningen 16, tidningen Riksdag &amp; Departement 10.</w:t>
      </w:r>
    </w:p>
  </w:footnote>
  <w:footnote w:id="80">
    <w:p w:rsidR="00D83349" w:rsidRDefault="00D83349">
      <w:pPr>
        <w:pStyle w:val="Fotnotstext"/>
      </w:pPr>
      <w:r>
        <w:rPr>
          <w:rStyle w:val="Fotnotsreferens"/>
        </w:rPr>
        <w:footnoteRef/>
      </w:r>
      <w:r>
        <w:t xml:space="preserve"> Controllerns organisatoriska hemvist är i Adm.-sekretariat.</w:t>
      </w:r>
    </w:p>
  </w:footnote>
  <w:footnote w:id="81">
    <w:p w:rsidR="00D83349" w:rsidRDefault="00D83349">
      <w:pPr>
        <w:pStyle w:val="Fotnotstext"/>
      </w:pPr>
      <w:r>
        <w:rPr>
          <w:rStyle w:val="Fotnotsreferens"/>
        </w:rPr>
        <w:footnoteRef/>
      </w:r>
      <w:r>
        <w:t xml:space="preserve"> IT-service, utvecklingsenheten, system och kommunikation samt teknikenh</w:t>
      </w:r>
      <w:r>
        <w:t>e</w:t>
      </w:r>
      <w:r>
        <w:t>ten.</w:t>
      </w:r>
    </w:p>
  </w:footnote>
  <w:footnote w:id="82">
    <w:p w:rsidR="00D83349" w:rsidRDefault="00D83349">
      <w:pPr>
        <w:pStyle w:val="Fotnotstext"/>
      </w:pPr>
      <w:r>
        <w:rPr>
          <w:rStyle w:val="Fotnotsreferens"/>
        </w:rPr>
        <w:footnoteRef/>
      </w:r>
      <w:r>
        <w:t xml:space="preserve"> Motsvarande statistik finns inte för föregående år.</w:t>
      </w:r>
    </w:p>
  </w:footnote>
  <w:footnote w:id="83">
    <w:p w:rsidR="00D83349" w:rsidRDefault="00D83349">
      <w:pPr>
        <w:pStyle w:val="Fotnotstext"/>
      </w:pPr>
      <w:r>
        <w:rPr>
          <w:rStyle w:val="Fotnotsreferens"/>
        </w:rPr>
        <w:footnoteRef/>
      </w:r>
      <w:r>
        <w:t xml:space="preserve"> Enhetschef eller högre chef med personalansvar.</w:t>
      </w:r>
    </w:p>
  </w:footnote>
  <w:footnote w:id="84">
    <w:p w:rsidR="00D83349" w:rsidRDefault="00D83349">
      <w:pPr>
        <w:pStyle w:val="Fotnotstext"/>
        <w:rPr>
          <w:sz w:val="18"/>
          <w:szCs w:val="18"/>
        </w:rPr>
      </w:pPr>
      <w:r>
        <w:rPr>
          <w:rStyle w:val="Fotnotsreferens"/>
        </w:rPr>
        <w:footnoteRef/>
      </w:r>
      <w:r>
        <w:t xml:space="preserve"> Dnr 230-3932-05/06</w:t>
      </w:r>
      <w:r>
        <w:rPr>
          <w:sz w:val="18"/>
          <w:szCs w:val="18"/>
        </w:rPr>
        <w:t>.</w:t>
      </w:r>
    </w:p>
  </w:footnote>
  <w:footnote w:id="85">
    <w:p w:rsidR="00D83349" w:rsidRDefault="00D83349">
      <w:pPr>
        <w:pStyle w:val="Fotnotstext"/>
      </w:pPr>
      <w:r>
        <w:rPr>
          <w:rStyle w:val="Fotnotsreferens"/>
        </w:rPr>
        <w:footnoteRef/>
      </w:r>
      <w:r>
        <w:t xml:space="preserve"> Avser 2007.</w:t>
      </w:r>
    </w:p>
  </w:footnote>
  <w:footnote w:id="86">
    <w:p w:rsidR="00D83349" w:rsidRDefault="00D83349">
      <w:pPr>
        <w:pStyle w:val="Fotnotstext"/>
      </w:pPr>
      <w:r>
        <w:rPr>
          <w:rStyle w:val="Fotnotsreferens"/>
        </w:rPr>
        <w:footnoteRef/>
      </w:r>
      <w:r>
        <w:t xml:space="preserve"> Förutom dessa praktikplatser har ytterligare 16 personer givits möjlighet att praktisera inom riksdagsförval</w:t>
      </w:r>
      <w:r>
        <w:t>t</w:t>
      </w:r>
      <w:r>
        <w:t>ningen.</w:t>
      </w:r>
    </w:p>
  </w:footnote>
  <w:footnote w:id="87">
    <w:p w:rsidR="00D83349" w:rsidRDefault="00D83349">
      <w:pPr>
        <w:pStyle w:val="Fotnotstext"/>
      </w:pPr>
      <w:r>
        <w:rPr>
          <w:rStyle w:val="Fotnotsreferens"/>
        </w:rPr>
        <w:footnoteRef/>
      </w:r>
      <w:r>
        <w:t xml:space="preserve"> Ingen motsvarande statistik finns från förgående år.</w:t>
      </w:r>
    </w:p>
  </w:footnote>
  <w:footnote w:id="88">
    <w:p w:rsidR="00D83349" w:rsidRDefault="00D83349">
      <w:pPr>
        <w:pStyle w:val="Fotnotstext"/>
      </w:pPr>
      <w:r>
        <w:rPr>
          <w:rStyle w:val="Fotnotsreferens"/>
        </w:rPr>
        <w:footnoteRef/>
      </w:r>
      <w:r>
        <w:t xml:space="preserve"> </w:t>
      </w:r>
      <w:r>
        <w:rPr>
          <w:snapToGrid w:val="0"/>
        </w:rPr>
        <w:t>Antalet årsarbetare är inte jämförbart med antalet årsarbetskrafter, bl.a. på grund av att sjuk- och föräldral</w:t>
      </w:r>
      <w:r>
        <w:rPr>
          <w:snapToGrid w:val="0"/>
        </w:rPr>
        <w:t>e</w:t>
      </w:r>
      <w:r>
        <w:rPr>
          <w:snapToGrid w:val="0"/>
        </w:rPr>
        <w:t>digheter inte är avräknade vid beräkningen av antalet årsarbetare.</w:t>
      </w:r>
    </w:p>
  </w:footnote>
  <w:footnote w:id="89">
    <w:p w:rsidR="00D83349" w:rsidRDefault="00D83349">
      <w:pPr>
        <w:pStyle w:val="Fotnotstext"/>
      </w:pPr>
      <w:r>
        <w:rPr>
          <w:rStyle w:val="Fotnotsreferens"/>
        </w:rPr>
        <w:footnoteRef/>
      </w:r>
      <w:r>
        <w:t xml:space="preserve"> Justering har gjorts av värden för 2006 och 2007 på grund av felräkning av dem med tidsbegränsad sjukersät</w:t>
      </w:r>
      <w:r>
        <w:t>t</w:t>
      </w:r>
      <w:r>
        <w:t>ning.</w:t>
      </w:r>
    </w:p>
  </w:footnote>
  <w:footnote w:id="90">
    <w:p w:rsidR="00D83349" w:rsidRDefault="00D83349">
      <w:pPr>
        <w:pStyle w:val="Fotnotstext"/>
      </w:pPr>
      <w:r>
        <w:rPr>
          <w:rStyle w:val="Fotnotsreferens"/>
        </w:rPr>
        <w:footnoteRef/>
      </w:r>
      <w:r>
        <w:t xml:space="preserve"> Dnr 250-2012-06/07.</w:t>
      </w:r>
    </w:p>
  </w:footnote>
  <w:footnote w:id="91">
    <w:p w:rsidR="00D83349" w:rsidRDefault="00D83349">
      <w:pPr>
        <w:pStyle w:val="Fotnotstext"/>
      </w:pPr>
      <w:r>
        <w:rPr>
          <w:rStyle w:val="Fotnotsreferens"/>
        </w:rPr>
        <w:footnoteRef/>
      </w:r>
      <w:r>
        <w:t xml:space="preserve"> (2007/08:URF1).</w:t>
      </w:r>
    </w:p>
  </w:footnote>
  <w:footnote w:id="92">
    <w:p w:rsidR="00D83349" w:rsidRDefault="00D83349">
      <w:pPr>
        <w:pStyle w:val="Fotnotstext"/>
      </w:pPr>
      <w:r>
        <w:rPr>
          <w:rStyle w:val="Fotnotsreferens"/>
        </w:rPr>
        <w:footnoteRef/>
      </w:r>
      <w:r>
        <w:t xml:space="preserve"> (2007/08:URF2).</w:t>
      </w:r>
    </w:p>
  </w:footnote>
  <w:footnote w:id="93">
    <w:p w:rsidR="00D83349" w:rsidRDefault="00D83349">
      <w:pPr>
        <w:pStyle w:val="Fotnotstext"/>
      </w:pPr>
      <w:r>
        <w:rPr>
          <w:rStyle w:val="Fotnotsreferens"/>
        </w:rPr>
        <w:footnoteRef/>
      </w:r>
      <w:r>
        <w:t xml:space="preserve"> I anslagsutfallet ingår engångsinlösen av lån på 161,3 miljoner kronor avseende inlösen av lån för riksbyg</w:t>
      </w:r>
      <w:r>
        <w:t>g</w:t>
      </w:r>
      <w:r>
        <w:t>naderna.</w:t>
      </w:r>
    </w:p>
  </w:footnote>
  <w:footnote w:id="94">
    <w:p w:rsidR="00D83349" w:rsidRDefault="00D83349">
      <w:pPr>
        <w:pStyle w:val="Fotnotstext"/>
      </w:pPr>
      <w:r>
        <w:rPr>
          <w:rStyle w:val="Fotnotsreferens"/>
        </w:rPr>
        <w:footnoteRef/>
      </w:r>
      <w:r>
        <w:t xml:space="preserve"> Av anslagssparandet härrör ca 5,8 miljoner kronor från 2007.</w:t>
      </w:r>
    </w:p>
  </w:footnote>
  <w:footnote w:id="95">
    <w:p w:rsidR="00D83349" w:rsidRDefault="00D83349">
      <w:pPr>
        <w:pStyle w:val="Fotnotstext"/>
      </w:pPr>
      <w:r>
        <w:rPr>
          <w:rStyle w:val="Fotnotsreferens"/>
        </w:rPr>
        <w:footnoteRef/>
      </w:r>
      <w:r>
        <w:t xml:space="preserve"> Av anslagssparandet härrör ca 32,8 miljoner kronor från 2007</w:t>
      </w:r>
      <w:r>
        <w:rPr>
          <w:strike/>
        </w:rPr>
        <w:t>.</w:t>
      </w:r>
    </w:p>
  </w:footnote>
  <w:footnote w:id="96">
    <w:p w:rsidR="00D83349" w:rsidRDefault="00D83349">
      <w:pPr>
        <w:pStyle w:val="Fotnotstext"/>
      </w:pPr>
      <w:r>
        <w:rPr>
          <w:rStyle w:val="Fotnotsreferens"/>
        </w:rPr>
        <w:footnoteRef/>
      </w:r>
      <w:r>
        <w:t xml:space="preserve"> Se not 15, 163 miljoner kronor.</w:t>
      </w:r>
    </w:p>
  </w:footnote>
  <w:footnote w:id="97">
    <w:p w:rsidR="00D83349" w:rsidRDefault="00D83349">
      <w:pPr>
        <w:pStyle w:val="Fotnotstext"/>
      </w:pPr>
      <w:r>
        <w:rPr>
          <w:rStyle w:val="Fotnotsreferens"/>
        </w:rPr>
        <w:footnoteRef/>
      </w:r>
      <w:r>
        <w:t xml:space="preserve"> I enlighet med ändringar i föreskrifter från Finansinspektionen angående tillämpningen av Lagen om trygga</w:t>
      </w:r>
      <w:r>
        <w:t>n</w:t>
      </w:r>
      <w:r>
        <w:t>de av pensionsutfästelse.</w:t>
      </w:r>
    </w:p>
  </w:footnote>
  <w:footnote w:id="98">
    <w:p w:rsidR="00D83349" w:rsidRDefault="00D83349">
      <w:pPr>
        <w:pStyle w:val="Fotnotstext"/>
      </w:pPr>
      <w:r>
        <w:rPr>
          <w:rStyle w:val="Fotnotsreferens"/>
        </w:rPr>
        <w:footnoteRef/>
      </w:r>
      <w:r>
        <w:t xml:space="preserve"> Med driftskostnad avses personalkostnader, övriga driftkostnader enligt resultaträknin</w:t>
      </w:r>
      <w:r>
        <w:t>g</w:t>
      </w:r>
      <w:r>
        <w:t>en samt lokal- och fastighetskostnader exkl. avskrivningar samt exklusive alla direkt hänförb</w:t>
      </w:r>
      <w:r>
        <w:t>a</w:t>
      </w:r>
      <w:r>
        <w:t>ra kostnader som avser riksdagsledam</w:t>
      </w:r>
      <w:r>
        <w:t>ö</w:t>
      </w:r>
      <w:r>
        <w:t>ter.</w:t>
      </w:r>
    </w:p>
  </w:footnote>
  <w:footnote w:id="99">
    <w:p w:rsidR="00D83349" w:rsidRDefault="00D83349">
      <w:pPr>
        <w:pStyle w:val="Fotnotstext"/>
      </w:pPr>
      <w:r>
        <w:rPr>
          <w:rStyle w:val="Fotnotsreferens"/>
        </w:rPr>
        <w:footnoteRef/>
      </w:r>
      <w:r>
        <w:t xml:space="preserve"> Med ersättning avses arvoden (inklusive skattepliktig del av bil- och traktamentsersät</w:t>
      </w:r>
      <w:r>
        <w:t>t</w:t>
      </w:r>
      <w:r>
        <w:t>ning) och kostnadse</w:t>
      </w:r>
      <w:r>
        <w:t>r</w:t>
      </w:r>
      <w:r>
        <w:t>sättningar som utbetalats från riksdagsförvaltningen under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rPr>
        <w:rStyle w:val="SidhuvudUtskott"/>
      </w:rPr>
      <w:fldChar w:fldCharType="begin" w:fldLock="1"/>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fldLock="1"/>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fldLock="1"/>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fldLock="1"/>
    </w:r>
    <w:r>
      <w:rPr>
        <w:rStyle w:val="SidhuvudRubrikReferens"/>
      </w:rPr>
      <w:instrText xml:space="preserve"> StyleREF "Rubrik 1" </w:instrText>
    </w:r>
    <w:r>
      <w:rPr>
        <w:rStyle w:val="SidhuvudRubrikReferens"/>
      </w:rPr>
      <w:fldChar w:fldCharType="separate"/>
    </w:r>
    <w:r w:rsidR="005D53D6">
      <w:rPr>
        <w:rStyle w:val="SidhuvudRubrikReferens"/>
        <w:noProof/>
      </w:rPr>
      <w:t>Året som gått i sammandrag</w:t>
    </w:r>
    <w:r>
      <w:rPr>
        <w:rStyle w:val="SidhuvudRubrikReferens"/>
      </w:rPr>
      <w:fldChar w:fldCharType="end"/>
    </w:r>
  </w:p>
  <w:p w:rsidR="00D83349" w:rsidRDefault="00D83349">
    <w:pPr>
      <w:pStyle w:val="SidhuvudKantJmn"/>
      <w:framePr w:w="8732" w:h="567" w:hRule="exact" w:vSpace="0" w:wrap="around" w:vAnchor="page" w:y="341" w:anchorLock="0"/>
    </w:pPr>
    <w:r>
      <w:rPr>
        <w:rStyle w:val="SidhuvudUtskott"/>
      </w:rPr>
      <w:fldChar w:fldCharType="begin" w:fldLock="1"/>
    </w:r>
    <w:r>
      <w:rPr>
        <w:rStyle w:val="SidhuvudUtskott"/>
      </w:rPr>
      <w:instrText xml:space="preserve"> DOCPROPERTY Status</w:instrText>
    </w:r>
    <w:r>
      <w:rPr>
        <w:rStyle w:val="SidhuvudUtskott"/>
      </w:rPr>
      <w:fldChar w:fldCharType="end"/>
    </w:r>
    <w:r>
      <w:rPr>
        <w:rStyle w:val="SidhuvudUtskott"/>
      </w:rPr>
      <w:fldChar w:fldCharType="begin" w:fldLock="1"/>
    </w:r>
    <w:r>
      <w:rPr>
        <w:rStyle w:val="SidhuvudUtskott"/>
      </w:rPr>
      <w:instrText xml:space="preserve"> if </w:instrText>
    </w:r>
    <w:r>
      <w:rPr>
        <w:rStyle w:val="SidhuvudUtskott"/>
      </w:rPr>
      <w:fldChar w:fldCharType="begin" w:fldLock="1"/>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fldLock="1"/>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Resultatredovisning</w:t>
    </w:r>
    <w:r>
      <w:rPr>
        <w:rStyle w:val="SidhuvudRubrikReferens"/>
      </w:rPr>
      <w:fldChar w:fldCharType="end"/>
    </w:r>
  </w:p>
  <w:p w:rsidR="00D83349" w:rsidRDefault="00D83349">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Resultatredovisning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5D53D6">
      <w:rPr>
        <w:noProof/>
      </w:rPr>
      <w:instrText>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6</w:instrText>
    </w:r>
    <w:r>
      <w:fldChar w:fldCharType="end"/>
    </w:r>
    <w:r>
      <w:instrText xml:space="preserve">/2 </w:instrText>
    </w:r>
    <w:r>
      <w:fldChar w:fldCharType="separate"/>
    </w:r>
    <w:r w:rsidR="005D53D6">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6</w:instrText>
    </w:r>
    <w:r>
      <w:fldChar w:fldCharType="end"/>
    </w:r>
    <w:r>
      <w:instrText xml:space="preserve">/2) </w:instrText>
    </w:r>
    <w:r>
      <w:fldChar w:fldCharType="separate"/>
    </w:r>
    <w:r w:rsidR="005D53D6">
      <w:rPr>
        <w:noProof/>
      </w:rPr>
      <w:instrText>3</w:instrText>
    </w:r>
    <w:r>
      <w:fldChar w:fldCharType="end"/>
    </w:r>
    <w:r>
      <w:fldChar w:fldCharType="separate"/>
    </w:r>
    <w:r w:rsidR="005D53D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Utskott</w:instrText>
    </w:r>
    <w:r>
      <w:rPr>
        <w:rStyle w:val="SidhuvudUtskott"/>
      </w:rPr>
      <w:fldChar w:fldCharType="separate"/>
    </w:r>
    <w:r w:rsidR="005D53D6">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instrText>2</w:instrText>
    </w:r>
    <w:r>
      <w:rPr>
        <w:rStyle w:val="SidhuvudUtskott"/>
      </w:rPr>
      <w:fldChar w:fldCharType="end"/>
    </w:r>
    <w:r>
      <w:instrText xml:space="preserve">    </w:instrText>
    </w:r>
  </w:p>
  <w:p w:rsidR="00D83349" w:rsidRDefault="00D83349">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p>
  <w:p w:rsidR="005D53D6" w:rsidRDefault="00D83349">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5D53D6">
      <w:rPr>
        <w:rStyle w:val="SidhuvudUtskott"/>
        <w:noProof/>
      </w:rPr>
      <w:instrText>2008/09:RS2</w:instrText>
    </w:r>
    <w:r w:rsidR="005D53D6">
      <w:rPr>
        <w:noProof/>
      </w:rPr>
      <w:instrText xml:space="preserve">    </w:instrText>
    </w:r>
  </w:p>
  <w:p w:rsidR="005D53D6" w:rsidRDefault="005D53D6">
    <w:pPr>
      <w:pStyle w:val="SidhuvudKantJmn"/>
      <w:framePr w:w="8731" w:h="567" w:hRule="exact" w:vSpace="0" w:wrap="around" w:vAnchor="page" w:y="341" w:anchorLock="0"/>
      <w:rPr>
        <w:noProof/>
      </w:rPr>
    </w:pPr>
  </w:p>
  <w:p w:rsidR="005D53D6" w:rsidRDefault="005D53D6">
    <w:pPr>
      <w:pStyle w:val="SidhuvudKantJmn"/>
      <w:framePr w:w="8731" w:h="567" w:hRule="exact" w:vSpace="0" w:wrap="around" w:vAnchor="page" w:y="341" w:anchorLock="0"/>
      <w:rPr>
        <w:noProof/>
      </w:rPr>
    </w:pPr>
    <w:r>
      <w:rPr>
        <w:rStyle w:val="SidhuvudRubrikReferens"/>
        <w:smallCaps w:val="0"/>
        <w:noProof/>
      </w:rPr>
      <w:instrText xml:space="preserve"> </w:instrText>
    </w:r>
    <w:r w:rsidR="00D83349">
      <w:fldChar w:fldCharType="end"/>
    </w:r>
    <w:r w:rsidR="00D83349">
      <w:instrText>" " "</w:instrText>
    </w:r>
    <w:r w:rsidR="00D83349">
      <w:fldChar w:fldCharType="separate"/>
    </w:r>
    <w:r>
      <w:rPr>
        <w:rStyle w:val="SidhuvudUtskott"/>
        <w:noProof/>
      </w:rPr>
      <w:t>2008/09:RS2</w:t>
    </w:r>
    <w:r>
      <w:rPr>
        <w:noProof/>
      </w:rPr>
      <w:t xml:space="preserve">    </w:t>
    </w:r>
  </w:p>
  <w:p w:rsidR="005D53D6" w:rsidRDefault="005D53D6">
    <w:pPr>
      <w:pStyle w:val="SidhuvudKantJmn"/>
      <w:framePr w:w="8731" w:h="567" w:hRule="exact" w:vSpace="0" w:wrap="around" w:vAnchor="page" w:y="341" w:anchorLock="0"/>
      <w:rPr>
        <w:noProof/>
      </w:rPr>
    </w:pPr>
  </w:p>
  <w:p w:rsidR="00D83349" w:rsidRDefault="005D53D6">
    <w:pPr>
      <w:pStyle w:val="SidhuvudKantUdda"/>
      <w:framePr w:w="8731" w:h="567" w:hRule="exact" w:vSpace="0" w:wrap="around" w:vAnchor="page" w:y="341" w:anchorLock="0"/>
    </w:pPr>
    <w:r>
      <w:rPr>
        <w:rStyle w:val="SidhuvudRubrikReferens"/>
        <w:smallCaps w:val="0"/>
        <w:noProof/>
      </w:rPr>
      <w:t xml:space="preserve"> </w:t>
    </w:r>
    <w:r w:rsidR="00D83349">
      <w:fldChar w:fldCharType="end"/>
    </w:r>
  </w:p>
  <w:p w:rsidR="00D83349" w:rsidRDefault="00D8334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rsidP="007868E9">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sidR="005D53D6">
      <w:rPr>
        <w:rStyle w:val="SidhuvudRubrikReferens"/>
      </w:rPr>
      <w:fldChar w:fldCharType="separate"/>
    </w:r>
    <w:r w:rsidR="005D53D6">
      <w:rPr>
        <w:rStyle w:val="SidhuvudRubrikReferens"/>
        <w:noProof/>
      </w:rPr>
      <w:t>Finansiell redovisning</w:t>
    </w:r>
    <w:r>
      <w:rPr>
        <w:rStyle w:val="SidhuvudRubrikReferens"/>
      </w:rPr>
      <w:fldChar w:fldCharType="end"/>
    </w:r>
  </w:p>
  <w:p w:rsidR="00D83349" w:rsidRDefault="00D83349" w:rsidP="007868E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sidR="005D53D6">
      <w:rPr>
        <w:rStyle w:val="SidhuvudRubrikReferens"/>
      </w:rPr>
      <w:fldChar w:fldCharType="separate"/>
    </w:r>
    <w:r w:rsidR="005D53D6">
      <w:rPr>
        <w:rStyle w:val="SidhuvudRubrikReferens"/>
        <w:noProof/>
      </w:rPr>
      <w:t>Finansiell redovisning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2" w:h="567" w:hRule="exact" w:vSpace="0" w:wrap="around" w:vAnchor="page" w:y="341" w:anchorLock="0"/>
      <w:jc w:val="left"/>
    </w:pPr>
    <w:r>
      <w:rPr>
        <w:rStyle w:val="SidhuvudRubrikReferens"/>
      </w:rPr>
      <w:fldChar w:fldCharType="begin"/>
    </w:r>
    <w:r>
      <w:rPr>
        <w:rStyle w:val="SidhuvudRubrikReferens"/>
      </w:rPr>
      <w:instrText xml:space="preserve"> StyleREF "Rubrik 1" </w:instrText>
    </w:r>
    <w:r w:rsidR="005D53D6">
      <w:rPr>
        <w:rStyle w:val="SidhuvudRubrikReferens"/>
      </w:rPr>
      <w:fldChar w:fldCharType="separate"/>
    </w:r>
    <w:r w:rsidR="005D53D6">
      <w:rPr>
        <w:rStyle w:val="SidhuvudRubrikReferens"/>
        <w:noProof/>
      </w:rPr>
      <w:t>Finansiell redovisning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end"/>
    </w:r>
  </w:p>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Finansiell redovisning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rsidP="007868E9">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sidRPr="00037FE6">
      <w:rPr>
        <w:rStyle w:val="SidhuvudBilaga"/>
      </w:rPr>
      <w:t xml:space="preserve">Bilaga   </w:t>
    </w:r>
    <w:r>
      <w:rPr>
        <w:rStyle w:val="SidhuvudRubrikReferens"/>
      </w:rPr>
      <w:fldChar w:fldCharType="begin"/>
    </w:r>
    <w:r>
      <w:rPr>
        <w:rStyle w:val="SidhuvudRubrikReferens"/>
      </w:rPr>
      <w:instrText xml:space="preserve"> StyleREF "Rubrik 1" </w:instrText>
    </w:r>
    <w:r>
      <w:rPr>
        <w:rStyle w:val="SidhuvudRubrikReferens"/>
      </w:rPr>
      <w:fldChar w:fldCharType="end"/>
    </w:r>
  </w:p>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2" w:h="567" w:hRule="exact" w:vSpace="0" w:wrap="around" w:vAnchor="page" w:y="341" w:anchorLock="0"/>
    </w:pPr>
    <w:r>
      <w:rPr>
        <w:rStyle w:val="SidhuvudRubrikReferens"/>
      </w:rPr>
      <w:fldChar w:fldCharType="begin" w:fldLock="1"/>
    </w:r>
    <w:r>
      <w:rPr>
        <w:rStyle w:val="SidhuvudRubrikReferens"/>
      </w:rPr>
      <w:instrText xml:space="preserve"> StyleREF "Rubrik 1" </w:instrText>
    </w:r>
    <w:r>
      <w:rPr>
        <w:rStyle w:val="SidhuvudRubrikReferens"/>
      </w:rPr>
      <w:fldChar w:fldCharType="separate"/>
    </w:r>
    <w:r w:rsidR="005D53D6">
      <w:rPr>
        <w:rStyle w:val="SidhuvudRubrikReferens"/>
        <w:noProof/>
      </w:rPr>
      <w:t>Året som gått i sammandrag</w:t>
    </w:r>
    <w:r>
      <w:rPr>
        <w:rStyle w:val="SidhuvudRubrikReferens"/>
      </w:rPr>
      <w:fldChar w:fldCharType="end"/>
    </w:r>
    <w:r>
      <w:rPr>
        <w:rStyle w:val="SidhuvudBilaga"/>
      </w:rPr>
      <w:t xml:space="preserve"> </w:t>
    </w:r>
    <w:r>
      <w:t xml:space="preserve">     </w:t>
    </w:r>
    <w:r>
      <w:rPr>
        <w:rStyle w:val="SidhuvudUtskott"/>
      </w:rPr>
      <w:fldChar w:fldCharType="begin" w:fldLock="1"/>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fldLock="1"/>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fldLock="1"/>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fldLock="1"/>
    </w:r>
    <w:r>
      <w:rPr>
        <w:rStyle w:val="SidhuvudUtskott"/>
      </w:rPr>
      <w:instrText xml:space="preserve"> if </w:instrText>
    </w:r>
    <w:r>
      <w:rPr>
        <w:rStyle w:val="SidhuvudUtskott"/>
      </w:rPr>
      <w:fldChar w:fldCharType="begin" w:fldLock="1"/>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fldLock="1"/>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fldLock="1"/>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end"/>
    </w:r>
    <w:r w:rsidRPr="00037FE6">
      <w:rPr>
        <w:rStyle w:val="SidhuvudBilaga"/>
      </w:rPr>
      <w:t xml:space="preserve">   Bilaga</w:t>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w:instrText>
    </w:r>
    <w:r>
      <w:rPr>
        <w:rStyle w:val="SidhuvudUtskott"/>
      </w:rPr>
      <w:instrText>C</w:instrText>
    </w:r>
    <w:r>
      <w:rPr>
        <w:rStyle w:val="SidhuvudUtskott"/>
      </w:rPr>
      <w:instrText>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5D53D6">
      <w:rPr>
        <w:noProof/>
      </w:rPr>
      <w:instrText>91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91</w:instrText>
    </w:r>
    <w:r>
      <w:fldChar w:fldCharType="end"/>
    </w:r>
    <w:r>
      <w:instrText xml:space="preserve">/2 </w:instrText>
    </w:r>
    <w:r>
      <w:fldChar w:fldCharType="separate"/>
    </w:r>
    <w:r w:rsidR="005D53D6">
      <w:rPr>
        <w:noProof/>
      </w:rPr>
      <w:instrText>45,5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91</w:instrText>
    </w:r>
    <w:r>
      <w:fldChar w:fldCharType="end"/>
    </w:r>
    <w:r>
      <w:instrText xml:space="preserve">/2) </w:instrText>
    </w:r>
    <w:r>
      <w:fldChar w:fldCharType="separate"/>
    </w:r>
    <w:r w:rsidR="005D53D6">
      <w:rPr>
        <w:noProof/>
      </w:rPr>
      <w:instrText>45</w:instrText>
    </w:r>
    <w:r>
      <w:fldChar w:fldCharType="end"/>
    </w:r>
    <w:r>
      <w:fldChar w:fldCharType="separate"/>
    </w:r>
    <w:r w:rsidR="005D53D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Utskott</w:instrText>
    </w:r>
    <w:r>
      <w:rPr>
        <w:rStyle w:val="SidhuvudUtskott"/>
      </w:rPr>
      <w:fldChar w:fldCharType="separate"/>
    </w:r>
    <w:r>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r>
      <w:instrText xml:space="preserve">    </w:instrText>
    </w:r>
  </w:p>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instrText>2</w:instrText>
    </w:r>
    <w:r>
      <w:rPr>
        <w:rStyle w:val="SidhuvudUtskott"/>
      </w:rPr>
      <w:fldChar w:fldCharType="end"/>
    </w:r>
  </w:p>
  <w:p w:rsidR="005D53D6" w:rsidRDefault="00D83349">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5D53D6">
      <w:rPr>
        <w:noProof/>
      </w:rPr>
      <w:instrText xml:space="preserve">  </w:instrText>
    </w:r>
    <w:r w:rsidR="005D53D6">
      <w:rPr>
        <w:rStyle w:val="SidhuvudUtskott"/>
        <w:noProof/>
      </w:rPr>
      <w:instrText>2008/09:RS2</w:instrText>
    </w:r>
  </w:p>
  <w:p w:rsidR="005D53D6" w:rsidRDefault="00D83349">
    <w:pPr>
      <w:pStyle w:val="SidhuvudKantUdda"/>
      <w:framePr w:w="8732" w:h="567" w:hRule="exact" w:vSpace="0" w:wrap="around" w:vAnchor="page" w:y="341" w:anchorLock="0"/>
      <w:rPr>
        <w:noProof/>
      </w:rPr>
    </w:pPr>
    <w:r>
      <w:fldChar w:fldCharType="end"/>
    </w:r>
    <w:r>
      <w:instrText>" " "</w:instrText>
    </w:r>
    <w:r>
      <w:fldChar w:fldCharType="separate"/>
    </w:r>
    <w:r w:rsidR="005D53D6">
      <w:rPr>
        <w:noProof/>
      </w:rPr>
      <w:t xml:space="preserve">  </w:t>
    </w:r>
    <w:r w:rsidR="005D53D6">
      <w:rPr>
        <w:rStyle w:val="SidhuvudUtskott"/>
        <w:noProof/>
      </w:rPr>
      <w:t>2008/09:RS2</w:t>
    </w:r>
  </w:p>
  <w:p w:rsidR="00D83349" w:rsidRDefault="00D83349">
    <w:pPr>
      <w:pStyle w:val="SidhuvudKantUdda"/>
      <w:framePr w:w="8732" w:h="567" w:hRule="exact" w:vSpace="0" w:wrap="around" w:vAnchor="page" w:y="341" w:anchorLock="0"/>
    </w:pPr>
    <w:r>
      <w:fldChar w:fldCharType="end"/>
    </w:r>
  </w:p>
  <w:p w:rsidR="00D83349" w:rsidRDefault="00D8334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sidRPr="00037FE6">
      <w:rPr>
        <w:rStyle w:val="SidhuvudBilaga"/>
      </w:rPr>
      <w:t xml:space="preserve">Bilaga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Bilaga till årsredovisningen</w:t>
    </w:r>
    <w:r>
      <w:rPr>
        <w:rStyle w:val="SidhuvudRubrikReferens"/>
      </w:rPr>
      <w:fldChar w:fldCharType="end"/>
    </w:r>
  </w:p>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Bilaga till årsredovisningen</w:t>
    </w:r>
    <w:r>
      <w:rPr>
        <w:rStyle w:val="SidhuvudRubrikReferens"/>
      </w:rPr>
      <w:fldChar w:fldCharType="end"/>
    </w:r>
    <w:r w:rsidRPr="00037FE6">
      <w:rPr>
        <w:rStyle w:val="SidhuvudBilaga"/>
      </w:rPr>
      <w:t xml:space="preserve">   Bilaga</w:t>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w:instrText>
    </w:r>
    <w:r>
      <w:rPr>
        <w:rStyle w:val="SidhuvudUtskott"/>
      </w:rPr>
      <w:instrText>C</w:instrText>
    </w:r>
    <w:r>
      <w:rPr>
        <w:rStyle w:val="SidhuvudUtskott"/>
      </w:rPr>
      <w:instrText>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5D53D6">
      <w:rPr>
        <w:noProof/>
      </w:rPr>
      <w:instrText>92</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92</w:instrText>
    </w:r>
    <w:r>
      <w:fldChar w:fldCharType="end"/>
    </w:r>
    <w:r>
      <w:instrText xml:space="preserve">/2 </w:instrText>
    </w:r>
    <w:r>
      <w:fldChar w:fldCharType="separate"/>
    </w:r>
    <w:r w:rsidR="005D53D6">
      <w:rPr>
        <w:noProof/>
      </w:rPr>
      <w:instrText>46</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92</w:instrText>
    </w:r>
    <w:r>
      <w:fldChar w:fldCharType="end"/>
    </w:r>
    <w:r>
      <w:instrText xml:space="preserve">/2) </w:instrText>
    </w:r>
    <w:r>
      <w:fldChar w:fldCharType="separate"/>
    </w:r>
    <w:r w:rsidR="005D53D6">
      <w:rPr>
        <w:noProof/>
      </w:rPr>
      <w:instrText>46</w:instrText>
    </w:r>
    <w:r>
      <w:fldChar w:fldCharType="end"/>
    </w:r>
    <w:r>
      <w:fldChar w:fldCharType="separate"/>
    </w:r>
    <w:r w:rsidR="005D53D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Utskott</w:instrText>
    </w:r>
    <w:r>
      <w:rPr>
        <w:rStyle w:val="SidhuvudUtskott"/>
      </w:rPr>
      <w:fldChar w:fldCharType="separate"/>
    </w:r>
    <w:r w:rsidR="005D53D6">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instrText>2</w:instrText>
    </w:r>
    <w:r>
      <w:rPr>
        <w:rStyle w:val="SidhuvudUtskott"/>
      </w:rPr>
      <w:fldChar w:fldCharType="end"/>
    </w:r>
    <w:r>
      <w:instrText xml:space="preserve">    </w:instrText>
    </w:r>
  </w:p>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p>
  <w:p w:rsidR="005D53D6" w:rsidRDefault="00D83349">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5D53D6">
      <w:rPr>
        <w:rStyle w:val="SidhuvudUtskott"/>
        <w:noProof/>
      </w:rPr>
      <w:instrText>2008/09:RS2</w:instrText>
    </w:r>
    <w:r w:rsidR="005D53D6">
      <w:rPr>
        <w:noProof/>
      </w:rPr>
      <w:instrText xml:space="preserve">    </w:instrText>
    </w:r>
  </w:p>
  <w:p w:rsidR="005D53D6" w:rsidRDefault="005D53D6">
    <w:pPr>
      <w:pStyle w:val="SidhuvudKantJmn"/>
      <w:framePr w:w="8732" w:h="567" w:hRule="exact" w:vSpace="0" w:wrap="around" w:vAnchor="page" w:y="341" w:anchorLock="0"/>
      <w:rPr>
        <w:noProof/>
      </w:rPr>
    </w:pPr>
  </w:p>
  <w:p w:rsidR="005D53D6" w:rsidRDefault="005D53D6">
    <w:pPr>
      <w:pStyle w:val="SidhuvudKantJmn"/>
      <w:framePr w:w="8732" w:h="567" w:hRule="exact" w:vSpace="0" w:wrap="around" w:vAnchor="page" w:y="341" w:anchorLock="0"/>
      <w:rPr>
        <w:noProof/>
      </w:rPr>
    </w:pPr>
    <w:r>
      <w:rPr>
        <w:rStyle w:val="SidhuvudRubrikReferens"/>
        <w:smallCaps w:val="0"/>
        <w:noProof/>
      </w:rPr>
      <w:instrText xml:space="preserve"> </w:instrText>
    </w:r>
    <w:r w:rsidR="00D83349">
      <w:fldChar w:fldCharType="end"/>
    </w:r>
    <w:r w:rsidR="00D83349">
      <w:instrText>" " "</w:instrText>
    </w:r>
    <w:r w:rsidR="00D83349">
      <w:fldChar w:fldCharType="separate"/>
    </w:r>
    <w:r>
      <w:rPr>
        <w:rStyle w:val="SidhuvudUtskott"/>
        <w:noProof/>
      </w:rPr>
      <w:t>2008/09:RS2</w:t>
    </w:r>
    <w:r>
      <w:rPr>
        <w:noProof/>
      </w:rPr>
      <w:t xml:space="preserve">    </w:t>
    </w:r>
  </w:p>
  <w:p w:rsidR="005D53D6" w:rsidRDefault="005D53D6">
    <w:pPr>
      <w:pStyle w:val="SidhuvudKantJmn"/>
      <w:framePr w:w="8732" w:h="567" w:hRule="exact" w:vSpace="0" w:wrap="around" w:vAnchor="page" w:y="341" w:anchorLock="0"/>
      <w:rPr>
        <w:noProof/>
      </w:rPr>
    </w:pPr>
  </w:p>
  <w:p w:rsidR="00D83349" w:rsidRDefault="005D53D6">
    <w:pPr>
      <w:pStyle w:val="SidhuvudKantUdda"/>
      <w:framePr w:w="8732" w:h="567" w:hRule="exact" w:vSpace="0" w:wrap="around" w:vAnchor="page" w:y="341" w:anchorLock="0"/>
    </w:pPr>
    <w:r>
      <w:rPr>
        <w:rStyle w:val="SidhuvudRubrikReferens"/>
        <w:smallCaps w:val="0"/>
        <w:noProof/>
      </w:rPr>
      <w:t xml:space="preserve"> </w:t>
    </w:r>
    <w:r w:rsidR="00D83349">
      <w:fldChar w:fldCharType="end"/>
    </w:r>
  </w:p>
  <w:p w:rsidR="00D83349" w:rsidRDefault="00D8334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fldChar w:fldCharType="begin" w:fldLock="1"/>
    </w:r>
    <w:r>
      <w:instrText xml:space="preserve"> if </w:instrText>
    </w:r>
    <w:r>
      <w:fldChar w:fldCharType="begin" w:fldLock="1"/>
    </w:r>
    <w:r>
      <w:instrText xml:space="preserve"> page</w:instrText>
    </w:r>
    <w:r>
      <w:fldChar w:fldCharType="separate"/>
    </w:r>
    <w:r w:rsidR="007449DD">
      <w:rPr>
        <w:noProof/>
      </w:rPr>
      <w:instrText>1</w:instrText>
    </w:r>
    <w:r>
      <w:fldChar w:fldCharType="end"/>
    </w:r>
    <w:r>
      <w:instrText xml:space="preserve"> &gt; 1 "</w:instrText>
    </w:r>
    <w:r>
      <w:fldChar w:fldCharType="begin" w:fldLock="1"/>
    </w:r>
    <w:r>
      <w:instrText xml:space="preserve"> if </w:instrText>
    </w:r>
    <w:r>
      <w:fldChar w:fldCharType="begin" w:fldLock="1"/>
    </w:r>
    <w:r>
      <w:instrText xml:space="preserve"> = </w:instrText>
    </w:r>
    <w:r>
      <w:fldChar w:fldCharType="begin" w:fldLock="1"/>
    </w:r>
    <w:r>
      <w:instrText xml:space="preserve"> = </w:instrText>
    </w:r>
    <w:r>
      <w:fldChar w:fldCharType="begin" w:fldLock="1"/>
    </w:r>
    <w:r>
      <w:instrText xml:space="preserve"> page</w:instrText>
    </w:r>
    <w:r>
      <w:fldChar w:fldCharType="separate"/>
    </w:r>
    <w:r>
      <w:rPr>
        <w:noProof/>
      </w:rPr>
      <w:instrText>89</w:instrText>
    </w:r>
    <w:r>
      <w:fldChar w:fldCharType="end"/>
    </w:r>
    <w:r>
      <w:instrText xml:space="preserve">/2 </w:instrText>
    </w:r>
    <w:r>
      <w:fldChar w:fldCharType="separate"/>
    </w:r>
    <w:r>
      <w:rPr>
        <w:noProof/>
      </w:rPr>
      <w:instrText>44,5</w:instrText>
    </w:r>
    <w:r>
      <w:fldChar w:fldCharType="end"/>
    </w:r>
    <w:r>
      <w:instrText xml:space="preserve"> - </w:instrText>
    </w:r>
    <w:r>
      <w:fldChar w:fldCharType="begin" w:fldLock="1"/>
    </w:r>
    <w:r>
      <w:instrText xml:space="preserve"> = int(</w:instrText>
    </w:r>
    <w:r>
      <w:fldChar w:fldCharType="begin" w:fldLock="1"/>
    </w:r>
    <w:r>
      <w:instrText xml:space="preserve"> page</w:instrText>
    </w:r>
    <w:r>
      <w:fldChar w:fldCharType="separate"/>
    </w:r>
    <w:r>
      <w:rPr>
        <w:noProof/>
      </w:rPr>
      <w:instrText>89</w:instrText>
    </w:r>
    <w:r>
      <w:fldChar w:fldCharType="end"/>
    </w:r>
    <w:r>
      <w:instrText xml:space="preserve">/2) </w:instrText>
    </w:r>
    <w:r>
      <w:fldChar w:fldCharType="separate"/>
    </w:r>
    <w:r>
      <w:rPr>
        <w:noProof/>
      </w:rPr>
      <w:instrText>44</w:instrText>
    </w:r>
    <w:r>
      <w:fldChar w:fldCharType="end"/>
    </w:r>
    <w:r>
      <w:fldChar w:fldCharType="separate"/>
    </w:r>
    <w:r>
      <w:rPr>
        <w:noProof/>
      </w:rPr>
      <w:instrText>-44</w:instrText>
    </w:r>
    <w:r>
      <w:fldChar w:fldCharType="end"/>
    </w:r>
    <w:r>
      <w:instrText xml:space="preserve"> = 0 "</w:instrText>
    </w:r>
    <w:r>
      <w:rPr>
        <w:rStyle w:val="SidhuvudUtskott"/>
      </w:rPr>
      <w:fldChar w:fldCharType="begin" w:fldLock="1"/>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fldLock="1"/>
    </w:r>
    <w:r>
      <w:rPr>
        <w:rStyle w:val="SidhuvudUtskott"/>
      </w:rPr>
      <w:instrText xml:space="preserve"> DOCPR</w:instrText>
    </w:r>
    <w:r>
      <w:rPr>
        <w:rStyle w:val="SidhuvudUtskott"/>
      </w:rPr>
      <w:instrText>O</w:instrText>
    </w:r>
    <w:r>
      <w:rPr>
        <w:rStyle w:val="SidhuvudUtskott"/>
      </w:rPr>
      <w:instrText>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fldLock="1"/>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D83349" w:rsidRDefault="00D83349">
    <w:pPr>
      <w:pStyle w:val="SidhuvudKantJmn"/>
      <w:framePr w:w="8732" w:h="567" w:hRule="exact" w:vSpace="0" w:wrap="around" w:vAnchor="page" w:y="341" w:anchorLock="0"/>
    </w:pPr>
    <w:r>
      <w:rPr>
        <w:rStyle w:val="SidhuvudUtskott"/>
      </w:rPr>
      <w:fldChar w:fldCharType="begin" w:fldLock="1"/>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fldLock="1"/>
    </w:r>
    <w:r>
      <w:rPr>
        <w:rStyle w:val="SidhuvudUtskott"/>
      </w:rPr>
      <w:instrText xml:space="preserve"> if </w:instrText>
    </w:r>
    <w:r>
      <w:rPr>
        <w:rStyle w:val="SidhuvudUtskott"/>
      </w:rPr>
      <w:fldChar w:fldCharType="begin" w:fldLock="1"/>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fldLock="1"/>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fldLock="1"/>
    </w:r>
    <w:r>
      <w:rPr>
        <w:rStyle w:val="SidhuvudUtskott"/>
      </w:rPr>
      <w:instrText xml:space="preserve"> DOCPROPERTY BetänkandeÅr</w:instrText>
    </w:r>
    <w:r>
      <w:rPr>
        <w:rStyle w:val="SidhuvudUtskott"/>
      </w:rPr>
      <w:fldChar w:fldCharType="separate"/>
    </w:r>
    <w:r>
      <w:rPr>
        <w:rStyle w:val="SidhuvudUtskott"/>
      </w:rPr>
      <w:instrText>2007/08</w:instrText>
    </w:r>
    <w:r>
      <w:rPr>
        <w:rStyle w:val="SidhuvudUtskott"/>
      </w:rPr>
      <w:fldChar w:fldCharType="end"/>
    </w:r>
    <w:r>
      <w:rPr>
        <w:rStyle w:val="SidhuvudUtskott"/>
      </w:rPr>
      <w:instrText>:</w:instrText>
    </w:r>
    <w:r>
      <w:rPr>
        <w:rStyle w:val="SidhuvudUtskott"/>
      </w:rPr>
      <w:fldChar w:fldCharType="begin" w:fldLock="1"/>
    </w:r>
    <w:r>
      <w:rPr>
        <w:rStyle w:val="SidhuvudUtskott"/>
      </w:rPr>
      <w:instrText xml:space="preserve"> DOCPROPERTY Utskott</w:instrText>
    </w:r>
    <w:r>
      <w:rPr>
        <w:rStyle w:val="SidhuvudUtskott"/>
      </w:rPr>
      <w:fldChar w:fldCharType="separate"/>
    </w:r>
    <w:r>
      <w:rPr>
        <w:rStyle w:val="SidhuvudUtskott"/>
      </w:rPr>
      <w:instrText>RS</w:instrText>
    </w:r>
    <w:r>
      <w:rPr>
        <w:rStyle w:val="SidhuvudUtskott"/>
      </w:rPr>
      <w:fldChar w:fldCharType="end"/>
    </w:r>
    <w:r>
      <w:rPr>
        <w:rStyle w:val="SidhuvudUtskott"/>
      </w:rPr>
      <w:fldChar w:fldCharType="begin" w:fldLock="1"/>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p>
  <w:p w:rsidR="00D83349" w:rsidRDefault="00D83349">
    <w:pPr>
      <w:pStyle w:val="SidhuvudKantUdda"/>
      <w:framePr w:w="8732" w:h="567" w:hRule="exact" w:vSpace="0" w:wrap="around" w:vAnchor="page" w:y="341" w:anchorLock="0"/>
      <w:rPr>
        <w:noProof/>
      </w:rPr>
    </w:pPr>
    <w:r>
      <w:rPr>
        <w:rStyle w:val="SidhuvudUtskott"/>
      </w:rPr>
      <w:fldChar w:fldCharType="begin" w:fldLock="1"/>
    </w:r>
    <w:r>
      <w:rPr>
        <w:rStyle w:val="SidhuvudUtskott"/>
      </w:rPr>
      <w:instrText xml:space="preserve"> if </w:instrText>
    </w:r>
    <w:r>
      <w:rPr>
        <w:rStyle w:val="SidhuvudUtskott"/>
      </w:rPr>
      <w:fldChar w:fldCharType="begin" w:fldLock="1"/>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fldLock="1"/>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fldLock="1"/>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noProof/>
      </w:rPr>
      <w:instrText xml:space="preserve">  </w:instrText>
    </w:r>
    <w:r>
      <w:rPr>
        <w:rStyle w:val="SidhuvudUtskott"/>
        <w:noProof/>
      </w:rPr>
      <w:instrText>2007/082006/07:RS2</w:instrText>
    </w:r>
  </w:p>
  <w:p w:rsidR="00D83349" w:rsidRDefault="00D83349">
    <w:pPr>
      <w:pStyle w:val="SidhuvudKantUdda"/>
      <w:framePr w:w="8732" w:h="567" w:hRule="exact" w:vSpace="0" w:wrap="around" w:vAnchor="page" w:y="341" w:anchorLock="0"/>
    </w:pPr>
    <w:r>
      <w:fldChar w:fldCharType="end"/>
    </w:r>
    <w:r>
      <w:instrText>" " "</w:instrText>
    </w:r>
    <w:r>
      <w:fldChar w:fldCharType="separate"/>
    </w:r>
    <w:r w:rsidR="007449DD">
      <w:rPr>
        <w:noProof/>
      </w:rPr>
      <w:t xml:space="preserve"> </w:t>
    </w:r>
    <w:r>
      <w:fldChar w:fldCharType="end"/>
    </w:r>
  </w:p>
  <w:p w:rsidR="00D83349" w:rsidRDefault="00D8334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Året som gått i sammandrag</w:t>
    </w:r>
    <w:r>
      <w:rPr>
        <w:rStyle w:val="SidhuvudRubrikReferens"/>
      </w:rPr>
      <w:fldChar w:fldCharType="end"/>
    </w:r>
  </w:p>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Året som gått i sammandrag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5D53D6">
      <w:rPr>
        <w:noProof/>
      </w:rPr>
      <w:instrText>2</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2</w:instrText>
    </w:r>
    <w:r>
      <w:fldChar w:fldCharType="end"/>
    </w:r>
    <w:r>
      <w:instrText xml:space="preserve">/2 </w:instrText>
    </w:r>
    <w:r>
      <w:fldChar w:fldCharType="separate"/>
    </w:r>
    <w:r w:rsidR="005D53D6">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2</w:instrText>
    </w:r>
    <w:r>
      <w:fldChar w:fldCharType="end"/>
    </w:r>
    <w:r>
      <w:instrText xml:space="preserve">/2) </w:instrText>
    </w:r>
    <w:r>
      <w:fldChar w:fldCharType="separate"/>
    </w:r>
    <w:r w:rsidR="005D53D6">
      <w:rPr>
        <w:noProof/>
      </w:rPr>
      <w:instrText>1</w:instrText>
    </w:r>
    <w:r>
      <w:fldChar w:fldCharType="end"/>
    </w:r>
    <w:r>
      <w:fldChar w:fldCharType="separate"/>
    </w:r>
    <w:r w:rsidR="005D53D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Utskott</w:instrText>
    </w:r>
    <w:r>
      <w:rPr>
        <w:rStyle w:val="SidhuvudUtskott"/>
      </w:rPr>
      <w:fldChar w:fldCharType="separate"/>
    </w:r>
    <w:r w:rsidR="005D53D6">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instrText>2</w:instrText>
    </w:r>
    <w:r>
      <w:rPr>
        <w:rStyle w:val="SidhuvudUtskott"/>
      </w:rPr>
      <w:fldChar w:fldCharType="end"/>
    </w:r>
    <w:r>
      <w:instrText xml:space="preserve">    </w:instrText>
    </w:r>
  </w:p>
  <w:p w:rsidR="00D83349" w:rsidRDefault="00D83349">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p>
  <w:p w:rsidR="005D53D6" w:rsidRDefault="00D83349">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5D53D6">
      <w:rPr>
        <w:rStyle w:val="SidhuvudUtskott"/>
        <w:noProof/>
      </w:rPr>
      <w:instrText>2008/09:RS2</w:instrText>
    </w:r>
    <w:r w:rsidR="005D53D6">
      <w:rPr>
        <w:noProof/>
      </w:rPr>
      <w:instrText xml:space="preserve">    </w:instrText>
    </w:r>
  </w:p>
  <w:p w:rsidR="005D53D6" w:rsidRDefault="005D53D6">
    <w:pPr>
      <w:pStyle w:val="SidhuvudKantJmn"/>
      <w:framePr w:w="8732" w:h="567" w:hRule="exact" w:vSpace="0" w:wrap="around" w:vAnchor="page" w:y="341" w:anchorLock="0"/>
      <w:rPr>
        <w:noProof/>
      </w:rPr>
    </w:pPr>
  </w:p>
  <w:p w:rsidR="005D53D6" w:rsidRDefault="005D53D6">
    <w:pPr>
      <w:pStyle w:val="SidhuvudKantJmn"/>
      <w:framePr w:w="8732" w:h="567" w:hRule="exact" w:vSpace="0" w:wrap="around" w:vAnchor="page" w:y="341" w:anchorLock="0"/>
      <w:rPr>
        <w:noProof/>
      </w:rPr>
    </w:pPr>
    <w:r>
      <w:rPr>
        <w:rStyle w:val="SidhuvudRubrikReferens"/>
        <w:smallCaps w:val="0"/>
        <w:noProof/>
      </w:rPr>
      <w:instrText xml:space="preserve"> </w:instrText>
    </w:r>
    <w:r w:rsidR="00D83349">
      <w:fldChar w:fldCharType="end"/>
    </w:r>
    <w:r w:rsidR="00D83349">
      <w:instrText>" " "</w:instrText>
    </w:r>
    <w:r w:rsidR="00D83349">
      <w:rPr>
        <w:rStyle w:val="SidhuvudUtskott"/>
        <w:noProof/>
      </w:rPr>
      <w:instrText>/08</w:instrText>
    </w:r>
    <w:r w:rsidR="00D83349">
      <w:fldChar w:fldCharType="separate"/>
    </w:r>
    <w:r>
      <w:rPr>
        <w:rStyle w:val="SidhuvudUtskott"/>
        <w:noProof/>
      </w:rPr>
      <w:t>2008/09:RS2</w:t>
    </w:r>
    <w:r>
      <w:rPr>
        <w:noProof/>
      </w:rPr>
      <w:t xml:space="preserve">    </w:t>
    </w:r>
  </w:p>
  <w:p w:rsidR="005D53D6" w:rsidRDefault="005D53D6">
    <w:pPr>
      <w:pStyle w:val="SidhuvudKantJmn"/>
      <w:framePr w:w="8732" w:h="567" w:hRule="exact" w:vSpace="0" w:wrap="around" w:vAnchor="page" w:y="341" w:anchorLock="0"/>
      <w:rPr>
        <w:noProof/>
      </w:rPr>
    </w:pPr>
  </w:p>
  <w:p w:rsidR="00D83349" w:rsidRDefault="005D53D6">
    <w:pPr>
      <w:pStyle w:val="SidhuvudKantUdda"/>
      <w:framePr w:w="8732" w:h="567" w:hRule="exact" w:vSpace="0" w:wrap="around" w:vAnchor="page" w:y="341" w:anchorLock="0"/>
    </w:pPr>
    <w:r>
      <w:rPr>
        <w:rStyle w:val="SidhuvudRubrikReferens"/>
        <w:smallCaps w:val="0"/>
        <w:noProof/>
      </w:rPr>
      <w:t xml:space="preserve"> </w:t>
    </w:r>
    <w:r w:rsidR="00D83349">
      <w:fldChar w:fldCharType="end"/>
    </w:r>
  </w:p>
  <w:p w:rsidR="00D83349" w:rsidRDefault="00D83349">
    <w:pPr>
      <w:pStyle w:val="Sidhuvud"/>
      <w:rPr>
        <w:sz w:val="2"/>
      </w:rPr>
    </w:pPr>
    <w:r>
      <w:rPr>
        <w:sz w:val="2"/>
      </w:rPr>
      <w:fldChar w:fldCharType="begin"/>
    </w:r>
    <w:r>
      <w:rPr>
        <w:sz w:val="2"/>
      </w:rPr>
      <w:instrText xml:space="preserve"> FILENAME </w:instrText>
    </w:r>
    <w:r>
      <w:rPr>
        <w:sz w:val="2"/>
      </w:rPr>
      <w:fldChar w:fldCharType="separate"/>
    </w:r>
    <w:r w:rsidR="005D53D6">
      <w:rPr>
        <w:noProof/>
        <w:sz w:val="2"/>
      </w:rPr>
      <w:t>RS2_0809.doc</w:t>
    </w:r>
    <w:r>
      <w:rPr>
        <w:sz w:val="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t>2</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Året som gått i sammandrag</w:t>
    </w:r>
    <w:r>
      <w:rPr>
        <w:rStyle w:val="SidhuvudRubrikReferens"/>
      </w:rPr>
      <w:fldChar w:fldCharType="end"/>
    </w:r>
  </w:p>
  <w:p w:rsidR="00D83349" w:rsidRDefault="00D83349">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5D53D6">
      <w:rPr>
        <w:rStyle w:val="SidhuvudRubrikReferens"/>
        <w:noProof/>
      </w:rPr>
      <w:t>Året som gått i sammandrag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t>2008/09</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5D53D6">
      <w:rPr>
        <w:rStyle w:val="SidhuvudUtskott"/>
      </w:rPr>
      <w:t>RS</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5D53D6">
      <w:rPr>
        <w:rStyle w:val="SidhuvudUtskott"/>
      </w:rPr>
      <w:t>2</w:t>
    </w:r>
    <w:r>
      <w:rPr>
        <w:rStyle w:val="SidhuvudUtskott"/>
      </w:rPr>
      <w:fldChar w:fldCharType="end"/>
    </w:r>
  </w:p>
  <w:p w:rsidR="00D83349" w:rsidRDefault="00D83349">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D83349" w:rsidRDefault="00D8334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3349" w:rsidRDefault="00D83349">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5D53D6">
      <w:rPr>
        <w:noProof/>
      </w:rPr>
      <w:instrText>3</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5D53D6">
      <w:rPr>
        <w:noProof/>
      </w:rPr>
      <w:instrText>3</w:instrText>
    </w:r>
    <w:r>
      <w:fldChar w:fldCharType="end"/>
    </w:r>
    <w:r>
      <w:instrText xml:space="preserve">/2 </w:instrText>
    </w:r>
    <w:r>
      <w:fldChar w:fldCharType="separate"/>
    </w:r>
    <w:r w:rsidR="005D53D6">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5D53D6">
      <w:rPr>
        <w:noProof/>
      </w:rPr>
      <w:instrText>3</w:instrText>
    </w:r>
    <w:r>
      <w:fldChar w:fldCharType="end"/>
    </w:r>
    <w:r>
      <w:instrText xml:space="preserve">/2) </w:instrText>
    </w:r>
    <w:r>
      <w:fldChar w:fldCharType="separate"/>
    </w:r>
    <w:r w:rsidR="005D53D6">
      <w:rPr>
        <w:noProof/>
      </w:rPr>
      <w:instrText>1</w:instrText>
    </w:r>
    <w:r>
      <w:fldChar w:fldCharType="end"/>
    </w:r>
    <w:r>
      <w:fldChar w:fldCharType="separate"/>
    </w:r>
    <w:r w:rsidR="005D53D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Utskott</w:instrText>
    </w:r>
    <w:r>
      <w:rPr>
        <w:rStyle w:val="SidhuvudUtskott"/>
      </w:rPr>
      <w:fldChar w:fldCharType="separate"/>
    </w:r>
    <w:r>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2</w:instrText>
    </w:r>
    <w:r>
      <w:rPr>
        <w:rStyle w:val="SidhuvudUtskott"/>
      </w:rPr>
      <w:fldChar w:fldCharType="end"/>
    </w:r>
    <w:r>
      <w:instrText xml:space="preserve">    </w:instrText>
    </w:r>
  </w:p>
  <w:p w:rsidR="00D83349" w:rsidRDefault="00D83349">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D83349" w:rsidRDefault="00D83349">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5D53D6">
      <w:rPr>
        <w:rStyle w:val="SidhuvudUtskott"/>
      </w:rPr>
      <w:instrText>2008/09</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5D53D6">
      <w:rPr>
        <w:rStyle w:val="SidhuvudUtskott"/>
      </w:rPr>
      <w:instrText>RS</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5D53D6">
      <w:rPr>
        <w:rStyle w:val="SidhuvudUtskott"/>
      </w:rPr>
      <w:instrText>2</w:instrText>
    </w:r>
    <w:r>
      <w:rPr>
        <w:rStyle w:val="SidhuvudUtskott"/>
      </w:rPr>
      <w:fldChar w:fldCharType="end"/>
    </w:r>
  </w:p>
  <w:p w:rsidR="005D53D6" w:rsidRDefault="00D83349">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5D53D6">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5D53D6">
      <w:rPr>
        <w:noProof/>
      </w:rPr>
      <w:instrText xml:space="preserve">  </w:instrText>
    </w:r>
    <w:r w:rsidR="005D53D6">
      <w:rPr>
        <w:rStyle w:val="SidhuvudUtskott"/>
        <w:noProof/>
      </w:rPr>
      <w:instrText>2008/09:RS2</w:instrText>
    </w:r>
  </w:p>
  <w:p w:rsidR="005D53D6" w:rsidRDefault="00D83349">
    <w:pPr>
      <w:pStyle w:val="SidhuvudKantUdda"/>
      <w:framePr w:w="8731" w:h="567" w:hRule="exact" w:vSpace="0" w:wrap="around" w:vAnchor="page" w:y="341" w:anchorLock="0"/>
      <w:rPr>
        <w:noProof/>
      </w:rPr>
    </w:pPr>
    <w:r>
      <w:fldChar w:fldCharType="end"/>
    </w:r>
    <w:r>
      <w:instrText>" " "</w:instrText>
    </w:r>
    <w:r>
      <w:fldChar w:fldCharType="separate"/>
    </w:r>
    <w:r w:rsidR="005D53D6">
      <w:rPr>
        <w:noProof/>
      </w:rPr>
      <w:t xml:space="preserve">  </w:t>
    </w:r>
    <w:r w:rsidR="005D53D6">
      <w:rPr>
        <w:rStyle w:val="SidhuvudUtskott"/>
        <w:noProof/>
      </w:rPr>
      <w:t>2008/09:RS2</w:t>
    </w:r>
  </w:p>
  <w:p w:rsidR="00D83349" w:rsidRDefault="00D83349">
    <w:pPr>
      <w:pStyle w:val="SidhuvudKantUdda"/>
      <w:framePr w:w="8731" w:h="567" w:hRule="exact" w:vSpace="0" w:wrap="around" w:vAnchor="page" w:y="341" w:anchorLock="0"/>
    </w:pPr>
    <w:r>
      <w:fldChar w:fldCharType="end"/>
    </w:r>
  </w:p>
  <w:p w:rsidR="00D83349" w:rsidRDefault="00D8334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6CB8"/>
    <w:multiLevelType w:val="hybridMultilevel"/>
    <w:tmpl w:val="959AE262"/>
    <w:lvl w:ilvl="0" w:tplc="194014B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C77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C760C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4735CFC"/>
    <w:multiLevelType w:val="hybridMultilevel"/>
    <w:tmpl w:val="6854D9F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BB2C34"/>
    <w:multiLevelType w:val="multilevel"/>
    <w:tmpl w:val="2D6E4D6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sz w:val="27"/>
        <w:szCs w:val="2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44506815"/>
    <w:multiLevelType w:val="singleLevel"/>
    <w:tmpl w:val="D85A9AE0"/>
    <w:lvl w:ilvl="0">
      <w:start w:val="1"/>
      <w:numFmt w:val="bullet"/>
      <w:pStyle w:val="UpprkningStreck"/>
      <w:lvlText w:val="-"/>
      <w:legacy w:legacy="1" w:legacySpace="0" w:legacyIndent="170"/>
      <w:lvlJc w:val="left"/>
      <w:pPr>
        <w:ind w:left="170" w:hanging="170"/>
      </w:pPr>
      <w:rPr>
        <w:rFonts w:ascii="Symbol" w:hAnsi="Symbol" w:hint="default"/>
      </w:rPr>
    </w:lvl>
  </w:abstractNum>
  <w:abstractNum w:abstractNumId="6" w15:restartNumberingAfterBreak="0">
    <w:nsid w:val="46C955FC"/>
    <w:multiLevelType w:val="multilevel"/>
    <w:tmpl w:val="2D6E4D6E"/>
    <w:lvl w:ilvl="0">
      <w:start w:val="1"/>
      <w:numFmt w:val="decimal"/>
      <w:pStyle w:val="Rubrik1"/>
      <w:lvlText w:val="%1"/>
      <w:lvlJc w:val="left"/>
      <w:pPr>
        <w:tabs>
          <w:tab w:val="num" w:pos="227"/>
        </w:tabs>
        <w:ind w:left="227" w:hanging="227"/>
      </w:pPr>
      <w:rPr>
        <w:rFonts w:hint="default"/>
      </w:rPr>
    </w:lvl>
    <w:lvl w:ilvl="1">
      <w:start w:val="1"/>
      <w:numFmt w:val="decimal"/>
      <w:pStyle w:val="Rubrik2"/>
      <w:lvlText w:val="%1.%2"/>
      <w:lvlJc w:val="left"/>
      <w:pPr>
        <w:tabs>
          <w:tab w:val="num" w:pos="0"/>
        </w:tabs>
        <w:ind w:left="0" w:firstLine="0"/>
      </w:pPr>
      <w:rPr>
        <w:rFonts w:hint="default"/>
        <w:sz w:val="27"/>
        <w:szCs w:val="2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496A1C3A"/>
    <w:multiLevelType w:val="hybridMultilevel"/>
    <w:tmpl w:val="0B96D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EB54A0C"/>
    <w:multiLevelType w:val="multilevel"/>
    <w:tmpl w:val="F5EAC68E"/>
    <w:lvl w:ilvl="0">
      <w:start w:val="1"/>
      <w:numFmt w:val="decimal"/>
      <w:lvlText w:val="%1."/>
      <w:lvlJc w:val="left"/>
      <w:pPr>
        <w:tabs>
          <w:tab w:val="num" w:pos="935"/>
        </w:tabs>
        <w:ind w:left="935" w:hanging="935"/>
      </w:pPr>
      <w:rPr>
        <w:rFont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decimal"/>
      <w:lvlText w:val="%1.%2.%3"/>
      <w:lvlJc w:val="left"/>
      <w:pPr>
        <w:tabs>
          <w:tab w:val="num" w:pos="935"/>
        </w:tabs>
        <w:ind w:left="935" w:hanging="935"/>
      </w:pPr>
      <w:rPr>
        <w:rFonts w:hint="default"/>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F536BE6"/>
    <w:multiLevelType w:val="multilevel"/>
    <w:tmpl w:val="E74AC25E"/>
    <w:lvl w:ilvl="0">
      <w:start w:val="1"/>
      <w:numFmt w:val="bullet"/>
      <w:lvlText w:val="▪"/>
      <w:lvlJc w:val="left"/>
      <w:pPr>
        <w:tabs>
          <w:tab w:val="num" w:pos="720"/>
        </w:tabs>
        <w:ind w:left="720" w:hanging="550"/>
      </w:pPr>
      <w:rPr>
        <w:rFonts w:ascii="OpenSymbol" w:hAnsi="OpenSymbol" w:hint="default"/>
        <w:sz w:val="24"/>
      </w:rPr>
    </w:lvl>
    <w:lvl w:ilvl="1">
      <w:start w:val="1"/>
      <w:numFmt w:val="bullet"/>
      <w:lvlText w:val="◦"/>
      <w:lvlJc w:val="left"/>
      <w:pPr>
        <w:tabs>
          <w:tab w:val="num" w:pos="1134"/>
        </w:tabs>
        <w:ind w:left="1134" w:hanging="794"/>
      </w:pPr>
      <w:rPr>
        <w:rFonts w:ascii="OpenSymbol" w:hAnsi="OpenSymbol" w:hint="default"/>
        <w:sz w:val="24"/>
      </w:rPr>
    </w:lvl>
    <w:lvl w:ilvl="2">
      <w:start w:val="1"/>
      <w:numFmt w:val="bullet"/>
      <w:lvlText w:val="•"/>
      <w:lvlJc w:val="left"/>
      <w:pPr>
        <w:tabs>
          <w:tab w:val="num" w:pos="1418"/>
        </w:tabs>
        <w:ind w:left="1418" w:hanging="681"/>
      </w:pPr>
      <w:rPr>
        <w:rFonts w:ascii="Cambria" w:hAnsi="Cambria" w:hint="default"/>
        <w:sz w:val="24"/>
      </w:rPr>
    </w:lvl>
    <w:lvl w:ilvl="3">
      <w:start w:val="1"/>
      <w:numFmt w:val="lowerLetter"/>
      <w:lvlText w:val="%4."/>
      <w:lvlJc w:val="left"/>
      <w:pPr>
        <w:tabs>
          <w:tab w:val="num" w:pos="2880"/>
        </w:tabs>
        <w:ind w:left="2880" w:hanging="1292"/>
      </w:pPr>
      <w:rPr>
        <w:rFonts w:hint="default"/>
      </w:rPr>
    </w:lvl>
    <w:lvl w:ilvl="4">
      <w:start w:val="1"/>
      <w:numFmt w:val="decimalZero"/>
      <w:lvlText w:val="%5."/>
      <w:lvlJc w:val="left"/>
      <w:pPr>
        <w:tabs>
          <w:tab w:val="num" w:pos="3600"/>
        </w:tabs>
        <w:ind w:left="3345" w:hanging="107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005614"/>
    <w:multiLevelType w:val="hybridMultilevel"/>
    <w:tmpl w:val="FF4CB248"/>
    <w:lvl w:ilvl="0" w:tplc="13E465FE">
      <w:start w:val="1"/>
      <w:numFmt w:val="bullet"/>
      <w:lvlText w:val=""/>
      <w:lvlJc w:val="left"/>
      <w:pPr>
        <w:tabs>
          <w:tab w:val="num" w:pos="720"/>
        </w:tabs>
        <w:ind w:left="720"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739AD"/>
    <w:multiLevelType w:val="multilevel"/>
    <w:tmpl w:val="2D6E4D6E"/>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0"/>
        </w:tabs>
        <w:ind w:left="0" w:firstLine="0"/>
      </w:pPr>
      <w:rPr>
        <w:rFonts w:hint="default"/>
        <w:sz w:val="27"/>
        <w:szCs w:val="27"/>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742D31DD"/>
    <w:multiLevelType w:val="multilevel"/>
    <w:tmpl w:val="2E22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96272"/>
    <w:multiLevelType w:val="hybridMultilevel"/>
    <w:tmpl w:val="E56E6BE0"/>
    <w:lvl w:ilvl="0" w:tplc="564871CC">
      <w:start w:val="1"/>
      <w:numFmt w:val="decimal"/>
      <w:lvlText w:val="%1."/>
      <w:lvlJc w:val="left"/>
      <w:pPr>
        <w:tabs>
          <w:tab w:val="num" w:pos="360"/>
        </w:tabs>
        <w:ind w:left="360" w:hanging="360"/>
      </w:pPr>
    </w:lvl>
    <w:lvl w:ilvl="1" w:tplc="041D0003" w:tentative="1">
      <w:start w:val="1"/>
      <w:numFmt w:val="lowerLetter"/>
      <w:lvlText w:val="%2."/>
      <w:lvlJc w:val="left"/>
      <w:pPr>
        <w:tabs>
          <w:tab w:val="num" w:pos="1080"/>
        </w:tabs>
        <w:ind w:left="1080" w:hanging="360"/>
      </w:pPr>
    </w:lvl>
    <w:lvl w:ilvl="2" w:tplc="041D0005" w:tentative="1">
      <w:start w:val="1"/>
      <w:numFmt w:val="lowerRoman"/>
      <w:lvlText w:val="%3."/>
      <w:lvlJc w:val="right"/>
      <w:pPr>
        <w:tabs>
          <w:tab w:val="num" w:pos="1800"/>
        </w:tabs>
        <w:ind w:left="1800" w:hanging="180"/>
      </w:pPr>
    </w:lvl>
    <w:lvl w:ilvl="3" w:tplc="041D0001" w:tentative="1">
      <w:start w:val="1"/>
      <w:numFmt w:val="decimal"/>
      <w:lvlText w:val="%4."/>
      <w:lvlJc w:val="left"/>
      <w:pPr>
        <w:tabs>
          <w:tab w:val="num" w:pos="2520"/>
        </w:tabs>
        <w:ind w:left="2520" w:hanging="360"/>
      </w:pPr>
    </w:lvl>
    <w:lvl w:ilvl="4" w:tplc="041D0003" w:tentative="1">
      <w:start w:val="1"/>
      <w:numFmt w:val="lowerLetter"/>
      <w:lvlText w:val="%5."/>
      <w:lvlJc w:val="left"/>
      <w:pPr>
        <w:tabs>
          <w:tab w:val="num" w:pos="3240"/>
        </w:tabs>
        <w:ind w:left="3240" w:hanging="360"/>
      </w:pPr>
    </w:lvl>
    <w:lvl w:ilvl="5" w:tplc="041D0005" w:tentative="1">
      <w:start w:val="1"/>
      <w:numFmt w:val="lowerRoman"/>
      <w:lvlText w:val="%6."/>
      <w:lvlJc w:val="right"/>
      <w:pPr>
        <w:tabs>
          <w:tab w:val="num" w:pos="3960"/>
        </w:tabs>
        <w:ind w:left="3960" w:hanging="180"/>
      </w:pPr>
    </w:lvl>
    <w:lvl w:ilvl="6" w:tplc="041D0001" w:tentative="1">
      <w:start w:val="1"/>
      <w:numFmt w:val="decimal"/>
      <w:lvlText w:val="%7."/>
      <w:lvlJc w:val="left"/>
      <w:pPr>
        <w:tabs>
          <w:tab w:val="num" w:pos="4680"/>
        </w:tabs>
        <w:ind w:left="4680" w:hanging="360"/>
      </w:pPr>
    </w:lvl>
    <w:lvl w:ilvl="7" w:tplc="041D0003" w:tentative="1">
      <w:start w:val="1"/>
      <w:numFmt w:val="lowerLetter"/>
      <w:lvlText w:val="%8."/>
      <w:lvlJc w:val="left"/>
      <w:pPr>
        <w:tabs>
          <w:tab w:val="num" w:pos="5400"/>
        </w:tabs>
        <w:ind w:left="5400" w:hanging="360"/>
      </w:pPr>
    </w:lvl>
    <w:lvl w:ilvl="8" w:tplc="041D0005"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1"/>
  </w:num>
  <w:num w:numId="4">
    <w:abstractNumId w:val="13"/>
  </w:num>
  <w:num w:numId="5">
    <w:abstractNumId w:val="2"/>
  </w:num>
  <w:num w:numId="6">
    <w:abstractNumId w:val="3"/>
  </w:num>
  <w:num w:numId="7">
    <w:abstractNumId w:val="6"/>
  </w:num>
  <w:num w:numId="8">
    <w:abstractNumId w:val="10"/>
  </w:num>
  <w:num w:numId="9">
    <w:abstractNumId w:val="0"/>
  </w:num>
  <w:num w:numId="10">
    <w:abstractNumId w:val="6"/>
  </w:num>
  <w:num w:numId="11">
    <w:abstractNumId w:val="8"/>
  </w:num>
  <w:num w:numId="12">
    <w:abstractNumId w:val="12"/>
  </w:num>
  <w:num w:numId="13">
    <w:abstractNumId w:val="7"/>
  </w:num>
  <w:num w:numId="14">
    <w:abstractNumId w:val="9"/>
  </w:num>
  <w:num w:numId="15">
    <w:abstractNumId w:val="6"/>
  </w:num>
  <w:num w:numId="16">
    <w:abstractNumId w:val="6"/>
  </w:num>
  <w:num w:numId="17">
    <w:abstractNumId w:val="6"/>
  </w:num>
  <w:num w:numId="18">
    <w:abstractNumId w:val="5"/>
  </w:num>
  <w:num w:numId="19">
    <w:abstractNumId w:val="5"/>
  </w:num>
  <w:num w:numId="20">
    <w:abstractNumId w:val="4"/>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autoHyphenation/>
  <w:hyphenationZone w:val="425"/>
  <w:evenAndOddHeaders/>
  <w:drawingGridHorizontalSpacing w:val="95"/>
  <w:displayHorizontalDrawingGridEvery w:val="0"/>
  <w:displayVerticalDrawingGridEvery w:val="0"/>
  <w:noPunctuationKerning/>
  <w:characterSpacingControl w:val="doNotCompress"/>
  <w:hdrShapeDefaults>
    <o:shapedefaults v:ext="edit" spidmax="3074">
      <o:colormru v:ext="edit" colors="#eaeaea"/>
    </o:shapedefaults>
  </w:hdrShapeDefaults>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vUtskottsNamn" w:val="testutskottets"/>
    <w:docVar w:name="Skapår" w:val="0809"/>
  </w:docVars>
  <w:rsids>
    <w:rsidRoot w:val="00B14520"/>
    <w:rsid w:val="00037FE6"/>
    <w:rsid w:val="000A4B64"/>
    <w:rsid w:val="00141B70"/>
    <w:rsid w:val="001508A2"/>
    <w:rsid w:val="001907D4"/>
    <w:rsid w:val="00195028"/>
    <w:rsid w:val="001C7D1A"/>
    <w:rsid w:val="001D2EC6"/>
    <w:rsid w:val="001E34FB"/>
    <w:rsid w:val="00227BB6"/>
    <w:rsid w:val="00241598"/>
    <w:rsid w:val="002A7D56"/>
    <w:rsid w:val="002F23D2"/>
    <w:rsid w:val="002F344A"/>
    <w:rsid w:val="00301305"/>
    <w:rsid w:val="00356E2D"/>
    <w:rsid w:val="00392139"/>
    <w:rsid w:val="00392A65"/>
    <w:rsid w:val="0040670B"/>
    <w:rsid w:val="0042152B"/>
    <w:rsid w:val="004703B6"/>
    <w:rsid w:val="00471B72"/>
    <w:rsid w:val="004738D6"/>
    <w:rsid w:val="004A2732"/>
    <w:rsid w:val="004B46F1"/>
    <w:rsid w:val="004B5A2D"/>
    <w:rsid w:val="004D2E54"/>
    <w:rsid w:val="00513F85"/>
    <w:rsid w:val="005364EB"/>
    <w:rsid w:val="005514D1"/>
    <w:rsid w:val="005A4178"/>
    <w:rsid w:val="005D53D6"/>
    <w:rsid w:val="00645AA5"/>
    <w:rsid w:val="0067223A"/>
    <w:rsid w:val="006F518C"/>
    <w:rsid w:val="006F75FE"/>
    <w:rsid w:val="00701736"/>
    <w:rsid w:val="0070303F"/>
    <w:rsid w:val="00720520"/>
    <w:rsid w:val="00734307"/>
    <w:rsid w:val="007449DD"/>
    <w:rsid w:val="00771D26"/>
    <w:rsid w:val="007868E9"/>
    <w:rsid w:val="00805D5B"/>
    <w:rsid w:val="00841374"/>
    <w:rsid w:val="00874CB2"/>
    <w:rsid w:val="00883E8D"/>
    <w:rsid w:val="00892DEE"/>
    <w:rsid w:val="008A39DE"/>
    <w:rsid w:val="00902DE1"/>
    <w:rsid w:val="009B16C6"/>
    <w:rsid w:val="009E5D9E"/>
    <w:rsid w:val="009F4AA5"/>
    <w:rsid w:val="00A0700D"/>
    <w:rsid w:val="00A96ACD"/>
    <w:rsid w:val="00B14520"/>
    <w:rsid w:val="00B3640A"/>
    <w:rsid w:val="00B44F01"/>
    <w:rsid w:val="00B502EF"/>
    <w:rsid w:val="00B70D35"/>
    <w:rsid w:val="00BB7262"/>
    <w:rsid w:val="00BB7B0E"/>
    <w:rsid w:val="00BD38D9"/>
    <w:rsid w:val="00BE0E31"/>
    <w:rsid w:val="00C02638"/>
    <w:rsid w:val="00C06028"/>
    <w:rsid w:val="00C5140D"/>
    <w:rsid w:val="00C87852"/>
    <w:rsid w:val="00D003E2"/>
    <w:rsid w:val="00D24370"/>
    <w:rsid w:val="00D42A9D"/>
    <w:rsid w:val="00D44AAB"/>
    <w:rsid w:val="00D523D0"/>
    <w:rsid w:val="00D83349"/>
    <w:rsid w:val="00DA7F9E"/>
    <w:rsid w:val="00E10F45"/>
    <w:rsid w:val="00E17805"/>
    <w:rsid w:val="00E44B60"/>
    <w:rsid w:val="00E634DA"/>
    <w:rsid w:val="00EA590A"/>
    <w:rsid w:val="00F33966"/>
    <w:rsid w:val="00F8379F"/>
    <w:rsid w:val="00FD3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colormru v:ext="edit" colors="#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rPr>
  </w:style>
  <w:style w:type="paragraph" w:styleId="Rubrik1">
    <w:name w:val="heading 1"/>
    <w:basedOn w:val="Normal"/>
    <w:next w:val="Normal"/>
    <w:link w:val="Rubrik1Char"/>
    <w:qFormat/>
    <w:pPr>
      <w:keepNext/>
      <w:keepLines/>
      <w:numPr>
        <w:numId w:val="1"/>
      </w:numPr>
      <w:suppressAutoHyphens/>
      <w:spacing w:before="0" w:after="555" w:line="240" w:lineRule="auto"/>
      <w:jc w:val="left"/>
      <w:outlineLvl w:val="0"/>
    </w:pPr>
    <w:rPr>
      <w:noProof/>
      <w:sz w:val="32"/>
    </w:rPr>
  </w:style>
  <w:style w:type="paragraph" w:styleId="Rubrik2">
    <w:name w:val="heading 2"/>
    <w:basedOn w:val="Rubrik1"/>
    <w:next w:val="Normal"/>
    <w:link w:val="Rubrik2Char"/>
    <w:qFormat/>
    <w:rsid w:val="00BB7262"/>
    <w:pPr>
      <w:numPr>
        <w:ilvl w:val="1"/>
      </w:numPr>
      <w:tabs>
        <w:tab w:val="left" w:pos="624"/>
      </w:tabs>
      <w:spacing w:before="500" w:after="0"/>
      <w:ind w:left="760" w:hanging="760"/>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1"/>
    <w:pPr>
      <w:spacing w:before="0"/>
      <w:ind w:firstLine="227"/>
    </w:pPr>
  </w:style>
  <w:style w:type="character" w:customStyle="1" w:styleId="NormaltindragChar1">
    <w:name w:val="Normalt indrag Char1"/>
    <w:aliases w:val="Normal_indrag Char1,Normal Indrag Char1"/>
    <w:link w:val="Normaltindrag"/>
    <w:rPr>
      <w:sz w:val="19"/>
      <w:lang w:val="sv-SE" w:eastAsia="sv-SE" w:bidi="ar-SA"/>
    </w:rPr>
  </w:style>
  <w:style w:type="character" w:customStyle="1" w:styleId="Rubrik1Char">
    <w:name w:val="Rubrik 1 Char"/>
    <w:link w:val="Rubrik1"/>
    <w:rPr>
      <w:noProof/>
      <w:sz w:val="32"/>
      <w:lang w:val="sv-SE" w:eastAsia="sv-SE" w:bidi="ar-SA"/>
    </w:rPr>
  </w:style>
  <w:style w:type="character" w:customStyle="1" w:styleId="Rubrik2Char">
    <w:name w:val="Rubrik 2 Char"/>
    <w:link w:val="Rubrik2"/>
    <w:rsid w:val="00BB7262"/>
    <w:rPr>
      <w:noProof/>
      <w:sz w:val="27"/>
      <w:lang w:val="sv-SE" w:eastAsia="sv-SE" w:bidi="ar-SA"/>
    </w:rPr>
  </w:style>
  <w:style w:type="paragraph" w:customStyle="1" w:styleId="Bilaga">
    <w:name w:val="Bilaga"/>
    <w:basedOn w:val="Rubrik2"/>
    <w:rsid w:val="00037FE6"/>
    <w:pPr>
      <w:numPr>
        <w:ilvl w:val="0"/>
        <w:numId w:val="0"/>
      </w:numPr>
      <w:spacing w:before="0" w:after="40" w:line="190" w:lineRule="exact"/>
      <w:outlineLvl w:val="9"/>
    </w:pPr>
    <w:rPr>
      <w:caps/>
      <w:sz w:val="19"/>
      <w:u w:val="single"/>
    </w:rPr>
  </w:style>
  <w:style w:type="paragraph" w:customStyle="1" w:styleId="Tabellrubrik">
    <w:name w:val="Tabellrubrik"/>
    <w:basedOn w:val="Normal"/>
    <w:next w:val="Tabelltext"/>
    <w:link w:val="TabellrubrikChar"/>
    <w:pPr>
      <w:spacing w:before="250" w:line="200" w:lineRule="atLeast"/>
      <w:ind w:left="851" w:hanging="851"/>
      <w:jc w:val="left"/>
    </w:pPr>
    <w:rPr>
      <w:caps/>
      <w:spacing w:val="8"/>
      <w:sz w:val="14"/>
    </w:rPr>
  </w:style>
  <w:style w:type="paragraph" w:customStyle="1" w:styleId="Tabelltext">
    <w:name w:val="Tabelltext"/>
    <w:basedOn w:val="Normal"/>
    <w:link w:val="TabelltextChar"/>
    <w:pPr>
      <w:spacing w:before="0" w:line="200" w:lineRule="exact"/>
      <w:jc w:val="left"/>
    </w:pPr>
    <w:rPr>
      <w:sz w:val="16"/>
    </w:rPr>
  </w:style>
  <w:style w:type="character" w:customStyle="1" w:styleId="TabelltextChar">
    <w:name w:val="Tabelltext Char"/>
    <w:link w:val="Tabelltext"/>
    <w:rPr>
      <w:sz w:val="16"/>
      <w:lang w:val="sv-SE" w:eastAsia="sv-SE" w:bidi="ar-SA"/>
    </w:rPr>
  </w:style>
  <w:style w:type="character" w:customStyle="1" w:styleId="TabellrubrikChar">
    <w:name w:val="Tabellrubrik Char"/>
    <w:link w:val="Tabellrubrik"/>
    <w:rPr>
      <w:caps/>
      <w:spacing w:val="8"/>
      <w:sz w:val="14"/>
      <w:lang w:val="sv-SE" w:eastAsia="sv-SE" w:bidi="ar-SA"/>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rPr>
      <w:sz w:val="19"/>
      <w:vertAlign w:val="superscript"/>
    </w:rPr>
  </w:style>
  <w:style w:type="paragraph" w:styleId="Fotnotstext">
    <w:name w:val="footnote text"/>
    <w:basedOn w:val="Normal"/>
    <w:next w:val="Fotnotstextindrag"/>
    <w:link w:val="FotnotstextChar1"/>
    <w:pPr>
      <w:spacing w:before="0" w:line="180" w:lineRule="exact"/>
    </w:pPr>
    <w:rPr>
      <w:sz w:val="16"/>
    </w:rPr>
  </w:style>
  <w:style w:type="paragraph" w:customStyle="1" w:styleId="Fotnotstextindrag">
    <w:name w:val="Fotnotstext indrag"/>
    <w:basedOn w:val="Fotnotstext"/>
    <w:link w:val="FotnotstextindragChar1"/>
    <w:autoRedefine/>
    <w:pPr>
      <w:spacing w:line="200" w:lineRule="exact"/>
    </w:pPr>
  </w:style>
  <w:style w:type="character" w:customStyle="1" w:styleId="FotnotstextindragChar1">
    <w:name w:val="Fotnotstext indrag Char1"/>
    <w:basedOn w:val="FotnotstextChar1"/>
    <w:link w:val="Fotnotstextindrag"/>
    <w:rPr>
      <w:sz w:val="16"/>
      <w:lang w:val="sv-SE" w:eastAsia="sv-SE" w:bidi="ar-SA"/>
    </w:rPr>
  </w:style>
  <w:style w:type="character" w:customStyle="1" w:styleId="FotnotstextChar1">
    <w:name w:val="Fotnotstext Char1"/>
    <w:link w:val="Fotnotstext"/>
    <w:rPr>
      <w:sz w:val="16"/>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left="284" w:right="567" w:hanging="284"/>
      <w:jc w:val="left"/>
    </w:pPr>
  </w:style>
  <w:style w:type="paragraph" w:styleId="Innehll2">
    <w:name w:val="toc 2"/>
    <w:basedOn w:val="Innehll1"/>
    <w:semiHidden/>
    <w:pPr>
      <w:tabs>
        <w:tab w:val="left" w:pos="851"/>
      </w:tabs>
      <w:ind w:left="624" w:hanging="340"/>
    </w:pPr>
  </w:style>
  <w:style w:type="paragraph" w:styleId="Innehll3">
    <w:name w:val="toc 3"/>
    <w:basedOn w:val="Innehll1"/>
    <w:semiHidden/>
    <w:pPr>
      <w:ind w:left="851"/>
    </w:pPr>
  </w:style>
  <w:style w:type="paragraph" w:styleId="Innehll4">
    <w:name w:val="toc 4"/>
    <w:basedOn w:val="Innehll1"/>
    <w:semiHidden/>
    <w:pPr>
      <w:ind w:left="1135"/>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character" w:customStyle="1" w:styleId="R2Char">
    <w:name w:val="R2 Char"/>
    <w:link w:val="R2"/>
    <w:rPr>
      <w:sz w:val="27"/>
      <w:lang w:val="sv-SE" w:eastAsia="sv-SE" w:bidi="ar-SA"/>
    </w:rPr>
  </w:style>
  <w:style w:type="paragraph" w:customStyle="1" w:styleId="R3">
    <w:name w:val="R3"/>
    <w:basedOn w:val="Normal"/>
    <w:next w:val="Normal"/>
    <w:link w:val="R3Char"/>
    <w:pPr>
      <w:keepNext/>
      <w:keepLines/>
      <w:suppressAutoHyphens/>
      <w:spacing w:before="360" w:line="250" w:lineRule="exact"/>
      <w:jc w:val="left"/>
    </w:pPr>
    <w:rPr>
      <w:b/>
      <w:sz w:val="21"/>
    </w:rPr>
  </w:style>
  <w:style w:type="character" w:customStyle="1" w:styleId="R3Char">
    <w:name w:val="R3 Char"/>
    <w:link w:val="R3"/>
    <w:rPr>
      <w:b/>
      <w:sz w:val="21"/>
      <w:lang w:val="sv-SE" w:eastAsia="sv-SE" w:bidi="ar-SA"/>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customStyle="1" w:styleId="R4Char">
    <w:name w:val="R4 Char"/>
    <w:link w:val="R4"/>
    <w:rPr>
      <w:i/>
      <w:sz w:val="21"/>
      <w:lang w:val="sv-SE" w:eastAsia="sv-SE" w:bidi="ar-SA"/>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link w:val="TabellfrklaringChar"/>
    <w:pPr>
      <w:keepNext/>
      <w:keepLines/>
      <w:spacing w:before="60" w:after="60" w:line="240" w:lineRule="auto"/>
    </w:pPr>
    <w:rPr>
      <w:sz w:val="14"/>
    </w:rPr>
  </w:style>
  <w:style w:type="character" w:customStyle="1" w:styleId="TabellfrklaringChar">
    <w:name w:val="Tabellförklaring Char"/>
    <w:link w:val="Tabellfrklaring"/>
    <w:rPr>
      <w:sz w:val="14"/>
      <w:lang w:val="sv-SE" w:eastAsia="sv-SE" w:bidi="ar-SA"/>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link w:val="TabellrubrikLinjerverochunderChar"/>
    <w:pPr>
      <w:pBdr>
        <w:top w:val="single" w:sz="4" w:space="1" w:color="auto"/>
        <w:bottom w:val="single" w:sz="4" w:space="1" w:color="auto"/>
      </w:pBdr>
    </w:pPr>
  </w:style>
  <w:style w:type="character" w:customStyle="1" w:styleId="TabellrubrikLinjerverochunderChar">
    <w:name w:val="Tabellrubrik Linjer över och under Char"/>
    <w:basedOn w:val="TabelltextChar"/>
    <w:link w:val="TabellrubrikLinjerverochunder"/>
    <w:rPr>
      <w:sz w:val="16"/>
      <w:lang w:val="sv-SE" w:eastAsia="sv-SE" w:bidi="ar-SA"/>
    </w:rPr>
  </w:style>
  <w:style w:type="paragraph" w:customStyle="1" w:styleId="Tabelltextsiffror">
    <w:name w:val="Tabelltext siffror"/>
    <w:basedOn w:val="Tabelltext"/>
    <w:link w:val="TabelltextsiffrorChar"/>
    <w:pPr>
      <w:jc w:val="right"/>
    </w:pPr>
  </w:style>
  <w:style w:type="character" w:customStyle="1" w:styleId="TabelltextsiffrorChar">
    <w:name w:val="Tabelltext siffror Char"/>
    <w:basedOn w:val="TabelltextChar"/>
    <w:link w:val="Tabelltextsiffror"/>
    <w:rPr>
      <w:sz w:val="16"/>
      <w:lang w:val="sv-SE" w:eastAsia="sv-SE" w:bidi="ar-SA"/>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Rubrik1utannummer">
    <w:name w:val="Rubrik1 utan nummer"/>
    <w:basedOn w:val="Rubrik1"/>
    <w:autoRedefine/>
    <w:pPr>
      <w:numPr>
        <w:numId w:val="0"/>
      </w:numPr>
      <w:spacing w:after="360"/>
    </w:pPr>
  </w:style>
  <w:style w:type="paragraph" w:styleId="Numreradlista">
    <w:name w:val="List Number"/>
    <w:basedOn w:val="Normal"/>
    <w:pPr>
      <w:tabs>
        <w:tab w:val="num" w:pos="360"/>
      </w:tabs>
      <w:ind w:left="360" w:hanging="360"/>
    </w:pPr>
  </w:style>
  <w:style w:type="paragraph" w:styleId="Brdtext2">
    <w:name w:val="Body Text 2"/>
    <w:basedOn w:val="Normal"/>
    <w:rPr>
      <w:color w:val="0000FF"/>
    </w:rPr>
  </w:style>
  <w:style w:type="character" w:customStyle="1" w:styleId="NormaltindragChar">
    <w:name w:val="Normalt indrag Char"/>
    <w:aliases w:val="Normal_indrag Char,Normal Indrag Char"/>
    <w:rPr>
      <w:sz w:val="19"/>
      <w:lang w:val="sv-SE" w:eastAsia="sv-SE" w:bidi="ar-SA"/>
    </w:rPr>
  </w:style>
  <w:style w:type="character" w:customStyle="1" w:styleId="FotnotstextChar">
    <w:name w:val="Fotnotstext Char"/>
    <w:rPr>
      <w:sz w:val="16"/>
      <w:lang w:val="sv-SE" w:eastAsia="sv-SE" w:bidi="ar-SA"/>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
    <w:name w:val="Body Text"/>
    <w:basedOn w:val="Normal"/>
    <w:pPr>
      <w:widowControl w:val="0"/>
      <w:spacing w:before="0" w:line="240" w:lineRule="atLeast"/>
      <w:jc w:val="left"/>
    </w:pPr>
    <w:rPr>
      <w:snapToGrid w:val="0"/>
      <w:color w:val="000000"/>
      <w:sz w:val="24"/>
    </w:rPr>
  </w:style>
  <w:style w:type="paragraph" w:styleId="Brdtextmedindrag">
    <w:name w:val="Body Text Indent"/>
    <w:basedOn w:val="Normal"/>
    <w:pPr>
      <w:spacing w:after="120"/>
      <w:ind w:left="283"/>
    </w:pPr>
  </w:style>
  <w:style w:type="character" w:styleId="Hyperlnk">
    <w:name w:val="Hyperlink"/>
    <w:rPr>
      <w:color w:val="0000FF"/>
      <w:u w:val="single"/>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cs="Verdana"/>
      <w:sz w:val="24"/>
      <w:szCs w:val="24"/>
      <w:lang/>
    </w:rPr>
  </w:style>
  <w:style w:type="paragraph" w:styleId="Kommentarsmne">
    <w:name w:val="annotation subject"/>
    <w:basedOn w:val="Kommentarer"/>
    <w:next w:val="Kommentarer"/>
    <w:pPr>
      <w:spacing w:before="62"/>
    </w:pPr>
    <w:rPr>
      <w:b/>
      <w:bCs/>
    </w:rPr>
  </w:style>
  <w:style w:type="character" w:customStyle="1" w:styleId="FotnotstextindragChar">
    <w:name w:val="Fotnotstext indrag Char"/>
    <w:basedOn w:val="FotnotstextChar"/>
    <w:rPr>
      <w:sz w:val="16"/>
      <w:lang w:val="sv-SE" w:eastAsia="sv-SE" w:bidi="ar-SA"/>
    </w:rPr>
  </w:style>
  <w:style w:type="paragraph" w:customStyle="1" w:styleId="UpprkningStreck">
    <w:name w:val="Uppräkning_Streck"/>
    <w:basedOn w:val="Normal"/>
    <w:pPr>
      <w:numPr>
        <w:numId w:val="2"/>
      </w:numPr>
      <w:spacing w:before="0"/>
    </w:pPr>
  </w:style>
  <w:style w:type="paragraph" w:styleId="Brdtext3">
    <w:name w:val="Body Text 3"/>
    <w:basedOn w:val="Normal"/>
    <w:pPr>
      <w:autoSpaceDE w:val="0"/>
      <w:autoSpaceDN w:val="0"/>
      <w:adjustRightInd w:val="0"/>
      <w:spacing w:line="240" w:lineRule="auto"/>
    </w:pPr>
    <w:rPr>
      <w:b/>
      <w:color w:val="000000"/>
      <w:szCs w:val="24"/>
    </w:rPr>
  </w:style>
  <w:style w:type="paragraph" w:customStyle="1" w:styleId="stallningstagandeforslagspunkt">
    <w:name w:val="stallningstagandeforslagspunkt"/>
    <w:basedOn w:val="Normal"/>
    <w:pPr>
      <w:spacing w:before="100" w:beforeAutospacing="1" w:after="100" w:afterAutospacing="1" w:line="240" w:lineRule="auto"/>
      <w:jc w:val="left"/>
    </w:pPr>
    <w:rPr>
      <w:rFonts w:ascii="Verdana" w:hAnsi="Verdana"/>
      <w:sz w:val="24"/>
      <w:szCs w:val="24"/>
    </w:rPr>
  </w:style>
  <w:style w:type="paragraph" w:customStyle="1" w:styleId="TabellrubrikFet">
    <w:name w:val="Tabellrubrik Fet"/>
    <w:basedOn w:val="Normal"/>
    <w:pPr>
      <w:shd w:val="clear" w:color="auto" w:fill="FFFFFF"/>
      <w:spacing w:before="187" w:after="40" w:line="200" w:lineRule="exact"/>
    </w:pPr>
    <w:rPr>
      <w:b/>
      <w:color w:val="000000"/>
      <w:szCs w:val="19"/>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frformaterad">
    <w:name w:val="HTML Preformatted"/>
    <w:aliases w:val=" förformaterad"/>
    <w:basedOn w:val="Normal"/>
    <w:pPr>
      <w:spacing w:before="0" w:line="240" w:lineRule="auto"/>
      <w:jc w:val="left"/>
    </w:pPr>
    <w:rPr>
      <w:rFonts w:ascii="Courier New" w:hAnsi="Courier New" w:cs="Courier New"/>
      <w:sz w:val="20"/>
    </w:rPr>
  </w:style>
  <w:style w:type="paragraph" w:customStyle="1" w:styleId="TextTabell">
    <w:name w:val="TextTabell"/>
    <w:basedOn w:val="Brdtext"/>
    <w:pPr>
      <w:widowControl/>
      <w:spacing w:line="0" w:lineRule="atLeast"/>
    </w:pPr>
    <w:rPr>
      <w:rFonts w:ascii="Bembo" w:hAnsi="Bembo"/>
      <w:snapToGrid/>
      <w:color w:val="auto"/>
    </w:rPr>
  </w:style>
  <w:style w:type="table" w:customStyle="1" w:styleId="VerksamhetsmalsTabell">
    <w:name w:val="VerksamhetsmalsTabell"/>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styleId="Normalwebb">
    <w:name w:val="Normal (Web)"/>
    <w:basedOn w:val="Normal"/>
    <w:pPr>
      <w:spacing w:before="100" w:beforeAutospacing="1" w:after="100" w:afterAutospacing="1" w:line="240" w:lineRule="auto"/>
      <w:jc w:val="left"/>
    </w:pPr>
    <w:rPr>
      <w:sz w:val="24"/>
      <w:szCs w:val="24"/>
    </w:rPr>
  </w:style>
  <w:style w:type="paragraph" w:customStyle="1" w:styleId="normalindent">
    <w:name w:val="normal indent"/>
    <w:aliases w:val="normal_indrag,normal indrag"/>
    <w:basedOn w:val="Normal"/>
    <w:pPr>
      <w:spacing w:before="100" w:beforeAutospacing="1" w:after="100" w:afterAutospacing="1" w:line="240" w:lineRule="auto"/>
      <w:jc w:val="left"/>
    </w:pPr>
    <w:rPr>
      <w:rFonts w:ascii="Verdana" w:hAnsi="Verdana"/>
      <w:sz w:val="24"/>
      <w:szCs w:val="24"/>
    </w:rPr>
  </w:style>
  <w:style w:type="character" w:customStyle="1" w:styleId="A1">
    <w:name w:val="A1"/>
    <w:rPr>
      <w:rFonts w:cs="GillSans Light"/>
      <w:color w:val="000000"/>
      <w:sz w:val="48"/>
      <w:szCs w:val="48"/>
    </w:rPr>
  </w:style>
  <w:style w:type="paragraph" w:customStyle="1" w:styleId="R3fet">
    <w:name w:val="R3fet"/>
    <w:basedOn w:val="R3"/>
    <w:link w:val="R3fetChar"/>
  </w:style>
  <w:style w:type="character" w:customStyle="1" w:styleId="R3fetChar">
    <w:name w:val="R3fet Char"/>
    <w:basedOn w:val="R3Char"/>
    <w:link w:val="R3fet"/>
    <w:rPr>
      <w:b/>
      <w:sz w:val="21"/>
      <w:lang w:val="sv-SE" w:eastAsia="sv-SE" w:bidi="ar-SA"/>
    </w:rPr>
  </w:style>
  <w:style w:type="paragraph" w:customStyle="1" w:styleId="R3mager">
    <w:name w:val="R3mager"/>
    <w:basedOn w:val="R3"/>
    <w:link w:val="R3magerChar"/>
    <w:rPr>
      <w:b w:val="0"/>
    </w:rPr>
  </w:style>
  <w:style w:type="character" w:customStyle="1" w:styleId="R3magerChar">
    <w:name w:val="R3mager Char"/>
    <w:basedOn w:val="R3Char"/>
    <w:link w:val="R3mager"/>
    <w:rPr>
      <w:b/>
      <w:sz w:val="21"/>
      <w:lang w:val="sv-SE" w:eastAsia="sv-SE" w:bidi="ar-SA"/>
    </w:rPr>
  </w:style>
  <w:style w:type="character" w:customStyle="1" w:styleId="CharChar">
    <w:name w:val=" Char Char"/>
    <w:rPr>
      <w:sz w:val="16"/>
      <w:lang w:val="sv-SE" w:eastAsia="sv-SE" w:bidi="ar-SA"/>
    </w:rPr>
  </w:style>
  <w:style w:type="paragraph" w:styleId="Slutnotstext">
    <w:name w:val="endnote text"/>
    <w:basedOn w:val="Normal"/>
    <w:semiHidden/>
    <w:rPr>
      <w:sz w:val="20"/>
    </w:rPr>
  </w:style>
  <w:style w:type="character" w:styleId="Slutnotsreferens">
    <w:name w:val="endnote reference"/>
    <w:semiHidden/>
    <w:rPr>
      <w:vertAlign w:val="superscript"/>
    </w:rPr>
  </w:style>
  <w:style w:type="paragraph" w:customStyle="1" w:styleId="ecmsonormal">
    <w:name w:val="ec_msonormal"/>
    <w:basedOn w:val="Normal"/>
    <w:pPr>
      <w:spacing w:before="0" w:after="324" w:line="240" w:lineRule="auto"/>
      <w:jc w:val="left"/>
    </w:pPr>
    <w:rPr>
      <w:sz w:val="24"/>
      <w:szCs w:val="24"/>
    </w:rPr>
  </w:style>
  <w:style w:type="character" w:customStyle="1" w:styleId="WW8Num2z0">
    <w:name w:val="WW8Num2z0"/>
    <w:rPr>
      <w:rFonts w:ascii="Wingdings" w:hAnsi="Wingdings" w:cs="StarSymbol"/>
      <w:sz w:val="18"/>
      <w:szCs w:val="18"/>
    </w:r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9104">
      <w:bodyDiv w:val="1"/>
      <w:marLeft w:val="0"/>
      <w:marRight w:val="0"/>
      <w:marTop w:val="0"/>
      <w:marBottom w:val="0"/>
      <w:divBdr>
        <w:top w:val="none" w:sz="0" w:space="0" w:color="auto"/>
        <w:left w:val="none" w:sz="0" w:space="0" w:color="auto"/>
        <w:bottom w:val="none" w:sz="0" w:space="0" w:color="auto"/>
        <w:right w:val="none" w:sz="0" w:space="0" w:color="auto"/>
      </w:divBdr>
      <w:divsChild>
        <w:div w:id="1823571927">
          <w:marLeft w:val="0"/>
          <w:marRight w:val="0"/>
          <w:marTop w:val="0"/>
          <w:marBottom w:val="0"/>
          <w:divBdr>
            <w:top w:val="none" w:sz="0" w:space="0" w:color="auto"/>
            <w:left w:val="none" w:sz="0" w:space="0" w:color="auto"/>
            <w:bottom w:val="none" w:sz="0" w:space="0" w:color="auto"/>
            <w:right w:val="none" w:sz="0" w:space="0" w:color="auto"/>
          </w:divBdr>
          <w:divsChild>
            <w:div w:id="196699058">
              <w:marLeft w:val="0"/>
              <w:marRight w:val="0"/>
              <w:marTop w:val="0"/>
              <w:marBottom w:val="0"/>
              <w:divBdr>
                <w:top w:val="none" w:sz="0" w:space="0" w:color="auto"/>
                <w:left w:val="none" w:sz="0" w:space="0" w:color="auto"/>
                <w:bottom w:val="none" w:sz="0" w:space="0" w:color="auto"/>
                <w:right w:val="none" w:sz="0" w:space="0" w:color="auto"/>
              </w:divBdr>
            </w:div>
            <w:div w:id="12697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7312">
      <w:bodyDiv w:val="1"/>
      <w:marLeft w:val="0"/>
      <w:marRight w:val="0"/>
      <w:marTop w:val="0"/>
      <w:marBottom w:val="0"/>
      <w:divBdr>
        <w:top w:val="none" w:sz="0" w:space="0" w:color="auto"/>
        <w:left w:val="none" w:sz="0" w:space="0" w:color="auto"/>
        <w:bottom w:val="none" w:sz="0" w:space="0" w:color="auto"/>
        <w:right w:val="none" w:sz="0" w:space="0" w:color="auto"/>
      </w:divBdr>
    </w:div>
    <w:div w:id="141047139">
      <w:bodyDiv w:val="1"/>
      <w:marLeft w:val="0"/>
      <w:marRight w:val="0"/>
      <w:marTop w:val="0"/>
      <w:marBottom w:val="0"/>
      <w:divBdr>
        <w:top w:val="none" w:sz="0" w:space="0" w:color="auto"/>
        <w:left w:val="none" w:sz="0" w:space="0" w:color="auto"/>
        <w:bottom w:val="none" w:sz="0" w:space="0" w:color="auto"/>
        <w:right w:val="none" w:sz="0" w:space="0" w:color="auto"/>
      </w:divBdr>
      <w:divsChild>
        <w:div w:id="2034115233">
          <w:marLeft w:val="0"/>
          <w:marRight w:val="0"/>
          <w:marTop w:val="0"/>
          <w:marBottom w:val="0"/>
          <w:divBdr>
            <w:top w:val="none" w:sz="0" w:space="0" w:color="auto"/>
            <w:left w:val="none" w:sz="0" w:space="0" w:color="auto"/>
            <w:bottom w:val="none" w:sz="0" w:space="0" w:color="auto"/>
            <w:right w:val="none" w:sz="0" w:space="0" w:color="auto"/>
          </w:divBdr>
          <w:divsChild>
            <w:div w:id="41097087">
              <w:marLeft w:val="0"/>
              <w:marRight w:val="0"/>
              <w:marTop w:val="0"/>
              <w:marBottom w:val="0"/>
              <w:divBdr>
                <w:top w:val="none" w:sz="0" w:space="0" w:color="auto"/>
                <w:left w:val="none" w:sz="0" w:space="0" w:color="auto"/>
                <w:bottom w:val="none" w:sz="0" w:space="0" w:color="auto"/>
                <w:right w:val="none" w:sz="0" w:space="0" w:color="auto"/>
              </w:divBdr>
            </w:div>
            <w:div w:id="137306945">
              <w:marLeft w:val="0"/>
              <w:marRight w:val="0"/>
              <w:marTop w:val="0"/>
              <w:marBottom w:val="0"/>
              <w:divBdr>
                <w:top w:val="none" w:sz="0" w:space="0" w:color="auto"/>
                <w:left w:val="none" w:sz="0" w:space="0" w:color="auto"/>
                <w:bottom w:val="none" w:sz="0" w:space="0" w:color="auto"/>
                <w:right w:val="none" w:sz="0" w:space="0" w:color="auto"/>
              </w:divBdr>
            </w:div>
            <w:div w:id="388849463">
              <w:marLeft w:val="0"/>
              <w:marRight w:val="0"/>
              <w:marTop w:val="0"/>
              <w:marBottom w:val="0"/>
              <w:divBdr>
                <w:top w:val="none" w:sz="0" w:space="0" w:color="auto"/>
                <w:left w:val="none" w:sz="0" w:space="0" w:color="auto"/>
                <w:bottom w:val="none" w:sz="0" w:space="0" w:color="auto"/>
                <w:right w:val="none" w:sz="0" w:space="0" w:color="auto"/>
              </w:divBdr>
            </w:div>
            <w:div w:id="724765760">
              <w:marLeft w:val="0"/>
              <w:marRight w:val="0"/>
              <w:marTop w:val="0"/>
              <w:marBottom w:val="0"/>
              <w:divBdr>
                <w:top w:val="none" w:sz="0" w:space="0" w:color="auto"/>
                <w:left w:val="none" w:sz="0" w:space="0" w:color="auto"/>
                <w:bottom w:val="none" w:sz="0" w:space="0" w:color="auto"/>
                <w:right w:val="none" w:sz="0" w:space="0" w:color="auto"/>
              </w:divBdr>
            </w:div>
            <w:div w:id="896161030">
              <w:marLeft w:val="0"/>
              <w:marRight w:val="0"/>
              <w:marTop w:val="0"/>
              <w:marBottom w:val="0"/>
              <w:divBdr>
                <w:top w:val="none" w:sz="0" w:space="0" w:color="auto"/>
                <w:left w:val="none" w:sz="0" w:space="0" w:color="auto"/>
                <w:bottom w:val="none" w:sz="0" w:space="0" w:color="auto"/>
                <w:right w:val="none" w:sz="0" w:space="0" w:color="auto"/>
              </w:divBdr>
            </w:div>
            <w:div w:id="987443461">
              <w:marLeft w:val="0"/>
              <w:marRight w:val="0"/>
              <w:marTop w:val="0"/>
              <w:marBottom w:val="0"/>
              <w:divBdr>
                <w:top w:val="none" w:sz="0" w:space="0" w:color="auto"/>
                <w:left w:val="none" w:sz="0" w:space="0" w:color="auto"/>
                <w:bottom w:val="none" w:sz="0" w:space="0" w:color="auto"/>
                <w:right w:val="none" w:sz="0" w:space="0" w:color="auto"/>
              </w:divBdr>
            </w:div>
            <w:div w:id="1637561431">
              <w:marLeft w:val="0"/>
              <w:marRight w:val="0"/>
              <w:marTop w:val="0"/>
              <w:marBottom w:val="0"/>
              <w:divBdr>
                <w:top w:val="none" w:sz="0" w:space="0" w:color="auto"/>
                <w:left w:val="none" w:sz="0" w:space="0" w:color="auto"/>
                <w:bottom w:val="none" w:sz="0" w:space="0" w:color="auto"/>
                <w:right w:val="none" w:sz="0" w:space="0" w:color="auto"/>
              </w:divBdr>
            </w:div>
            <w:div w:id="1654916211">
              <w:marLeft w:val="0"/>
              <w:marRight w:val="0"/>
              <w:marTop w:val="0"/>
              <w:marBottom w:val="0"/>
              <w:divBdr>
                <w:top w:val="none" w:sz="0" w:space="0" w:color="auto"/>
                <w:left w:val="none" w:sz="0" w:space="0" w:color="auto"/>
                <w:bottom w:val="none" w:sz="0" w:space="0" w:color="auto"/>
                <w:right w:val="none" w:sz="0" w:space="0" w:color="auto"/>
              </w:divBdr>
            </w:div>
            <w:div w:id="16630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5098">
      <w:bodyDiv w:val="1"/>
      <w:marLeft w:val="0"/>
      <w:marRight w:val="0"/>
      <w:marTop w:val="0"/>
      <w:marBottom w:val="0"/>
      <w:divBdr>
        <w:top w:val="none" w:sz="0" w:space="0" w:color="auto"/>
        <w:left w:val="none" w:sz="0" w:space="0" w:color="auto"/>
        <w:bottom w:val="none" w:sz="0" w:space="0" w:color="auto"/>
        <w:right w:val="none" w:sz="0" w:space="0" w:color="auto"/>
      </w:divBdr>
    </w:div>
    <w:div w:id="169494132">
      <w:bodyDiv w:val="1"/>
      <w:marLeft w:val="0"/>
      <w:marRight w:val="0"/>
      <w:marTop w:val="0"/>
      <w:marBottom w:val="0"/>
      <w:divBdr>
        <w:top w:val="none" w:sz="0" w:space="0" w:color="auto"/>
        <w:left w:val="none" w:sz="0" w:space="0" w:color="auto"/>
        <w:bottom w:val="none" w:sz="0" w:space="0" w:color="auto"/>
        <w:right w:val="none" w:sz="0" w:space="0" w:color="auto"/>
      </w:divBdr>
    </w:div>
    <w:div w:id="251663911">
      <w:bodyDiv w:val="1"/>
      <w:marLeft w:val="0"/>
      <w:marRight w:val="0"/>
      <w:marTop w:val="0"/>
      <w:marBottom w:val="0"/>
      <w:divBdr>
        <w:top w:val="none" w:sz="0" w:space="0" w:color="auto"/>
        <w:left w:val="none" w:sz="0" w:space="0" w:color="auto"/>
        <w:bottom w:val="none" w:sz="0" w:space="0" w:color="auto"/>
        <w:right w:val="none" w:sz="0" w:space="0" w:color="auto"/>
      </w:divBdr>
    </w:div>
    <w:div w:id="274555075">
      <w:bodyDiv w:val="1"/>
      <w:marLeft w:val="0"/>
      <w:marRight w:val="0"/>
      <w:marTop w:val="0"/>
      <w:marBottom w:val="0"/>
      <w:divBdr>
        <w:top w:val="none" w:sz="0" w:space="0" w:color="auto"/>
        <w:left w:val="none" w:sz="0" w:space="0" w:color="auto"/>
        <w:bottom w:val="none" w:sz="0" w:space="0" w:color="auto"/>
        <w:right w:val="none" w:sz="0" w:space="0" w:color="auto"/>
      </w:divBdr>
    </w:div>
    <w:div w:id="281574925">
      <w:bodyDiv w:val="1"/>
      <w:marLeft w:val="0"/>
      <w:marRight w:val="0"/>
      <w:marTop w:val="0"/>
      <w:marBottom w:val="0"/>
      <w:divBdr>
        <w:top w:val="none" w:sz="0" w:space="0" w:color="auto"/>
        <w:left w:val="none" w:sz="0" w:space="0" w:color="auto"/>
        <w:bottom w:val="none" w:sz="0" w:space="0" w:color="auto"/>
        <w:right w:val="none" w:sz="0" w:space="0" w:color="auto"/>
      </w:divBdr>
    </w:div>
    <w:div w:id="294216381">
      <w:bodyDiv w:val="1"/>
      <w:marLeft w:val="0"/>
      <w:marRight w:val="0"/>
      <w:marTop w:val="0"/>
      <w:marBottom w:val="0"/>
      <w:divBdr>
        <w:top w:val="none" w:sz="0" w:space="0" w:color="auto"/>
        <w:left w:val="none" w:sz="0" w:space="0" w:color="auto"/>
        <w:bottom w:val="none" w:sz="0" w:space="0" w:color="auto"/>
        <w:right w:val="none" w:sz="0" w:space="0" w:color="auto"/>
      </w:divBdr>
    </w:div>
    <w:div w:id="423651738">
      <w:bodyDiv w:val="1"/>
      <w:marLeft w:val="0"/>
      <w:marRight w:val="0"/>
      <w:marTop w:val="0"/>
      <w:marBottom w:val="0"/>
      <w:divBdr>
        <w:top w:val="none" w:sz="0" w:space="0" w:color="auto"/>
        <w:left w:val="none" w:sz="0" w:space="0" w:color="auto"/>
        <w:bottom w:val="none" w:sz="0" w:space="0" w:color="auto"/>
        <w:right w:val="none" w:sz="0" w:space="0" w:color="auto"/>
      </w:divBdr>
    </w:div>
    <w:div w:id="637803597">
      <w:bodyDiv w:val="1"/>
      <w:marLeft w:val="0"/>
      <w:marRight w:val="0"/>
      <w:marTop w:val="0"/>
      <w:marBottom w:val="0"/>
      <w:divBdr>
        <w:top w:val="none" w:sz="0" w:space="0" w:color="auto"/>
        <w:left w:val="none" w:sz="0" w:space="0" w:color="auto"/>
        <w:bottom w:val="none" w:sz="0" w:space="0" w:color="auto"/>
        <w:right w:val="none" w:sz="0" w:space="0" w:color="auto"/>
      </w:divBdr>
    </w:div>
    <w:div w:id="699361822">
      <w:bodyDiv w:val="1"/>
      <w:marLeft w:val="0"/>
      <w:marRight w:val="0"/>
      <w:marTop w:val="0"/>
      <w:marBottom w:val="0"/>
      <w:divBdr>
        <w:top w:val="none" w:sz="0" w:space="0" w:color="auto"/>
        <w:left w:val="none" w:sz="0" w:space="0" w:color="auto"/>
        <w:bottom w:val="none" w:sz="0" w:space="0" w:color="auto"/>
        <w:right w:val="none" w:sz="0" w:space="0" w:color="auto"/>
      </w:divBdr>
    </w:div>
    <w:div w:id="723216837">
      <w:bodyDiv w:val="1"/>
      <w:marLeft w:val="0"/>
      <w:marRight w:val="0"/>
      <w:marTop w:val="0"/>
      <w:marBottom w:val="0"/>
      <w:divBdr>
        <w:top w:val="none" w:sz="0" w:space="0" w:color="auto"/>
        <w:left w:val="none" w:sz="0" w:space="0" w:color="auto"/>
        <w:bottom w:val="none" w:sz="0" w:space="0" w:color="auto"/>
        <w:right w:val="none" w:sz="0" w:space="0" w:color="auto"/>
      </w:divBdr>
      <w:divsChild>
        <w:div w:id="1149401374">
          <w:marLeft w:val="0"/>
          <w:marRight w:val="0"/>
          <w:marTop w:val="0"/>
          <w:marBottom w:val="0"/>
          <w:divBdr>
            <w:top w:val="none" w:sz="0" w:space="0" w:color="auto"/>
            <w:left w:val="none" w:sz="0" w:space="0" w:color="auto"/>
            <w:bottom w:val="none" w:sz="0" w:space="0" w:color="auto"/>
            <w:right w:val="none" w:sz="0" w:space="0" w:color="auto"/>
          </w:divBdr>
          <w:divsChild>
            <w:div w:id="62796277">
              <w:marLeft w:val="0"/>
              <w:marRight w:val="0"/>
              <w:marTop w:val="0"/>
              <w:marBottom w:val="0"/>
              <w:divBdr>
                <w:top w:val="none" w:sz="0" w:space="0" w:color="auto"/>
                <w:left w:val="none" w:sz="0" w:space="0" w:color="auto"/>
                <w:bottom w:val="none" w:sz="0" w:space="0" w:color="auto"/>
                <w:right w:val="none" w:sz="0" w:space="0" w:color="auto"/>
              </w:divBdr>
            </w:div>
            <w:div w:id="241186512">
              <w:marLeft w:val="0"/>
              <w:marRight w:val="0"/>
              <w:marTop w:val="0"/>
              <w:marBottom w:val="0"/>
              <w:divBdr>
                <w:top w:val="none" w:sz="0" w:space="0" w:color="auto"/>
                <w:left w:val="none" w:sz="0" w:space="0" w:color="auto"/>
                <w:bottom w:val="none" w:sz="0" w:space="0" w:color="auto"/>
                <w:right w:val="none" w:sz="0" w:space="0" w:color="auto"/>
              </w:divBdr>
            </w:div>
            <w:div w:id="527330343">
              <w:marLeft w:val="0"/>
              <w:marRight w:val="0"/>
              <w:marTop w:val="0"/>
              <w:marBottom w:val="0"/>
              <w:divBdr>
                <w:top w:val="none" w:sz="0" w:space="0" w:color="auto"/>
                <w:left w:val="none" w:sz="0" w:space="0" w:color="auto"/>
                <w:bottom w:val="none" w:sz="0" w:space="0" w:color="auto"/>
                <w:right w:val="none" w:sz="0" w:space="0" w:color="auto"/>
              </w:divBdr>
            </w:div>
            <w:div w:id="942226416">
              <w:marLeft w:val="0"/>
              <w:marRight w:val="0"/>
              <w:marTop w:val="0"/>
              <w:marBottom w:val="0"/>
              <w:divBdr>
                <w:top w:val="none" w:sz="0" w:space="0" w:color="auto"/>
                <w:left w:val="none" w:sz="0" w:space="0" w:color="auto"/>
                <w:bottom w:val="none" w:sz="0" w:space="0" w:color="auto"/>
                <w:right w:val="none" w:sz="0" w:space="0" w:color="auto"/>
              </w:divBdr>
            </w:div>
            <w:div w:id="1588033720">
              <w:marLeft w:val="0"/>
              <w:marRight w:val="0"/>
              <w:marTop w:val="0"/>
              <w:marBottom w:val="0"/>
              <w:divBdr>
                <w:top w:val="none" w:sz="0" w:space="0" w:color="auto"/>
                <w:left w:val="none" w:sz="0" w:space="0" w:color="auto"/>
                <w:bottom w:val="none" w:sz="0" w:space="0" w:color="auto"/>
                <w:right w:val="none" w:sz="0" w:space="0" w:color="auto"/>
              </w:divBdr>
            </w:div>
            <w:div w:id="1682851819">
              <w:marLeft w:val="0"/>
              <w:marRight w:val="0"/>
              <w:marTop w:val="0"/>
              <w:marBottom w:val="0"/>
              <w:divBdr>
                <w:top w:val="none" w:sz="0" w:space="0" w:color="auto"/>
                <w:left w:val="none" w:sz="0" w:space="0" w:color="auto"/>
                <w:bottom w:val="none" w:sz="0" w:space="0" w:color="auto"/>
                <w:right w:val="none" w:sz="0" w:space="0" w:color="auto"/>
              </w:divBdr>
            </w:div>
            <w:div w:id="19571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9876">
      <w:bodyDiv w:val="1"/>
      <w:marLeft w:val="0"/>
      <w:marRight w:val="0"/>
      <w:marTop w:val="0"/>
      <w:marBottom w:val="0"/>
      <w:divBdr>
        <w:top w:val="none" w:sz="0" w:space="0" w:color="auto"/>
        <w:left w:val="none" w:sz="0" w:space="0" w:color="auto"/>
        <w:bottom w:val="none" w:sz="0" w:space="0" w:color="auto"/>
        <w:right w:val="none" w:sz="0" w:space="0" w:color="auto"/>
      </w:divBdr>
    </w:div>
    <w:div w:id="805273545">
      <w:bodyDiv w:val="1"/>
      <w:marLeft w:val="0"/>
      <w:marRight w:val="0"/>
      <w:marTop w:val="0"/>
      <w:marBottom w:val="0"/>
      <w:divBdr>
        <w:top w:val="none" w:sz="0" w:space="0" w:color="auto"/>
        <w:left w:val="none" w:sz="0" w:space="0" w:color="auto"/>
        <w:bottom w:val="none" w:sz="0" w:space="0" w:color="auto"/>
        <w:right w:val="none" w:sz="0" w:space="0" w:color="auto"/>
      </w:divBdr>
    </w:div>
    <w:div w:id="839344612">
      <w:bodyDiv w:val="1"/>
      <w:marLeft w:val="0"/>
      <w:marRight w:val="0"/>
      <w:marTop w:val="0"/>
      <w:marBottom w:val="0"/>
      <w:divBdr>
        <w:top w:val="none" w:sz="0" w:space="0" w:color="auto"/>
        <w:left w:val="none" w:sz="0" w:space="0" w:color="auto"/>
        <w:bottom w:val="none" w:sz="0" w:space="0" w:color="auto"/>
        <w:right w:val="none" w:sz="0" w:space="0" w:color="auto"/>
      </w:divBdr>
    </w:div>
    <w:div w:id="839348743">
      <w:bodyDiv w:val="1"/>
      <w:marLeft w:val="0"/>
      <w:marRight w:val="0"/>
      <w:marTop w:val="0"/>
      <w:marBottom w:val="0"/>
      <w:divBdr>
        <w:top w:val="none" w:sz="0" w:space="0" w:color="auto"/>
        <w:left w:val="none" w:sz="0" w:space="0" w:color="auto"/>
        <w:bottom w:val="none" w:sz="0" w:space="0" w:color="auto"/>
        <w:right w:val="none" w:sz="0" w:space="0" w:color="auto"/>
      </w:divBdr>
    </w:div>
    <w:div w:id="924923509">
      <w:bodyDiv w:val="1"/>
      <w:marLeft w:val="0"/>
      <w:marRight w:val="0"/>
      <w:marTop w:val="0"/>
      <w:marBottom w:val="0"/>
      <w:divBdr>
        <w:top w:val="none" w:sz="0" w:space="0" w:color="auto"/>
        <w:left w:val="none" w:sz="0" w:space="0" w:color="auto"/>
        <w:bottom w:val="none" w:sz="0" w:space="0" w:color="auto"/>
        <w:right w:val="none" w:sz="0" w:space="0" w:color="auto"/>
      </w:divBdr>
    </w:div>
    <w:div w:id="954217221">
      <w:bodyDiv w:val="1"/>
      <w:marLeft w:val="0"/>
      <w:marRight w:val="0"/>
      <w:marTop w:val="0"/>
      <w:marBottom w:val="0"/>
      <w:divBdr>
        <w:top w:val="none" w:sz="0" w:space="0" w:color="auto"/>
        <w:left w:val="none" w:sz="0" w:space="0" w:color="auto"/>
        <w:bottom w:val="none" w:sz="0" w:space="0" w:color="auto"/>
        <w:right w:val="none" w:sz="0" w:space="0" w:color="auto"/>
      </w:divBdr>
      <w:divsChild>
        <w:div w:id="1539707143">
          <w:marLeft w:val="0"/>
          <w:marRight w:val="0"/>
          <w:marTop w:val="0"/>
          <w:marBottom w:val="0"/>
          <w:divBdr>
            <w:top w:val="none" w:sz="0" w:space="0" w:color="auto"/>
            <w:left w:val="none" w:sz="0" w:space="0" w:color="auto"/>
            <w:bottom w:val="none" w:sz="0" w:space="0" w:color="auto"/>
            <w:right w:val="none" w:sz="0" w:space="0" w:color="auto"/>
          </w:divBdr>
          <w:divsChild>
            <w:div w:id="404650303">
              <w:marLeft w:val="0"/>
              <w:marRight w:val="0"/>
              <w:marTop w:val="0"/>
              <w:marBottom w:val="0"/>
              <w:divBdr>
                <w:top w:val="none" w:sz="0" w:space="0" w:color="auto"/>
                <w:left w:val="none" w:sz="0" w:space="0" w:color="auto"/>
                <w:bottom w:val="none" w:sz="0" w:space="0" w:color="auto"/>
                <w:right w:val="none" w:sz="0" w:space="0" w:color="auto"/>
              </w:divBdr>
            </w:div>
            <w:div w:id="407928094">
              <w:marLeft w:val="0"/>
              <w:marRight w:val="0"/>
              <w:marTop w:val="0"/>
              <w:marBottom w:val="0"/>
              <w:divBdr>
                <w:top w:val="none" w:sz="0" w:space="0" w:color="auto"/>
                <w:left w:val="none" w:sz="0" w:space="0" w:color="auto"/>
                <w:bottom w:val="none" w:sz="0" w:space="0" w:color="auto"/>
                <w:right w:val="none" w:sz="0" w:space="0" w:color="auto"/>
              </w:divBdr>
            </w:div>
            <w:div w:id="413551076">
              <w:marLeft w:val="0"/>
              <w:marRight w:val="0"/>
              <w:marTop w:val="0"/>
              <w:marBottom w:val="0"/>
              <w:divBdr>
                <w:top w:val="none" w:sz="0" w:space="0" w:color="auto"/>
                <w:left w:val="none" w:sz="0" w:space="0" w:color="auto"/>
                <w:bottom w:val="none" w:sz="0" w:space="0" w:color="auto"/>
                <w:right w:val="none" w:sz="0" w:space="0" w:color="auto"/>
              </w:divBdr>
            </w:div>
            <w:div w:id="952400373">
              <w:marLeft w:val="0"/>
              <w:marRight w:val="0"/>
              <w:marTop w:val="0"/>
              <w:marBottom w:val="0"/>
              <w:divBdr>
                <w:top w:val="none" w:sz="0" w:space="0" w:color="auto"/>
                <w:left w:val="none" w:sz="0" w:space="0" w:color="auto"/>
                <w:bottom w:val="none" w:sz="0" w:space="0" w:color="auto"/>
                <w:right w:val="none" w:sz="0" w:space="0" w:color="auto"/>
              </w:divBdr>
            </w:div>
            <w:div w:id="129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17271">
      <w:bodyDiv w:val="1"/>
      <w:marLeft w:val="0"/>
      <w:marRight w:val="0"/>
      <w:marTop w:val="0"/>
      <w:marBottom w:val="0"/>
      <w:divBdr>
        <w:top w:val="none" w:sz="0" w:space="0" w:color="auto"/>
        <w:left w:val="none" w:sz="0" w:space="0" w:color="auto"/>
        <w:bottom w:val="none" w:sz="0" w:space="0" w:color="auto"/>
        <w:right w:val="none" w:sz="0" w:space="0" w:color="auto"/>
      </w:divBdr>
    </w:div>
    <w:div w:id="977994702">
      <w:bodyDiv w:val="1"/>
      <w:marLeft w:val="0"/>
      <w:marRight w:val="0"/>
      <w:marTop w:val="0"/>
      <w:marBottom w:val="0"/>
      <w:divBdr>
        <w:top w:val="none" w:sz="0" w:space="0" w:color="auto"/>
        <w:left w:val="none" w:sz="0" w:space="0" w:color="auto"/>
        <w:bottom w:val="none" w:sz="0" w:space="0" w:color="auto"/>
        <w:right w:val="none" w:sz="0" w:space="0" w:color="auto"/>
      </w:divBdr>
    </w:div>
    <w:div w:id="1014108488">
      <w:bodyDiv w:val="1"/>
      <w:marLeft w:val="0"/>
      <w:marRight w:val="0"/>
      <w:marTop w:val="0"/>
      <w:marBottom w:val="0"/>
      <w:divBdr>
        <w:top w:val="none" w:sz="0" w:space="0" w:color="auto"/>
        <w:left w:val="none" w:sz="0" w:space="0" w:color="auto"/>
        <w:bottom w:val="none" w:sz="0" w:space="0" w:color="auto"/>
        <w:right w:val="none" w:sz="0" w:space="0" w:color="auto"/>
      </w:divBdr>
    </w:div>
    <w:div w:id="1037781353">
      <w:bodyDiv w:val="1"/>
      <w:marLeft w:val="0"/>
      <w:marRight w:val="0"/>
      <w:marTop w:val="0"/>
      <w:marBottom w:val="0"/>
      <w:divBdr>
        <w:top w:val="none" w:sz="0" w:space="0" w:color="auto"/>
        <w:left w:val="none" w:sz="0" w:space="0" w:color="auto"/>
        <w:bottom w:val="none" w:sz="0" w:space="0" w:color="auto"/>
        <w:right w:val="none" w:sz="0" w:space="0" w:color="auto"/>
      </w:divBdr>
    </w:div>
    <w:div w:id="1037848789">
      <w:bodyDiv w:val="1"/>
      <w:marLeft w:val="0"/>
      <w:marRight w:val="0"/>
      <w:marTop w:val="0"/>
      <w:marBottom w:val="0"/>
      <w:divBdr>
        <w:top w:val="none" w:sz="0" w:space="0" w:color="auto"/>
        <w:left w:val="none" w:sz="0" w:space="0" w:color="auto"/>
        <w:bottom w:val="none" w:sz="0" w:space="0" w:color="auto"/>
        <w:right w:val="none" w:sz="0" w:space="0" w:color="auto"/>
      </w:divBdr>
    </w:div>
    <w:div w:id="1162506242">
      <w:bodyDiv w:val="1"/>
      <w:marLeft w:val="0"/>
      <w:marRight w:val="0"/>
      <w:marTop w:val="0"/>
      <w:marBottom w:val="0"/>
      <w:divBdr>
        <w:top w:val="none" w:sz="0" w:space="0" w:color="auto"/>
        <w:left w:val="none" w:sz="0" w:space="0" w:color="auto"/>
        <w:bottom w:val="none" w:sz="0" w:space="0" w:color="auto"/>
        <w:right w:val="none" w:sz="0" w:space="0" w:color="auto"/>
      </w:divBdr>
      <w:divsChild>
        <w:div w:id="1502814689">
          <w:marLeft w:val="0"/>
          <w:marRight w:val="0"/>
          <w:marTop w:val="0"/>
          <w:marBottom w:val="0"/>
          <w:divBdr>
            <w:top w:val="none" w:sz="0" w:space="0" w:color="auto"/>
            <w:left w:val="none" w:sz="0" w:space="0" w:color="auto"/>
            <w:bottom w:val="none" w:sz="0" w:space="0" w:color="auto"/>
            <w:right w:val="none" w:sz="0" w:space="0" w:color="auto"/>
          </w:divBdr>
          <w:divsChild>
            <w:div w:id="1832140043">
              <w:marLeft w:val="0"/>
              <w:marRight w:val="0"/>
              <w:marTop w:val="0"/>
              <w:marBottom w:val="0"/>
              <w:divBdr>
                <w:top w:val="none" w:sz="0" w:space="0" w:color="auto"/>
                <w:left w:val="none" w:sz="0" w:space="0" w:color="auto"/>
                <w:bottom w:val="none" w:sz="0" w:space="0" w:color="auto"/>
                <w:right w:val="none" w:sz="0" w:space="0" w:color="auto"/>
              </w:divBdr>
              <w:divsChild>
                <w:div w:id="1992249189">
                  <w:marLeft w:val="0"/>
                  <w:marRight w:val="0"/>
                  <w:marTop w:val="0"/>
                  <w:marBottom w:val="0"/>
                  <w:divBdr>
                    <w:top w:val="none" w:sz="0" w:space="0" w:color="auto"/>
                    <w:left w:val="none" w:sz="0" w:space="0" w:color="auto"/>
                    <w:bottom w:val="none" w:sz="0" w:space="0" w:color="auto"/>
                    <w:right w:val="none" w:sz="0" w:space="0" w:color="auto"/>
                  </w:divBdr>
                  <w:divsChild>
                    <w:div w:id="772554609">
                      <w:marLeft w:val="0"/>
                      <w:marRight w:val="0"/>
                      <w:marTop w:val="0"/>
                      <w:marBottom w:val="0"/>
                      <w:divBdr>
                        <w:top w:val="none" w:sz="0" w:space="0" w:color="auto"/>
                        <w:left w:val="none" w:sz="0" w:space="0" w:color="auto"/>
                        <w:bottom w:val="none" w:sz="0" w:space="0" w:color="auto"/>
                        <w:right w:val="none" w:sz="0" w:space="0" w:color="auto"/>
                      </w:divBdr>
                      <w:divsChild>
                        <w:div w:id="449320933">
                          <w:marLeft w:val="0"/>
                          <w:marRight w:val="0"/>
                          <w:marTop w:val="0"/>
                          <w:marBottom w:val="0"/>
                          <w:divBdr>
                            <w:top w:val="none" w:sz="0" w:space="0" w:color="auto"/>
                            <w:left w:val="none" w:sz="0" w:space="0" w:color="auto"/>
                            <w:bottom w:val="none" w:sz="0" w:space="0" w:color="auto"/>
                            <w:right w:val="none" w:sz="0" w:space="0" w:color="auto"/>
                          </w:divBdr>
                          <w:divsChild>
                            <w:div w:id="12771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5611">
      <w:bodyDiv w:val="1"/>
      <w:marLeft w:val="0"/>
      <w:marRight w:val="0"/>
      <w:marTop w:val="0"/>
      <w:marBottom w:val="0"/>
      <w:divBdr>
        <w:top w:val="none" w:sz="0" w:space="0" w:color="auto"/>
        <w:left w:val="none" w:sz="0" w:space="0" w:color="auto"/>
        <w:bottom w:val="none" w:sz="0" w:space="0" w:color="auto"/>
        <w:right w:val="none" w:sz="0" w:space="0" w:color="auto"/>
      </w:divBdr>
    </w:div>
    <w:div w:id="1257596352">
      <w:bodyDiv w:val="1"/>
      <w:marLeft w:val="0"/>
      <w:marRight w:val="0"/>
      <w:marTop w:val="0"/>
      <w:marBottom w:val="0"/>
      <w:divBdr>
        <w:top w:val="none" w:sz="0" w:space="0" w:color="auto"/>
        <w:left w:val="none" w:sz="0" w:space="0" w:color="auto"/>
        <w:bottom w:val="none" w:sz="0" w:space="0" w:color="auto"/>
        <w:right w:val="none" w:sz="0" w:space="0" w:color="auto"/>
      </w:divBdr>
    </w:div>
    <w:div w:id="1291352668">
      <w:bodyDiv w:val="1"/>
      <w:marLeft w:val="0"/>
      <w:marRight w:val="0"/>
      <w:marTop w:val="0"/>
      <w:marBottom w:val="0"/>
      <w:divBdr>
        <w:top w:val="none" w:sz="0" w:space="0" w:color="auto"/>
        <w:left w:val="none" w:sz="0" w:space="0" w:color="auto"/>
        <w:bottom w:val="none" w:sz="0" w:space="0" w:color="auto"/>
        <w:right w:val="none" w:sz="0" w:space="0" w:color="auto"/>
      </w:divBdr>
    </w:div>
    <w:div w:id="1316567869">
      <w:bodyDiv w:val="1"/>
      <w:marLeft w:val="0"/>
      <w:marRight w:val="0"/>
      <w:marTop w:val="0"/>
      <w:marBottom w:val="0"/>
      <w:divBdr>
        <w:top w:val="none" w:sz="0" w:space="0" w:color="auto"/>
        <w:left w:val="none" w:sz="0" w:space="0" w:color="auto"/>
        <w:bottom w:val="none" w:sz="0" w:space="0" w:color="auto"/>
        <w:right w:val="none" w:sz="0" w:space="0" w:color="auto"/>
      </w:divBdr>
    </w:div>
    <w:div w:id="1354385119">
      <w:bodyDiv w:val="1"/>
      <w:marLeft w:val="0"/>
      <w:marRight w:val="0"/>
      <w:marTop w:val="0"/>
      <w:marBottom w:val="0"/>
      <w:divBdr>
        <w:top w:val="none" w:sz="0" w:space="0" w:color="auto"/>
        <w:left w:val="none" w:sz="0" w:space="0" w:color="auto"/>
        <w:bottom w:val="none" w:sz="0" w:space="0" w:color="auto"/>
        <w:right w:val="none" w:sz="0" w:space="0" w:color="auto"/>
      </w:divBdr>
    </w:div>
    <w:div w:id="1367488293">
      <w:bodyDiv w:val="1"/>
      <w:marLeft w:val="0"/>
      <w:marRight w:val="0"/>
      <w:marTop w:val="0"/>
      <w:marBottom w:val="0"/>
      <w:divBdr>
        <w:top w:val="none" w:sz="0" w:space="0" w:color="auto"/>
        <w:left w:val="none" w:sz="0" w:space="0" w:color="auto"/>
        <w:bottom w:val="none" w:sz="0" w:space="0" w:color="auto"/>
        <w:right w:val="none" w:sz="0" w:space="0" w:color="auto"/>
      </w:divBdr>
    </w:div>
    <w:div w:id="1459909019">
      <w:bodyDiv w:val="1"/>
      <w:marLeft w:val="0"/>
      <w:marRight w:val="0"/>
      <w:marTop w:val="0"/>
      <w:marBottom w:val="0"/>
      <w:divBdr>
        <w:top w:val="none" w:sz="0" w:space="0" w:color="auto"/>
        <w:left w:val="none" w:sz="0" w:space="0" w:color="auto"/>
        <w:bottom w:val="none" w:sz="0" w:space="0" w:color="auto"/>
        <w:right w:val="none" w:sz="0" w:space="0" w:color="auto"/>
      </w:divBdr>
    </w:div>
    <w:div w:id="1500316486">
      <w:bodyDiv w:val="1"/>
      <w:marLeft w:val="0"/>
      <w:marRight w:val="0"/>
      <w:marTop w:val="0"/>
      <w:marBottom w:val="0"/>
      <w:divBdr>
        <w:top w:val="none" w:sz="0" w:space="0" w:color="auto"/>
        <w:left w:val="none" w:sz="0" w:space="0" w:color="auto"/>
        <w:bottom w:val="none" w:sz="0" w:space="0" w:color="auto"/>
        <w:right w:val="none" w:sz="0" w:space="0" w:color="auto"/>
      </w:divBdr>
    </w:div>
    <w:div w:id="1558275999">
      <w:bodyDiv w:val="1"/>
      <w:marLeft w:val="0"/>
      <w:marRight w:val="0"/>
      <w:marTop w:val="0"/>
      <w:marBottom w:val="0"/>
      <w:divBdr>
        <w:top w:val="none" w:sz="0" w:space="0" w:color="auto"/>
        <w:left w:val="none" w:sz="0" w:space="0" w:color="auto"/>
        <w:bottom w:val="none" w:sz="0" w:space="0" w:color="auto"/>
        <w:right w:val="none" w:sz="0" w:space="0" w:color="auto"/>
      </w:divBdr>
    </w:div>
    <w:div w:id="1580096180">
      <w:bodyDiv w:val="1"/>
      <w:marLeft w:val="0"/>
      <w:marRight w:val="0"/>
      <w:marTop w:val="0"/>
      <w:marBottom w:val="0"/>
      <w:divBdr>
        <w:top w:val="none" w:sz="0" w:space="0" w:color="auto"/>
        <w:left w:val="none" w:sz="0" w:space="0" w:color="auto"/>
        <w:bottom w:val="none" w:sz="0" w:space="0" w:color="auto"/>
        <w:right w:val="none" w:sz="0" w:space="0" w:color="auto"/>
      </w:divBdr>
    </w:div>
    <w:div w:id="1591621233">
      <w:bodyDiv w:val="1"/>
      <w:marLeft w:val="0"/>
      <w:marRight w:val="0"/>
      <w:marTop w:val="0"/>
      <w:marBottom w:val="0"/>
      <w:divBdr>
        <w:top w:val="none" w:sz="0" w:space="0" w:color="auto"/>
        <w:left w:val="none" w:sz="0" w:space="0" w:color="auto"/>
        <w:bottom w:val="none" w:sz="0" w:space="0" w:color="auto"/>
        <w:right w:val="none" w:sz="0" w:space="0" w:color="auto"/>
      </w:divBdr>
    </w:div>
    <w:div w:id="1633248411">
      <w:bodyDiv w:val="1"/>
      <w:marLeft w:val="0"/>
      <w:marRight w:val="0"/>
      <w:marTop w:val="0"/>
      <w:marBottom w:val="0"/>
      <w:divBdr>
        <w:top w:val="none" w:sz="0" w:space="0" w:color="auto"/>
        <w:left w:val="none" w:sz="0" w:space="0" w:color="auto"/>
        <w:bottom w:val="none" w:sz="0" w:space="0" w:color="auto"/>
        <w:right w:val="none" w:sz="0" w:space="0" w:color="auto"/>
      </w:divBdr>
    </w:div>
    <w:div w:id="1671102656">
      <w:bodyDiv w:val="1"/>
      <w:marLeft w:val="0"/>
      <w:marRight w:val="0"/>
      <w:marTop w:val="0"/>
      <w:marBottom w:val="0"/>
      <w:divBdr>
        <w:top w:val="none" w:sz="0" w:space="0" w:color="auto"/>
        <w:left w:val="none" w:sz="0" w:space="0" w:color="auto"/>
        <w:bottom w:val="none" w:sz="0" w:space="0" w:color="auto"/>
        <w:right w:val="none" w:sz="0" w:space="0" w:color="auto"/>
      </w:divBdr>
    </w:div>
    <w:div w:id="1690183004">
      <w:bodyDiv w:val="1"/>
      <w:marLeft w:val="0"/>
      <w:marRight w:val="0"/>
      <w:marTop w:val="0"/>
      <w:marBottom w:val="0"/>
      <w:divBdr>
        <w:top w:val="none" w:sz="0" w:space="0" w:color="auto"/>
        <w:left w:val="none" w:sz="0" w:space="0" w:color="auto"/>
        <w:bottom w:val="none" w:sz="0" w:space="0" w:color="auto"/>
        <w:right w:val="none" w:sz="0" w:space="0" w:color="auto"/>
      </w:divBdr>
    </w:div>
    <w:div w:id="1699892167">
      <w:bodyDiv w:val="1"/>
      <w:marLeft w:val="0"/>
      <w:marRight w:val="0"/>
      <w:marTop w:val="0"/>
      <w:marBottom w:val="0"/>
      <w:divBdr>
        <w:top w:val="none" w:sz="0" w:space="0" w:color="auto"/>
        <w:left w:val="none" w:sz="0" w:space="0" w:color="auto"/>
        <w:bottom w:val="none" w:sz="0" w:space="0" w:color="auto"/>
        <w:right w:val="none" w:sz="0" w:space="0" w:color="auto"/>
      </w:divBdr>
    </w:div>
    <w:div w:id="1712068548">
      <w:bodyDiv w:val="1"/>
      <w:marLeft w:val="0"/>
      <w:marRight w:val="0"/>
      <w:marTop w:val="0"/>
      <w:marBottom w:val="0"/>
      <w:divBdr>
        <w:top w:val="none" w:sz="0" w:space="0" w:color="auto"/>
        <w:left w:val="none" w:sz="0" w:space="0" w:color="auto"/>
        <w:bottom w:val="none" w:sz="0" w:space="0" w:color="auto"/>
        <w:right w:val="none" w:sz="0" w:space="0" w:color="auto"/>
      </w:divBdr>
    </w:div>
    <w:div w:id="1787848073">
      <w:bodyDiv w:val="1"/>
      <w:marLeft w:val="0"/>
      <w:marRight w:val="0"/>
      <w:marTop w:val="0"/>
      <w:marBottom w:val="0"/>
      <w:divBdr>
        <w:top w:val="none" w:sz="0" w:space="0" w:color="auto"/>
        <w:left w:val="none" w:sz="0" w:space="0" w:color="auto"/>
        <w:bottom w:val="none" w:sz="0" w:space="0" w:color="auto"/>
        <w:right w:val="none" w:sz="0" w:space="0" w:color="auto"/>
      </w:divBdr>
      <w:divsChild>
        <w:div w:id="134836138">
          <w:marLeft w:val="0"/>
          <w:marRight w:val="0"/>
          <w:marTop w:val="0"/>
          <w:marBottom w:val="0"/>
          <w:divBdr>
            <w:top w:val="none" w:sz="0" w:space="0" w:color="auto"/>
            <w:left w:val="none" w:sz="0" w:space="0" w:color="auto"/>
            <w:bottom w:val="none" w:sz="0" w:space="0" w:color="auto"/>
            <w:right w:val="none" w:sz="0" w:space="0" w:color="auto"/>
          </w:divBdr>
          <w:divsChild>
            <w:div w:id="1758290044">
              <w:marLeft w:val="0"/>
              <w:marRight w:val="0"/>
              <w:marTop w:val="0"/>
              <w:marBottom w:val="0"/>
              <w:divBdr>
                <w:top w:val="none" w:sz="0" w:space="0" w:color="auto"/>
                <w:left w:val="none" w:sz="0" w:space="0" w:color="auto"/>
                <w:bottom w:val="none" w:sz="0" w:space="0" w:color="auto"/>
                <w:right w:val="none" w:sz="0" w:space="0" w:color="auto"/>
              </w:divBdr>
              <w:divsChild>
                <w:div w:id="247665518">
                  <w:marLeft w:val="0"/>
                  <w:marRight w:val="0"/>
                  <w:marTop w:val="0"/>
                  <w:marBottom w:val="0"/>
                  <w:divBdr>
                    <w:top w:val="none" w:sz="0" w:space="0" w:color="auto"/>
                    <w:left w:val="none" w:sz="0" w:space="0" w:color="auto"/>
                    <w:bottom w:val="none" w:sz="0" w:space="0" w:color="auto"/>
                    <w:right w:val="none" w:sz="0" w:space="0" w:color="auto"/>
                  </w:divBdr>
                  <w:divsChild>
                    <w:div w:id="1815675484">
                      <w:marLeft w:val="0"/>
                      <w:marRight w:val="0"/>
                      <w:marTop w:val="0"/>
                      <w:marBottom w:val="0"/>
                      <w:divBdr>
                        <w:top w:val="none" w:sz="0" w:space="0" w:color="auto"/>
                        <w:left w:val="none" w:sz="0" w:space="0" w:color="auto"/>
                        <w:bottom w:val="none" w:sz="0" w:space="0" w:color="auto"/>
                        <w:right w:val="none" w:sz="0" w:space="0" w:color="auto"/>
                      </w:divBdr>
                      <w:divsChild>
                        <w:div w:id="843055434">
                          <w:marLeft w:val="0"/>
                          <w:marRight w:val="0"/>
                          <w:marTop w:val="0"/>
                          <w:marBottom w:val="0"/>
                          <w:divBdr>
                            <w:top w:val="none" w:sz="0" w:space="0" w:color="auto"/>
                            <w:left w:val="none" w:sz="0" w:space="0" w:color="auto"/>
                            <w:bottom w:val="none" w:sz="0" w:space="0" w:color="auto"/>
                            <w:right w:val="none" w:sz="0" w:space="0" w:color="auto"/>
                          </w:divBdr>
                          <w:divsChild>
                            <w:div w:id="15147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170099">
      <w:bodyDiv w:val="1"/>
      <w:marLeft w:val="0"/>
      <w:marRight w:val="0"/>
      <w:marTop w:val="0"/>
      <w:marBottom w:val="0"/>
      <w:divBdr>
        <w:top w:val="none" w:sz="0" w:space="0" w:color="auto"/>
        <w:left w:val="none" w:sz="0" w:space="0" w:color="auto"/>
        <w:bottom w:val="none" w:sz="0" w:space="0" w:color="auto"/>
        <w:right w:val="none" w:sz="0" w:space="0" w:color="auto"/>
      </w:divBdr>
    </w:div>
    <w:div w:id="1816021032">
      <w:bodyDiv w:val="1"/>
      <w:marLeft w:val="0"/>
      <w:marRight w:val="0"/>
      <w:marTop w:val="0"/>
      <w:marBottom w:val="0"/>
      <w:divBdr>
        <w:top w:val="none" w:sz="0" w:space="0" w:color="auto"/>
        <w:left w:val="none" w:sz="0" w:space="0" w:color="auto"/>
        <w:bottom w:val="none" w:sz="0" w:space="0" w:color="auto"/>
        <w:right w:val="none" w:sz="0" w:space="0" w:color="auto"/>
      </w:divBdr>
    </w:div>
    <w:div w:id="1823236152">
      <w:bodyDiv w:val="1"/>
      <w:marLeft w:val="0"/>
      <w:marRight w:val="0"/>
      <w:marTop w:val="0"/>
      <w:marBottom w:val="0"/>
      <w:divBdr>
        <w:top w:val="none" w:sz="0" w:space="0" w:color="auto"/>
        <w:left w:val="none" w:sz="0" w:space="0" w:color="auto"/>
        <w:bottom w:val="none" w:sz="0" w:space="0" w:color="auto"/>
        <w:right w:val="none" w:sz="0" w:space="0" w:color="auto"/>
      </w:divBdr>
    </w:div>
    <w:div w:id="1928421227">
      <w:bodyDiv w:val="1"/>
      <w:marLeft w:val="0"/>
      <w:marRight w:val="0"/>
      <w:marTop w:val="0"/>
      <w:marBottom w:val="0"/>
      <w:divBdr>
        <w:top w:val="none" w:sz="0" w:space="0" w:color="auto"/>
        <w:left w:val="none" w:sz="0" w:space="0" w:color="auto"/>
        <w:bottom w:val="none" w:sz="0" w:space="0" w:color="auto"/>
        <w:right w:val="none" w:sz="0" w:space="0" w:color="auto"/>
      </w:divBdr>
    </w:div>
    <w:div w:id="1980987168">
      <w:bodyDiv w:val="1"/>
      <w:marLeft w:val="0"/>
      <w:marRight w:val="0"/>
      <w:marTop w:val="0"/>
      <w:marBottom w:val="0"/>
      <w:divBdr>
        <w:top w:val="none" w:sz="0" w:space="0" w:color="auto"/>
        <w:left w:val="none" w:sz="0" w:space="0" w:color="auto"/>
        <w:bottom w:val="none" w:sz="0" w:space="0" w:color="auto"/>
        <w:right w:val="none" w:sz="0" w:space="0" w:color="auto"/>
      </w:divBdr>
    </w:div>
    <w:div w:id="2063824523">
      <w:bodyDiv w:val="1"/>
      <w:marLeft w:val="0"/>
      <w:marRight w:val="0"/>
      <w:marTop w:val="0"/>
      <w:marBottom w:val="0"/>
      <w:divBdr>
        <w:top w:val="none" w:sz="0" w:space="0" w:color="auto"/>
        <w:left w:val="none" w:sz="0" w:space="0" w:color="auto"/>
        <w:bottom w:val="none" w:sz="0" w:space="0" w:color="auto"/>
        <w:right w:val="none" w:sz="0" w:space="0" w:color="auto"/>
      </w:divBdr>
    </w:div>
    <w:div w:id="2084646920">
      <w:bodyDiv w:val="1"/>
      <w:marLeft w:val="0"/>
      <w:marRight w:val="0"/>
      <w:marTop w:val="0"/>
      <w:marBottom w:val="0"/>
      <w:divBdr>
        <w:top w:val="none" w:sz="0" w:space="0" w:color="auto"/>
        <w:left w:val="none" w:sz="0" w:space="0" w:color="auto"/>
        <w:bottom w:val="none" w:sz="0" w:space="0" w:color="auto"/>
        <w:right w:val="none" w:sz="0" w:space="0" w:color="auto"/>
      </w:divBdr>
      <w:divsChild>
        <w:div w:id="2125734851">
          <w:marLeft w:val="0"/>
          <w:marRight w:val="0"/>
          <w:marTop w:val="0"/>
          <w:marBottom w:val="0"/>
          <w:divBdr>
            <w:top w:val="none" w:sz="0" w:space="0" w:color="auto"/>
            <w:left w:val="none" w:sz="0" w:space="0" w:color="auto"/>
            <w:bottom w:val="none" w:sz="0" w:space="0" w:color="auto"/>
            <w:right w:val="none" w:sz="0" w:space="0" w:color="auto"/>
          </w:divBdr>
        </w:div>
      </w:divsChild>
    </w:div>
    <w:div w:id="2116243461">
      <w:bodyDiv w:val="1"/>
      <w:marLeft w:val="0"/>
      <w:marRight w:val="0"/>
      <w:marTop w:val="0"/>
      <w:marBottom w:val="0"/>
      <w:divBdr>
        <w:top w:val="none" w:sz="0" w:space="0" w:color="auto"/>
        <w:left w:val="none" w:sz="0" w:space="0" w:color="auto"/>
        <w:bottom w:val="none" w:sz="0" w:space="0" w:color="auto"/>
        <w:right w:val="none" w:sz="0" w:space="0" w:color="auto"/>
      </w:divBdr>
      <w:divsChild>
        <w:div w:id="718555631">
          <w:marLeft w:val="0"/>
          <w:marRight w:val="0"/>
          <w:marTop w:val="0"/>
          <w:marBottom w:val="0"/>
          <w:divBdr>
            <w:top w:val="none" w:sz="0" w:space="0" w:color="auto"/>
            <w:left w:val="none" w:sz="0" w:space="0" w:color="auto"/>
            <w:bottom w:val="none" w:sz="0" w:space="0" w:color="auto"/>
            <w:right w:val="none" w:sz="0" w:space="0" w:color="auto"/>
          </w:divBdr>
          <w:divsChild>
            <w:div w:id="10838090">
              <w:marLeft w:val="0"/>
              <w:marRight w:val="0"/>
              <w:marTop w:val="0"/>
              <w:marBottom w:val="0"/>
              <w:divBdr>
                <w:top w:val="none" w:sz="0" w:space="0" w:color="auto"/>
                <w:left w:val="none" w:sz="0" w:space="0" w:color="auto"/>
                <w:bottom w:val="none" w:sz="0" w:space="0" w:color="auto"/>
                <w:right w:val="none" w:sz="0" w:space="0" w:color="auto"/>
              </w:divBdr>
              <w:divsChild>
                <w:div w:id="2015304632">
                  <w:marLeft w:val="0"/>
                  <w:marRight w:val="0"/>
                  <w:marTop w:val="0"/>
                  <w:marBottom w:val="0"/>
                  <w:divBdr>
                    <w:top w:val="none" w:sz="0" w:space="0" w:color="auto"/>
                    <w:left w:val="none" w:sz="0" w:space="0" w:color="auto"/>
                    <w:bottom w:val="none" w:sz="0" w:space="0" w:color="auto"/>
                    <w:right w:val="none" w:sz="0" w:space="0" w:color="auto"/>
                  </w:divBdr>
                  <w:divsChild>
                    <w:div w:id="1121725833">
                      <w:marLeft w:val="0"/>
                      <w:marRight w:val="0"/>
                      <w:marTop w:val="0"/>
                      <w:marBottom w:val="0"/>
                      <w:divBdr>
                        <w:top w:val="none" w:sz="0" w:space="0" w:color="auto"/>
                        <w:left w:val="none" w:sz="0" w:space="0" w:color="auto"/>
                        <w:bottom w:val="none" w:sz="0" w:space="0" w:color="auto"/>
                        <w:right w:val="none" w:sz="0" w:space="0" w:color="auto"/>
                      </w:divBdr>
                      <w:divsChild>
                        <w:div w:id="1661082644">
                          <w:marLeft w:val="0"/>
                          <w:marRight w:val="0"/>
                          <w:marTop w:val="0"/>
                          <w:marBottom w:val="0"/>
                          <w:divBdr>
                            <w:top w:val="none" w:sz="0" w:space="0" w:color="auto"/>
                            <w:left w:val="none" w:sz="0" w:space="0" w:color="auto"/>
                            <w:bottom w:val="none" w:sz="0" w:space="0" w:color="auto"/>
                            <w:right w:val="none" w:sz="0" w:space="0" w:color="auto"/>
                          </w:divBdr>
                          <w:divsChild>
                            <w:div w:id="10234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92001">
      <w:bodyDiv w:val="1"/>
      <w:marLeft w:val="0"/>
      <w:marRight w:val="0"/>
      <w:marTop w:val="0"/>
      <w:marBottom w:val="0"/>
      <w:divBdr>
        <w:top w:val="none" w:sz="0" w:space="0" w:color="auto"/>
        <w:left w:val="none" w:sz="0" w:space="0" w:color="auto"/>
        <w:bottom w:val="none" w:sz="0" w:space="0" w:color="auto"/>
        <w:right w:val="none" w:sz="0" w:space="0" w:color="auto"/>
      </w:divBdr>
      <w:divsChild>
        <w:div w:id="1183544081">
          <w:marLeft w:val="0"/>
          <w:marRight w:val="0"/>
          <w:marTop w:val="0"/>
          <w:marBottom w:val="0"/>
          <w:divBdr>
            <w:top w:val="none" w:sz="0" w:space="0" w:color="auto"/>
            <w:left w:val="none" w:sz="0" w:space="0" w:color="auto"/>
            <w:bottom w:val="none" w:sz="0" w:space="0" w:color="auto"/>
            <w:right w:val="none" w:sz="0" w:space="0" w:color="auto"/>
          </w:divBdr>
          <w:divsChild>
            <w:div w:id="473563719">
              <w:marLeft w:val="0"/>
              <w:marRight w:val="0"/>
              <w:marTop w:val="0"/>
              <w:marBottom w:val="0"/>
              <w:divBdr>
                <w:top w:val="none" w:sz="0" w:space="0" w:color="auto"/>
                <w:left w:val="none" w:sz="0" w:space="0" w:color="auto"/>
                <w:bottom w:val="none" w:sz="0" w:space="0" w:color="auto"/>
                <w:right w:val="none" w:sz="0" w:space="0" w:color="auto"/>
              </w:divBdr>
            </w:div>
            <w:div w:id="1103185951">
              <w:marLeft w:val="0"/>
              <w:marRight w:val="0"/>
              <w:marTop w:val="0"/>
              <w:marBottom w:val="0"/>
              <w:divBdr>
                <w:top w:val="none" w:sz="0" w:space="0" w:color="auto"/>
                <w:left w:val="none" w:sz="0" w:space="0" w:color="auto"/>
                <w:bottom w:val="none" w:sz="0" w:space="0" w:color="auto"/>
                <w:right w:val="none" w:sz="0" w:space="0" w:color="auto"/>
              </w:divBdr>
            </w:div>
            <w:div w:id="1468233051">
              <w:marLeft w:val="0"/>
              <w:marRight w:val="0"/>
              <w:marTop w:val="0"/>
              <w:marBottom w:val="0"/>
              <w:divBdr>
                <w:top w:val="none" w:sz="0" w:space="0" w:color="auto"/>
                <w:left w:val="none" w:sz="0" w:space="0" w:color="auto"/>
                <w:bottom w:val="none" w:sz="0" w:space="0" w:color="auto"/>
                <w:right w:val="none" w:sz="0" w:space="0" w:color="auto"/>
              </w:divBdr>
            </w:div>
            <w:div w:id="1586956488">
              <w:marLeft w:val="0"/>
              <w:marRight w:val="0"/>
              <w:marTop w:val="0"/>
              <w:marBottom w:val="0"/>
              <w:divBdr>
                <w:top w:val="none" w:sz="0" w:space="0" w:color="auto"/>
                <w:left w:val="none" w:sz="0" w:space="0" w:color="auto"/>
                <w:bottom w:val="none" w:sz="0" w:space="0" w:color="auto"/>
                <w:right w:val="none" w:sz="0" w:space="0" w:color="auto"/>
              </w:divBdr>
            </w:div>
            <w:div w:id="15871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3.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image" Target="media/image3.png"/><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www.riksdagen.se" TargetMode="Externa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footer" Target="footer2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http://www.rod.se" TargetMode="Externa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header" Target="header23.xml"/><Relationship Id="rId61" Type="http://schemas.openxmlformats.org/officeDocument/2006/relationships/footer" Target="footer2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www.eu-upplysningen.se" TargetMode="External"/><Relationship Id="rId30" Type="http://schemas.openxmlformats.org/officeDocument/2006/relationships/image" Target="media/image2.wmf"/><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2.xml"/><Relationship Id="rId8" Type="http://schemas.openxmlformats.org/officeDocument/2006/relationships/oleObject" Target="embeddings/oleObject1.bin"/><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footer" Target="foot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22146</Words>
  <Characters>138712</Characters>
  <Application>Microsoft Office Word</Application>
  <DocSecurity>4</DocSecurity>
  <Lines>6419</Lines>
  <Paragraphs>3448</Paragraphs>
  <ScaleCrop>false</ScaleCrop>
  <Company/>
  <LinksUpToDate>false</LinksUpToDate>
  <CharactersWithSpaces>157888</CharactersWithSpaces>
  <SharedDoc>false</SharedDoc>
  <HLinks>
    <vt:vector size="18" baseType="variant">
      <vt:variant>
        <vt:i4>196613</vt:i4>
      </vt:variant>
      <vt:variant>
        <vt:i4>94</vt:i4>
      </vt:variant>
      <vt:variant>
        <vt:i4>0</vt:i4>
      </vt:variant>
      <vt:variant>
        <vt:i4>5</vt:i4>
      </vt:variant>
      <vt:variant>
        <vt:lpwstr>http://www.riksdagen.se/</vt:lpwstr>
      </vt:variant>
      <vt:variant>
        <vt:lpwstr/>
      </vt:variant>
      <vt:variant>
        <vt:i4>6357108</vt:i4>
      </vt:variant>
      <vt:variant>
        <vt:i4>91</vt:i4>
      </vt:variant>
      <vt:variant>
        <vt:i4>0</vt:i4>
      </vt:variant>
      <vt:variant>
        <vt:i4>5</vt:i4>
      </vt:variant>
      <vt:variant>
        <vt:lpwstr>http://www.rod.se/</vt:lpwstr>
      </vt:variant>
      <vt:variant>
        <vt:lpwstr/>
      </vt:variant>
      <vt:variant>
        <vt:i4>3145847</vt:i4>
      </vt:variant>
      <vt:variant>
        <vt:i4>88</vt:i4>
      </vt:variant>
      <vt:variant>
        <vt:i4>0</vt:i4>
      </vt:variant>
      <vt:variant>
        <vt:i4>5</vt:i4>
      </vt:variant>
      <vt:variant>
        <vt:lpwstr>http://www.eu-upplysningen.se/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FramstÃ¤llning / redogÃ¶relse 2008/09:RS2</dc:title>
  <dc:subject>frsrdg 2008/09 RS2</dc:subject>
  <dc:creator/>
  <cp:keywords/>
  <dc:description/>
  <cp:lastModifiedBy/>
  <cp:revision>1</cp:revision>
  <dcterms:created xsi:type="dcterms:W3CDTF">2021-01-27T11:32:00Z</dcterms:created>
  <dcterms:modified xsi:type="dcterms:W3CDTF">2021-01-27T11:32:00Z</dcterms:modified>
  <dc:language>sv</dc:language>
</cp:coreProperties>
</file>