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6.xml" ContentType="application/vnd.openxmlformats-officedocument.wordprocessingml.header+xml"/>
  <Override PartName="/word/footer3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9.xml" ContentType="application/vnd.openxmlformats-officedocument.wordprocessingml.header+xml"/>
  <Override PartName="/word/footer3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2.xml" ContentType="application/vnd.openxmlformats-officedocument.wordprocessingml.header+xml"/>
  <Override PartName="/word/footer3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5.xml" ContentType="application/vnd.openxmlformats-officedocument.wordprocessingml.header+xml"/>
  <Override PartName="/word/footer4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8.xml" ContentType="application/vnd.openxmlformats-officedocument.wordprocessingml.header+xml"/>
  <Override PartName="/word/footer4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1.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30A38">
        <w:tblPrEx>
          <w:tblCellMar>
            <w:top w:w="0" w:type="dxa"/>
            <w:bottom w:w="0" w:type="dxa"/>
          </w:tblCellMar>
        </w:tblPrEx>
        <w:trPr>
          <w:cantSplit/>
          <w:trHeight w:val="1720"/>
        </w:trPr>
        <w:tc>
          <w:tcPr>
            <w:tcW w:w="6024" w:type="dxa"/>
            <w:gridSpan w:val="2"/>
          </w:tcPr>
          <w:p w:rsidR="00A30507" w:rsidRPr="00B30A38" w:rsidRDefault="00A30507">
            <w:pPr>
              <w:pStyle w:val="HuvudRubrik"/>
            </w:pPr>
            <w:r w:rsidRPr="00B30A38">
              <w:t>Konstitutionsutskottets betänkande</w:t>
            </w:r>
          </w:p>
          <w:p w:rsidR="00A30507" w:rsidRPr="00B30A38" w:rsidRDefault="00A30507">
            <w:pPr>
              <w:pStyle w:val="HuvudRubrikRad2"/>
            </w:pPr>
            <w:bookmarkStart w:id="0" w:name="BetänkandeNr"/>
            <w:bookmarkEnd w:id="0"/>
            <w:r w:rsidRPr="00B30A38">
              <w:t>2000/01:KU23</w:t>
            </w:r>
          </w:p>
        </w:tc>
        <w:tc>
          <w:tcPr>
            <w:tcW w:w="1418" w:type="dxa"/>
            <w:tcBorders>
              <w:bottom w:val="nil"/>
            </w:tcBorders>
          </w:tcPr>
          <w:p w:rsidR="00A30507" w:rsidRPr="00B30A38" w:rsidRDefault="00B30A38">
            <w:pPr>
              <w:spacing w:line="230" w:lineRule="auto"/>
              <w:jc w:val="center"/>
            </w:pPr>
            <w:r w:rsidRPr="00B30A3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30507" w:rsidRPr="00B30A38" w:rsidRDefault="00A30507">
            <w:pPr>
              <w:pStyle w:val="Normaltindrag"/>
              <w:jc w:val="center"/>
            </w:pPr>
          </w:p>
          <w:p w:rsidR="00A30507" w:rsidRPr="00B30A38" w:rsidRDefault="00A30507">
            <w:pPr>
              <w:pStyle w:val="StatusSida1"/>
            </w:pPr>
            <w:r w:rsidRPr="00B30A38">
              <w:t xml:space="preserve"> </w:t>
            </w:r>
          </w:p>
          <w:p w:rsidR="00A30507" w:rsidRPr="00B30A38" w:rsidRDefault="00A30507">
            <w:pPr>
              <w:pStyle w:val="UtskriftsdatumSida1"/>
              <w:framePr w:wrap="around"/>
            </w:pPr>
          </w:p>
          <w:p w:rsidR="00A30507" w:rsidRPr="00B30A38" w:rsidRDefault="00A30507">
            <w:pPr>
              <w:pStyle w:val="UtskriftsdatumSida1"/>
              <w:framePr w:wrap="around"/>
            </w:pPr>
          </w:p>
        </w:tc>
      </w:tr>
      <w:tr w:rsidR="00000000" w:rsidRPr="00B30A38">
        <w:tblPrEx>
          <w:tblCellMar>
            <w:top w:w="0" w:type="dxa"/>
            <w:bottom w:w="0" w:type="dxa"/>
          </w:tblCellMar>
        </w:tblPrEx>
        <w:trPr>
          <w:cantSplit/>
        </w:trPr>
        <w:tc>
          <w:tcPr>
            <w:tcW w:w="6024" w:type="dxa"/>
            <w:gridSpan w:val="2"/>
            <w:tcBorders>
              <w:bottom w:val="single" w:sz="4" w:space="0" w:color="auto"/>
            </w:tcBorders>
          </w:tcPr>
          <w:p w:rsidR="00A30507" w:rsidRPr="00B30A38" w:rsidRDefault="00A30507">
            <w:pPr>
              <w:pStyle w:val="DokumentRubrik"/>
              <w:rPr>
                <w:noProof w:val="0"/>
              </w:rPr>
            </w:pPr>
            <w:bookmarkStart w:id="1" w:name="Huvudrubrik"/>
            <w:bookmarkEnd w:id="1"/>
            <w:r w:rsidRPr="00B30A38">
              <w:rPr>
                <w:noProof w:val="0"/>
              </w:rPr>
              <w:t>Riksdagen inför 2000-talet</w:t>
            </w:r>
          </w:p>
        </w:tc>
        <w:tc>
          <w:tcPr>
            <w:tcW w:w="1418" w:type="dxa"/>
            <w:tcBorders>
              <w:bottom w:val="nil"/>
            </w:tcBorders>
          </w:tcPr>
          <w:p w:rsidR="00A30507" w:rsidRPr="00B30A38" w:rsidRDefault="00A30507"/>
        </w:tc>
      </w:tr>
      <w:tr w:rsidR="00000000" w:rsidRPr="00B30A38">
        <w:tblPrEx>
          <w:tblCellMar>
            <w:top w:w="0" w:type="dxa"/>
            <w:bottom w:w="0" w:type="dxa"/>
          </w:tblCellMar>
        </w:tblPrEx>
        <w:trPr>
          <w:cantSplit/>
          <w:trHeight w:hRule="exact" w:val="360"/>
        </w:trPr>
        <w:tc>
          <w:tcPr>
            <w:tcW w:w="3012" w:type="dxa"/>
          </w:tcPr>
          <w:p w:rsidR="00A30507" w:rsidRPr="00B30A38" w:rsidRDefault="00A30507"/>
        </w:tc>
        <w:tc>
          <w:tcPr>
            <w:tcW w:w="3012" w:type="dxa"/>
          </w:tcPr>
          <w:p w:rsidR="00A30507" w:rsidRPr="00B30A38" w:rsidRDefault="00A30507"/>
        </w:tc>
        <w:tc>
          <w:tcPr>
            <w:tcW w:w="1418" w:type="dxa"/>
          </w:tcPr>
          <w:p w:rsidR="00A30507" w:rsidRPr="00B30A38" w:rsidRDefault="00A30507"/>
        </w:tc>
      </w:tr>
    </w:tbl>
    <w:p w:rsidR="00A30507" w:rsidRPr="00B30A38" w:rsidRDefault="00A30507">
      <w:pPr>
        <w:pStyle w:val="Rubrik1"/>
        <w:spacing w:after="180"/>
        <w:rPr>
          <w:noProof w:val="0"/>
        </w:rPr>
      </w:pPr>
      <w:bookmarkStart w:id="2" w:name="_Toc515865909"/>
      <w:bookmarkStart w:id="3" w:name="_Toc516028416"/>
      <w:r w:rsidRPr="00B30A38">
        <w:rPr>
          <w:noProof w:val="0"/>
        </w:rPr>
        <w:t>Sammanfattning</w:t>
      </w:r>
      <w:bookmarkEnd w:id="2"/>
      <w:bookmarkEnd w:id="3"/>
    </w:p>
    <w:p w:rsidR="00A30507" w:rsidRPr="00B30A38" w:rsidRDefault="00A30507">
      <w:bookmarkStart w:id="4" w:name="TextStart"/>
      <w:bookmarkEnd w:id="4"/>
      <w:r w:rsidRPr="00B30A38">
        <w:t>I detta betänkande behandlas dels riksdagsstyrelsens förslag Riksdagen inför 2000-talet (2000/01:RS1) jämte en motion som väckts med anledning av riksdagsstyrelsens förslag, dels 2001 års ekonomiska vårproposition (prop. 2000/01:100), såvitt avser ändrad utgiftsområdestillhörighet för vissa ver</w:t>
      </w:r>
      <w:r w:rsidRPr="00B30A38">
        <w:t>k</w:t>
      </w:r>
      <w:r w:rsidRPr="00B30A38">
        <w:t>samheter jämte två motionsyrkanden som väckts med anledning av vårprop</w:t>
      </w:r>
      <w:r w:rsidRPr="00B30A38">
        <w:t>o</w:t>
      </w:r>
      <w:r w:rsidRPr="00B30A38">
        <w:t xml:space="preserve">sitionen i denna del. </w:t>
      </w:r>
    </w:p>
    <w:p w:rsidR="00A30507" w:rsidRPr="00B30A38" w:rsidRDefault="00A30507">
      <w:pPr>
        <w:outlineLvl w:val="0"/>
      </w:pPr>
      <w:r w:rsidRPr="00B30A38">
        <w:t>Riksdagsstyre</w:t>
      </w:r>
      <w:r w:rsidRPr="00B30A38">
        <w:t>l</w:t>
      </w:r>
      <w:r w:rsidRPr="00B30A38">
        <w:t xml:space="preserve">sens förslag gäller </w:t>
      </w:r>
    </w:p>
    <w:p w:rsidR="00A30507" w:rsidRPr="00B30A38" w:rsidRDefault="00A30507">
      <w:pPr>
        <w:pStyle w:val="Normaltindrag"/>
        <w:numPr>
          <w:ilvl w:val="0"/>
          <w:numId w:val="3"/>
        </w:numPr>
        <w:tabs>
          <w:tab w:val="clear" w:pos="360"/>
          <w:tab w:val="num" w:pos="587"/>
        </w:tabs>
        <w:ind w:left="587"/>
      </w:pPr>
      <w:r w:rsidRPr="00B30A38">
        <w:t>budgetprocessen,</w:t>
      </w:r>
    </w:p>
    <w:p w:rsidR="00A30507" w:rsidRPr="00B30A38" w:rsidRDefault="00A30507">
      <w:pPr>
        <w:pStyle w:val="Normaltindrag"/>
        <w:numPr>
          <w:ilvl w:val="0"/>
          <w:numId w:val="3"/>
        </w:numPr>
        <w:tabs>
          <w:tab w:val="clear" w:pos="360"/>
          <w:tab w:val="num" w:pos="587"/>
        </w:tabs>
        <w:ind w:left="587"/>
      </w:pPr>
      <w:r w:rsidRPr="00B30A38">
        <w:t xml:space="preserve">uppföljning och utvärdering, </w:t>
      </w:r>
    </w:p>
    <w:p w:rsidR="00A30507" w:rsidRPr="00B30A38" w:rsidRDefault="00A30507">
      <w:pPr>
        <w:pStyle w:val="Normaltindrag"/>
        <w:numPr>
          <w:ilvl w:val="0"/>
          <w:numId w:val="3"/>
        </w:numPr>
        <w:tabs>
          <w:tab w:val="clear" w:pos="360"/>
          <w:tab w:val="num" w:pos="587"/>
        </w:tabs>
        <w:ind w:left="587"/>
      </w:pPr>
      <w:r w:rsidRPr="00B30A38">
        <w:t>EU-frågor samt</w:t>
      </w:r>
    </w:p>
    <w:p w:rsidR="00A30507" w:rsidRPr="00B30A38" w:rsidRDefault="00A30507">
      <w:pPr>
        <w:pStyle w:val="Normaltindrag"/>
        <w:numPr>
          <w:ilvl w:val="0"/>
          <w:numId w:val="3"/>
        </w:numPr>
        <w:tabs>
          <w:tab w:val="clear" w:pos="360"/>
          <w:tab w:val="num" w:pos="587"/>
        </w:tabs>
        <w:ind w:left="587"/>
      </w:pPr>
      <w:r w:rsidRPr="00B30A38">
        <w:t xml:space="preserve">utskottens arbetsformer. </w:t>
      </w:r>
    </w:p>
    <w:p w:rsidR="00A30507" w:rsidRPr="00B30A38" w:rsidRDefault="00A30507">
      <w:r w:rsidRPr="00B30A38">
        <w:t>Förslaget innebär att riksdagen inte skall ta ställning till en preliminär förde</w:t>
      </w:r>
      <w:r w:rsidRPr="00B30A38">
        <w:t>l</w:t>
      </w:r>
      <w:r w:rsidRPr="00B30A38">
        <w:t>ning av utgifterna på utgiftsområden på våren och att regeringen inte skall lägga förslag om utgiftstak för staten i vårpropositionen, utan utgiftstak för år 3 behandlas i budgetpropositionen. Regeringen bör senast den 14 maj varje år i skrivelser lämna resultatredovisningar. Regeringen bör undersöka vilka möjligheter som finns att ändra Regeringskansliets arbetsformer för att mo</w:t>
      </w:r>
      <w:r w:rsidRPr="00B30A38">
        <w:t>t</w:t>
      </w:r>
      <w:r w:rsidRPr="00B30A38">
        <w:t>verka att lagrådsgranskning behöver genomföras under utskottsberedningen. Budgetd</w:t>
      </w:r>
      <w:r w:rsidRPr="00B30A38">
        <w:t>e</w:t>
      </w:r>
      <w:r w:rsidRPr="00B30A38">
        <w:t xml:space="preserve">batterna bör som huvudregel vara sammanhållna </w:t>
      </w:r>
      <w:r w:rsidRPr="00B30A38">
        <w:t>och inte ämnes-indelade. Möjligheten att bedöma de samhällsekonomiska konsekvenserna av olika budgetförslag bör utvecklas. Ändringar i riksdagsordningen föreslås för att möta den utveckling som ägt rum när det gäller budgetfrågornas hantering i riksdagen. Vidare föreslås ändringar i regeringsformen och lagen (1996:1059) om stat</w:t>
      </w:r>
      <w:r w:rsidRPr="00B30A38">
        <w:t>s</w:t>
      </w:r>
      <w:r w:rsidRPr="00B30A38">
        <w:t>budgeten.</w:t>
      </w:r>
    </w:p>
    <w:p w:rsidR="00A30507" w:rsidRPr="00B30A38" w:rsidRDefault="00A30507">
      <w:pPr>
        <w:pStyle w:val="Normaltindrag"/>
      </w:pPr>
      <w:r w:rsidRPr="00B30A38">
        <w:t xml:space="preserve">Riksdagens ställning i arbetet med EU-frågor bör förstärkas och i detta syfte föreslås bl.a. ändringar i riksdagsordningen. </w:t>
      </w:r>
    </w:p>
    <w:p w:rsidR="00A30507" w:rsidRPr="00B30A38" w:rsidRDefault="00A30507">
      <w:pPr>
        <w:pStyle w:val="Normaltindrag"/>
      </w:pPr>
      <w:r w:rsidRPr="00B30A38">
        <w:t>Riksdagen bör vidare enligt förslaget i ökad utsträckning följa upp och u</w:t>
      </w:r>
      <w:r w:rsidRPr="00B30A38">
        <w:t>t</w:t>
      </w:r>
      <w:r w:rsidRPr="00B30A38">
        <w:t>värdera fattade beslut för att åstadkomma ett bättre berednings- och b</w:t>
      </w:r>
      <w:r w:rsidRPr="00B30A38">
        <w:t>e</w:t>
      </w:r>
      <w:r w:rsidRPr="00B30A38">
        <w:t xml:space="preserve">slutsunderlag i den politiska styr- och beslutsprocessen. I riksdagsordningen bör införas en bestämmelse om uppgiften att utvärdera och följa upp. En handlingsplan föreslås också. </w:t>
      </w:r>
    </w:p>
    <w:p w:rsidR="00A30507" w:rsidRPr="00B30A38" w:rsidRDefault="00A30507">
      <w:pPr>
        <w:pStyle w:val="Normaltindrag"/>
      </w:pPr>
      <w:r w:rsidRPr="00B30A38">
        <w:lastRenderedPageBreak/>
        <w:t>Utskottet tillstyrker riksdagsstyrelsens förslag och föreslår därutöver til</w:t>
      </w:r>
      <w:r w:rsidRPr="00B30A38">
        <w:t>l</w:t>
      </w:r>
      <w:r w:rsidRPr="00B30A38">
        <w:t>kännagivanden till regeringen om utvärdering av förändringarna samt till riksdagsstyrelsen om en översyn av 9 kap. 4 § regeringsformen och ny b</w:t>
      </w:r>
      <w:r w:rsidRPr="00B30A38">
        <w:t>e</w:t>
      </w:r>
      <w:r w:rsidRPr="00B30A38">
        <w:t>nämning för den ekonomiska vårpropositionen.</w:t>
      </w:r>
    </w:p>
    <w:p w:rsidR="00A30507" w:rsidRPr="00B30A38" w:rsidRDefault="00A30507">
      <w:pPr>
        <w:pStyle w:val="Normaltindrag"/>
      </w:pPr>
      <w:r w:rsidRPr="00B30A38">
        <w:t>Utskottet avstyrker en motion som väckts med anledning av riksdagsst</w:t>
      </w:r>
      <w:r w:rsidRPr="00B30A38">
        <w:t>y</w:t>
      </w:r>
      <w:r w:rsidRPr="00B30A38">
        <w:t>relsens förslag. En reservation (s) föreligger om fastställande av utgiftstak och utgiftsramar på våren.</w:t>
      </w:r>
    </w:p>
    <w:p w:rsidR="00A30507" w:rsidRPr="00B30A38" w:rsidRDefault="00A30507">
      <w:pPr>
        <w:spacing w:before="187"/>
      </w:pPr>
      <w:r w:rsidRPr="00B30A38">
        <w:t xml:space="preserve">I 2001 års ekonomiska vårproposition (prop. 2000/01:100) föreslås ändringar av ändamål och verksamheter som skall innefattas i vissa utgiftsområden. </w:t>
      </w:r>
    </w:p>
    <w:p w:rsidR="00A30507" w:rsidRPr="00B30A38" w:rsidRDefault="00A30507">
      <w:pPr>
        <w:pStyle w:val="Normaltindrag"/>
      </w:pPr>
      <w:r w:rsidRPr="00B30A38">
        <w:t>Regeringen föreslår att utgiftsområde 3 ändrar namn till Skatt, tull och e</w:t>
      </w:r>
      <w:r w:rsidRPr="00B30A38">
        <w:t>x</w:t>
      </w:r>
      <w:r w:rsidRPr="00B30A38">
        <w:t>ekution och utgiftsområde 5 till Internationell samverkan. Vidare föreslår regeringen att ärenden om Sveriges representation i utlandet överförs till utgiftsområde 1 Rikets styrelse, att ärenden om statlig personalpolitik öve</w:t>
      </w:r>
      <w:r w:rsidRPr="00B30A38">
        <w:t>r</w:t>
      </w:r>
      <w:r w:rsidRPr="00B30A38">
        <w:t>förs till utgiftsområde 2 Samhällsekonomi och finansförvaltning, att ärenden om utsökningsväsendet överförs till utgiftsområde 3 Skatt, tull och exekution samt att ärenden om väderlekstjänsten överförs till utgiftsområde 20 Allmän miljö- och naturvård. Förutom att förslagen påverkar u</w:t>
      </w:r>
      <w:r w:rsidRPr="00B30A38">
        <w:t>tgifternas fördelning på utgiftsområden, medför de ändringar i riksdagsordningens tilläggsbestämme</w:t>
      </w:r>
      <w:r w:rsidRPr="00B30A38">
        <w:t>l</w:t>
      </w:r>
      <w:r w:rsidRPr="00B30A38">
        <w:t xml:space="preserve">ser. </w:t>
      </w:r>
    </w:p>
    <w:p w:rsidR="00A30507" w:rsidRPr="00B30A38" w:rsidRDefault="00A30507">
      <w:pPr>
        <w:pStyle w:val="Normaltindrag"/>
      </w:pPr>
      <w:r w:rsidRPr="00B30A38">
        <w:t xml:space="preserve">I en partimotion (fp) och i en fyrpartimotion (m, kd, c, fp), yrkas avslag på förslaget att flytta </w:t>
      </w:r>
      <w:r w:rsidRPr="00B30A38">
        <w:rPr>
          <w:snapToGrid w:val="0"/>
          <w:lang w:eastAsia="sv-SE"/>
        </w:rPr>
        <w:t>ärenden om utrikesförvaltningen och Sveriges represent</w:t>
      </w:r>
      <w:r w:rsidRPr="00B30A38">
        <w:rPr>
          <w:snapToGrid w:val="0"/>
          <w:lang w:eastAsia="sv-SE"/>
        </w:rPr>
        <w:t>a</w:t>
      </w:r>
      <w:r w:rsidRPr="00B30A38">
        <w:rPr>
          <w:snapToGrid w:val="0"/>
          <w:lang w:eastAsia="sv-SE"/>
        </w:rPr>
        <w:t>tion i utlandet från utgiftsområde 5 till utgift</w:t>
      </w:r>
      <w:r w:rsidRPr="00B30A38">
        <w:rPr>
          <w:snapToGrid w:val="0"/>
          <w:lang w:eastAsia="sv-SE"/>
        </w:rPr>
        <w:t>s</w:t>
      </w:r>
      <w:r w:rsidRPr="00B30A38">
        <w:rPr>
          <w:snapToGrid w:val="0"/>
          <w:lang w:eastAsia="sv-SE"/>
        </w:rPr>
        <w:t>område 1.</w:t>
      </w:r>
    </w:p>
    <w:p w:rsidR="00A30507" w:rsidRPr="00B30A38" w:rsidRDefault="00A30507">
      <w:r w:rsidRPr="00B30A38">
        <w:t>Konstitutionsutskottet, som har berett övriga av regeringens förslag berörda utskott tillfälle att yttra sig, föreslår att riksdagen i huvudsak bifaller propos</w:t>
      </w:r>
      <w:r w:rsidRPr="00B30A38">
        <w:t>i</w:t>
      </w:r>
      <w:r w:rsidRPr="00B30A38">
        <w:t>tionen och avslår motio</w:t>
      </w:r>
      <w:r w:rsidRPr="00B30A38">
        <w:t>n</w:t>
      </w:r>
      <w:r w:rsidRPr="00B30A38">
        <w:t>syrkandena.</w:t>
      </w:r>
    </w:p>
    <w:p w:rsidR="00A30507" w:rsidRPr="00B30A38" w:rsidRDefault="00A30507">
      <w:pPr>
        <w:pStyle w:val="Normaltindrag"/>
      </w:pPr>
      <w:r w:rsidRPr="00B30A38">
        <w:t xml:space="preserve">En reservation (m, kd, c, fp) har anmälts. </w:t>
      </w:r>
    </w:p>
    <w:p w:rsidR="00A30507" w:rsidRPr="00B30A38" w:rsidRDefault="00A30507">
      <w:pPr>
        <w:pStyle w:val="Normaltindrag"/>
        <w:ind w:left="227" w:firstLine="0"/>
      </w:pPr>
    </w:p>
    <w:p w:rsidR="00A30507" w:rsidRPr="00B30A38" w:rsidRDefault="00A30507">
      <w:pPr>
        <w:pStyle w:val="Deltagare"/>
        <w:keepLines w:val="0"/>
        <w:spacing w:before="62" w:line="250" w:lineRule="atLeast"/>
        <w:rPr>
          <w:noProof w:val="0"/>
        </w:rPr>
      </w:pPr>
    </w:p>
    <w:p w:rsidR="00A30507" w:rsidRPr="00B30A38" w:rsidRDefault="00A30507"/>
    <w:p w:rsidR="00A30507" w:rsidRPr="00B30A38" w:rsidRDefault="00A30507"/>
    <w:p w:rsidR="00A30507" w:rsidRPr="00B30A38" w:rsidRDefault="00A30507">
      <w:pPr>
        <w:pStyle w:val="Normaltindrag"/>
        <w:sectPr w:rsidR="00000000" w:rsidRPr="00B30A3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30507" w:rsidRPr="00B30A38" w:rsidRDefault="00A30507">
      <w:pPr>
        <w:pStyle w:val="Rubrik1"/>
        <w:rPr>
          <w:noProof w:val="0"/>
        </w:rPr>
      </w:pPr>
      <w:bookmarkStart w:id="5" w:name="_Toc515865910"/>
      <w:bookmarkStart w:id="6" w:name="_Toc516028417"/>
      <w:r w:rsidRPr="00B30A38">
        <w:rPr>
          <w:noProof w:val="0"/>
        </w:rPr>
        <w:t>Innehållsförteckning</w:t>
      </w:r>
      <w:bookmarkEnd w:id="5"/>
      <w:bookmarkEnd w:id="6"/>
    </w:p>
    <w:p w:rsidR="00A30507" w:rsidRPr="00B30A38" w:rsidRDefault="00A30507">
      <w:pPr>
        <w:pStyle w:val="Innehll1"/>
      </w:pPr>
      <w:r w:rsidRPr="00B30A38">
        <w:t>Sammanfattning</w:t>
      </w:r>
      <w:r w:rsidRPr="00B30A38">
        <w:tab/>
        <w:t>1</w:t>
      </w:r>
    </w:p>
    <w:p w:rsidR="00A30507" w:rsidRPr="00B30A38" w:rsidRDefault="00A30507">
      <w:pPr>
        <w:pStyle w:val="Innehll1"/>
      </w:pPr>
      <w:r w:rsidRPr="00B30A38">
        <w:t>Innehållsförteckning</w:t>
      </w:r>
      <w:r w:rsidRPr="00B30A38">
        <w:tab/>
        <w:t>3</w:t>
      </w:r>
    </w:p>
    <w:p w:rsidR="00A30507" w:rsidRPr="00B30A38" w:rsidRDefault="00A30507">
      <w:pPr>
        <w:pStyle w:val="Innehll1"/>
      </w:pPr>
      <w:r w:rsidRPr="00B30A38">
        <w:t>Utskottets förslag till riksdagsbeslut</w:t>
      </w:r>
      <w:r w:rsidRPr="00B30A38">
        <w:tab/>
        <w:t>5</w:t>
      </w:r>
    </w:p>
    <w:p w:rsidR="00A30507" w:rsidRPr="00B30A38" w:rsidRDefault="00A30507">
      <w:pPr>
        <w:pStyle w:val="Innehll1"/>
      </w:pPr>
      <w:r w:rsidRPr="00B30A38">
        <w:t>Redogörelse för ärendet</w:t>
      </w:r>
      <w:r w:rsidRPr="00B30A38">
        <w:tab/>
        <w:t>9</w:t>
      </w:r>
    </w:p>
    <w:p w:rsidR="00A30507" w:rsidRPr="00B30A38" w:rsidRDefault="00A30507">
      <w:pPr>
        <w:pStyle w:val="Innehll2"/>
      </w:pPr>
      <w:r w:rsidRPr="00B30A38">
        <w:t>Ärendet och dess beredning</w:t>
      </w:r>
      <w:r w:rsidRPr="00B30A38">
        <w:tab/>
        <w:t>9</w:t>
      </w:r>
    </w:p>
    <w:p w:rsidR="00A30507" w:rsidRPr="00B30A38" w:rsidRDefault="00A30507">
      <w:pPr>
        <w:pStyle w:val="Innehll1"/>
      </w:pPr>
      <w:r w:rsidRPr="00B30A38">
        <w:t>Utskottets överväganden</w:t>
      </w:r>
      <w:r w:rsidRPr="00B30A38">
        <w:tab/>
        <w:t>11</w:t>
      </w:r>
    </w:p>
    <w:p w:rsidR="00A30507" w:rsidRPr="00B30A38" w:rsidRDefault="00A30507">
      <w:pPr>
        <w:pStyle w:val="Innehll2"/>
      </w:pPr>
      <w:r w:rsidRPr="00B30A38">
        <w:t>Riksdagen inför 2000-talet</w:t>
      </w:r>
      <w:r w:rsidRPr="00B30A38">
        <w:tab/>
        <w:t>11</w:t>
      </w:r>
    </w:p>
    <w:p w:rsidR="00A30507" w:rsidRPr="00B30A38" w:rsidRDefault="00A30507">
      <w:pPr>
        <w:pStyle w:val="Innehll3"/>
      </w:pPr>
      <w:r w:rsidRPr="00B30A38">
        <w:t>Förslagets huvudsakliga innehåll</w:t>
      </w:r>
      <w:r w:rsidRPr="00B30A38">
        <w:tab/>
        <w:t>11</w:t>
      </w:r>
    </w:p>
    <w:p w:rsidR="00A30507" w:rsidRPr="00B30A38" w:rsidRDefault="00A30507">
      <w:pPr>
        <w:pStyle w:val="Innehll3"/>
      </w:pPr>
      <w:r w:rsidRPr="00B30A38">
        <w:t>Budgetprocessen</w:t>
      </w:r>
      <w:r w:rsidRPr="00B30A38">
        <w:tab/>
        <w:t>12</w:t>
      </w:r>
    </w:p>
    <w:p w:rsidR="00A30507" w:rsidRPr="00B30A38" w:rsidRDefault="00A30507">
      <w:pPr>
        <w:pStyle w:val="Innehll4"/>
      </w:pPr>
      <w:r w:rsidRPr="00B30A38">
        <w:t>Förslaget</w:t>
      </w:r>
      <w:r w:rsidRPr="00B30A38">
        <w:tab/>
        <w:t>13</w:t>
      </w:r>
    </w:p>
    <w:p w:rsidR="00A30507" w:rsidRPr="00B30A38" w:rsidRDefault="00A30507">
      <w:pPr>
        <w:pStyle w:val="Innehll4"/>
      </w:pPr>
      <w:r w:rsidRPr="00B30A38">
        <w:t>Motionen</w:t>
      </w:r>
      <w:r w:rsidRPr="00B30A38">
        <w:tab/>
        <w:t>14</w:t>
      </w:r>
    </w:p>
    <w:p w:rsidR="00A30507" w:rsidRPr="00B30A38" w:rsidRDefault="00A30507">
      <w:pPr>
        <w:pStyle w:val="Innehll4"/>
      </w:pPr>
      <w:r w:rsidRPr="00B30A38">
        <w:t>Remissvaren</w:t>
      </w:r>
      <w:r w:rsidRPr="00B30A38">
        <w:tab/>
        <w:t>15</w:t>
      </w:r>
    </w:p>
    <w:p w:rsidR="00A30507" w:rsidRPr="00B30A38" w:rsidRDefault="00A30507">
      <w:pPr>
        <w:pStyle w:val="Innehll4"/>
      </w:pPr>
      <w:r w:rsidRPr="00B30A38">
        <w:t>Finansutskottets yttrande</w:t>
      </w:r>
      <w:r w:rsidRPr="00B30A38">
        <w:tab/>
        <w:t>18</w:t>
      </w:r>
    </w:p>
    <w:p w:rsidR="00A30507" w:rsidRPr="00B30A38" w:rsidRDefault="00A30507">
      <w:pPr>
        <w:pStyle w:val="Innehll4"/>
      </w:pPr>
      <w:r w:rsidRPr="00B30A38">
        <w:t>Konstitutionsutskottets ställningstagande</w:t>
      </w:r>
      <w:r w:rsidRPr="00B30A38">
        <w:tab/>
        <w:t>22</w:t>
      </w:r>
    </w:p>
    <w:p w:rsidR="00A30507" w:rsidRPr="00B30A38" w:rsidRDefault="00A30507">
      <w:pPr>
        <w:pStyle w:val="Innehll3"/>
      </w:pPr>
      <w:r w:rsidRPr="00B30A38">
        <w:t>Uppföljning och utvärdering</w:t>
      </w:r>
      <w:r w:rsidRPr="00B30A38">
        <w:tab/>
        <w:t>25</w:t>
      </w:r>
    </w:p>
    <w:p w:rsidR="00A30507" w:rsidRPr="00B30A38" w:rsidRDefault="00A30507">
      <w:pPr>
        <w:pStyle w:val="Innehll4"/>
      </w:pPr>
      <w:r w:rsidRPr="00B30A38">
        <w:t>Förslaget</w:t>
      </w:r>
      <w:r w:rsidRPr="00B30A38">
        <w:tab/>
        <w:t>25</w:t>
      </w:r>
    </w:p>
    <w:p w:rsidR="00A30507" w:rsidRPr="00B30A38" w:rsidRDefault="00A30507">
      <w:pPr>
        <w:pStyle w:val="Innehll4"/>
      </w:pPr>
      <w:r w:rsidRPr="00B30A38">
        <w:t>Remissvaren</w:t>
      </w:r>
      <w:r w:rsidRPr="00B30A38">
        <w:tab/>
        <w:t>27</w:t>
      </w:r>
    </w:p>
    <w:p w:rsidR="00A30507" w:rsidRPr="00B30A38" w:rsidRDefault="00A30507">
      <w:pPr>
        <w:pStyle w:val="Innehll4"/>
      </w:pPr>
      <w:r w:rsidRPr="00B30A38">
        <w:t>Konstitutionsutskottets ställningstagande</w:t>
      </w:r>
      <w:r w:rsidRPr="00B30A38">
        <w:tab/>
        <w:t>29</w:t>
      </w:r>
    </w:p>
    <w:p w:rsidR="00A30507" w:rsidRPr="00B30A38" w:rsidRDefault="00A30507">
      <w:pPr>
        <w:pStyle w:val="Innehll3"/>
      </w:pPr>
      <w:r w:rsidRPr="00B30A38">
        <w:t>EU-frågorna</w:t>
      </w:r>
      <w:r w:rsidRPr="00B30A38">
        <w:tab/>
        <w:t>30</w:t>
      </w:r>
    </w:p>
    <w:p w:rsidR="00A30507" w:rsidRPr="00B30A38" w:rsidRDefault="00A30507">
      <w:pPr>
        <w:pStyle w:val="Innehll4"/>
      </w:pPr>
      <w:r w:rsidRPr="00B30A38">
        <w:t>Förslaget</w:t>
      </w:r>
      <w:r w:rsidRPr="00B30A38">
        <w:tab/>
        <w:t>30</w:t>
      </w:r>
    </w:p>
    <w:p w:rsidR="00A30507" w:rsidRPr="00B30A38" w:rsidRDefault="00A30507">
      <w:pPr>
        <w:pStyle w:val="Innehll4"/>
      </w:pPr>
      <w:r w:rsidRPr="00B30A38">
        <w:t>Remissvaren</w:t>
      </w:r>
      <w:r w:rsidRPr="00B30A38">
        <w:tab/>
        <w:t>32</w:t>
      </w:r>
    </w:p>
    <w:p w:rsidR="00A30507" w:rsidRPr="00B30A38" w:rsidRDefault="00A30507">
      <w:pPr>
        <w:pStyle w:val="Innehll4"/>
      </w:pPr>
      <w:r w:rsidRPr="00B30A38">
        <w:t>Konstitutionsutskottets ställningstagande</w:t>
      </w:r>
      <w:r w:rsidRPr="00B30A38">
        <w:tab/>
        <w:t>32</w:t>
      </w:r>
    </w:p>
    <w:p w:rsidR="00A30507" w:rsidRPr="00B30A38" w:rsidRDefault="00A30507">
      <w:pPr>
        <w:pStyle w:val="Innehll3"/>
      </w:pPr>
      <w:r w:rsidRPr="00B30A38">
        <w:t>Förändringar i utskottens arbetsformer</w:t>
      </w:r>
      <w:r w:rsidRPr="00B30A38">
        <w:tab/>
        <w:t>33</w:t>
      </w:r>
    </w:p>
    <w:p w:rsidR="00A30507" w:rsidRPr="00B30A38" w:rsidRDefault="00A30507">
      <w:pPr>
        <w:pStyle w:val="Innehll4"/>
      </w:pPr>
      <w:r w:rsidRPr="00B30A38">
        <w:t>Förslaget</w:t>
      </w:r>
      <w:r w:rsidRPr="00B30A38">
        <w:tab/>
        <w:t>33</w:t>
      </w:r>
    </w:p>
    <w:p w:rsidR="00A30507" w:rsidRPr="00B30A38" w:rsidRDefault="00A30507">
      <w:pPr>
        <w:pStyle w:val="Innehll4"/>
      </w:pPr>
      <w:r w:rsidRPr="00B30A38">
        <w:t>Motionen</w:t>
      </w:r>
      <w:r w:rsidRPr="00B30A38">
        <w:tab/>
        <w:t>35</w:t>
      </w:r>
    </w:p>
    <w:p w:rsidR="00A30507" w:rsidRPr="00B30A38" w:rsidRDefault="00A30507">
      <w:pPr>
        <w:pStyle w:val="Innehll4"/>
      </w:pPr>
      <w:r w:rsidRPr="00B30A38">
        <w:t>Remissvaren</w:t>
      </w:r>
      <w:r w:rsidRPr="00B30A38">
        <w:tab/>
        <w:t>35</w:t>
      </w:r>
    </w:p>
    <w:p w:rsidR="00A30507" w:rsidRPr="00B30A38" w:rsidRDefault="00A30507">
      <w:pPr>
        <w:pStyle w:val="Innehll4"/>
      </w:pPr>
      <w:r w:rsidRPr="00B30A38">
        <w:t>Konstitutionsutskottets ställningstagande</w:t>
      </w:r>
      <w:r w:rsidRPr="00B30A38">
        <w:tab/>
        <w:t>36</w:t>
      </w:r>
    </w:p>
    <w:p w:rsidR="00A30507" w:rsidRPr="00B30A38" w:rsidRDefault="00A30507">
      <w:pPr>
        <w:pStyle w:val="Innehll2"/>
      </w:pPr>
      <w:r w:rsidRPr="00B30A38">
        <w:t>Ändrad utgiftsområdestillhörighet m.m.</w:t>
      </w:r>
      <w:r w:rsidRPr="00B30A38">
        <w:tab/>
        <w:t>38</w:t>
      </w:r>
    </w:p>
    <w:p w:rsidR="00A30507" w:rsidRPr="00B30A38" w:rsidRDefault="00A30507">
      <w:pPr>
        <w:pStyle w:val="Innehll3"/>
      </w:pPr>
      <w:r w:rsidRPr="00B30A38">
        <w:t>Gällande bestämmelser m.m.</w:t>
      </w:r>
      <w:r w:rsidRPr="00B30A38">
        <w:tab/>
        <w:t>38</w:t>
      </w:r>
    </w:p>
    <w:p w:rsidR="00A30507" w:rsidRPr="00B30A38" w:rsidRDefault="00A30507">
      <w:pPr>
        <w:pStyle w:val="Innehll3"/>
      </w:pPr>
      <w:r w:rsidRPr="00B30A38">
        <w:t>Propositionen</w:t>
      </w:r>
      <w:r w:rsidRPr="00B30A38">
        <w:tab/>
        <w:t>41</w:t>
      </w:r>
    </w:p>
    <w:p w:rsidR="00A30507" w:rsidRPr="00B30A38" w:rsidRDefault="00A30507">
      <w:pPr>
        <w:pStyle w:val="Innehll4"/>
      </w:pPr>
      <w:r w:rsidRPr="00B30A38">
        <w:t>Ärenden om Sveriges representation i utlandet</w:t>
      </w:r>
      <w:r w:rsidRPr="00B30A38">
        <w:tab/>
        <w:t>42</w:t>
      </w:r>
    </w:p>
    <w:p w:rsidR="00A30507" w:rsidRPr="00B30A38" w:rsidRDefault="00A30507">
      <w:pPr>
        <w:pStyle w:val="Innehll4"/>
      </w:pPr>
      <w:r w:rsidRPr="00B30A38">
        <w:t>Ärenden om statlig personalpolitik</w:t>
      </w:r>
      <w:r w:rsidRPr="00B30A38">
        <w:tab/>
        <w:t>43</w:t>
      </w:r>
    </w:p>
    <w:p w:rsidR="00A30507" w:rsidRPr="00B30A38" w:rsidRDefault="00A30507">
      <w:pPr>
        <w:pStyle w:val="Innehll4"/>
      </w:pPr>
      <w:r w:rsidRPr="00B30A38">
        <w:t>Ärenden om utsökningsväsendet</w:t>
      </w:r>
      <w:r w:rsidRPr="00B30A38">
        <w:tab/>
        <w:t>43</w:t>
      </w:r>
    </w:p>
    <w:p w:rsidR="00A30507" w:rsidRPr="00B30A38" w:rsidRDefault="00A30507">
      <w:pPr>
        <w:pStyle w:val="Innehll4"/>
      </w:pPr>
      <w:r w:rsidRPr="00B30A38">
        <w:t>Ärenden om väderlekstjänsten</w:t>
      </w:r>
      <w:r w:rsidRPr="00B30A38">
        <w:tab/>
        <w:t>44</w:t>
      </w:r>
    </w:p>
    <w:p w:rsidR="00A30507" w:rsidRPr="00B30A38" w:rsidRDefault="00A30507">
      <w:pPr>
        <w:pStyle w:val="Innehll3"/>
      </w:pPr>
      <w:r w:rsidRPr="00B30A38">
        <w:t>Motioner</w:t>
      </w:r>
      <w:r w:rsidRPr="00B30A38">
        <w:tab/>
        <w:t>44</w:t>
      </w:r>
    </w:p>
    <w:p w:rsidR="00A30507" w:rsidRPr="00B30A38" w:rsidRDefault="00A30507">
      <w:pPr>
        <w:pStyle w:val="Innehll3"/>
      </w:pPr>
      <w:r w:rsidRPr="00B30A38">
        <w:t>Yttranden från andra utskott</w:t>
      </w:r>
      <w:r w:rsidRPr="00B30A38">
        <w:tab/>
        <w:t>45</w:t>
      </w:r>
    </w:p>
    <w:p w:rsidR="00A30507" w:rsidRPr="00B30A38" w:rsidRDefault="00A30507">
      <w:pPr>
        <w:pStyle w:val="Innehll4"/>
      </w:pPr>
      <w:r w:rsidRPr="00B30A38">
        <w:t>Finansutskottet</w:t>
      </w:r>
      <w:r w:rsidRPr="00B30A38">
        <w:tab/>
        <w:t>45</w:t>
      </w:r>
    </w:p>
    <w:p w:rsidR="00A30507" w:rsidRPr="00B30A38" w:rsidRDefault="00A30507">
      <w:pPr>
        <w:pStyle w:val="Innehll4"/>
      </w:pPr>
      <w:r w:rsidRPr="00B30A38">
        <w:t>Skatteutskottet</w:t>
      </w:r>
      <w:r w:rsidRPr="00B30A38">
        <w:tab/>
        <w:t>46</w:t>
      </w:r>
    </w:p>
    <w:p w:rsidR="00A30507" w:rsidRPr="00B30A38" w:rsidRDefault="00A30507">
      <w:pPr>
        <w:pStyle w:val="Innehll4"/>
      </w:pPr>
      <w:r w:rsidRPr="00B30A38">
        <w:t>Utrikesutskottet</w:t>
      </w:r>
      <w:r w:rsidRPr="00B30A38">
        <w:tab/>
        <w:t>47</w:t>
      </w:r>
    </w:p>
    <w:p w:rsidR="00A30507" w:rsidRPr="00B30A38" w:rsidRDefault="00A30507">
      <w:pPr>
        <w:pStyle w:val="Innehll4"/>
      </w:pPr>
      <w:r w:rsidRPr="00B30A38">
        <w:t>Trafikutskottet</w:t>
      </w:r>
      <w:r w:rsidRPr="00B30A38">
        <w:tab/>
        <w:t>48</w:t>
      </w:r>
    </w:p>
    <w:p w:rsidR="00A30507" w:rsidRPr="00B30A38" w:rsidRDefault="00A30507">
      <w:pPr>
        <w:pStyle w:val="Innehll4"/>
      </w:pPr>
      <w:r w:rsidRPr="00B30A38">
        <w:t>Miljö- och jordbruksutskottet</w:t>
      </w:r>
      <w:r w:rsidRPr="00B30A38">
        <w:tab/>
        <w:t>48</w:t>
      </w:r>
    </w:p>
    <w:p w:rsidR="00A30507" w:rsidRPr="00B30A38" w:rsidRDefault="00A30507">
      <w:pPr>
        <w:pStyle w:val="Innehll4"/>
      </w:pPr>
      <w:r w:rsidRPr="00B30A38">
        <w:t>Arbetsmarknadsutskottet</w:t>
      </w:r>
      <w:r w:rsidRPr="00B30A38">
        <w:tab/>
        <w:t>48</w:t>
      </w:r>
    </w:p>
    <w:p w:rsidR="00A30507" w:rsidRPr="00B30A38" w:rsidRDefault="00A30507">
      <w:pPr>
        <w:pStyle w:val="Innehll3"/>
      </w:pPr>
      <w:r w:rsidRPr="00B30A38">
        <w:t>Konstitutionsutskottets ställningstagande</w:t>
      </w:r>
      <w:r w:rsidRPr="00B30A38">
        <w:tab/>
        <w:t>49</w:t>
      </w:r>
    </w:p>
    <w:p w:rsidR="00A30507" w:rsidRPr="00B30A38" w:rsidRDefault="00A30507">
      <w:pPr>
        <w:pStyle w:val="Innehll1"/>
      </w:pPr>
      <w:r w:rsidRPr="00B30A38">
        <w:t>Reservationer</w:t>
      </w:r>
      <w:r w:rsidRPr="00B30A38">
        <w:tab/>
        <w:t>53</w:t>
      </w:r>
    </w:p>
    <w:p w:rsidR="00A30507" w:rsidRPr="00B30A38" w:rsidRDefault="00A30507">
      <w:pPr>
        <w:pStyle w:val="Innehll2"/>
      </w:pPr>
      <w:r w:rsidRPr="00B30A38">
        <w:t>1. Utgiftstak och utgiftsramar (punkt 1) (s)</w:t>
      </w:r>
      <w:r w:rsidRPr="00B30A38">
        <w:tab/>
        <w:t>53</w:t>
      </w:r>
    </w:p>
    <w:p w:rsidR="00A30507" w:rsidRPr="00B30A38" w:rsidRDefault="00A30507">
      <w:pPr>
        <w:pStyle w:val="Innehll2"/>
      </w:pPr>
      <w:r w:rsidRPr="00B30A38">
        <w:t>2. Ärenden om Sveriges representation i utlandet (punkt 16)</w:t>
      </w:r>
      <w:r w:rsidRPr="00B30A38">
        <w:tab/>
        <w:t>54</w:t>
      </w:r>
    </w:p>
    <w:p w:rsidR="00A30507" w:rsidRPr="00B30A38" w:rsidRDefault="00A30507">
      <w:pPr>
        <w:pStyle w:val="Innehll2"/>
      </w:pPr>
      <w:r w:rsidRPr="00B30A38">
        <w:t>(m, kd, c, fp)</w:t>
      </w:r>
      <w:r w:rsidRPr="00B30A38">
        <w:tab/>
        <w:t>54</w:t>
      </w:r>
    </w:p>
    <w:p w:rsidR="00A30507" w:rsidRPr="00B30A38" w:rsidRDefault="00A30507">
      <w:pPr>
        <w:pStyle w:val="Innehll1"/>
      </w:pPr>
      <w:r w:rsidRPr="00B30A38">
        <w:t>Särskilt yttrande</w:t>
      </w:r>
      <w:r w:rsidRPr="00B30A38">
        <w:tab/>
        <w:t>56</w:t>
      </w:r>
    </w:p>
    <w:p w:rsidR="00A30507" w:rsidRPr="00B30A38" w:rsidRDefault="00A30507">
      <w:pPr>
        <w:pStyle w:val="Innehll2"/>
      </w:pPr>
      <w:r w:rsidRPr="00B30A38">
        <w:t>Utgiftstak och utgiftsramar (punkt 1) (fp)</w:t>
      </w:r>
      <w:r w:rsidRPr="00B30A38">
        <w:tab/>
        <w:t>56</w:t>
      </w:r>
    </w:p>
    <w:p w:rsidR="00A30507" w:rsidRPr="00B30A38" w:rsidRDefault="00A30507">
      <w:pPr>
        <w:pStyle w:val="Innehll1"/>
      </w:pPr>
      <w:r w:rsidRPr="00B30A38">
        <w:t>Bilaga 1 Förteckning över behandlade förslag</w:t>
      </w:r>
      <w:r w:rsidRPr="00B30A38">
        <w:tab/>
      </w:r>
      <w:bookmarkStart w:id="7" w:name="_Hlt516394091"/>
      <w:r w:rsidRPr="00B30A38">
        <w:t>57</w:t>
      </w:r>
      <w:bookmarkEnd w:id="7"/>
    </w:p>
    <w:p w:rsidR="00A30507" w:rsidRPr="00B30A38" w:rsidRDefault="00A30507">
      <w:pPr>
        <w:pStyle w:val="Innehll2"/>
      </w:pPr>
      <w:r w:rsidRPr="00B30A38">
        <w:t>Riksdagsstyrelsens förslag och propositionen</w:t>
      </w:r>
      <w:r w:rsidRPr="00B30A38">
        <w:tab/>
        <w:t>57</w:t>
      </w:r>
    </w:p>
    <w:p w:rsidR="00A30507" w:rsidRPr="00B30A38" w:rsidRDefault="00A30507">
      <w:pPr>
        <w:pStyle w:val="Innehll3"/>
      </w:pPr>
      <w:r w:rsidRPr="00B30A38">
        <w:t>Riksdagsstyrelsens förslag 2000/01:RS1 Riksdagen inför 2000-talet</w:t>
      </w:r>
      <w:r w:rsidRPr="00B30A38">
        <w:tab/>
        <w:t>57</w:t>
      </w:r>
    </w:p>
    <w:p w:rsidR="00A30507" w:rsidRPr="00B30A38" w:rsidRDefault="00A30507">
      <w:pPr>
        <w:pStyle w:val="Innehll3"/>
      </w:pPr>
      <w:r w:rsidRPr="00B30A38">
        <w:t>Proposition 2000/01:100</w:t>
      </w:r>
      <w:r w:rsidRPr="00B30A38">
        <w:tab/>
        <w:t>57</w:t>
      </w:r>
    </w:p>
    <w:p w:rsidR="00A30507" w:rsidRPr="00B30A38" w:rsidRDefault="00A30507">
      <w:pPr>
        <w:pStyle w:val="Innehll2"/>
      </w:pPr>
      <w:r w:rsidRPr="00B30A38">
        <w:t>Motionerna</w:t>
      </w:r>
      <w:r w:rsidRPr="00B30A38">
        <w:tab/>
        <w:t>58</w:t>
      </w:r>
    </w:p>
    <w:p w:rsidR="00A30507" w:rsidRPr="00B30A38" w:rsidRDefault="00A30507">
      <w:pPr>
        <w:pStyle w:val="Innehll3"/>
      </w:pPr>
      <w:r w:rsidRPr="00B30A38">
        <w:t>Följdmotion till förslag 2000/01:RS1</w:t>
      </w:r>
      <w:r w:rsidRPr="00B30A38">
        <w:tab/>
        <w:t>58</w:t>
      </w:r>
    </w:p>
    <w:p w:rsidR="00A30507" w:rsidRPr="00B30A38" w:rsidRDefault="00A30507">
      <w:pPr>
        <w:pStyle w:val="Innehll3"/>
      </w:pPr>
      <w:r w:rsidRPr="00B30A38">
        <w:t>Följdmotioner till proposition 2000/01:100</w:t>
      </w:r>
      <w:r w:rsidRPr="00B30A38">
        <w:tab/>
        <w:t>58</w:t>
      </w:r>
    </w:p>
    <w:p w:rsidR="00A30507" w:rsidRPr="00B30A38" w:rsidRDefault="00A30507">
      <w:pPr>
        <w:pStyle w:val="Innehll1"/>
      </w:pPr>
      <w:r w:rsidRPr="00B30A38">
        <w:t>Bilaga 2 Lagförslag</w:t>
      </w:r>
      <w:r w:rsidRPr="00B30A38">
        <w:tab/>
        <w:t>59</w:t>
      </w:r>
    </w:p>
    <w:p w:rsidR="00A30507" w:rsidRPr="00B30A38" w:rsidRDefault="00A30507">
      <w:pPr>
        <w:pStyle w:val="Innehll2"/>
      </w:pPr>
      <w:r w:rsidRPr="00B30A38">
        <w:t>1. Förslag till lag om ändring i regeringsformen</w:t>
      </w:r>
      <w:r w:rsidRPr="00B30A38">
        <w:tab/>
        <w:t>59</w:t>
      </w:r>
    </w:p>
    <w:p w:rsidR="00A30507" w:rsidRPr="00B30A38" w:rsidRDefault="00A30507">
      <w:pPr>
        <w:pStyle w:val="Innehll2"/>
      </w:pPr>
      <w:r w:rsidRPr="00B30A38">
        <w:t>2. Förslag till lag om ändring i riksdagsordningen</w:t>
      </w:r>
      <w:r w:rsidRPr="00B30A38">
        <w:tab/>
        <w:t>60</w:t>
      </w:r>
    </w:p>
    <w:p w:rsidR="00A30507" w:rsidRPr="00B30A38" w:rsidRDefault="00A30507">
      <w:pPr>
        <w:pStyle w:val="Innehll2"/>
      </w:pPr>
      <w:r w:rsidRPr="00B30A38">
        <w:t>3. Förslag till lag om ändring i lagen (1996:1059) om statsbudgeten</w:t>
      </w:r>
      <w:r w:rsidRPr="00B30A38">
        <w:tab/>
        <w:t>65</w:t>
      </w:r>
    </w:p>
    <w:p w:rsidR="00A30507" w:rsidRPr="00B30A38" w:rsidRDefault="00A30507">
      <w:pPr>
        <w:pStyle w:val="Innehll1"/>
      </w:pPr>
      <w:r w:rsidRPr="00B30A38">
        <w:t>Bilaga 3 Finansutskottets yttrande (FiU3y)</w:t>
      </w:r>
      <w:r w:rsidRPr="00B30A38">
        <w:tab/>
        <w:t>66</w:t>
      </w:r>
    </w:p>
    <w:p w:rsidR="00A30507" w:rsidRPr="00B30A38" w:rsidRDefault="00A30507">
      <w:pPr>
        <w:pStyle w:val="Innehll1"/>
      </w:pPr>
      <w:r w:rsidRPr="00B30A38">
        <w:t>Bilaga 4 Finansutskottets yttrande (FiU4y)</w:t>
      </w:r>
      <w:r w:rsidRPr="00B30A38">
        <w:tab/>
        <w:t>81</w:t>
      </w:r>
    </w:p>
    <w:p w:rsidR="00A30507" w:rsidRPr="00B30A38" w:rsidRDefault="00A30507">
      <w:pPr>
        <w:pStyle w:val="Innehll1"/>
      </w:pPr>
      <w:r w:rsidRPr="00B30A38">
        <w:t>Bilaga 5 Skatteutskottets yttrande (SkU7y)</w:t>
      </w:r>
      <w:r w:rsidRPr="00B30A38">
        <w:tab/>
        <w:t>90</w:t>
      </w:r>
    </w:p>
    <w:p w:rsidR="00A30507" w:rsidRPr="00B30A38" w:rsidRDefault="00A30507">
      <w:pPr>
        <w:pStyle w:val="Innehll1"/>
      </w:pPr>
      <w:r w:rsidRPr="00B30A38">
        <w:t>Bilaga 6 Utrikesutskottets yttrande (UU5y)</w:t>
      </w:r>
      <w:r w:rsidRPr="00B30A38">
        <w:tab/>
        <w:t>93</w:t>
      </w:r>
    </w:p>
    <w:p w:rsidR="00A30507" w:rsidRPr="00B30A38" w:rsidRDefault="00A30507">
      <w:pPr>
        <w:pStyle w:val="Innehll1"/>
      </w:pPr>
      <w:r w:rsidRPr="00B30A38">
        <w:t>Bilaga 7 Trafikutskottets yttrande</w:t>
      </w:r>
      <w:r w:rsidRPr="00B30A38">
        <w:tab/>
        <w:t>98</w:t>
      </w:r>
    </w:p>
    <w:p w:rsidR="00A30507" w:rsidRPr="00B30A38" w:rsidRDefault="00A30507">
      <w:pPr>
        <w:pStyle w:val="Innehll1"/>
      </w:pPr>
      <w:r w:rsidRPr="00B30A38">
        <w:t>Bilaga 8 Miljö- och jordbruksutskottets yttrande</w:t>
      </w:r>
      <w:r w:rsidRPr="00B30A38">
        <w:tab/>
        <w:t>99</w:t>
      </w:r>
    </w:p>
    <w:p w:rsidR="00A30507" w:rsidRPr="00B30A38" w:rsidRDefault="00A30507">
      <w:pPr>
        <w:pStyle w:val="Innehll1"/>
      </w:pPr>
      <w:r w:rsidRPr="00B30A38">
        <w:t>Bilaga 9 Arbetsmarknadsutskottets yttrande (AU3y)</w:t>
      </w:r>
      <w:r w:rsidRPr="00B30A38">
        <w:tab/>
        <w:t>1</w:t>
      </w:r>
      <w:bookmarkStart w:id="8" w:name="_Hlt516396434"/>
      <w:r w:rsidRPr="00B30A38">
        <w:t>0</w:t>
      </w:r>
      <w:bookmarkEnd w:id="8"/>
      <w:r w:rsidRPr="00B30A38">
        <w:t>0</w:t>
      </w:r>
    </w:p>
    <w:p w:rsidR="00A30507" w:rsidRPr="00B30A38" w:rsidRDefault="00A30507"/>
    <w:p w:rsidR="00A30507" w:rsidRPr="00B30A38" w:rsidRDefault="00A30507">
      <w:pPr>
        <w:pStyle w:val="Normaltindrag"/>
        <w:sectPr w:rsidR="00000000" w:rsidRPr="00B30A38">
          <w:headerReference w:type="default" r:id="rId14"/>
          <w:footerReference w:type="even" r:id="rId15"/>
          <w:footerReference w:type="default" r:id="rId16"/>
          <w:headerReference w:type="first" r:id="rId17"/>
          <w:footerReference w:type="first" r:id="rId18"/>
          <w:pgSz w:w="11906" w:h="16838" w:code="9"/>
          <w:pgMar w:top="907" w:right="4649" w:bottom="4508" w:left="1304" w:header="340" w:footer="227" w:gutter="0"/>
          <w:cols w:space="720"/>
          <w:titlePg/>
        </w:sectPr>
      </w:pPr>
    </w:p>
    <w:p w:rsidR="00A30507" w:rsidRPr="00B30A38" w:rsidRDefault="00A30507">
      <w:pPr>
        <w:pStyle w:val="Rubrik1"/>
        <w:rPr>
          <w:noProof w:val="0"/>
        </w:rPr>
      </w:pPr>
      <w:bookmarkStart w:id="9" w:name="_Toc515865911"/>
      <w:bookmarkStart w:id="10" w:name="_Toc516028418"/>
      <w:r w:rsidRPr="00B30A38">
        <w:rPr>
          <w:noProof w:val="0"/>
        </w:rPr>
        <w:t>Utskottets förslag till riksdagsbeslut</w:t>
      </w:r>
      <w:bookmarkEnd w:id="9"/>
      <w:bookmarkEnd w:id="10"/>
    </w:p>
    <w:p w:rsidR="00A30507" w:rsidRPr="00B30A38" w:rsidRDefault="00A30507">
      <w:pPr>
        <w:pStyle w:val="Frslagspunkt"/>
        <w:rPr>
          <w:noProof w:val="0"/>
        </w:rPr>
      </w:pPr>
      <w:r w:rsidRPr="00B30A38">
        <w:rPr>
          <w:noProof w:val="0"/>
        </w:rPr>
        <w:t>1.</w:t>
      </w:r>
      <w:r w:rsidRPr="00B30A38">
        <w:rPr>
          <w:noProof w:val="0"/>
        </w:rPr>
        <w:tab/>
        <w:t>Utgiftstak och utgiftsramar</w:t>
      </w:r>
    </w:p>
    <w:p w:rsidR="00A30507" w:rsidRPr="00B30A38" w:rsidRDefault="00A30507">
      <w:pPr>
        <w:pStyle w:val="Frslagstext"/>
      </w:pPr>
      <w:r w:rsidRPr="00B30A38">
        <w:t>Riksdagen antar det i bilaga 2 intagna förslaget till lag om ändring i lagen (1996:1059) om statsbudgeten. Därmed bifaller riksdagen riksdagsstyre</w:t>
      </w:r>
      <w:r w:rsidRPr="00B30A38">
        <w:t>l</w:t>
      </w:r>
      <w:r w:rsidRPr="00B30A38">
        <w:t>sens förslag 2000/01:RS1 yrkande 3.</w:t>
      </w:r>
    </w:p>
    <w:p w:rsidR="00A30507" w:rsidRPr="00B30A38" w:rsidRDefault="00A30507">
      <w:pPr>
        <w:pStyle w:val="Reservationshnvisning"/>
      </w:pPr>
      <w:r w:rsidRPr="00B30A38">
        <w:t>Reservation 1 (s)</w:t>
      </w:r>
      <w:bookmarkStart w:id="11" w:name="RESPARTI001"/>
      <w:bookmarkEnd w:id="11"/>
    </w:p>
    <w:p w:rsidR="00A30507" w:rsidRPr="00B30A38" w:rsidRDefault="00A30507">
      <w:pPr>
        <w:pStyle w:val="Frslagspunkt"/>
        <w:rPr>
          <w:noProof w:val="0"/>
        </w:rPr>
      </w:pPr>
      <w:r w:rsidRPr="00B30A38">
        <w:rPr>
          <w:noProof w:val="0"/>
        </w:rPr>
        <w:t>2.</w:t>
      </w:r>
      <w:r w:rsidRPr="00B30A38">
        <w:rPr>
          <w:noProof w:val="0"/>
        </w:rPr>
        <w:tab/>
        <w:t>Samhällsekonomiska konsekvenser</w:t>
      </w:r>
    </w:p>
    <w:p w:rsidR="00A30507" w:rsidRPr="00B30A38" w:rsidRDefault="00A30507">
      <w:pPr>
        <w:pStyle w:val="Frslagstext"/>
      </w:pPr>
      <w:r w:rsidRPr="00B30A38">
        <w:t>Riksdagen uppdrar åt riksdagsstyrelsen att inom riksdagsförvaltningen utveckla möjligheten att bedöma de samhällsekonomiska konsekvenserna av olika budgetförslag. Därmed bifaller riksdagen riksdagsstyrelsens fö</w:t>
      </w:r>
      <w:r w:rsidRPr="00B30A38">
        <w:t>r</w:t>
      </w:r>
      <w:r w:rsidRPr="00B30A38">
        <w:t>slag 2000/01:RS1 yrkande 4.</w:t>
      </w:r>
      <w:bookmarkStart w:id="12" w:name="RESPARTI002"/>
      <w:bookmarkEnd w:id="12"/>
    </w:p>
    <w:p w:rsidR="00A30507" w:rsidRPr="00B30A38" w:rsidRDefault="00A30507">
      <w:pPr>
        <w:pStyle w:val="Frslagspunkt"/>
        <w:rPr>
          <w:noProof w:val="0"/>
        </w:rPr>
      </w:pPr>
      <w:r w:rsidRPr="00B30A38">
        <w:rPr>
          <w:noProof w:val="0"/>
        </w:rPr>
        <w:t>3.</w:t>
      </w:r>
      <w:r w:rsidRPr="00B30A38">
        <w:rPr>
          <w:noProof w:val="0"/>
        </w:rPr>
        <w:tab/>
        <w:t>Resultatskrivelser</w:t>
      </w:r>
    </w:p>
    <w:p w:rsidR="00A30507" w:rsidRPr="00B30A38" w:rsidRDefault="00A30507">
      <w:pPr>
        <w:pStyle w:val="Frslagstext"/>
      </w:pPr>
      <w:r w:rsidRPr="00B30A38">
        <w:t>Riksdagen tillkännager för regeringen som sin mening vad Riksdag</w:t>
      </w:r>
      <w:r w:rsidRPr="00B30A38">
        <w:t>s</w:t>
      </w:r>
      <w:r w:rsidRPr="00B30A38">
        <w:t>kommittén anfört om särskilda resultatskrivelser. Därmed bifaller riksd</w:t>
      </w:r>
      <w:r w:rsidRPr="00B30A38">
        <w:t>a</w:t>
      </w:r>
      <w:r w:rsidRPr="00B30A38">
        <w:t>gen riksdag</w:t>
      </w:r>
      <w:r w:rsidRPr="00B30A38">
        <w:t>s</w:t>
      </w:r>
      <w:r w:rsidRPr="00B30A38">
        <w:t>styrelsens förslag 2000/01:RS1 yrkande 5.</w:t>
      </w:r>
      <w:bookmarkStart w:id="13" w:name="RESPARTI003"/>
      <w:bookmarkEnd w:id="13"/>
    </w:p>
    <w:p w:rsidR="00A30507" w:rsidRPr="00B30A38" w:rsidRDefault="00A30507">
      <w:pPr>
        <w:pStyle w:val="Frslagspunkt"/>
        <w:rPr>
          <w:noProof w:val="0"/>
        </w:rPr>
      </w:pPr>
      <w:r w:rsidRPr="00B30A38">
        <w:rPr>
          <w:noProof w:val="0"/>
        </w:rPr>
        <w:t>4.</w:t>
      </w:r>
      <w:r w:rsidRPr="00B30A38">
        <w:rPr>
          <w:noProof w:val="0"/>
        </w:rPr>
        <w:tab/>
        <w:t>Lagrådsgranskning</w:t>
      </w:r>
    </w:p>
    <w:p w:rsidR="00A30507" w:rsidRPr="00B30A38" w:rsidRDefault="00A30507">
      <w:pPr>
        <w:pStyle w:val="Frslagstext"/>
      </w:pPr>
      <w:r w:rsidRPr="00B30A38">
        <w:t>Riksdagen tillkännager för regeringen som sin mening vad Riksdag</w:t>
      </w:r>
      <w:r w:rsidRPr="00B30A38">
        <w:t>s</w:t>
      </w:r>
      <w:r w:rsidRPr="00B30A38">
        <w:t>kommittén anfört om lagrådsgranskning av skatteförslag i budgetprop</w:t>
      </w:r>
      <w:r w:rsidRPr="00B30A38">
        <w:t>o</w:t>
      </w:r>
      <w:r w:rsidRPr="00B30A38">
        <w:t>sitionen. Dä</w:t>
      </w:r>
      <w:r w:rsidRPr="00B30A38">
        <w:t>r</w:t>
      </w:r>
      <w:r w:rsidRPr="00B30A38">
        <w:t>med bifaller riksdagen riksdagsstyrelsens förslag 2000/01:</w:t>
      </w:r>
      <w:r w:rsidRPr="00B30A38">
        <w:br/>
        <w:t>RS1 yrkande 6.</w:t>
      </w:r>
      <w:bookmarkStart w:id="14" w:name="RESPARTI004"/>
      <w:bookmarkEnd w:id="14"/>
    </w:p>
    <w:p w:rsidR="00A30507" w:rsidRPr="00B30A38" w:rsidRDefault="00A30507">
      <w:pPr>
        <w:pStyle w:val="Frslagspunkt"/>
        <w:rPr>
          <w:noProof w:val="0"/>
        </w:rPr>
      </w:pPr>
      <w:r w:rsidRPr="00B30A38">
        <w:rPr>
          <w:noProof w:val="0"/>
          <w:color w:val="FF0000"/>
        </w:rPr>
        <w:t xml:space="preserve"> </w:t>
      </w:r>
      <w:r w:rsidRPr="00B30A38">
        <w:rPr>
          <w:noProof w:val="0"/>
        </w:rPr>
        <w:t>5.</w:t>
      </w:r>
      <w:r w:rsidRPr="00B30A38">
        <w:rPr>
          <w:noProof w:val="0"/>
        </w:rPr>
        <w:tab/>
        <w:t>Ämnesindelade budgetdebatter</w:t>
      </w:r>
    </w:p>
    <w:p w:rsidR="00A30507" w:rsidRPr="00B30A38" w:rsidRDefault="00A30507">
      <w:pPr>
        <w:pStyle w:val="Frslagstext"/>
      </w:pPr>
      <w:r w:rsidRPr="00B30A38">
        <w:t xml:space="preserve">Riksdagen avslår motion 2000/01:K5 yrkande 1.       </w:t>
      </w:r>
      <w:bookmarkStart w:id="15" w:name="RESPARTI005"/>
      <w:bookmarkEnd w:id="15"/>
    </w:p>
    <w:p w:rsidR="00A30507" w:rsidRPr="00B30A38" w:rsidRDefault="00A30507">
      <w:pPr>
        <w:pStyle w:val="Frslagspunkt"/>
        <w:rPr>
          <w:noProof w:val="0"/>
        </w:rPr>
      </w:pPr>
      <w:r w:rsidRPr="00B30A38">
        <w:rPr>
          <w:noProof w:val="0"/>
        </w:rPr>
        <w:t>6.</w:t>
      </w:r>
      <w:r w:rsidRPr="00B30A38">
        <w:rPr>
          <w:noProof w:val="0"/>
        </w:rPr>
        <w:tab/>
        <w:t>Propositionsavlämnandet</w:t>
      </w:r>
    </w:p>
    <w:p w:rsidR="00A30507" w:rsidRPr="00B30A38" w:rsidRDefault="00A30507">
      <w:pPr>
        <w:pStyle w:val="Frslagstext"/>
        <w:rPr>
          <w:color w:val="FF0000"/>
        </w:rPr>
      </w:pPr>
      <w:r w:rsidRPr="00B30A38">
        <w:t xml:space="preserve">Riksdagen avslår motion 2000/01:K5 yrkande 2.       </w:t>
      </w:r>
      <w:bookmarkStart w:id="16" w:name="RESPARTI006"/>
      <w:bookmarkEnd w:id="16"/>
    </w:p>
    <w:p w:rsidR="00A30507" w:rsidRPr="00B30A38" w:rsidRDefault="00A30507">
      <w:pPr>
        <w:pStyle w:val="Frslagspunkt"/>
        <w:ind w:left="0" w:firstLine="0"/>
        <w:rPr>
          <w:noProof w:val="0"/>
        </w:rPr>
      </w:pPr>
      <w:r w:rsidRPr="00B30A38">
        <w:rPr>
          <w:noProof w:val="0"/>
        </w:rPr>
        <w:t>7.   Budgetlagen</w:t>
      </w:r>
    </w:p>
    <w:p w:rsidR="00A30507" w:rsidRPr="00B30A38" w:rsidRDefault="00A30507">
      <w:pPr>
        <w:pStyle w:val="Frslagstext"/>
      </w:pPr>
      <w:r w:rsidRPr="00B30A38">
        <w:t>Riksdagen tillkännager för regeringen som sin mening vad Riksdag</w:t>
      </w:r>
      <w:r w:rsidRPr="00B30A38">
        <w:t>s</w:t>
      </w:r>
      <w:r w:rsidRPr="00B30A38">
        <w:t>kommittén anfört om vissa bestämmelsers placering i budgetlagen eller riksdagsordningen. Därmed bifaller riksdagen riksdagsstyrelsens förslag 2000/01:RS1 yrkande 7.</w:t>
      </w:r>
      <w:bookmarkStart w:id="17" w:name="RESPARTI007"/>
      <w:bookmarkEnd w:id="17"/>
    </w:p>
    <w:p w:rsidR="00A30507" w:rsidRPr="00B30A38" w:rsidRDefault="00A30507">
      <w:pPr>
        <w:pStyle w:val="Frslagspunkt"/>
        <w:rPr>
          <w:noProof w:val="0"/>
        </w:rPr>
      </w:pPr>
      <w:r w:rsidRPr="00B30A38">
        <w:rPr>
          <w:noProof w:val="0"/>
        </w:rPr>
        <w:t>8.</w:t>
      </w:r>
      <w:r w:rsidRPr="00B30A38">
        <w:rPr>
          <w:noProof w:val="0"/>
        </w:rPr>
        <w:tab/>
        <w:t>Utvärdering av förändringarna</w:t>
      </w:r>
    </w:p>
    <w:p w:rsidR="00A30507" w:rsidRPr="00B30A38" w:rsidRDefault="00A30507">
      <w:pPr>
        <w:pStyle w:val="Frslagstext"/>
      </w:pPr>
      <w:r w:rsidRPr="00B30A38">
        <w:t>Riksdagen tillkännager för regeringen som sin mening vad utskottet a</w:t>
      </w:r>
      <w:r w:rsidRPr="00B30A38">
        <w:t>n</w:t>
      </w:r>
      <w:r w:rsidRPr="00B30A38">
        <w:t>fört om en utvärdering av effekterna av omläggningen av budgetproce</w:t>
      </w:r>
      <w:r w:rsidRPr="00B30A38">
        <w:t>s</w:t>
      </w:r>
      <w:r w:rsidRPr="00B30A38">
        <w:t>sen.</w:t>
      </w:r>
      <w:bookmarkStart w:id="18" w:name="RESPARTI008"/>
      <w:bookmarkEnd w:id="18"/>
    </w:p>
    <w:p w:rsidR="00A30507" w:rsidRPr="00B30A38" w:rsidRDefault="00A30507">
      <w:pPr>
        <w:pStyle w:val="Frslagspunkt"/>
        <w:rPr>
          <w:noProof w:val="0"/>
        </w:rPr>
      </w:pPr>
      <w:r w:rsidRPr="00B30A38">
        <w:rPr>
          <w:noProof w:val="0"/>
        </w:rPr>
        <w:t>9.</w:t>
      </w:r>
      <w:r w:rsidRPr="00B30A38">
        <w:rPr>
          <w:noProof w:val="0"/>
        </w:rPr>
        <w:tab/>
        <w:t>9 kap. 4 § regeringsformen samt benämningen Den ekonomiska vårpropositionen</w:t>
      </w:r>
    </w:p>
    <w:p w:rsidR="00A30507" w:rsidRPr="00B30A38" w:rsidRDefault="00A30507">
      <w:pPr>
        <w:pStyle w:val="Frslagstext"/>
      </w:pPr>
      <w:r w:rsidRPr="00B30A38">
        <w:t>Riksdagen tillkännager för riksdagsstyrelsen som sin mening vad utsko</w:t>
      </w:r>
      <w:r w:rsidRPr="00B30A38">
        <w:t>t</w:t>
      </w:r>
      <w:r w:rsidRPr="00B30A38">
        <w:t>tet anfört om fortsatt utredningsarbete i fråga om lydelsen av 9 kap. 4 § regeringsformen samt om benämningen Den ekonomiska vårpropositi</w:t>
      </w:r>
      <w:r w:rsidRPr="00B30A38">
        <w:t>o</w:t>
      </w:r>
      <w:r w:rsidRPr="00B30A38">
        <w:t>nen.</w:t>
      </w:r>
      <w:bookmarkStart w:id="19" w:name="RESPARTI009"/>
      <w:bookmarkEnd w:id="19"/>
    </w:p>
    <w:p w:rsidR="00A30507" w:rsidRPr="00B30A38" w:rsidRDefault="00A30507">
      <w:pPr>
        <w:pStyle w:val="Frslagspunkt"/>
        <w:rPr>
          <w:noProof w:val="0"/>
        </w:rPr>
      </w:pPr>
      <w:r w:rsidRPr="00B30A38">
        <w:rPr>
          <w:noProof w:val="0"/>
        </w:rPr>
        <w:t>10.</w:t>
      </w:r>
      <w:r w:rsidRPr="00B30A38">
        <w:rPr>
          <w:noProof w:val="0"/>
        </w:rPr>
        <w:tab/>
        <w:t>Uppföljning och utvärdering</w:t>
      </w:r>
    </w:p>
    <w:p w:rsidR="00A30507" w:rsidRPr="00B30A38" w:rsidRDefault="00A30507">
      <w:pPr>
        <w:pStyle w:val="Frslagstext"/>
      </w:pPr>
      <w:r w:rsidRPr="00B30A38">
        <w:t>Riksdagen godkänner de i riksdagsstyrelsens förslag angivna riktlinjerna för riksdagens arbete med uppföljning och utvärdering – med det unda</w:t>
      </w:r>
      <w:r w:rsidRPr="00B30A38">
        <w:t>n</w:t>
      </w:r>
      <w:r w:rsidRPr="00B30A38">
        <w:t>tag utskottet förordat – i den mån de inte omfattas av förslagspunkt 20. Därmed bifaller riksdagen delvis riksdagsstyrelsens förslag 2000/01:RS1 y</w:t>
      </w:r>
      <w:r w:rsidRPr="00B30A38">
        <w:t>r</w:t>
      </w:r>
      <w:r w:rsidRPr="00B30A38">
        <w:t>kande 8.</w:t>
      </w:r>
      <w:bookmarkStart w:id="20" w:name="RESPARTI010"/>
      <w:bookmarkEnd w:id="20"/>
    </w:p>
    <w:p w:rsidR="00A30507" w:rsidRPr="00B30A38" w:rsidRDefault="00A30507">
      <w:pPr>
        <w:pStyle w:val="Frslagspunkt"/>
        <w:rPr>
          <w:noProof w:val="0"/>
        </w:rPr>
      </w:pPr>
      <w:r w:rsidRPr="00B30A38">
        <w:rPr>
          <w:noProof w:val="0"/>
        </w:rPr>
        <w:t>11.</w:t>
      </w:r>
      <w:r w:rsidRPr="00B30A38">
        <w:rPr>
          <w:noProof w:val="0"/>
        </w:rPr>
        <w:tab/>
        <w:t>Riksdagens arbete med EU-frågorna</w:t>
      </w:r>
    </w:p>
    <w:p w:rsidR="00A30507" w:rsidRPr="00B30A38" w:rsidRDefault="00A30507">
      <w:pPr>
        <w:pStyle w:val="Frslagstext"/>
      </w:pPr>
      <w:r w:rsidRPr="00B30A38">
        <w:t>Riksdagen godkänner de i riksdagsstyrelsens förslag angivna riktlinjerna för riksdagens arbete med EU-frågorna i den mån de inte omfattas av fö</w:t>
      </w:r>
      <w:r w:rsidRPr="00B30A38">
        <w:t>r</w:t>
      </w:r>
      <w:r w:rsidRPr="00B30A38">
        <w:t>slagspunkt 20. Därmed bifaller riksdagen riksdagsstyrelsens förslag 2000/01:RS1 y</w:t>
      </w:r>
      <w:r w:rsidRPr="00B30A38">
        <w:t>r</w:t>
      </w:r>
      <w:r w:rsidRPr="00B30A38">
        <w:t>kande 9.</w:t>
      </w:r>
      <w:bookmarkStart w:id="21" w:name="RESPARTI011"/>
      <w:bookmarkEnd w:id="21"/>
    </w:p>
    <w:p w:rsidR="00A30507" w:rsidRPr="00B30A38" w:rsidRDefault="00A30507">
      <w:pPr>
        <w:pStyle w:val="Frslagspunkt"/>
        <w:rPr>
          <w:noProof w:val="0"/>
        </w:rPr>
      </w:pPr>
      <w:r w:rsidRPr="00B30A38">
        <w:rPr>
          <w:noProof w:val="0"/>
        </w:rPr>
        <w:t>12.</w:t>
      </w:r>
      <w:r w:rsidRPr="00B30A38">
        <w:rPr>
          <w:noProof w:val="0"/>
        </w:rPr>
        <w:tab/>
        <w:t>Information från regeringen i EU-frågorna</w:t>
      </w:r>
    </w:p>
    <w:p w:rsidR="00A30507" w:rsidRPr="00B30A38" w:rsidRDefault="00A30507">
      <w:pPr>
        <w:pStyle w:val="Frslagstext"/>
      </w:pPr>
      <w:r w:rsidRPr="00B30A38">
        <w:t>Riksdagen tillkännager för regeringen som sin mening vad Riksdag</w:t>
      </w:r>
      <w:r w:rsidRPr="00B30A38">
        <w:t>s</w:t>
      </w:r>
      <w:r w:rsidRPr="00B30A38">
        <w:t>kommittén anfört om information från regeringen till utskotten, EU-nämnden och kammaren om EU-frågor i den mån de inte omfattas av förslagspunkt 20. Därmed bifaller riksdagen riksdagsstyrelsens förslag 2000/01:RS1 yrkande 10.</w:t>
      </w:r>
      <w:bookmarkStart w:id="22" w:name="RESPARTI012"/>
      <w:bookmarkEnd w:id="22"/>
    </w:p>
    <w:p w:rsidR="00A30507" w:rsidRPr="00B30A38" w:rsidRDefault="00A30507">
      <w:pPr>
        <w:pStyle w:val="Frslagspunkt"/>
        <w:rPr>
          <w:noProof w:val="0"/>
        </w:rPr>
      </w:pPr>
      <w:r w:rsidRPr="00B30A38">
        <w:rPr>
          <w:noProof w:val="0"/>
        </w:rPr>
        <w:t>13.</w:t>
      </w:r>
      <w:r w:rsidRPr="00B30A38">
        <w:rPr>
          <w:noProof w:val="0"/>
        </w:rPr>
        <w:tab/>
        <w:t>Allmänhetens tillgång till EU-information</w:t>
      </w:r>
    </w:p>
    <w:p w:rsidR="00A30507" w:rsidRPr="00B30A38" w:rsidRDefault="00A30507">
      <w:pPr>
        <w:pStyle w:val="Frslagstext"/>
      </w:pPr>
      <w:r w:rsidRPr="00B30A38">
        <w:t>Riksdagen tillkännager för regeringen som sin mening vad utskottet a</w:t>
      </w:r>
      <w:r w:rsidRPr="00B30A38">
        <w:t>n</w:t>
      </w:r>
      <w:r w:rsidRPr="00B30A38">
        <w:t>fört om u</w:t>
      </w:r>
      <w:r w:rsidRPr="00B30A38">
        <w:t>t</w:t>
      </w:r>
      <w:r w:rsidRPr="00B30A38">
        <w:t>redning av frågan om allmänhetens tillgång till EU-information. Därmed bifaller riksdagen riksdagsstyrelsens förslag 2000/01:RS1 yrkande 11.</w:t>
      </w:r>
      <w:bookmarkStart w:id="23" w:name="RESPARTI013"/>
      <w:bookmarkEnd w:id="23"/>
    </w:p>
    <w:p w:rsidR="00A30507" w:rsidRPr="00B30A38" w:rsidRDefault="00A30507">
      <w:pPr>
        <w:pStyle w:val="Frslagspunkt"/>
        <w:rPr>
          <w:noProof w:val="0"/>
        </w:rPr>
      </w:pPr>
      <w:r w:rsidRPr="00B30A38">
        <w:rPr>
          <w:noProof w:val="0"/>
        </w:rPr>
        <w:t>14.</w:t>
      </w:r>
      <w:r w:rsidRPr="00B30A38">
        <w:rPr>
          <w:noProof w:val="0"/>
        </w:rPr>
        <w:tab/>
        <w:t>Utskottens arbetsformer</w:t>
      </w:r>
    </w:p>
    <w:p w:rsidR="00A30507" w:rsidRPr="00B30A38" w:rsidRDefault="00A30507">
      <w:pPr>
        <w:pStyle w:val="Frslagstext"/>
      </w:pPr>
      <w:r w:rsidRPr="00B30A38">
        <w:t>Riksdagen godkänner de i riksdagsstyrelsens förslag angivna riktlinjerna för förändringar i utskottens arbete. Därmed bifaller riksdagen riksdag</w:t>
      </w:r>
      <w:r w:rsidRPr="00B30A38">
        <w:t>s</w:t>
      </w:r>
      <w:r w:rsidRPr="00B30A38">
        <w:t>styrelsens förslag 2000/01:RS1 yrkande 12 och avslår motion 2000/01:</w:t>
      </w:r>
      <w:r w:rsidRPr="00B30A38">
        <w:br/>
        <w:t>K5 yrkande 3.</w:t>
      </w:r>
      <w:bookmarkStart w:id="24" w:name="RESPARTI014"/>
      <w:bookmarkEnd w:id="24"/>
    </w:p>
    <w:p w:rsidR="00A30507" w:rsidRPr="00B30A38" w:rsidRDefault="00A30507">
      <w:pPr>
        <w:pStyle w:val="Frslagspunkt"/>
        <w:rPr>
          <w:noProof w:val="0"/>
        </w:rPr>
      </w:pPr>
      <w:r w:rsidRPr="00B30A38">
        <w:rPr>
          <w:noProof w:val="0"/>
        </w:rPr>
        <w:t>15.</w:t>
      </w:r>
      <w:r w:rsidRPr="00B30A38">
        <w:rPr>
          <w:noProof w:val="0"/>
        </w:rPr>
        <w:tab/>
        <w:t>Ökade resurser</w:t>
      </w:r>
    </w:p>
    <w:p w:rsidR="00A30507" w:rsidRPr="00B30A38" w:rsidRDefault="00A30507">
      <w:pPr>
        <w:pStyle w:val="Frslagstext"/>
      </w:pPr>
      <w:r w:rsidRPr="00B30A38">
        <w:t xml:space="preserve">Riksdagen godkänner vad utskottet anfört om erforderliga resurser för att genomföra riksdagsstyrelsens förslag. Därmed bifaller riksdagen delvis riksdagsstyrelsens förslag 2000/01:RS1 yrkande 13 avslår motion 2000/01:K5 yrkande 4.   </w:t>
      </w:r>
      <w:bookmarkStart w:id="25" w:name="RESPARTI015"/>
      <w:bookmarkEnd w:id="25"/>
    </w:p>
    <w:p w:rsidR="00A30507" w:rsidRPr="00B30A38" w:rsidRDefault="00A30507">
      <w:pPr>
        <w:pStyle w:val="Frslagspunkt"/>
        <w:rPr>
          <w:noProof w:val="0"/>
        </w:rPr>
      </w:pPr>
      <w:r w:rsidRPr="00B30A38">
        <w:rPr>
          <w:noProof w:val="0"/>
        </w:rPr>
        <w:t>16.</w:t>
      </w:r>
      <w:r w:rsidRPr="00B30A38">
        <w:rPr>
          <w:noProof w:val="0"/>
        </w:rPr>
        <w:tab/>
        <w:t>Ärenden om Sveriges representation i utlandet</w:t>
      </w:r>
    </w:p>
    <w:p w:rsidR="00A30507" w:rsidRPr="00B30A38" w:rsidRDefault="00A30507">
      <w:pPr>
        <w:pStyle w:val="Frslagstext"/>
      </w:pPr>
      <w:r w:rsidRPr="00B30A38">
        <w:t>Riksdagen dels godkänner vad utskottet föreslår om ändring av verksa</w:t>
      </w:r>
      <w:r w:rsidRPr="00B30A38">
        <w:t>m</w:t>
      </w:r>
      <w:r w:rsidRPr="00B30A38">
        <w:t>heter och ändamål som skall innefattas i utgiftsområde 1. Rikets styrelse respektive utgiftsområde 5. Utrikesförvaltning och internationell samve</w:t>
      </w:r>
      <w:r w:rsidRPr="00B30A38">
        <w:t>r</w:t>
      </w:r>
      <w:r w:rsidRPr="00B30A38">
        <w:t>kan, dels antar det i bilaga 2 intagna förslaget till lag om ändring i rik</w:t>
      </w:r>
      <w:r w:rsidRPr="00B30A38">
        <w:t>s</w:t>
      </w:r>
      <w:r w:rsidRPr="00B30A38">
        <w:t>dagsordningen såvitt avser tilläggsbestämmelserna 4.6.6 samt 5.12.1 första stycket utgiftsområde 5. Därmed bifaller riksdagen delvis propos</w:t>
      </w:r>
      <w:r w:rsidRPr="00B30A38">
        <w:t>i</w:t>
      </w:r>
      <w:r w:rsidRPr="00B30A38">
        <w:t>tion 2000/01:100 yrkandena 6 och 10 samt avslår motionerna 2000/01:Fi20 yrkande 24 och 2000/01:K10.</w:t>
      </w:r>
    </w:p>
    <w:p w:rsidR="00A30507" w:rsidRPr="00B30A38" w:rsidRDefault="00A30507">
      <w:pPr>
        <w:pStyle w:val="Reservationshnvisning"/>
      </w:pPr>
      <w:r w:rsidRPr="00B30A38">
        <w:t>Reservation 2 (m, kd, c, fp)</w:t>
      </w:r>
      <w:bookmarkStart w:id="26" w:name="RESPARTI016"/>
      <w:bookmarkEnd w:id="26"/>
    </w:p>
    <w:p w:rsidR="00A30507" w:rsidRPr="00B30A38" w:rsidRDefault="00A30507">
      <w:pPr>
        <w:pStyle w:val="Frslagspunkt"/>
        <w:rPr>
          <w:noProof w:val="0"/>
        </w:rPr>
      </w:pPr>
      <w:r w:rsidRPr="00B30A38">
        <w:rPr>
          <w:noProof w:val="0"/>
        </w:rPr>
        <w:t>17.</w:t>
      </w:r>
      <w:r w:rsidRPr="00B30A38">
        <w:rPr>
          <w:noProof w:val="0"/>
        </w:rPr>
        <w:tab/>
        <w:t>Ärenden om statlig personalpolitik</w:t>
      </w:r>
    </w:p>
    <w:p w:rsidR="00A30507" w:rsidRPr="00B30A38" w:rsidRDefault="00A30507">
      <w:pPr>
        <w:pStyle w:val="Frslagstext"/>
      </w:pPr>
      <w:r w:rsidRPr="00B30A38">
        <w:t>Riksdagen dels godkänner vad utskottet föreslår om ändring av ändamål och verksamheter som skall innefattas i utgiftsområde 2. Samhällsek</w:t>
      </w:r>
      <w:r w:rsidRPr="00B30A38">
        <w:t>o</w:t>
      </w:r>
      <w:r w:rsidRPr="00B30A38">
        <w:t>nomi och finansförvaltning respektive utgiftsområde 14. Arbetsliv, dels antar det i bilaga 2 intagna förslaget till lag om ändring i riksdagsor</w:t>
      </w:r>
      <w:r w:rsidRPr="00B30A38">
        <w:t>d</w:t>
      </w:r>
      <w:r w:rsidRPr="00B30A38">
        <w:t>ningen såvitt avser tilläggsbestämmelserna 4.6.2 och 4.6.15. Därmed b</w:t>
      </w:r>
      <w:r w:rsidRPr="00B30A38">
        <w:t>i</w:t>
      </w:r>
      <w:r w:rsidRPr="00B30A38">
        <w:t>faller riksdagen delvis proposition 2000/01:100 y</w:t>
      </w:r>
      <w:r w:rsidRPr="00B30A38">
        <w:t>r</w:t>
      </w:r>
      <w:r w:rsidRPr="00B30A38">
        <w:t xml:space="preserve">kandena 7 och 10.     </w:t>
      </w:r>
      <w:bookmarkStart w:id="27" w:name="RESPARTI017"/>
      <w:bookmarkEnd w:id="27"/>
    </w:p>
    <w:p w:rsidR="00A30507" w:rsidRPr="00B30A38" w:rsidRDefault="00A30507">
      <w:pPr>
        <w:pStyle w:val="Frslagspunkt"/>
        <w:rPr>
          <w:noProof w:val="0"/>
        </w:rPr>
      </w:pPr>
      <w:r w:rsidRPr="00B30A38">
        <w:rPr>
          <w:noProof w:val="0"/>
        </w:rPr>
        <w:t>18.</w:t>
      </w:r>
      <w:r w:rsidRPr="00B30A38">
        <w:rPr>
          <w:noProof w:val="0"/>
        </w:rPr>
        <w:tab/>
        <w:t>Ärenden om utsökningsväsendet, om väderlekstjänsten, m.m.</w:t>
      </w:r>
    </w:p>
    <w:p w:rsidR="00A30507" w:rsidRPr="00B30A38" w:rsidRDefault="00A30507">
      <w:pPr>
        <w:pStyle w:val="Frslagstext"/>
      </w:pPr>
      <w:r w:rsidRPr="00B30A38">
        <w:t>Riksdagen godkänner vad regeringen föreslår om ändringar av ändamål och verksamheter som skall innefattas i utgiftsområde 3. Skatteförval</w:t>
      </w:r>
      <w:r w:rsidRPr="00B30A38">
        <w:t>t</w:t>
      </w:r>
      <w:r w:rsidRPr="00B30A38">
        <w:t>ning och uppbörd respektive utgiftsområde 4. Rättsväsendet samt i u</w:t>
      </w:r>
      <w:r w:rsidRPr="00B30A38">
        <w:t>t</w:t>
      </w:r>
      <w:r w:rsidRPr="00B30A38">
        <w:t>giftsområde 20. Allmän miljö- och naturvård respektive utgiftsområde 22. Kommunikationer. Därmed bifaller riksdagen proposition 2000/01:</w:t>
      </w:r>
      <w:r w:rsidRPr="00B30A38">
        <w:br/>
        <w:t>100 yrkandena 8 och 9.</w:t>
      </w:r>
      <w:bookmarkStart w:id="28" w:name="RESPARTI018"/>
      <w:bookmarkEnd w:id="28"/>
    </w:p>
    <w:p w:rsidR="00A30507" w:rsidRPr="00B30A38" w:rsidRDefault="00A30507">
      <w:pPr>
        <w:pStyle w:val="Frslagspunkt"/>
        <w:rPr>
          <w:noProof w:val="0"/>
        </w:rPr>
      </w:pPr>
      <w:r w:rsidRPr="00B30A38">
        <w:rPr>
          <w:noProof w:val="0"/>
        </w:rPr>
        <w:t>19.</w:t>
      </w:r>
      <w:r w:rsidRPr="00B30A38">
        <w:rPr>
          <w:noProof w:val="0"/>
        </w:rPr>
        <w:tab/>
        <w:t>Regeringsformen</w:t>
      </w:r>
    </w:p>
    <w:p w:rsidR="00A30507" w:rsidRPr="00B30A38" w:rsidRDefault="00A30507">
      <w:pPr>
        <w:pStyle w:val="Frslagstext"/>
      </w:pPr>
      <w:r w:rsidRPr="00B30A38">
        <w:t xml:space="preserve">Riksdagen som vilande antar det i bilaga 2 intagna förslaget till lag om ändring i regeringsformen. Därmed bifaller riksdagen riksdagsstyrelsens förslag 2000/01:RS1 yrkande 1.   </w:t>
      </w:r>
      <w:bookmarkStart w:id="29" w:name="RESPARTI019"/>
      <w:bookmarkEnd w:id="29"/>
    </w:p>
    <w:p w:rsidR="00A30507" w:rsidRPr="00B30A38" w:rsidRDefault="00A30507">
      <w:pPr>
        <w:pStyle w:val="Frslagspunkt"/>
        <w:rPr>
          <w:noProof w:val="0"/>
        </w:rPr>
      </w:pPr>
      <w:r w:rsidRPr="00B30A38">
        <w:rPr>
          <w:noProof w:val="0"/>
        </w:rPr>
        <w:t>20.</w:t>
      </w:r>
      <w:r w:rsidRPr="00B30A38">
        <w:rPr>
          <w:noProof w:val="0"/>
        </w:rPr>
        <w:tab/>
        <w:t>Riksdagsordningens huvudbestämmelser</w:t>
      </w:r>
    </w:p>
    <w:p w:rsidR="00A30507" w:rsidRPr="00B30A38" w:rsidRDefault="00A30507">
      <w:pPr>
        <w:pStyle w:val="Frslagstext"/>
      </w:pPr>
      <w:r w:rsidRPr="00B30A38">
        <w:t>Riksdagen i den ordning som avses i 8 kap. 16 § andra meningen reg</w:t>
      </w:r>
      <w:r w:rsidRPr="00B30A38">
        <w:t>e</w:t>
      </w:r>
      <w:r w:rsidRPr="00B30A38">
        <w:t xml:space="preserve">ringsformen antar det i bilaga 2 intagna förslaget till lag om ändring i riksdagsordningen, såvitt avser huvudbestämmelserna. Därmed bifaller riksdagen riksdagsstyrelsens förslag 2000/01:RS1 yrkande 2 i denna del.       </w:t>
      </w:r>
      <w:bookmarkStart w:id="30" w:name="RESPARTI020"/>
      <w:bookmarkEnd w:id="30"/>
    </w:p>
    <w:p w:rsidR="00A30507" w:rsidRPr="00B30A38" w:rsidRDefault="00A30507">
      <w:pPr>
        <w:pStyle w:val="Frslagspunkt"/>
        <w:rPr>
          <w:noProof w:val="0"/>
        </w:rPr>
      </w:pPr>
      <w:r w:rsidRPr="00B30A38">
        <w:rPr>
          <w:noProof w:val="0"/>
        </w:rPr>
        <w:t>21.</w:t>
      </w:r>
      <w:r w:rsidRPr="00B30A38">
        <w:rPr>
          <w:noProof w:val="0"/>
        </w:rPr>
        <w:tab/>
        <w:t>Riksdagsordningens tilläggsbestämmelser</w:t>
      </w:r>
    </w:p>
    <w:p w:rsidR="00A30507" w:rsidRPr="00B30A38" w:rsidRDefault="00A30507">
      <w:pPr>
        <w:pStyle w:val="Frslagstext"/>
      </w:pPr>
      <w:r w:rsidRPr="00B30A38">
        <w:t>Riksdagen antar det i bilaga 2 intagna förslaget till lag om ändring i rik</w:t>
      </w:r>
      <w:r w:rsidRPr="00B30A38">
        <w:t>s</w:t>
      </w:r>
      <w:r w:rsidRPr="00B30A38">
        <w:t>dagsordningen, såvitt avser tilläggsbestämmelserna, i den mån det inte omfattas av förslagspunkterna 16 och 17. Därmed bifaller riksdagen rik</w:t>
      </w:r>
      <w:r w:rsidRPr="00B30A38">
        <w:t>s</w:t>
      </w:r>
      <w:r w:rsidRPr="00B30A38">
        <w:t>dagsstyrelsens förslag 2000/01:RS1 yrkande 2 i denna del samt delvis prop</w:t>
      </w:r>
      <w:r w:rsidRPr="00B30A38">
        <w:t>o</w:t>
      </w:r>
      <w:r w:rsidRPr="00B30A38">
        <w:t xml:space="preserve">sition 2000/01:100 yrkande 10.       </w:t>
      </w:r>
    </w:p>
    <w:p w:rsidR="00A30507" w:rsidRPr="00B30A38" w:rsidRDefault="00A30507">
      <w:pPr>
        <w:pStyle w:val="Frslagstext"/>
      </w:pPr>
      <w:bookmarkStart w:id="31" w:name="Nästa_Hpunkt"/>
      <w:bookmarkEnd w:id="31"/>
    </w:p>
    <w:p w:rsidR="00A30507" w:rsidRPr="00B30A38" w:rsidRDefault="00A30507">
      <w:pPr>
        <w:pStyle w:val="Utskriftsdatum"/>
        <w:outlineLvl w:val="0"/>
      </w:pPr>
      <w:bookmarkStart w:id="32" w:name="RESPARTI021"/>
      <w:bookmarkEnd w:id="32"/>
      <w:r w:rsidRPr="00B30A38">
        <w:t>Stockholm den 31 maj 2001</w:t>
      </w:r>
    </w:p>
    <w:p w:rsidR="00A30507" w:rsidRPr="00B30A38" w:rsidRDefault="00A30507">
      <w:r w:rsidRPr="00B30A38">
        <w:t>På konstitutionsutskottets vägnar</w:t>
      </w:r>
    </w:p>
    <w:p w:rsidR="00A30507" w:rsidRPr="00B30A38" w:rsidRDefault="00A30507">
      <w:pPr>
        <w:pStyle w:val="Ordfranden"/>
        <w:rPr>
          <w:noProof w:val="0"/>
        </w:rPr>
      </w:pPr>
      <w:bookmarkStart w:id="33" w:name="Ordförande"/>
      <w:bookmarkEnd w:id="33"/>
      <w:r w:rsidRPr="00B30A38">
        <w:rPr>
          <w:noProof w:val="0"/>
        </w:rPr>
        <w:t xml:space="preserve">Per Unckel </w:t>
      </w:r>
    </w:p>
    <w:p w:rsidR="00A30507" w:rsidRPr="00B30A38" w:rsidRDefault="00A30507">
      <w:pPr>
        <w:pStyle w:val="Deltagare"/>
        <w:rPr>
          <w:noProof w:val="0"/>
        </w:rPr>
      </w:pPr>
      <w:bookmarkStart w:id="34" w:name="Deltagare"/>
      <w:bookmarkEnd w:id="34"/>
      <w:r w:rsidRPr="00B30A38">
        <w:rPr>
          <w:noProof w:val="0"/>
        </w:rPr>
        <w:t>Följande ledamöter har deltagit i beslutet: Per Unckel (m), Göran Magnusson (s), Barbro Hietala Nordlund (s), Pär Axel Sahlberg (s), Kenneth Kvist (v), Ingvar Svensson (kd), Inger René (m), Kerstin Kristiansson Karlstedt (s), Kenth Högström (s), Mats Einarsson (v), Björn von der Esch (kd), Nils Fredrik Aurelius (m), Per Lager (mp), Åsa Torstensson (c), Helena Bargholtz (fp), Per-Samuel Nisser (m) och Anders Bengtsson (s).</w:t>
      </w:r>
    </w:p>
    <w:p w:rsidR="00A30507" w:rsidRPr="00B30A38" w:rsidRDefault="00A30507">
      <w:pPr>
        <w:pStyle w:val="Normaltindrag"/>
      </w:pPr>
    </w:p>
    <w:p w:rsidR="00A30507" w:rsidRPr="00B30A38" w:rsidRDefault="00A30507">
      <w:pPr>
        <w:pStyle w:val="Normaltindrag"/>
        <w:sectPr w:rsidR="00000000" w:rsidRPr="00B30A38">
          <w:headerReference w:type="default" r:id="rId19"/>
          <w:footerReference w:type="even" r:id="rId20"/>
          <w:footerReference w:type="default" r:id="rId21"/>
          <w:headerReference w:type="first" r:id="rId22"/>
          <w:footerReference w:type="first" r:id="rId23"/>
          <w:pgSz w:w="11906" w:h="16838" w:code="9"/>
          <w:pgMar w:top="907" w:right="4649" w:bottom="4508" w:left="1304" w:header="340" w:footer="227" w:gutter="0"/>
          <w:cols w:space="720"/>
          <w:titlePg/>
        </w:sectPr>
      </w:pPr>
    </w:p>
    <w:p w:rsidR="00A30507" w:rsidRPr="00B30A38" w:rsidRDefault="00A30507">
      <w:pPr>
        <w:pStyle w:val="Rubrik1"/>
        <w:rPr>
          <w:noProof w:val="0"/>
        </w:rPr>
      </w:pPr>
      <w:bookmarkStart w:id="35" w:name="_Toc515865912"/>
      <w:bookmarkStart w:id="36" w:name="_Toc516028419"/>
      <w:r w:rsidRPr="00B30A38">
        <w:rPr>
          <w:noProof w:val="0"/>
        </w:rPr>
        <w:t>Redogörelse för ärendet</w:t>
      </w:r>
      <w:bookmarkEnd w:id="35"/>
      <w:bookmarkEnd w:id="36"/>
    </w:p>
    <w:p w:rsidR="00A30507" w:rsidRPr="00B30A38" w:rsidRDefault="00A30507">
      <w:pPr>
        <w:pStyle w:val="Rubrik2"/>
        <w:spacing w:before="0"/>
      </w:pPr>
      <w:bookmarkStart w:id="37" w:name="_Toc515865913"/>
      <w:bookmarkStart w:id="38" w:name="_Toc516028420"/>
      <w:r w:rsidRPr="00B30A38">
        <w:t>Ärendet och dess beredning</w:t>
      </w:r>
      <w:bookmarkEnd w:id="37"/>
      <w:bookmarkEnd w:id="38"/>
    </w:p>
    <w:p w:rsidR="00A30507" w:rsidRPr="00B30A38" w:rsidRDefault="00A30507">
      <w:r w:rsidRPr="00B30A38">
        <w:t>I riksdagsstyrelses förslag hänvisas till Riksdagskommitténs huvudbetänka</w:t>
      </w:r>
      <w:r w:rsidRPr="00B30A38">
        <w:t>n</w:t>
      </w:r>
      <w:r w:rsidRPr="00B30A38">
        <w:t xml:space="preserve">de som behandlar tre av kommitténs uppgifter, nämligen </w:t>
      </w:r>
    </w:p>
    <w:p w:rsidR="00A30507" w:rsidRPr="00B30A38" w:rsidRDefault="00A30507">
      <w:pPr>
        <w:numPr>
          <w:ilvl w:val="0"/>
          <w:numId w:val="15"/>
        </w:numPr>
        <w:spacing w:before="0"/>
      </w:pPr>
      <w:r w:rsidRPr="00B30A38">
        <w:t xml:space="preserve"> utvärdering av budgetprocessen och överväganden om behovet av förän</w:t>
      </w:r>
      <w:r w:rsidRPr="00B30A38">
        <w:t>d</w:t>
      </w:r>
      <w:r w:rsidRPr="00B30A38">
        <w:t xml:space="preserve">ringar, </w:t>
      </w:r>
    </w:p>
    <w:p w:rsidR="00A30507" w:rsidRPr="00B30A38" w:rsidRDefault="00A30507">
      <w:pPr>
        <w:numPr>
          <w:ilvl w:val="0"/>
          <w:numId w:val="15"/>
        </w:numPr>
        <w:spacing w:before="0"/>
      </w:pPr>
      <w:r w:rsidRPr="00B30A38">
        <w:t xml:space="preserve">kartläggning och analys av riksdagens nuvarande former och resurser för uppföljning, utvärdering och kontroll samt </w:t>
      </w:r>
    </w:p>
    <w:p w:rsidR="00A30507" w:rsidRPr="00B30A38" w:rsidRDefault="00A30507">
      <w:pPr>
        <w:numPr>
          <w:ilvl w:val="0"/>
          <w:numId w:val="15"/>
        </w:numPr>
        <w:spacing w:before="0"/>
      </w:pPr>
      <w:r w:rsidRPr="00B30A38">
        <w:t>utredning av behovet av förändringar i riksdagens organisation och arbet</w:t>
      </w:r>
      <w:r w:rsidRPr="00B30A38">
        <w:t>s</w:t>
      </w:r>
      <w:r w:rsidRPr="00B30A38">
        <w:t xml:space="preserve">sätt i syfte att stärka riksdagens ställning när det gäller arbetet med EU-frågor. </w:t>
      </w:r>
    </w:p>
    <w:p w:rsidR="00A30507" w:rsidRPr="00B30A38" w:rsidRDefault="00A30507">
      <w:pPr>
        <w:spacing w:before="0"/>
      </w:pPr>
    </w:p>
    <w:p w:rsidR="00A30507" w:rsidRPr="00B30A38" w:rsidRDefault="00A30507">
      <w:pPr>
        <w:spacing w:before="0"/>
      </w:pPr>
      <w:r w:rsidRPr="00B30A38">
        <w:t>Arbetet har bedrivits bl.a. genom en parlamentarisk referensgrupp för var och en av dessa uppgifter samt under varje referensgrupp expertgrupper bestående av tjänstemän. I ett par av expertgrupperna har också tjänstemän från Reg</w:t>
      </w:r>
      <w:r w:rsidRPr="00B30A38">
        <w:t>e</w:t>
      </w:r>
      <w:r w:rsidRPr="00B30A38">
        <w:t>ring</w:t>
      </w:r>
      <w:r w:rsidRPr="00B30A38">
        <w:t>s</w:t>
      </w:r>
      <w:r w:rsidRPr="00B30A38">
        <w:t>kansliet ingått.</w:t>
      </w:r>
    </w:p>
    <w:p w:rsidR="00A30507" w:rsidRPr="00B30A38" w:rsidRDefault="00A30507">
      <w:pPr>
        <w:pStyle w:val="Normaltindrag"/>
      </w:pPr>
      <w:r w:rsidRPr="00B30A38">
        <w:t xml:space="preserve">Betänkandet överlämnades till riksdagsstyrelsen den 14 februari 2000. Den 21 februari överlämnades riksdagsstyrelsens förslag till riksdagen. </w:t>
      </w:r>
    </w:p>
    <w:p w:rsidR="00A30507" w:rsidRPr="00B30A38" w:rsidRDefault="00A30507">
      <w:pPr>
        <w:pStyle w:val="Normaltindrag"/>
      </w:pPr>
      <w:r w:rsidRPr="00B30A38">
        <w:t>Riksdagens ombudsmän, Riksbanken, Riksdagens revisorer, Statskontoret, Riksrevisionsverket, Ekonomistyrningsverket samt de flesta av landets un</w:t>
      </w:r>
      <w:r w:rsidRPr="00B30A38">
        <w:t>i</w:t>
      </w:r>
      <w:r w:rsidRPr="00B30A38">
        <w:t>versitet har på inbjudan av utskottet inkommit med synpunkter på försl</w:t>
      </w:r>
      <w:r w:rsidRPr="00B30A38">
        <w:t>a</w:t>
      </w:r>
      <w:r w:rsidRPr="00B30A38">
        <w:t>get.</w:t>
      </w:r>
    </w:p>
    <w:p w:rsidR="00A30507" w:rsidRPr="00B30A38" w:rsidRDefault="00A30507">
      <w:pPr>
        <w:pStyle w:val="Normaltindrag"/>
      </w:pPr>
      <w:r w:rsidRPr="00B30A38">
        <w:t>Finansutskottet har yttrat sig över riksdagsstyrelsens förslag. Yttrandet (FiU3y) finns i bilaga 3.</w:t>
      </w:r>
    </w:p>
    <w:p w:rsidR="00A30507" w:rsidRPr="00B30A38" w:rsidRDefault="00A30507">
      <w:pPr>
        <w:pStyle w:val="Normaltindrag"/>
        <w:rPr>
          <w:snapToGrid w:val="0"/>
          <w:color w:val="000000"/>
          <w:lang w:eastAsia="sv-SE"/>
        </w:rPr>
      </w:pPr>
      <w:r w:rsidRPr="00B30A38">
        <w:t>Riksdagskommittén fortsätter att utreda vissa frågor. Det gäller t.ex. frågan om skrivelsers och redogörelsers funktion i riksdagsarbetet och huruvida de skall vara förenade med motionsrätt. Vidare utreds effekterna för riksdagens del av införandet av politikområden och övergång till kostnadsbudgetering när det gäller förändringarnas effekter för bl.a. rambeslutsmodellen och u</w:t>
      </w:r>
      <w:r w:rsidRPr="00B30A38">
        <w:t>t</w:t>
      </w:r>
      <w:r w:rsidRPr="00B30A38">
        <w:t>skottsindelningen. Behandlingen av motioner från den allmänna motionstiden berörs också.</w:t>
      </w:r>
      <w:r w:rsidRPr="00B30A38">
        <w:rPr>
          <w:snapToGrid w:val="0"/>
          <w:lang w:eastAsia="sv-SE"/>
        </w:rPr>
        <w:t xml:space="preserve"> </w:t>
      </w:r>
      <w:r w:rsidRPr="00B30A38">
        <w:rPr>
          <w:snapToGrid w:val="0"/>
          <w:color w:val="000000"/>
          <w:lang w:eastAsia="sv-SE"/>
        </w:rPr>
        <w:t>Riksdagsstyrelsen har uppdragit åt Riksdagskommittén att utr</w:t>
      </w:r>
      <w:r w:rsidRPr="00B30A38">
        <w:rPr>
          <w:snapToGrid w:val="0"/>
          <w:color w:val="000000"/>
          <w:lang w:eastAsia="sv-SE"/>
        </w:rPr>
        <w:t>e</w:t>
      </w:r>
      <w:r w:rsidRPr="00B30A38">
        <w:rPr>
          <w:snapToGrid w:val="0"/>
          <w:color w:val="000000"/>
          <w:lang w:eastAsia="sv-SE"/>
        </w:rPr>
        <w:t>da och lämna</w:t>
      </w:r>
      <w:r w:rsidRPr="00B30A38">
        <w:rPr>
          <w:snapToGrid w:val="0"/>
          <w:lang w:eastAsia="sv-SE"/>
        </w:rPr>
        <w:t xml:space="preserve"> </w:t>
      </w:r>
      <w:r w:rsidRPr="00B30A38">
        <w:rPr>
          <w:snapToGrid w:val="0"/>
          <w:color w:val="000000"/>
          <w:lang w:eastAsia="sv-SE"/>
        </w:rPr>
        <w:t>förslag som i enlighet med vad konstitutionsutskottet anfört i betänkande 2000/01:KU8 tillgodoser riksdagens eget behov av revisionsli</w:t>
      </w:r>
      <w:r w:rsidRPr="00B30A38">
        <w:rPr>
          <w:snapToGrid w:val="0"/>
          <w:color w:val="000000"/>
          <w:lang w:eastAsia="sv-SE"/>
        </w:rPr>
        <w:t>k</w:t>
      </w:r>
      <w:r w:rsidRPr="00B30A38">
        <w:rPr>
          <w:snapToGrid w:val="0"/>
          <w:color w:val="000000"/>
          <w:lang w:eastAsia="sv-SE"/>
        </w:rPr>
        <w:t>nande insatser.</w:t>
      </w:r>
      <w:r w:rsidRPr="00B30A38">
        <w:rPr>
          <w:snapToGrid w:val="0"/>
          <w:lang w:eastAsia="sv-SE"/>
        </w:rPr>
        <w:t xml:space="preserve"> </w:t>
      </w:r>
      <w:r w:rsidRPr="00B30A38">
        <w:rPr>
          <w:snapToGrid w:val="0"/>
          <w:color w:val="000000"/>
          <w:lang w:eastAsia="sv-SE"/>
        </w:rPr>
        <w:t>Riksdagsstyrelsen har vidare uppdragit åt Riksdagskommittén att följa rev</w:t>
      </w:r>
      <w:r w:rsidRPr="00B30A38">
        <w:rPr>
          <w:snapToGrid w:val="0"/>
          <w:color w:val="000000"/>
          <w:lang w:eastAsia="sv-SE"/>
        </w:rPr>
        <w:t>i</w:t>
      </w:r>
      <w:r w:rsidRPr="00B30A38">
        <w:rPr>
          <w:snapToGrid w:val="0"/>
          <w:color w:val="000000"/>
          <w:lang w:eastAsia="sv-SE"/>
        </w:rPr>
        <w:t>sionsfrågans fortsatta hantering.</w:t>
      </w:r>
    </w:p>
    <w:p w:rsidR="00A30507" w:rsidRPr="00B30A38" w:rsidRDefault="00A30507">
      <w:pPr>
        <w:spacing w:before="125"/>
      </w:pPr>
      <w:r w:rsidRPr="00B30A38">
        <w:t>När det gäller regeringens förslag i 2001 års ekonomiska vårproposition (prop. 2000/01:10</w:t>
      </w:r>
      <w:r w:rsidRPr="00B30A38">
        <w:t>0) om ändringar av ändamål och verksamheter som skall innefattas i vissa utgiftsområden, framgår det inte av propositionen vilken beredning av ärendet som har skett eller hur samråd med riksdagen skett i fråga om de föreslagna ändringarna.</w:t>
      </w:r>
    </w:p>
    <w:p w:rsidR="00A30507" w:rsidRPr="00B30A38" w:rsidRDefault="00A30507">
      <w:pPr>
        <w:pStyle w:val="Normaltindrag"/>
      </w:pPr>
      <w:r w:rsidRPr="00B30A38">
        <w:t>Konstitutionsutskottet har berett övriga av förslagen berörda utskott til</w:t>
      </w:r>
      <w:r w:rsidRPr="00B30A38">
        <w:t>l</w:t>
      </w:r>
      <w:r w:rsidRPr="00B30A38">
        <w:t>fälle att yttra sig. Yttranden har kommit in från finansutskottet, skatteutsko</w:t>
      </w:r>
      <w:r w:rsidRPr="00B30A38">
        <w:t>t</w:t>
      </w:r>
      <w:r w:rsidRPr="00B30A38">
        <w:t>tet, utrikesutskottet, trafikutskottet, miljö- och jordbruksutskottet samt a</w:t>
      </w:r>
      <w:r w:rsidRPr="00B30A38">
        <w:t>r</w:t>
      </w:r>
      <w:r w:rsidRPr="00B30A38">
        <w:t>betsmarknadsutskottet. Justitieutskottet har beslutat att inte avge något yttra</w:t>
      </w:r>
      <w:r w:rsidRPr="00B30A38">
        <w:t>n</w:t>
      </w:r>
      <w:r w:rsidRPr="00B30A38">
        <w:t>de. Yttrandena finns i bilagorna 4–9.</w:t>
      </w:r>
    </w:p>
    <w:p w:rsidR="00A30507" w:rsidRPr="00B30A38" w:rsidRDefault="00A30507"/>
    <w:p w:rsidR="00A30507" w:rsidRPr="00B30A38" w:rsidRDefault="00A30507"/>
    <w:p w:rsidR="00A30507" w:rsidRPr="00B30A38" w:rsidRDefault="00A30507">
      <w:pPr>
        <w:sectPr w:rsidR="00000000" w:rsidRPr="00B30A38">
          <w:headerReference w:type="default" r:id="rId24"/>
          <w:footerReference w:type="even" r:id="rId25"/>
          <w:footerReference w:type="default" r:id="rId26"/>
          <w:headerReference w:type="first" r:id="rId27"/>
          <w:footerReference w:type="first" r:id="rId28"/>
          <w:pgSz w:w="11906" w:h="16838" w:code="9"/>
          <w:pgMar w:top="907" w:right="4649" w:bottom="4508" w:left="1304" w:header="340" w:footer="227" w:gutter="0"/>
          <w:cols w:space="720"/>
          <w:titlePg/>
        </w:sectPr>
      </w:pPr>
    </w:p>
    <w:p w:rsidR="00A30507" w:rsidRPr="00B30A38" w:rsidRDefault="00A30507">
      <w:pPr>
        <w:pStyle w:val="Rubrik1"/>
        <w:rPr>
          <w:noProof w:val="0"/>
        </w:rPr>
      </w:pPr>
      <w:bookmarkStart w:id="39" w:name="_Toc516028421"/>
      <w:r w:rsidRPr="00B30A38">
        <w:rPr>
          <w:noProof w:val="0"/>
        </w:rPr>
        <w:t>Utskottets överväganden</w:t>
      </w:r>
      <w:bookmarkEnd w:id="39"/>
    </w:p>
    <w:p w:rsidR="00A30507" w:rsidRPr="00B30A38" w:rsidRDefault="00A30507">
      <w:pPr>
        <w:pStyle w:val="Rubrik2"/>
        <w:spacing w:before="120"/>
      </w:pPr>
      <w:bookmarkStart w:id="40" w:name="_Toc515865915"/>
      <w:bookmarkStart w:id="41" w:name="_Toc516028422"/>
      <w:r w:rsidRPr="00B30A38">
        <w:t>Riksdagen inför 2000-talet</w:t>
      </w:r>
      <w:bookmarkEnd w:id="40"/>
      <w:bookmarkEnd w:id="41"/>
      <w:r w:rsidRPr="00B30A38">
        <w:t xml:space="preserve"> </w:t>
      </w:r>
    </w:p>
    <w:p w:rsidR="00A30507" w:rsidRPr="00B30A38" w:rsidRDefault="00A30507">
      <w:pPr>
        <w:pStyle w:val="Rubrik3"/>
        <w:rPr>
          <w:noProof w:val="0"/>
        </w:rPr>
      </w:pPr>
      <w:bookmarkStart w:id="42" w:name="_Toc515865916"/>
      <w:bookmarkStart w:id="43" w:name="_Toc516028423"/>
      <w:r w:rsidRPr="00B30A38">
        <w:rPr>
          <w:noProof w:val="0"/>
        </w:rPr>
        <w:t>Förslagets huvudsakliga innehåll</w:t>
      </w:r>
      <w:bookmarkEnd w:id="42"/>
      <w:bookmarkEnd w:id="43"/>
    </w:p>
    <w:p w:rsidR="00A30507" w:rsidRPr="00B30A38" w:rsidRDefault="00A30507">
      <w:r w:rsidRPr="00B30A38">
        <w:t>Enligt Riksdagskommittén behöver budgetprocessen modifieras för att min</w:t>
      </w:r>
      <w:r w:rsidRPr="00B30A38">
        <w:t>s</w:t>
      </w:r>
      <w:r w:rsidRPr="00B30A38">
        <w:t>ka dubbelarbetet och koncentrera budgetberedningen till hösten. Syftet bör vara att renodla själva budgetregleringen till hösten. Riksdagsbehandlingen av vårpropositionen bör ägnas åt en kombinerad makroekonomisk och ideol</w:t>
      </w:r>
      <w:r w:rsidRPr="00B30A38">
        <w:t>o</w:t>
      </w:r>
      <w:r w:rsidRPr="00B30A38">
        <w:t>gisk diskussion som tar sin utgångspunkt i de samlade politiska alternativen för den ekonomiska politiken på medellång och lång sikt. Dessutom bör a</w:t>
      </w:r>
      <w:r w:rsidRPr="00B30A38">
        <w:t>r</w:t>
      </w:r>
      <w:r w:rsidRPr="00B30A38">
        <w:t xml:space="preserve">betsformerna anpassas så att uppföljning och utvärdering blir integrerade inslag i budgetprocessen. </w:t>
      </w:r>
    </w:p>
    <w:p w:rsidR="00A30507" w:rsidRPr="00B30A38" w:rsidRDefault="00A30507">
      <w:pPr>
        <w:pStyle w:val="Normaltindrag"/>
      </w:pPr>
      <w:r w:rsidRPr="00B30A38">
        <w:t>För att undvika dubbelarbete skall rik</w:t>
      </w:r>
      <w:r w:rsidRPr="00B30A38">
        <w:t>sdagen enligt förslaget inte ta stäl</w:t>
      </w:r>
      <w:r w:rsidRPr="00B30A38">
        <w:t>l</w:t>
      </w:r>
      <w:r w:rsidRPr="00B30A38">
        <w:t>ning till en preliminär fördelning av utgifterna på utgiftsområden på våren. Dessutom bör regeringen inte lägga förslag om utgiftstak för staten i vårpr</w:t>
      </w:r>
      <w:r w:rsidRPr="00B30A38">
        <w:t>o</w:t>
      </w:r>
      <w:r w:rsidRPr="00B30A38">
        <w:t>positionen, utan utgiftstak för år 3 bör behandlas i budgetpropositionen. Fö</w:t>
      </w:r>
      <w:r w:rsidRPr="00B30A38">
        <w:t>r</w:t>
      </w:r>
      <w:r w:rsidRPr="00B30A38">
        <w:t>slaget till riksdagsbeslut i vårpropositionen bör innehålla förslag om att go</w:t>
      </w:r>
      <w:r w:rsidRPr="00B30A38">
        <w:t>d</w:t>
      </w:r>
      <w:r w:rsidRPr="00B30A38">
        <w:t>känna allmänna riktlinjer för den ekonomiska politiken och för budgetpolit</w:t>
      </w:r>
      <w:r w:rsidRPr="00B30A38">
        <w:t>i</w:t>
      </w:r>
      <w:r w:rsidRPr="00B30A38">
        <w:t xml:space="preserve">ken. </w:t>
      </w:r>
    </w:p>
    <w:p w:rsidR="00A30507" w:rsidRPr="00B30A38" w:rsidRDefault="00A30507">
      <w:pPr>
        <w:pStyle w:val="Normaltindrag"/>
      </w:pPr>
      <w:r w:rsidRPr="00B30A38">
        <w:t>Riksdagsförvaltningen bör ges i uppdrag att förbättra stödet till oppos</w:t>
      </w:r>
      <w:r w:rsidRPr="00B30A38">
        <w:t>i</w:t>
      </w:r>
      <w:r w:rsidRPr="00B30A38">
        <w:t>tionspartierna genom att utveckla metoder för att bedöma makroekonomiska och fördelningsmässiga konsekvenser av partiernas olika budgetalternativ.</w:t>
      </w:r>
    </w:p>
    <w:p w:rsidR="00A30507" w:rsidRPr="00B30A38" w:rsidRDefault="00A30507">
      <w:pPr>
        <w:pStyle w:val="Normaltindrag"/>
      </w:pPr>
      <w:r w:rsidRPr="00B30A38">
        <w:t>Kommittén anser att regeringen i skrivelser senast den 14 maj varje år bör lämna resultatr</w:t>
      </w:r>
      <w:r w:rsidRPr="00B30A38">
        <w:t>e</w:t>
      </w:r>
      <w:r w:rsidRPr="00B30A38">
        <w:t xml:space="preserve">dovisningar. </w:t>
      </w:r>
    </w:p>
    <w:p w:rsidR="00A30507" w:rsidRPr="00B30A38" w:rsidRDefault="00A30507">
      <w:pPr>
        <w:pStyle w:val="Normaltindrag"/>
      </w:pPr>
      <w:r w:rsidRPr="00B30A38">
        <w:t>Kommittén anser vidare att regeringen bör undersöka vilka möjligheter som finns att ändra Regeringskansliets arbetsformer för att motverka att la</w:t>
      </w:r>
      <w:r w:rsidRPr="00B30A38">
        <w:t>g</w:t>
      </w:r>
      <w:r w:rsidRPr="00B30A38">
        <w:t>rådsgrans</w:t>
      </w:r>
      <w:r w:rsidRPr="00B30A38">
        <w:t>k</w:t>
      </w:r>
      <w:r w:rsidRPr="00B30A38">
        <w:t xml:space="preserve">ningen behöver genomföras under utskottsberedningen. </w:t>
      </w:r>
    </w:p>
    <w:p w:rsidR="00A30507" w:rsidRPr="00B30A38" w:rsidRDefault="00A30507">
      <w:pPr>
        <w:pStyle w:val="Normaltindrag"/>
      </w:pPr>
      <w:r w:rsidRPr="00B30A38">
        <w:t xml:space="preserve">Budgetdebatterna bör enligt Riksdagskommittén som huvudregel vara sammanhållna och inte ämnesindelade. Den allmänpolitiska debatten bör flyttas från januari och förläggas omedelbart efter den partiledardebatt som brukar följa efter den allmänna motionstidens utgång. </w:t>
      </w:r>
    </w:p>
    <w:p w:rsidR="00A30507" w:rsidRPr="00B30A38" w:rsidRDefault="00A30507">
      <w:pPr>
        <w:pStyle w:val="Normaltindrag"/>
      </w:pPr>
      <w:r w:rsidRPr="00B30A38">
        <w:t xml:space="preserve">Vidare framhålls att det behöver göras ändringar i riksdagsordningen för att möta den utveckling som ägt rum när det gäller budgetfrågornas hantering i riksdagen. </w:t>
      </w:r>
    </w:p>
    <w:p w:rsidR="00A30507" w:rsidRPr="00B30A38" w:rsidRDefault="00A30507">
      <w:r w:rsidRPr="00B30A38">
        <w:t>Kommittén anser att riksdagen i ökad utsträckning skall följa upp och utvä</w:t>
      </w:r>
      <w:r w:rsidRPr="00B30A38">
        <w:t>r</w:t>
      </w:r>
      <w:r w:rsidRPr="00B30A38">
        <w:t>dera fattade beslut för att åstadkomma ett bättre berednings- och beslutsu</w:t>
      </w:r>
      <w:r w:rsidRPr="00B30A38">
        <w:t>n</w:t>
      </w:r>
      <w:r w:rsidRPr="00B30A38">
        <w:t xml:space="preserve">derlag i den politiska styr- och beslutsprocessen. En handlingsplan med nio punkter för det fortsatta arbetet med uppföljning och utvärdering förordas. </w:t>
      </w:r>
    </w:p>
    <w:p w:rsidR="00A30507" w:rsidRPr="00B30A38" w:rsidRDefault="00A30507">
      <w:r w:rsidRPr="00B30A38">
        <w:t>När det gäller riksdagens arbete med EU-frågor anser kommittén att utskotten skall ha en stark roll, att samråd inför ministerrådets möten även fortsät</w:t>
      </w:r>
      <w:r w:rsidRPr="00B30A38">
        <w:t>t</w:t>
      </w:r>
      <w:r w:rsidRPr="00B30A38">
        <w:t>ningsvis skall ske i EU-nämnden samt att kammarens roll skall utvecklas. Frågan om EU-information till allmänheten bör utredas gemensamt av rik</w:t>
      </w:r>
      <w:r w:rsidRPr="00B30A38">
        <w:t>s</w:t>
      </w:r>
      <w:r w:rsidRPr="00B30A38">
        <w:t xml:space="preserve">dag och regering. </w:t>
      </w:r>
    </w:p>
    <w:p w:rsidR="00A30507" w:rsidRPr="00B30A38" w:rsidRDefault="00A30507">
      <w:r w:rsidRPr="00B30A38">
        <w:t>När det gäller utskottens arbete är kommitténs utgångspunkt ett jämnare propositionsavlämnande och att utskotten skulle behöva ägna mindre men mer meningsfull tid åt att behandla de fristående motionerna. Genom att koppla samman motionsberedningen och annan ärendeberedning med up</w:t>
      </w:r>
      <w:r w:rsidRPr="00B30A38">
        <w:t>p</w:t>
      </w:r>
      <w:r w:rsidRPr="00B30A38">
        <w:t>följning och utvärdering samt EU-bevakning skall beredningen bli mer m</w:t>
      </w:r>
      <w:r w:rsidRPr="00B30A38">
        <w:t>e</w:t>
      </w:r>
      <w:r w:rsidRPr="00B30A38">
        <w:t xml:space="preserve">ningsfull. Samtidigt skall tidsåtgången för motionsberedningen minska så att utskotten får mer tid för andra uppgifter. </w:t>
      </w:r>
    </w:p>
    <w:p w:rsidR="00A30507" w:rsidRPr="00B30A38" w:rsidRDefault="00A30507">
      <w:pPr>
        <w:pStyle w:val="Normaltindrag"/>
      </w:pPr>
      <w:r w:rsidRPr="00B30A38">
        <w:t>Vissa personalförstärkningar bör enligt kommittén ske i utskottsorganis</w:t>
      </w:r>
      <w:r w:rsidRPr="00B30A38">
        <w:t>a</w:t>
      </w:r>
      <w:r w:rsidRPr="00B30A38">
        <w:t>tionen och i de för riksdagen gemensamma funktioner som rör utredning</w:t>
      </w:r>
      <w:r w:rsidRPr="00B30A38">
        <w:t>s</w:t>
      </w:r>
      <w:r w:rsidRPr="00B30A38">
        <w:t>metodik, budgetfrågor, EU-frågor, internationella frågor, informationsteknik, informationssökning och upphandling av konsulttjänster m.m. Utbyggnaden beräknas kosta 10 miljoner kronor och ske successivt under en treårsperiod.</w:t>
      </w:r>
    </w:p>
    <w:p w:rsidR="00A30507" w:rsidRPr="00B30A38" w:rsidRDefault="00A30507">
      <w:pPr>
        <w:pStyle w:val="Rubrik3"/>
        <w:rPr>
          <w:noProof w:val="0"/>
        </w:rPr>
      </w:pPr>
      <w:bookmarkStart w:id="44" w:name="_Toc515865917"/>
      <w:bookmarkStart w:id="45" w:name="_Toc516028424"/>
      <w:r w:rsidRPr="00B30A38">
        <w:rPr>
          <w:noProof w:val="0"/>
        </w:rPr>
        <w:t>Budgetprocessen</w:t>
      </w:r>
      <w:bookmarkEnd w:id="44"/>
      <w:bookmarkEnd w:id="45"/>
    </w:p>
    <w:p w:rsidR="00A30507" w:rsidRPr="00B30A38" w:rsidRDefault="00A30507">
      <w:pPr>
        <w:pStyle w:val="Utskottsfrslagikorthet-Rubrik"/>
        <w:outlineLvl w:val="0"/>
        <w:rPr>
          <w:noProof w:val="0"/>
        </w:rPr>
      </w:pPr>
      <w:r w:rsidRPr="00B30A38">
        <w:rPr>
          <w:noProof w:val="0"/>
        </w:rPr>
        <w:t>Utskottets förslag i korthet</w:t>
      </w:r>
    </w:p>
    <w:p w:rsidR="00A30507" w:rsidRPr="00B30A38" w:rsidRDefault="00A30507">
      <w:pPr>
        <w:pStyle w:val="Utskottsfrslagikorthet-Text"/>
      </w:pPr>
      <w:r w:rsidRPr="00B30A38">
        <w:t>Utskottet tillstyrker riksdagsstyrelsens förslag till förändringar. För att undvika dubbelarbete skall riksdagen inte ta ställning till en pr</w:t>
      </w:r>
      <w:r w:rsidRPr="00B30A38">
        <w:t>e</w:t>
      </w:r>
      <w:r w:rsidRPr="00B30A38">
        <w:t>liminär fördelning av utgifterna på utgiftsområden på våren. Frågan om utgiftstak för år 3 skall inte behandlas på våren.</w:t>
      </w:r>
    </w:p>
    <w:p w:rsidR="00A30507" w:rsidRPr="00B30A38" w:rsidRDefault="00A30507">
      <w:pPr>
        <w:pStyle w:val="Utskottsfrslagikorthet-Text"/>
      </w:pPr>
      <w:r w:rsidRPr="00B30A38">
        <w:t>Förslaget till riksdagsbeslut i vårpropositionen bör innehålla förslag om godkännande av allmänna riktlinjer för den ekonomiska polit</w:t>
      </w:r>
      <w:r w:rsidRPr="00B30A38">
        <w:t>i</w:t>
      </w:r>
      <w:r w:rsidRPr="00B30A38">
        <w:t>ken och budgetpolitiken. Riksdagsstyrelsen bör ges i uppdrag att förbättra stödet till oppositionspartierna genom att utveckla metoder för att bedöma makroekonomiska och fördelningsmässiga konse-kvenser av partiernas budgetalternativ. Riksdagsstyrelsens förslag att regeringen senast den 14 maj varje år i skrivelser bör lämna r</w:t>
      </w:r>
      <w:r w:rsidRPr="00B30A38">
        <w:t>e</w:t>
      </w:r>
      <w:r w:rsidRPr="00B30A38">
        <w:t>su</w:t>
      </w:r>
      <w:r w:rsidRPr="00B30A38">
        <w:t>l</w:t>
      </w:r>
      <w:r w:rsidRPr="00B30A38">
        <w:t>tatredovisningar tillstyrks.</w:t>
      </w:r>
    </w:p>
    <w:p w:rsidR="00A30507" w:rsidRPr="00B30A38" w:rsidRDefault="00A30507">
      <w:pPr>
        <w:pStyle w:val="Utskottsfrslagikorthet-Text"/>
      </w:pPr>
      <w:r w:rsidRPr="00B30A38">
        <w:t>Utskottet tillstyrker riksdagsstyrelsens förslag till lag om ändring i regeringsformen samt förslag till lag om ändring av riksdagsor</w:t>
      </w:r>
      <w:r w:rsidRPr="00B30A38">
        <w:t>d</w:t>
      </w:r>
      <w:r w:rsidRPr="00B30A38">
        <w:t>ningen, såvitt avser 5 kap. 12 § och tilläggsbestämmelserna 3.2.1 och 5.12.1, liksom styrelsens förslag om ett tillkännagivande till r</w:t>
      </w:r>
      <w:r w:rsidRPr="00B30A38">
        <w:t>e</w:t>
      </w:r>
      <w:r w:rsidRPr="00B30A38">
        <w:t>geringen om vissa bestämmelsers placering i budgetlagen eller riksdagsordnin</w:t>
      </w:r>
      <w:r w:rsidRPr="00B30A38">
        <w:t>g</w:t>
      </w:r>
      <w:r w:rsidRPr="00B30A38">
        <w:t xml:space="preserve">en. </w:t>
      </w:r>
    </w:p>
    <w:p w:rsidR="00A30507" w:rsidRPr="00B30A38" w:rsidRDefault="00A30507">
      <w:pPr>
        <w:pStyle w:val="Utskottsfrslagikorthet-Text"/>
      </w:pPr>
      <w:r w:rsidRPr="00B30A38">
        <w:t>Utskottet tillstyrker riksdagsstyrelsens förslag om ett tillkännag</w:t>
      </w:r>
      <w:r w:rsidRPr="00B30A38">
        <w:t>i</w:t>
      </w:r>
      <w:r w:rsidRPr="00B30A38">
        <w:t>vande till regeringen om åtgärder för att motverka att lagråd</w:t>
      </w:r>
      <w:r w:rsidRPr="00B30A38">
        <w:t>s</w:t>
      </w:r>
      <w:r w:rsidRPr="00B30A38">
        <w:t>granskning behöver genomföras under utskottsberednin</w:t>
      </w:r>
      <w:r w:rsidRPr="00B30A38">
        <w:t>g</w:t>
      </w:r>
      <w:r w:rsidRPr="00B30A38">
        <w:t>en.</w:t>
      </w:r>
    </w:p>
    <w:p w:rsidR="00A30507" w:rsidRPr="00B30A38" w:rsidRDefault="00A30507">
      <w:pPr>
        <w:pStyle w:val="Utskottsfrslagikorthet-Text"/>
      </w:pPr>
      <w:r w:rsidRPr="00B30A38">
        <w:t xml:space="preserve">Utskottet tillstyrker riksdagsstyrelsens förslag till lag om ändring i lagen (1996:1059) om statsbudgeten. </w:t>
      </w:r>
    </w:p>
    <w:p w:rsidR="00A30507" w:rsidRPr="00B30A38" w:rsidRDefault="00A30507">
      <w:pPr>
        <w:pStyle w:val="Utskottsfrslagikorthet-Text"/>
      </w:pPr>
      <w:r w:rsidRPr="00B30A38">
        <w:t>Med hänvisning till vad Riksdagskommittén anfört avstyrker u</w:t>
      </w:r>
      <w:r w:rsidRPr="00B30A38">
        <w:t>t</w:t>
      </w:r>
      <w:r w:rsidRPr="00B30A38">
        <w:t>skottet motionsyrkanden om ämnesindelade budgetdebatter respe</w:t>
      </w:r>
      <w:r w:rsidRPr="00B30A38">
        <w:t>k</w:t>
      </w:r>
      <w:r w:rsidRPr="00B30A38">
        <w:t>tive om anhopningen av propositi</w:t>
      </w:r>
      <w:r w:rsidRPr="00B30A38">
        <w:t>o</w:t>
      </w:r>
      <w:r w:rsidRPr="00B30A38">
        <w:t>ner.</w:t>
      </w:r>
    </w:p>
    <w:p w:rsidR="00A30507" w:rsidRPr="00B30A38" w:rsidRDefault="00A30507">
      <w:pPr>
        <w:pStyle w:val="Rubrik4"/>
        <w:rPr>
          <w:noProof w:val="0"/>
        </w:rPr>
      </w:pPr>
      <w:bookmarkStart w:id="46" w:name="_Toc515865918"/>
      <w:bookmarkStart w:id="47" w:name="_Toc516028425"/>
      <w:r w:rsidRPr="00B30A38">
        <w:rPr>
          <w:noProof w:val="0"/>
        </w:rPr>
        <w:t>Förslaget</w:t>
      </w:r>
      <w:bookmarkEnd w:id="46"/>
      <w:bookmarkEnd w:id="47"/>
    </w:p>
    <w:p w:rsidR="00A30507" w:rsidRPr="00B30A38" w:rsidRDefault="00A30507">
      <w:r w:rsidRPr="00B30A38">
        <w:t>Intentionerna bakom reformen av riksdagens budgetberedning har enligt kommittén i huvudsak uppfyllts, och den reformerade budgetprocessen är i viktiga avseenden bättre än den tidigare. Rambeslutsmodellen har sålunda lett till förbättrad koordinering i riksdagens budgetarbete. Införandet av utgiftstak och en lagreglerad skyldighet för regeringen att följa såväl utgiftstak som ramar för utgiftsområdena har gett riksdagen förbättrad möjlighet att kontro</w:t>
      </w:r>
      <w:r w:rsidRPr="00B30A38">
        <w:t>l</w:t>
      </w:r>
      <w:r w:rsidRPr="00B30A38">
        <w:t>lera statsutgifternas utveckling. Budgetlagen har bidragit till en uppstramning av budgetprocessen och bättre översikt över centrala bestämmelser för stat</w:t>
      </w:r>
      <w:r w:rsidRPr="00B30A38">
        <w:t>s</w:t>
      </w:r>
      <w:r w:rsidRPr="00B30A38">
        <w:t>budgeten. Rambeslutsmodellen har förstärkt en minoritetsregerings möjlighet att få igenom sitt budgetförslag. Den försvårar för olika majoriteter att öka anslag utan samtidig finansiering under riksdagsbehandlingen. Bruttoredovi</w:t>
      </w:r>
      <w:r w:rsidRPr="00B30A38">
        <w:t>s</w:t>
      </w:r>
      <w:r w:rsidRPr="00B30A38">
        <w:t>ning, en fullständigare budgetproposition, slopandet av förslagsanslag och ökade krav på uppföljning har stärkt riksdagens stäl</w:t>
      </w:r>
      <w:r w:rsidRPr="00B30A38">
        <w:t xml:space="preserve">lning. </w:t>
      </w:r>
    </w:p>
    <w:p w:rsidR="00A30507" w:rsidRPr="00B30A38" w:rsidRDefault="00A30507">
      <w:pPr>
        <w:pStyle w:val="Normaltindrag"/>
      </w:pPr>
      <w:r w:rsidRPr="00B30A38">
        <w:t>Ambitionen att riksdagens arbete på våren med anledning av den ekon</w:t>
      </w:r>
      <w:r w:rsidRPr="00B30A38">
        <w:t>o</w:t>
      </w:r>
      <w:r w:rsidRPr="00B30A38">
        <w:t>miska vårpropositionen skulle vara övergripande och långsiktigt har emelle</w:t>
      </w:r>
      <w:r w:rsidRPr="00B30A38">
        <w:t>r</w:t>
      </w:r>
      <w:r w:rsidRPr="00B30A38">
        <w:t>tid inte uppfyllts. Arbetet i riksdagen med vårpropositionen har enligt rik</w:t>
      </w:r>
      <w:r w:rsidRPr="00B30A38">
        <w:t>s</w:t>
      </w:r>
      <w:r w:rsidRPr="00B30A38">
        <w:t>dagsstyrelsen tenderat att bli detaljinriktat, och effekten av den nya budge</w:t>
      </w:r>
      <w:r w:rsidRPr="00B30A38">
        <w:t>t</w:t>
      </w:r>
      <w:r w:rsidRPr="00B30A38">
        <w:t xml:space="preserve">processen har därför i praktiken blivit att budgetarbete bedrivits två gånger per år. </w:t>
      </w:r>
    </w:p>
    <w:p w:rsidR="00A30507" w:rsidRPr="00B30A38" w:rsidRDefault="00A30507">
      <w:pPr>
        <w:pStyle w:val="Normaltindrag"/>
      </w:pPr>
      <w:r w:rsidRPr="00B30A38">
        <w:t>Riksdagsstyrelsen framhåller att ekonomisk-politiska mål och övergripa</w:t>
      </w:r>
      <w:r w:rsidRPr="00B30A38">
        <w:t>n</w:t>
      </w:r>
      <w:r w:rsidRPr="00B30A38">
        <w:t>de budgetpolitiska restriktioner är viktiga planerings- och styrningsinstrument i budgetprocessen och att erfarenheterna från hösten 1998 visar att riksdagen klarade av att hantera budgeten under ett valår. Problem kan emellertid enligt riksdagsstyrelsen uppstå valår med regeringsskiften om regeringsförhandlin</w:t>
      </w:r>
      <w:r w:rsidRPr="00B30A38">
        <w:t>g</w:t>
      </w:r>
      <w:r w:rsidRPr="00B30A38">
        <w:t>arna drar ut på tiden. I så fall får alternativa beredningssätt tillämpas, beroe</w:t>
      </w:r>
      <w:r w:rsidRPr="00B30A38">
        <w:t>n</w:t>
      </w:r>
      <w:r w:rsidRPr="00B30A38">
        <w:t>de på den aktuella situati</w:t>
      </w:r>
      <w:r w:rsidRPr="00B30A38">
        <w:t>o</w:t>
      </w:r>
      <w:r w:rsidRPr="00B30A38">
        <w:t xml:space="preserve">nen. </w:t>
      </w:r>
    </w:p>
    <w:p w:rsidR="00A30507" w:rsidRPr="00B30A38" w:rsidRDefault="00A30507">
      <w:pPr>
        <w:pStyle w:val="Normaltindrag"/>
      </w:pPr>
      <w:r w:rsidRPr="00B30A38">
        <w:t>Arbetsfördelningen över året i riksdagen är enligt riksdagsstyrelsen fortf</w:t>
      </w:r>
      <w:r w:rsidRPr="00B30A38">
        <w:t>a</w:t>
      </w:r>
      <w:r w:rsidRPr="00B30A38">
        <w:t>rande ojämn. Det behövs förändrade rutiner för planeringen av riksdagsarb</w:t>
      </w:r>
      <w:r w:rsidRPr="00B30A38">
        <w:t>e</w:t>
      </w:r>
      <w:r w:rsidRPr="00B30A38">
        <w:t>tet under en mandatperiod, främst genom att propositioner avlämnas i jämn</w:t>
      </w:r>
      <w:r w:rsidRPr="00B30A38">
        <w:t>a</w:t>
      </w:r>
      <w:r w:rsidRPr="00B30A38">
        <w:t xml:space="preserve">re takt. </w:t>
      </w:r>
    </w:p>
    <w:p w:rsidR="00A30507" w:rsidRPr="00B30A38" w:rsidRDefault="00A30507">
      <w:pPr>
        <w:pStyle w:val="Normaltindrag"/>
      </w:pPr>
      <w:r w:rsidRPr="00B30A38">
        <w:t>Enligt riksdagsstyrelsen behöver budgetprocessen modifieras för att min</w:t>
      </w:r>
      <w:r w:rsidRPr="00B30A38">
        <w:t>s</w:t>
      </w:r>
      <w:r w:rsidRPr="00B30A38">
        <w:t>ka dubbelarbetet och koncentrera budgetberedningen till hösten. Syftet bör vara att renodla själva budgetregleringen till hösten. Riksdagsbehandlingen av vårpropositionen bör ägnas åt en kombinerad makroekonomisk och ideol</w:t>
      </w:r>
      <w:r w:rsidRPr="00B30A38">
        <w:t>o</w:t>
      </w:r>
      <w:r w:rsidRPr="00B30A38">
        <w:t>gisk diskussion som tar sin utgångspunkt i de samlade politiska alternativen för den ekonomiska politiken på medellång och lång sikt. Dessutom bör a</w:t>
      </w:r>
      <w:r w:rsidRPr="00B30A38">
        <w:t>r</w:t>
      </w:r>
      <w:r w:rsidRPr="00B30A38">
        <w:t>betsformerna anpassas så att uppföljning och utvärdering blir integrerade inslag i budge</w:t>
      </w:r>
      <w:r w:rsidRPr="00B30A38">
        <w:t>t</w:t>
      </w:r>
      <w:r w:rsidRPr="00B30A38">
        <w:t xml:space="preserve">processen. </w:t>
      </w:r>
    </w:p>
    <w:p w:rsidR="00A30507" w:rsidRPr="00B30A38" w:rsidRDefault="00A30507">
      <w:pPr>
        <w:pStyle w:val="Normaltindrag"/>
      </w:pPr>
      <w:r w:rsidRPr="00B30A38">
        <w:t>För att undvika dubbelarbete skall rik</w:t>
      </w:r>
      <w:r w:rsidRPr="00B30A38">
        <w:t>sdagen enligt förslaget inte ta stäl</w:t>
      </w:r>
      <w:r w:rsidRPr="00B30A38">
        <w:t>l</w:t>
      </w:r>
      <w:r w:rsidRPr="00B30A38">
        <w:t>ning till en preliminär fördelning av utgifterna på utgiftsområdena på våren. Dessutom bör regeringen inte lägga förslag om utgiftstak för staten i vårpr</w:t>
      </w:r>
      <w:r w:rsidRPr="00B30A38">
        <w:t>o</w:t>
      </w:r>
      <w:r w:rsidRPr="00B30A38">
        <w:t>positionen, utan utgiftstak för år 3 bör behandlas i budgetpropositionen. Fö</w:t>
      </w:r>
      <w:r w:rsidRPr="00B30A38">
        <w:t>r</w:t>
      </w:r>
      <w:r w:rsidRPr="00B30A38">
        <w:t>slaget till riksdagsbeslut i vårpropositionen bör innehålla förslag om att go</w:t>
      </w:r>
      <w:r w:rsidRPr="00B30A38">
        <w:t>d</w:t>
      </w:r>
      <w:r w:rsidRPr="00B30A38">
        <w:t>känna allmänna riktlinjer för den ekonomiska politiken och för budgetpolit</w:t>
      </w:r>
      <w:r w:rsidRPr="00B30A38">
        <w:t>i</w:t>
      </w:r>
      <w:r w:rsidRPr="00B30A38">
        <w:t xml:space="preserve">ken. </w:t>
      </w:r>
    </w:p>
    <w:p w:rsidR="00A30507" w:rsidRPr="00B30A38" w:rsidRDefault="00A30507">
      <w:pPr>
        <w:pStyle w:val="Normaltindrag"/>
      </w:pPr>
      <w:r w:rsidRPr="00B30A38">
        <w:t>Tydligheten och jämförbarheten mellan propositionens och motionernas förslag bör enli</w:t>
      </w:r>
      <w:r w:rsidRPr="00B30A38">
        <w:t>gt riksdagsstyrelsens förslag öka. Därför bör riksdagsförval</w:t>
      </w:r>
      <w:r w:rsidRPr="00B30A38">
        <w:t>t</w:t>
      </w:r>
      <w:r w:rsidRPr="00B30A38">
        <w:t>ningen ges i uppdrag att förbättra stödet till oppositionspartierna genom att utveckla metoder för att bedöma makroekonomiska och fördelningsmässiga konsekvenser av partie</w:t>
      </w:r>
      <w:r w:rsidRPr="00B30A38">
        <w:t>r</w:t>
      </w:r>
      <w:r w:rsidRPr="00B30A38">
        <w:t xml:space="preserve">nas olika budgetalternativ. </w:t>
      </w:r>
    </w:p>
    <w:p w:rsidR="00A30507" w:rsidRPr="00B30A38" w:rsidRDefault="00A30507">
      <w:pPr>
        <w:pStyle w:val="Normaltindrag"/>
      </w:pPr>
      <w:r w:rsidRPr="00B30A38">
        <w:t>För att förbättra riksdagens möjligheter att arbeta med uppföljning och u</w:t>
      </w:r>
      <w:r w:rsidRPr="00B30A38">
        <w:t>t</w:t>
      </w:r>
      <w:r w:rsidRPr="00B30A38">
        <w:t>värdering i budgetsammanhang bör regeringen senast den 14 maj varje år i skrivelser lämna resultatredovisningar. Skrivelser bör lämnas för alla utgift</w:t>
      </w:r>
      <w:r w:rsidRPr="00B30A38">
        <w:t>s</w:t>
      </w:r>
      <w:r w:rsidRPr="00B30A38">
        <w:t>områden, men behöver inte innehålla en heltäckande redovisning av utgift</w:t>
      </w:r>
      <w:r w:rsidRPr="00B30A38">
        <w:t>s</w:t>
      </w:r>
      <w:r w:rsidRPr="00B30A38">
        <w:t>området utan det kan med fördel vara fråga om en fördjupad redovisning och analys av vissa av verksamheterna inom utgiftsområdet. I skrivelserna bör resultaten för olika verksamheter under de senaste åren redovisas och ställas i relation till målen för verksamheterna och till förbr</w:t>
      </w:r>
      <w:r w:rsidRPr="00B30A38">
        <w:t>u</w:t>
      </w:r>
      <w:r w:rsidRPr="00B30A38">
        <w:t>kade</w:t>
      </w:r>
      <w:r w:rsidRPr="00B30A38">
        <w:t xml:space="preserve"> resurser. </w:t>
      </w:r>
    </w:p>
    <w:p w:rsidR="00A30507" w:rsidRPr="00B30A38" w:rsidRDefault="00A30507">
      <w:pPr>
        <w:pStyle w:val="Normaltindrag"/>
      </w:pPr>
      <w:r w:rsidRPr="00B30A38">
        <w:t>Riksdagsstyrelsen anser att regeringen bör undersöka vilka möjligheter som finns att ändra Regeringskansliets arbetsformer för att motverka att la</w:t>
      </w:r>
      <w:r w:rsidRPr="00B30A38">
        <w:t>g</w:t>
      </w:r>
      <w:r w:rsidRPr="00B30A38">
        <w:t>rådsgranskning beh</w:t>
      </w:r>
      <w:r w:rsidRPr="00B30A38">
        <w:t>ö</w:t>
      </w:r>
      <w:r w:rsidRPr="00B30A38">
        <w:t xml:space="preserve">ver genomföras under utskottsberedningen. </w:t>
      </w:r>
    </w:p>
    <w:p w:rsidR="00A30507" w:rsidRPr="00B30A38" w:rsidRDefault="00A30507">
      <w:pPr>
        <w:pStyle w:val="Normaltindrag"/>
      </w:pPr>
      <w:r w:rsidRPr="00B30A38">
        <w:t>Vidare framhålls att det behöver göras ändringar i riksdagsordningen för att möta den utveckling som ägt rum när det gäller budgetfrågornas hantering i riksdagen. Riksdagsordningens tilläggsbestämmelse 3.2.1 föreslås att ändras så att den ekonomiska vårpropositionen blir obligatorisk och så att det tydl</w:t>
      </w:r>
      <w:r w:rsidRPr="00B30A38">
        <w:t>i</w:t>
      </w:r>
      <w:r w:rsidRPr="00B30A38">
        <w:t>gare framgår att det inte krävs att förslag om tilläggsbudget måste ingå i den ekonomiska vårpropositionen. Vissa ändringar föreslås beträffande 39 och 40 §§ budgetlagen som en följd av förslaget att den ekonomiska vårpropos</w:t>
      </w:r>
      <w:r w:rsidRPr="00B30A38">
        <w:t>i</w:t>
      </w:r>
      <w:r w:rsidRPr="00B30A38">
        <w:t>tionen inte skall innehålla förslag till utgiftstak eller preliminära ramar för utgiftsområdena. Riksdagsstyrelsen föreslår också i enlighet med vad konst</w:t>
      </w:r>
      <w:r w:rsidRPr="00B30A38">
        <w:t>i</w:t>
      </w:r>
      <w:r w:rsidRPr="00B30A38">
        <w:t>tutionsutskottet tidigare anfört att det införs en bestämmelse i regeringsfo</w:t>
      </w:r>
      <w:r w:rsidRPr="00B30A38">
        <w:t>r</w:t>
      </w:r>
      <w:r w:rsidRPr="00B30A38">
        <w:t>men som hänvisar till budgetbestämmelserna i riksdagso</w:t>
      </w:r>
      <w:r w:rsidRPr="00B30A38">
        <w:t>rdningen och bu</w:t>
      </w:r>
      <w:r w:rsidRPr="00B30A38">
        <w:t>d</w:t>
      </w:r>
      <w:r w:rsidRPr="00B30A38">
        <w:t xml:space="preserve">getlagen. </w:t>
      </w:r>
    </w:p>
    <w:p w:rsidR="00A30507" w:rsidRPr="00B30A38" w:rsidRDefault="00A30507">
      <w:pPr>
        <w:pStyle w:val="Normaltindrag"/>
      </w:pPr>
      <w:r w:rsidRPr="00B30A38">
        <w:t>Riksdagsstyrelsen konstaterar att ramarna för utgiftsområdena har fått en mer beständig betydelse än vad som ursprungligen var avsett och föreslår en ändring i 5 kap. 12 § riksdagsordningen som slår fast denna ändrade betyde</w:t>
      </w:r>
      <w:r w:rsidRPr="00B30A38">
        <w:t>l</w:t>
      </w:r>
      <w:r w:rsidRPr="00B30A38">
        <w:t>se. I riksdagsordningens tilläggsbestämmelse 5.12.1 föreslås en ny bestä</w:t>
      </w:r>
      <w:r w:rsidRPr="00B30A38">
        <w:t>m</w:t>
      </w:r>
      <w:r w:rsidRPr="00B30A38">
        <w:t>melse som föreskriver att ändringar i fråga om indelningen i utgiftsområden måste beslutas av riksdagen i samband med vårpr</w:t>
      </w:r>
      <w:r w:rsidRPr="00B30A38">
        <w:t>o</w:t>
      </w:r>
      <w:r w:rsidRPr="00B30A38">
        <w:t xml:space="preserve">positionen. </w:t>
      </w:r>
    </w:p>
    <w:p w:rsidR="00A30507" w:rsidRPr="00B30A38" w:rsidRDefault="00A30507">
      <w:pPr>
        <w:pStyle w:val="Normaltindrag"/>
      </w:pPr>
      <w:r w:rsidRPr="00B30A38">
        <w:t xml:space="preserve">Budgetdebatterna bör enligt förslaget som huvudregel vara sammanhållna och inte ämnesindelade. Den allmänpolitiska debatten bör flyttas från januari och förläggas omedelbart efter den partiledardebatt som brukar följa efter den allmänna motionstidens utgång.  </w:t>
      </w:r>
    </w:p>
    <w:p w:rsidR="00A30507" w:rsidRPr="00B30A38" w:rsidRDefault="00A30507">
      <w:pPr>
        <w:pStyle w:val="Rubrik4"/>
        <w:rPr>
          <w:noProof w:val="0"/>
        </w:rPr>
      </w:pPr>
      <w:bookmarkStart w:id="48" w:name="_Toc515865919"/>
      <w:bookmarkStart w:id="49" w:name="_Toc516028426"/>
      <w:r w:rsidRPr="00B30A38">
        <w:rPr>
          <w:noProof w:val="0"/>
        </w:rPr>
        <w:t>Motionen</w:t>
      </w:r>
      <w:bookmarkEnd w:id="48"/>
      <w:bookmarkEnd w:id="49"/>
    </w:p>
    <w:p w:rsidR="00A30507" w:rsidRPr="00B30A38" w:rsidRDefault="00A30507">
      <w:r w:rsidRPr="00B30A38">
        <w:t>I motion 2000/01:K5 av Marietta de Pourbaix-Lundin (m) begärs att budge</w:t>
      </w:r>
      <w:r w:rsidRPr="00B30A38">
        <w:t>t</w:t>
      </w:r>
      <w:r w:rsidRPr="00B30A38">
        <w:t>debatterna som huvudregel skall vara ämnesindelade på ett relevant och i</w:t>
      </w:r>
      <w:r w:rsidRPr="00B30A38">
        <w:t>n</w:t>
      </w:r>
      <w:r w:rsidRPr="00B30A38">
        <w:t>tresseväckande sätt i stället för som riksdagsstyrelsen anger sammanhållna (yrkande 1). En sammanhållen budgetdebatt innebär inte att budgetdebatterna vitaliseras och görs begripliga för allmänheten. Motionären är övertygad om att allmänheten önskar en samlad debatt om de aktuella ämnesområdena ett efter ett.</w:t>
      </w:r>
    </w:p>
    <w:p w:rsidR="00A30507" w:rsidRPr="00B30A38" w:rsidRDefault="00A30507">
      <w:pPr>
        <w:pStyle w:val="Normaltindrag"/>
      </w:pPr>
      <w:r w:rsidRPr="00B30A38">
        <w:t>I motionen begärs också ett tillkännagivande till regeringen dels om att propositionerna skall avlämnas jämnare under året, del</w:t>
      </w:r>
      <w:r w:rsidRPr="00B30A38">
        <w:t>s om att regeringen bara om det finns synnerliga skäl får göra avsteg från det datum som aviserats för en propositions avlämnande (yrka</w:t>
      </w:r>
      <w:r w:rsidRPr="00B30A38">
        <w:t>n</w:t>
      </w:r>
      <w:r w:rsidRPr="00B30A38">
        <w:t>de 2).</w:t>
      </w:r>
    </w:p>
    <w:p w:rsidR="00A30507" w:rsidRPr="00B30A38" w:rsidRDefault="00A30507">
      <w:pPr>
        <w:pStyle w:val="Rubrik4"/>
        <w:rPr>
          <w:noProof w:val="0"/>
        </w:rPr>
      </w:pPr>
      <w:bookmarkStart w:id="50" w:name="_Toc515865920"/>
      <w:bookmarkStart w:id="51" w:name="_Toc516028427"/>
      <w:r w:rsidRPr="00B30A38">
        <w:rPr>
          <w:noProof w:val="0"/>
        </w:rPr>
        <w:t>Remissvaren</w:t>
      </w:r>
      <w:bookmarkEnd w:id="50"/>
      <w:bookmarkEnd w:id="51"/>
    </w:p>
    <w:p w:rsidR="00A30507" w:rsidRPr="00B30A38" w:rsidRDefault="00A30507">
      <w:r w:rsidRPr="00B30A38">
        <w:rPr>
          <w:i/>
        </w:rPr>
        <w:t>Riksdagens ombudsman</w:t>
      </w:r>
      <w:r w:rsidRPr="00B30A38">
        <w:t xml:space="preserve"> har inte något att invända mot förslaget att den regl</w:t>
      </w:r>
      <w:r w:rsidRPr="00B30A38">
        <w:t>e</w:t>
      </w:r>
      <w:r w:rsidRPr="00B30A38">
        <w:t>ring av budgetprocessen som finns i riksdagsordningen och budgetlagen ges en tydlig konstitutionell förankring genom en särskild hänvisningsregel i regeringsformen.</w:t>
      </w:r>
    </w:p>
    <w:p w:rsidR="00A30507" w:rsidRPr="00B30A38" w:rsidRDefault="00A30507">
      <w:pPr>
        <w:pStyle w:val="Normaltindrag"/>
      </w:pPr>
      <w:r w:rsidRPr="00B30A38">
        <w:t>När det gäller utgiftsområdena framhåller JO att den nuvarande ordningen med ett utgiftsområde för såväl riksdagen och vissa organ under riksdagen som Regeringskansliet inte är invändningsfritt. Det kan vara svårt att rent faktiskt upprätthålla principen om riksdagssfärens finansiella oberoe</w:t>
      </w:r>
      <w:r w:rsidRPr="00B30A38">
        <w:t xml:space="preserve">nde av den verkställande makten. JO vill därför väcka frågan om en sådan ändring av indelningen i utgiftsområden att riksdagen och dess direkt underställda organ bildar ett eget utgiftsområde. </w:t>
      </w:r>
    </w:p>
    <w:p w:rsidR="00A30507" w:rsidRPr="00B30A38" w:rsidRDefault="00A30507">
      <w:pPr>
        <w:pStyle w:val="Normaltindrag"/>
      </w:pPr>
      <w:r w:rsidRPr="00B30A38">
        <w:rPr>
          <w:i/>
        </w:rPr>
        <w:t xml:space="preserve">JO </w:t>
      </w:r>
      <w:r w:rsidRPr="00B30A38">
        <w:t xml:space="preserve">understryker vidare, liksom </w:t>
      </w:r>
      <w:r w:rsidRPr="00B30A38">
        <w:rPr>
          <w:i/>
        </w:rPr>
        <w:t>Uppsala universitet, juridiska institutionen</w:t>
      </w:r>
      <w:r w:rsidRPr="00B30A38">
        <w:t>, vikten av att lagrådsbehandling sker innan ett lagförslag lämnas till riksd</w:t>
      </w:r>
      <w:r w:rsidRPr="00B30A38">
        <w:t>a</w:t>
      </w:r>
      <w:r w:rsidRPr="00B30A38">
        <w:t>gen.</w:t>
      </w:r>
    </w:p>
    <w:p w:rsidR="00A30507" w:rsidRPr="00B30A38" w:rsidRDefault="00A30507">
      <w:pPr>
        <w:pStyle w:val="Normaltindrag"/>
        <w:rPr>
          <w:i/>
        </w:rPr>
      </w:pPr>
      <w:r w:rsidRPr="00B30A38">
        <w:rPr>
          <w:i/>
        </w:rPr>
        <w:t xml:space="preserve">Riksdagens revisorer </w:t>
      </w:r>
      <w:r w:rsidRPr="00B30A38">
        <w:t>ser positivt på förslaget att regeringen varje vår till riksdagen skall lämna skrivelser med resultatinformation för alla utgiftsomr</w:t>
      </w:r>
      <w:r w:rsidRPr="00B30A38">
        <w:t>å</w:t>
      </w:r>
      <w:r w:rsidRPr="00B30A38">
        <w:t>den. Revisorerna delar också kommitténs uppfattning att resultatinformati</w:t>
      </w:r>
      <w:r w:rsidRPr="00B30A38">
        <w:t>o</w:t>
      </w:r>
      <w:r w:rsidRPr="00B30A38">
        <w:t>nen bör byggas upp successivt och att utskotten i en dialog med regeringen bör utveckla sin roll som beställare av fördjupad information. Så långt möjligt bör resultatinformation återfinnas i andra propositioner än budgetpropositi</w:t>
      </w:r>
      <w:r w:rsidRPr="00B30A38">
        <w:t>o</w:t>
      </w:r>
      <w:r w:rsidRPr="00B30A38">
        <w:t>ner. Revisorerna tillstyrker också att i första hand utskottens budgetbetä</w:t>
      </w:r>
      <w:r w:rsidRPr="00B30A38">
        <w:t>nka</w:t>
      </w:r>
      <w:r w:rsidRPr="00B30A38">
        <w:t>n</w:t>
      </w:r>
      <w:r w:rsidRPr="00B30A38">
        <w:t>den utformas så att utskotten alltid redovisar sin bedömning av regeringens resultatredovisning, vilket verksamt skulle kunna bidra till en förbättrad r</w:t>
      </w:r>
      <w:r w:rsidRPr="00B30A38">
        <w:t>e</w:t>
      </w:r>
      <w:r w:rsidRPr="00B30A38">
        <w:t>sultatdialog mellan riksdagen och regeringen. Revisorerna pekar på sitt fö</w:t>
      </w:r>
      <w:r w:rsidRPr="00B30A38">
        <w:t>r</w:t>
      </w:r>
      <w:r w:rsidRPr="00B30A38">
        <w:t>slag (2000/01:RR3) angående regeringens redovisning av resurser inom olika politikområden, där det konstateras att det finns behov av att förtydliga rik</w:t>
      </w:r>
      <w:r w:rsidRPr="00B30A38">
        <w:t>s</w:t>
      </w:r>
      <w:r w:rsidRPr="00B30A38">
        <w:t>dagens krav på regeringens redovi</w:t>
      </w:r>
      <w:r w:rsidRPr="00B30A38">
        <w:t>s</w:t>
      </w:r>
      <w:r w:rsidRPr="00B30A38">
        <w:t xml:space="preserve">ning i dessa avseenden. </w:t>
      </w:r>
    </w:p>
    <w:p w:rsidR="00A30507" w:rsidRPr="00B30A38" w:rsidRDefault="00A30507">
      <w:pPr>
        <w:pStyle w:val="Normaltindrag"/>
      </w:pPr>
      <w:r w:rsidRPr="00B30A38">
        <w:rPr>
          <w:i/>
        </w:rPr>
        <w:t xml:space="preserve">Sveriges riksbank </w:t>
      </w:r>
      <w:r w:rsidRPr="00B30A38">
        <w:t>anser att den reformerade budgetprocessen varit fra</w:t>
      </w:r>
      <w:r w:rsidRPr="00B30A38">
        <w:t>m</w:t>
      </w:r>
      <w:r w:rsidRPr="00B30A38">
        <w:t>gångsrik när det gäller att begränsa och kontrollera den statliga utgiftsutvec</w:t>
      </w:r>
      <w:r w:rsidRPr="00B30A38">
        <w:t>k</w:t>
      </w:r>
      <w:r w:rsidRPr="00B30A38">
        <w:t>lingen. Utgiftstaket och regeringens saldomål för den offentliga sektorn har enligt Riksbanken medverkat till att vända de tidigare stora underskotten i överskott och minskad offentlig skuldsättning. Riksbanken stöder åtgärder som vidtas för att ytterligare stärka budgetprocessen, och i det perspektivet kan det enligt Riksbanken vara motiverat att koncentrera den mer detaljerade</w:t>
      </w:r>
      <w:r w:rsidRPr="00B30A38">
        <w:t xml:space="preserve"> budgetbehandlingen i riksdagen till ett til</w:t>
      </w:r>
      <w:r w:rsidRPr="00B30A38">
        <w:t>l</w:t>
      </w:r>
      <w:r w:rsidRPr="00B30A38">
        <w:t>fälle per år.</w:t>
      </w:r>
    </w:p>
    <w:p w:rsidR="00A30507" w:rsidRPr="00B30A38" w:rsidRDefault="00A30507">
      <w:pPr>
        <w:pStyle w:val="Normaltindrag"/>
      </w:pPr>
      <w:r w:rsidRPr="00B30A38">
        <w:t>Riksbanken ställer sig dock mera tveksam till förslaget att även ram- och takbesluten skall förläggas till hösten. Anledningen till detta är bl.a. att rik</w:t>
      </w:r>
      <w:r w:rsidRPr="00B30A38">
        <w:t>s</w:t>
      </w:r>
      <w:r w:rsidRPr="00B30A38">
        <w:t>dagens takbeslut är en viktig utgångspunkt för regeringens budgetarbete. Riksbanken ser en risk i att en senareläggning av takbesluten kan leda till att regeringens budgetarbete blir alltför styrt av de underifrån kommande anspr</w:t>
      </w:r>
      <w:r w:rsidRPr="00B30A38">
        <w:t>å</w:t>
      </w:r>
      <w:r w:rsidRPr="00B30A38">
        <w:t>ken på budgetutrymme. Statsutgifterna skulle därmed riskera att växa snabb</w:t>
      </w:r>
      <w:r w:rsidRPr="00B30A38">
        <w:t>a</w:t>
      </w:r>
      <w:r w:rsidRPr="00B30A38">
        <w:t>re än om en begränsning finns som utgångspunkt för budgetarbetet. Riksba</w:t>
      </w:r>
      <w:r w:rsidRPr="00B30A38">
        <w:t>n</w:t>
      </w:r>
      <w:r w:rsidRPr="00B30A38">
        <w:t>ken anser att regeringen även i fortsättningen bör lägga fram förslag till tak för statsutgifterna på våren.</w:t>
      </w:r>
    </w:p>
    <w:p w:rsidR="00A30507" w:rsidRPr="00B30A38" w:rsidRDefault="00A30507">
      <w:pPr>
        <w:pStyle w:val="Normaltindrag"/>
      </w:pPr>
      <w:r w:rsidRPr="00B30A38">
        <w:rPr>
          <w:i/>
        </w:rPr>
        <w:t>Statskontoret</w:t>
      </w:r>
      <w:r w:rsidRPr="00B30A38">
        <w:t xml:space="preserve"> anser att det är en klar fördel för budgetprocessens stabilitet och långsiktighet, om såväl utgiftstak som utgiftsramar behandlas i den ek</w:t>
      </w:r>
      <w:r w:rsidRPr="00B30A38">
        <w:t>o</w:t>
      </w:r>
      <w:r w:rsidRPr="00B30A38">
        <w:t>nomiska vårpropositionen. Riksdagskommitténs förslag leder enligt Statskontoret till att den ekonomiska vårpropositionen kommer att sakna konkreta beslutspunkter och förlora i betydelse. Vidare är risken mycket stor att utgiftstak och utgiftsramar för de två åren efter det närmaste budgetåret får en styvmoderlig behandling och långsiktigheten går förlorad. Statskontoret</w:t>
      </w:r>
      <w:r w:rsidRPr="00B30A38">
        <w:t xml:space="preserve"> föreslår att regeringen endast anger indikativa utgiftsramar som information men att de inte beslutas av riksdagen. Utgiftstak för de kommande tre åren bör alltjämt beslutas av riksdagen med anledning av vårpropositionen. Statskontoret tillsty</w:t>
      </w:r>
      <w:r w:rsidRPr="00B30A38">
        <w:t>r</w:t>
      </w:r>
      <w:r w:rsidRPr="00B30A38">
        <w:t>ker övriga förslag.</w:t>
      </w:r>
    </w:p>
    <w:p w:rsidR="00A30507" w:rsidRPr="00B30A38" w:rsidRDefault="00A30507">
      <w:pPr>
        <w:pStyle w:val="Normaltindrag"/>
      </w:pPr>
      <w:r w:rsidRPr="00B30A38">
        <w:rPr>
          <w:i/>
        </w:rPr>
        <w:t xml:space="preserve">Ekonomistyrningsverket </w:t>
      </w:r>
      <w:r w:rsidRPr="00B30A38">
        <w:t>anser att den reformerade budgetprocessen med utgiftstak m.m. på det hela taget har fungerat väl och att utgiftskontrollen blivit bättre än tidigare. Svagheter finns dock som innebär att budgetarbetet fortfarande i alltför hög grad präglas av kortsiktighet. Förslag till större bu</w:t>
      </w:r>
      <w:r w:rsidRPr="00B30A38">
        <w:t>d</w:t>
      </w:r>
      <w:r w:rsidRPr="00B30A38">
        <w:t>getförändringar bör planeras minst ett budgetår i förväg eftersom det ger myndigheterna bättre förutsättningar för t.ex. omprioriteringar. Verket anser att en redovisning av preliminära treåriga utgiftsområdes-/politik-områdesramar</w:t>
      </w:r>
      <w:r w:rsidRPr="00B30A38">
        <w:t xml:space="preserve"> främjar långsiktigheten i budgetpolitiken och bör vara av i</w:t>
      </w:r>
      <w:r w:rsidRPr="00B30A38">
        <w:t>n</w:t>
      </w:r>
      <w:r w:rsidRPr="00B30A38">
        <w:t>tresse inte bara för riksdagen utan även för myndigheternas långsiktiga plan</w:t>
      </w:r>
      <w:r w:rsidRPr="00B30A38">
        <w:t>e</w:t>
      </w:r>
      <w:r w:rsidRPr="00B30A38">
        <w:t>ring. Detta är något som rekommenderas i IMF:s Code of Good Practises on Fiscal Transperancy där det sägs att prognoser bör redovisas för de viktigaste posterna i statsbudgeten för de två år som följer på det år budgeten avser. Verket anser vidare att det behövs en fördelning av utgifterna för underli</w:t>
      </w:r>
      <w:r w:rsidRPr="00B30A38">
        <w:t>g</w:t>
      </w:r>
      <w:r w:rsidRPr="00B30A38">
        <w:t>gande nivåer för att kunna besluta om utgiftstak för det tredje året oc</w:t>
      </w:r>
      <w:r w:rsidRPr="00B30A38">
        <w:t>h kunna bedöma rimligheten i de redan beslutade taken för de kommande två åren eller föreslagna ändringar av dessa. Verket menar att regeringen enligt lagen om statsbudgeten skall vara skyldig att lämna förslag till riksdagen för beslut om utgiftstak. När det gäller resultatskrivelser till riksdagen anser verket att frågan om på vilken nivå återrapportering skall ske – utgiftsområdesnivå eller anslagsnivå – noga måste övervägas i utvecklingen och tillämpningen av den nya verksamhetsstruktur som regeringen f</w:t>
      </w:r>
      <w:r w:rsidRPr="00B30A38">
        <w:t>öreslagit riksdagen. Frågan om de föreslagna resultatskrivelserna som komplettering till årsredovisningen för staten bör också övervägas närmare. Verket anser att det är angeläget att riksdagen utvecklar sin kompetens som mottagare och inte minst beställare av relevant resultatinformation från reg</w:t>
      </w:r>
      <w:r w:rsidRPr="00B30A38">
        <w:t>e</w:t>
      </w:r>
      <w:r w:rsidRPr="00B30A38">
        <w:t>ringen.</w:t>
      </w:r>
    </w:p>
    <w:p w:rsidR="00A30507" w:rsidRPr="00B30A38" w:rsidRDefault="00A30507">
      <w:pPr>
        <w:pStyle w:val="Normaltindrag"/>
      </w:pPr>
      <w:r w:rsidRPr="00B30A38">
        <w:rPr>
          <w:i/>
        </w:rPr>
        <w:t>Lunds universitet, juridiska fakulteten,</w:t>
      </w:r>
      <w:r w:rsidRPr="00B30A38">
        <w:t xml:space="preserve"> anser att värdet av att införa resu</w:t>
      </w:r>
      <w:r w:rsidRPr="00B30A38">
        <w:t>l</w:t>
      </w:r>
      <w:r w:rsidRPr="00B30A38">
        <w:t>tatskrivelser är oklart. Det är naturligt att ha resultatredovisningar i samband med budgetpropositionen. Förändringen i 5 kap. 12 § liksom tilläggsbestä</w:t>
      </w:r>
      <w:r w:rsidRPr="00B30A38">
        <w:t>m</w:t>
      </w:r>
      <w:r w:rsidRPr="00B30A38">
        <w:t xml:space="preserve">melsen 5.12.1 tillstyrks. </w:t>
      </w:r>
      <w:r w:rsidRPr="00B30A38">
        <w:rPr>
          <w:i/>
        </w:rPr>
        <w:t>Statsvetenskapliga institutionen</w:t>
      </w:r>
      <w:r w:rsidRPr="00B30A38">
        <w:t xml:space="preserve"> tillstyrker att vårpr</w:t>
      </w:r>
      <w:r w:rsidRPr="00B30A38">
        <w:t>o</w:t>
      </w:r>
      <w:r w:rsidRPr="00B30A38">
        <w:t>positionen blir obligatorisk och att detta regleras i riksdagsordningen. Vidare tillstyrks att alla övergripande restriktioner i budgetarbetet sätts på hösten för att undvika dubbelarbete. Tveksamhet uttrycks dock mot att regeringen varje å</w:t>
      </w:r>
      <w:r w:rsidRPr="00B30A38">
        <w:t>r skall avge resultatredovisningar. Goda årsredovisningar och fylliga prop</w:t>
      </w:r>
      <w:r w:rsidRPr="00B30A38">
        <w:t>o</w:t>
      </w:r>
      <w:r w:rsidRPr="00B30A38">
        <w:t>sitioner kan vara lämpligare. Det finns enligt institutionen sammantaget skäl att avvakta med genomgripande reformer om riksdagens arbetsformer i a</w:t>
      </w:r>
      <w:r w:rsidRPr="00B30A38">
        <w:t>v</w:t>
      </w:r>
      <w:r w:rsidRPr="00B30A38">
        <w:t>vaktan på de långsiktiga erfarenheterna av den relativt nya budgetprocessen, det pågående arbetet med vissa författningsfrågor, vissa återstående utre</w:t>
      </w:r>
      <w:r w:rsidRPr="00B30A38">
        <w:t>d</w:t>
      </w:r>
      <w:r w:rsidRPr="00B30A38">
        <w:t>ningsuppgifter beträffande riksrevisionen, konsekvenserna av personval och tillkomsten av personliga assistenter för varje riksdagsled</w:t>
      </w:r>
      <w:r w:rsidRPr="00B30A38">
        <w:t>a</w:t>
      </w:r>
      <w:r w:rsidRPr="00B30A38">
        <w:t>mot</w:t>
      </w:r>
      <w:r w:rsidRPr="00B30A38">
        <w:t>.</w:t>
      </w:r>
    </w:p>
    <w:p w:rsidR="00A30507" w:rsidRPr="00B30A38" w:rsidRDefault="00A30507">
      <w:pPr>
        <w:pStyle w:val="Normaltindrag"/>
      </w:pPr>
      <w:r w:rsidRPr="00B30A38">
        <w:rPr>
          <w:i/>
        </w:rPr>
        <w:t xml:space="preserve">Stockholms universitet, statsvetenskapliga institutionen, </w:t>
      </w:r>
      <w:r w:rsidRPr="00B30A38">
        <w:t>anser att ambiti</w:t>
      </w:r>
      <w:r w:rsidRPr="00B30A38">
        <w:t>o</w:t>
      </w:r>
      <w:r w:rsidRPr="00B30A38">
        <w:t>nen att inrikta riksdagens arbete på uppföljning och utvärdering är lovvärd, men att det finns flera skäl till tveksamhet inför tanken att inlemma denna funktion i budgetprocessen. Även effekten av annan lagstiftning, internati</w:t>
      </w:r>
      <w:r w:rsidRPr="00B30A38">
        <w:t>o</w:t>
      </w:r>
      <w:r w:rsidRPr="00B30A38">
        <w:t>nellt samarbete och skilda former av statlig påverkan behöver granskas. I</w:t>
      </w:r>
      <w:r w:rsidRPr="00B30A38">
        <w:t>n</w:t>
      </w:r>
      <w:r w:rsidRPr="00B30A38">
        <w:t>riktningen på mål- och resultatstyrning inrymmer en rad svagheter och okla</w:t>
      </w:r>
      <w:r w:rsidRPr="00B30A38">
        <w:t>r</w:t>
      </w:r>
      <w:r w:rsidRPr="00B30A38">
        <w:t>heter som förtjänar närmare analys. För den stora mängden av statliga inte</w:t>
      </w:r>
      <w:r w:rsidRPr="00B30A38">
        <w:t>r</w:t>
      </w:r>
      <w:r w:rsidRPr="00B30A38">
        <w:t>ventioner förutsätter en meningsfull gransk</w:t>
      </w:r>
      <w:r w:rsidRPr="00B30A38">
        <w:t>ning överblick av längre tidsperi</w:t>
      </w:r>
      <w:r w:rsidRPr="00B30A38">
        <w:t>o</w:t>
      </w:r>
      <w:r w:rsidRPr="00B30A38">
        <w:t>der och oftare ett bredare utsiktsfält än ett enstaka utgifts- eller politikområde. Vidare överskattar kommittén Regeringskansliets kapacitet att presentera ett fullödigt analytiskt underlag för utskottets granskning. Att regeringen peri</w:t>
      </w:r>
      <w:r w:rsidRPr="00B30A38">
        <w:t>o</w:t>
      </w:r>
      <w:r w:rsidRPr="00B30A38">
        <w:t>diskt presenterar politiska synteser som sammanfattar vad den anser sig ha uträttat är naturligt, men det är inte självklart att man därutöver bör pålägga den uppgiften att avge utförliga redovisningar av den statliga verksamhetens effekter</w:t>
      </w:r>
      <w:r w:rsidRPr="00B30A38">
        <w:t xml:space="preserve"> över hela fältet. Detta hör återigen samman med att sambanden me</w:t>
      </w:r>
      <w:r w:rsidRPr="00B30A38">
        <w:t>l</w:t>
      </w:r>
      <w:r w:rsidRPr="00B30A38">
        <w:t>lan de offentliga insatserna och den samhällsutveckling man vill påverka ofta inte kan avläsas utan avancerad vetenskaplig metodik och kan vara öppna för flera olika tolkningar och perspektiv. Enligt institutionen riskerar särskilda resultatskrivelser att ytterligare skärpa en oroväckande tendens i relationen mellan Regeringskansliet och statsmyndigheterna, nämligen orienteringen mot resultat som på ett eller annat sätt kan kvantifi</w:t>
      </w:r>
      <w:r w:rsidRPr="00B30A38">
        <w:t>e</w:t>
      </w:r>
      <w:r w:rsidRPr="00B30A38">
        <w:t>ras.</w:t>
      </w:r>
    </w:p>
    <w:p w:rsidR="00A30507" w:rsidRPr="00B30A38" w:rsidRDefault="00A30507">
      <w:pPr>
        <w:pStyle w:val="Normaltindrag"/>
      </w:pPr>
      <w:r w:rsidRPr="00B30A38">
        <w:rPr>
          <w:i/>
        </w:rPr>
        <w:t>Göte</w:t>
      </w:r>
      <w:r w:rsidRPr="00B30A38">
        <w:rPr>
          <w:i/>
        </w:rPr>
        <w:t xml:space="preserve">borgs universitet </w:t>
      </w:r>
      <w:r w:rsidRPr="00B30A38">
        <w:t>anför att det är rimligt att försöka återföra budge</w:t>
      </w:r>
      <w:r w:rsidRPr="00B30A38">
        <w:t>t</w:t>
      </w:r>
      <w:r w:rsidRPr="00B30A38">
        <w:t>processen till intentionerna 1996, då det inte ansågs att höst- och vårbudgeten skulle komma att behandlas som två processer.</w:t>
      </w:r>
    </w:p>
    <w:p w:rsidR="00A30507" w:rsidRPr="00B30A38" w:rsidRDefault="00A30507">
      <w:pPr>
        <w:pStyle w:val="Normaltindrag"/>
        <w:rPr>
          <w:i/>
        </w:rPr>
      </w:pPr>
      <w:r w:rsidRPr="00B30A38">
        <w:rPr>
          <w:i/>
        </w:rPr>
        <w:t xml:space="preserve">Umeå universitet </w:t>
      </w:r>
      <w:r w:rsidRPr="00B30A38">
        <w:t>framhåller när det gäller frågan om att inte besluta prel</w:t>
      </w:r>
      <w:r w:rsidRPr="00B30A38">
        <w:t>i</w:t>
      </w:r>
      <w:r w:rsidRPr="00B30A38">
        <w:t>minära utgiftsramar att det är en helt annan fråga om det är rationellt utifrån hela statshushållets perspektiv även om det är rationellt från utgångspunkten att minska riksdagens dubbelarbete. Detsamma gäller frågan om att fastställa utgif</w:t>
      </w:r>
      <w:r w:rsidRPr="00B30A38">
        <w:t>t</w:t>
      </w:r>
      <w:r w:rsidRPr="00B30A38">
        <w:t>stak på våren.</w:t>
      </w:r>
    </w:p>
    <w:p w:rsidR="00A30507" w:rsidRPr="00B30A38" w:rsidRDefault="00A30507">
      <w:pPr>
        <w:pStyle w:val="Normaltindrag"/>
      </w:pPr>
      <w:r w:rsidRPr="00B30A38">
        <w:rPr>
          <w:i/>
        </w:rPr>
        <w:t>Karlstads universitet</w:t>
      </w:r>
      <w:r w:rsidRPr="00B30A38">
        <w:t xml:space="preserve"> tillstyrker förslaget om att renodla själva budgetre-gleringen till hösten och koncentrera sig på allmänna riktlinjer för den ek</w:t>
      </w:r>
      <w:r w:rsidRPr="00B30A38">
        <w:t>o</w:t>
      </w:r>
      <w:r w:rsidRPr="00B30A38">
        <w:t>nomiska politiken och budgetpolitiken på våren. Det är angeläget att övergr</w:t>
      </w:r>
      <w:r w:rsidRPr="00B30A38">
        <w:t>i</w:t>
      </w:r>
      <w:r w:rsidRPr="00B30A38">
        <w:t>pande ekonomiska ramar presenteras på våren och att premisser för det ko</w:t>
      </w:r>
      <w:r w:rsidRPr="00B30A38">
        <w:t>m</w:t>
      </w:r>
      <w:r w:rsidRPr="00B30A38">
        <w:t>mande budgetarbetet fastslås.</w:t>
      </w:r>
    </w:p>
    <w:p w:rsidR="00A30507" w:rsidRPr="00B30A38" w:rsidRDefault="00A30507">
      <w:pPr>
        <w:pStyle w:val="Normaltindrag"/>
      </w:pPr>
      <w:r w:rsidRPr="00B30A38">
        <w:rPr>
          <w:i/>
        </w:rPr>
        <w:t>Örebro universitet</w:t>
      </w:r>
      <w:r w:rsidRPr="00B30A38">
        <w:t xml:space="preserve"> vill särskilt rikta uppmärksamheten på behovet av att göra bredare konsekvensbedömningar av de framlagda förslagen och inte enbart stanna vid mer interna administrativa målbilder. Priset för en hård budgetdisciplin med fastställt utgiftstak under våren är för riksdagens led</w:t>
      </w:r>
      <w:r w:rsidRPr="00B30A38">
        <w:t>a</w:t>
      </w:r>
      <w:r w:rsidRPr="00B30A38">
        <w:t>möter att de otvivelaktigt upplever sina möjligheter att lägga förslag krin</w:t>
      </w:r>
      <w:r w:rsidRPr="00B30A38">
        <w:t>g</w:t>
      </w:r>
      <w:r w:rsidRPr="00B30A38">
        <w:t>skurna, vilket ytterst kan innebära att den politiska vitaliteten i riksdagen riskerar att försvinna. Införandet av ett statiskt element minskar dessutom flexib</w:t>
      </w:r>
      <w:r w:rsidRPr="00B30A38">
        <w:t xml:space="preserve">iliteten i kristider. En utvärdering av budgetprocessen behöver således innehålla en analys som inte enbart ser till den interna arbetsbelastningen som enda målbild utan syftar till att göra en avvägning mellan skilda målsättningar och föra en diskussion utifrån för- och nackdelar. </w:t>
      </w:r>
    </w:p>
    <w:p w:rsidR="00A30507" w:rsidRPr="00B30A38" w:rsidRDefault="00A30507">
      <w:pPr>
        <w:pStyle w:val="Rubrik4"/>
        <w:rPr>
          <w:noProof w:val="0"/>
        </w:rPr>
      </w:pPr>
      <w:bookmarkStart w:id="52" w:name="_Toc515865921"/>
      <w:bookmarkStart w:id="53" w:name="_Toc516028428"/>
      <w:r w:rsidRPr="00B30A38">
        <w:rPr>
          <w:noProof w:val="0"/>
        </w:rPr>
        <w:t>Finansutskottets yttrande</w:t>
      </w:r>
      <w:bookmarkEnd w:id="52"/>
      <w:bookmarkEnd w:id="53"/>
    </w:p>
    <w:p w:rsidR="00A30507" w:rsidRPr="00B30A38" w:rsidRDefault="00A30507">
      <w:r w:rsidRPr="00B30A38">
        <w:t>Finansutskottet delar uppfattningen att dubbelarbetet vår och höst bör undv</w:t>
      </w:r>
      <w:r w:rsidRPr="00B30A38">
        <w:t>i</w:t>
      </w:r>
      <w:r w:rsidRPr="00B30A38">
        <w:t>kas. Vårens arbete bör ägnas åt de övergripande och långsiktiga frågorna. Arbetsformerna bör anpassas så att utrymme skapas för beredningen av År</w:t>
      </w:r>
      <w:r w:rsidRPr="00B30A38">
        <w:t>s</w:t>
      </w:r>
      <w:r w:rsidRPr="00B30A38">
        <w:t>redovisningen för staten. Uppföljning och utvärdering bör bli en integrerad del av budgetprocessen. Det är därför enligt finansutskottet följdriktigt att riksdagen inte bör ägna sig åt att behandla den preliminära fördelningen av utgifterna på utgiftsområden. Därigenom undviks att de olika fackutskotten redan på våren behöver engageras i beredningen av ramarna fö</w:t>
      </w:r>
      <w:r w:rsidRPr="00B30A38">
        <w:t>r de olika utgiftsomr</w:t>
      </w:r>
      <w:r w:rsidRPr="00B30A38">
        <w:t>å</w:t>
      </w:r>
      <w:r w:rsidRPr="00B30A38">
        <w:t xml:space="preserve">dena. </w:t>
      </w:r>
    </w:p>
    <w:p w:rsidR="00A30507" w:rsidRPr="00B30A38" w:rsidRDefault="00A30507">
      <w:pPr>
        <w:pStyle w:val="Normaltindrag"/>
      </w:pPr>
      <w:r w:rsidRPr="00B30A38">
        <w:t>Finansutskottet konstaterar vidare att betydelsen av de preliminära ramarna från Finansdepartementets sida framhållits som en av de faktorer som bidragit till att skapa stadga och långsiktighet i det interna budgetarbetet i Regering</w:t>
      </w:r>
      <w:r w:rsidRPr="00B30A38">
        <w:t>s</w:t>
      </w:r>
      <w:r w:rsidRPr="00B30A38">
        <w:t>kansliet, vilket varit en förutsättning för att upprätthålla stramheten i budg</w:t>
      </w:r>
      <w:r w:rsidRPr="00B30A38">
        <w:t>e</w:t>
      </w:r>
      <w:r w:rsidRPr="00B30A38">
        <w:t>ten. Enligt finansutskottets mening bör denna stramhet kunna åstadkommas på annat sätt. Ramarna har visat sig vara av mycket preliminär karaktär, och de har ofta justerats från vår till höst varför ett bindande av besluten med riksdagen har tett sig mindre meningsfullt. Regeringen bör kunna styra bu</w:t>
      </w:r>
      <w:r w:rsidRPr="00B30A38">
        <w:t>d</w:t>
      </w:r>
      <w:r w:rsidRPr="00B30A38">
        <w:t>getarbetet med samma fasthet genom internt beslutade utgiftsr</w:t>
      </w:r>
      <w:r w:rsidRPr="00B30A38">
        <w:t>a</w:t>
      </w:r>
      <w:r w:rsidRPr="00B30A38">
        <w:t xml:space="preserve">mar. </w:t>
      </w:r>
    </w:p>
    <w:p w:rsidR="00A30507" w:rsidRPr="00B30A38" w:rsidRDefault="00A30507">
      <w:pPr>
        <w:pStyle w:val="Normaltindrag"/>
      </w:pPr>
      <w:r w:rsidRPr="00B30A38">
        <w:t xml:space="preserve">Finansutskottet anser i likhet med kommittén att vårens arbete </w:t>
      </w:r>
      <w:r w:rsidRPr="00B30A38">
        <w:t>bör inriktas på de övergripande och långsiktiga frågorna. Det är angeläget att uppifrån-och-ner-perspektivet behålls i budgetarbetet och att man inte redan på våren fördjupar sig i budgetens olika detaljer. Riksdagsbehandlingen på våren bör ägnas åt makroekonomiska bedömningar av den ekonomiska utvecklingen samt åt en övergripande ideologisk diskussion som tar sin utgångspunkt i de samlade politiska alternativen för den ekonomiska politiken på medellång och lång sikt. Förslaget till riksdagsbeslut i proposi</w:t>
      </w:r>
      <w:r w:rsidRPr="00B30A38">
        <w:t>tionen på våren bör innehålla förslag till riktlinjer för den ekonomiska politiken och för budgetpolitiken. Själva budgetarbetet bör koncentreras till hösten. För att undvika dubbela</w:t>
      </w:r>
      <w:r w:rsidRPr="00B30A38">
        <w:t>r</w:t>
      </w:r>
      <w:r w:rsidRPr="00B30A38">
        <w:t>bete bör regeringen förelägga riksdagen förslag om utgiftstak för år tre först i samband med budgetpropositionen. Därigenom undviks enligt finansutskottet att partierna i riksdagen redan på våren tvingas utforma detaljerade budgeta</w:t>
      </w:r>
      <w:r w:rsidRPr="00B30A38">
        <w:t>l</w:t>
      </w:r>
      <w:r w:rsidRPr="00B30A38">
        <w:t>ternativ utan kan koncentrera detta arbete till hösten i samband med att reg</w:t>
      </w:r>
      <w:r w:rsidRPr="00B30A38">
        <w:t>e</w:t>
      </w:r>
      <w:r w:rsidRPr="00B30A38">
        <w:t>ringen presenterar s</w:t>
      </w:r>
      <w:r w:rsidRPr="00B30A38">
        <w:t>itt budgetförslag. Finansutskottet tillstyrker således Rik</w:t>
      </w:r>
      <w:r w:rsidRPr="00B30A38">
        <w:t>s</w:t>
      </w:r>
      <w:r w:rsidRPr="00B30A38">
        <w:t>dagskommi</w:t>
      </w:r>
      <w:r w:rsidRPr="00B30A38">
        <w:t>t</w:t>
      </w:r>
      <w:r w:rsidRPr="00B30A38">
        <w:t xml:space="preserve">téns förslag i denna del. </w:t>
      </w:r>
    </w:p>
    <w:p w:rsidR="00A30507" w:rsidRPr="00B30A38" w:rsidRDefault="00A30507">
      <w:pPr>
        <w:pStyle w:val="Normaltindrag"/>
      </w:pPr>
      <w:r w:rsidRPr="00B30A38">
        <w:t>Med anledning av vissa remissyttranden där farhågor uttryckts för att bu</w:t>
      </w:r>
      <w:r w:rsidRPr="00B30A38">
        <w:t>d</w:t>
      </w:r>
      <w:r w:rsidRPr="00B30A38">
        <w:t>getpolitiken skulle minska i stramhet och långsiktighet om inte beslut om taken fattas redan på våren vill finansutskottet understryka att regeringen för sitt interna budgetarbete mycket väl bör kunna ange preliminära utgiftstak redan på våren i syfte att styra och kontrollera utvecklingen. Från riksdagens synpunkt handlar frågan i första hand om när riksdagen skall fatta sitt beslut om utgiftstaken, varvid önskemålen att undvika dubbelarbete skall vara st</w:t>
      </w:r>
      <w:r w:rsidRPr="00B30A38">
        <w:t>y</w:t>
      </w:r>
      <w:r w:rsidRPr="00B30A38">
        <w:t xml:space="preserve">rande. </w:t>
      </w:r>
    </w:p>
    <w:p w:rsidR="00A30507" w:rsidRPr="00B30A38" w:rsidRDefault="00A30507">
      <w:pPr>
        <w:pStyle w:val="Normaltindrag"/>
      </w:pPr>
      <w:r w:rsidRPr="00B30A38">
        <w:t xml:space="preserve">Finansutskottet anser att det vore mycket </w:t>
      </w:r>
      <w:r w:rsidRPr="00B30A38">
        <w:t>allvarligt om de ändringar ko</w:t>
      </w:r>
      <w:r w:rsidRPr="00B30A38">
        <w:t>m</w:t>
      </w:r>
      <w:r w:rsidRPr="00B30A38">
        <w:t>mittén föreslagit skulle komma att leda till en försvagning av budgetprocessen och budgetutvecklingen. Finansutskottet anser därför att det är angeläget att redan nu besluta om att en utvärdering bör göras efter några år om vilka e</w:t>
      </w:r>
      <w:r w:rsidRPr="00B30A38">
        <w:t>f</w:t>
      </w:r>
      <w:r w:rsidRPr="00B30A38">
        <w:t>fekter som omläggningen har inneburit såväl vad gäller budgetprocessens innehåll och budgetmässiga resultat som vad gäller de arbetsmässiga konse-kvenserna i riksdagen. Finansutskottet anser att konstitutionsutskottet bör föreslå riksdagen att som si</w:t>
      </w:r>
      <w:r w:rsidRPr="00B30A38">
        <w:t>n mening tillkä</w:t>
      </w:r>
      <w:r w:rsidRPr="00B30A38">
        <w:t>n</w:t>
      </w:r>
      <w:r w:rsidRPr="00B30A38">
        <w:t>nage detta för regeringen.</w:t>
      </w:r>
    </w:p>
    <w:p w:rsidR="00A30507" w:rsidRPr="00B30A38" w:rsidRDefault="00A30507">
      <w:r w:rsidRPr="00B30A38">
        <w:t>Finansutskottet anser också att det finns anledning att pröva om inte riksdag</w:t>
      </w:r>
      <w:r w:rsidRPr="00B30A38">
        <w:t>s</w:t>
      </w:r>
      <w:r w:rsidRPr="00B30A38">
        <w:t>behandlingen på våren av de långsiktiga riktlinjerna för den ekonomiska politiken och budgetpolitiken även borde innefatta riktlinjer för skattepolit</w:t>
      </w:r>
      <w:r w:rsidRPr="00B30A38">
        <w:t>i</w:t>
      </w:r>
      <w:r w:rsidRPr="00B30A38">
        <w:t>ken. Därmed skulle skattepolitikens inriktning komma att godkännas av rik</w:t>
      </w:r>
      <w:r w:rsidRPr="00B30A38">
        <w:t>s</w:t>
      </w:r>
      <w:r w:rsidRPr="00B30A38">
        <w:t>dagen före sommaren, och beredningen av de konkreta skatteförslagen för nästa budgetår skulle kunna starta i så god tid att de kan föreläggas riksdagen i budgetpropositionen. Med en sådan framförhållning skulle skatteförslagen kunna beredas som Riksdagskommittén förordar så att de kan u</w:t>
      </w:r>
      <w:r w:rsidRPr="00B30A38">
        <w:t xml:space="preserve">nderställas Lagrådet innan de lämnas till riksdagen. </w:t>
      </w:r>
    </w:p>
    <w:p w:rsidR="00A30507" w:rsidRPr="00B30A38" w:rsidRDefault="00A30507">
      <w:pPr>
        <w:pStyle w:val="Normaltindrag"/>
      </w:pPr>
      <w:r w:rsidRPr="00B30A38">
        <w:t>Finansutskottet pekar på ytterligare ett område som enligt utskottets m</w:t>
      </w:r>
      <w:r w:rsidRPr="00B30A38">
        <w:t>e</w:t>
      </w:r>
      <w:r w:rsidRPr="00B30A38">
        <w:t>ning kräver mer ingående beredning redan på våren Det är angeläget för kommunerna, för deras planering av budgetarbete och beslut om långsiktig inriktning av verksamheten, att staten redan på våren tydligt redovisar de förslag som får direkta återverkningar på den kommunala ekonomin och påverkar planeringen de närmaste åren. Regeringen bör därför såsom hittills på våren redovisa den bedömning den gör för utvecklingen av den komm</w:t>
      </w:r>
      <w:r w:rsidRPr="00B30A38">
        <w:t>u</w:t>
      </w:r>
      <w:r w:rsidRPr="00B30A38">
        <w:t>nala sektorns ekonomi och föreslå riksdagen tydliga riktlinjer för inriktninge</w:t>
      </w:r>
      <w:r w:rsidRPr="00B30A38">
        <w:t xml:space="preserve">n av den kommunala ekonomin på längre sikt. </w:t>
      </w:r>
    </w:p>
    <w:p w:rsidR="00A30507" w:rsidRPr="00B30A38" w:rsidRDefault="00A30507">
      <w:pPr>
        <w:pStyle w:val="Normaltindrag"/>
      </w:pPr>
      <w:r w:rsidRPr="00B30A38">
        <w:t>Finansutskottet anser att det bör övervägas att benämningen Den ekon</w:t>
      </w:r>
      <w:r w:rsidRPr="00B30A38">
        <w:t>o</w:t>
      </w:r>
      <w:r w:rsidRPr="00B30A38">
        <w:t>miska vårpropositionen ersätts med benämningen Riktlinjer för den ekon</w:t>
      </w:r>
      <w:r w:rsidRPr="00B30A38">
        <w:t>o</w:t>
      </w:r>
      <w:r w:rsidRPr="00B30A38">
        <w:t xml:space="preserve">miska politiken. </w:t>
      </w:r>
    </w:p>
    <w:p w:rsidR="00A30507" w:rsidRPr="00B30A38" w:rsidRDefault="00A30507">
      <w:pPr>
        <w:pStyle w:val="Normaltindrag"/>
      </w:pPr>
      <w:r w:rsidRPr="00B30A38">
        <w:t>Finansutskottet ser fördelar med att tilläggsbudgetarna läggs fram som sä</w:t>
      </w:r>
      <w:r w:rsidRPr="00B30A38">
        <w:t>r</w:t>
      </w:r>
      <w:r w:rsidRPr="00B30A38">
        <w:t>skilda propositioner samtidigt med riktlinjepropositionen respektive budge</w:t>
      </w:r>
      <w:r w:rsidRPr="00B30A38">
        <w:t>t</w:t>
      </w:r>
      <w:r w:rsidRPr="00B30A38">
        <w:t>propositionen. Finansutskottet har hittills valt att lägga fram förslagen på tilläggsbudget som ett eget betänkande med de berörda fackutskottens yttra</w:t>
      </w:r>
      <w:r w:rsidRPr="00B30A38">
        <w:t>n</w:t>
      </w:r>
      <w:r w:rsidRPr="00B30A38">
        <w:t>den som bilagor. För beredningen av dessa ärenden är det naturligt att även i fortsättningen inhämta de berörda utskottens sy</w:t>
      </w:r>
      <w:r w:rsidRPr="00B30A38">
        <w:t>n</w:t>
      </w:r>
      <w:r w:rsidRPr="00B30A38">
        <w:t>punkter.</w:t>
      </w:r>
    </w:p>
    <w:p w:rsidR="00A30507" w:rsidRPr="00B30A38" w:rsidRDefault="00A30507">
      <w:pPr>
        <w:pStyle w:val="Normaltindrag"/>
      </w:pPr>
      <w:r w:rsidRPr="00B30A38">
        <w:t>Slutligen tar finansutskottet upp frågan om en ändring i regeringsformen. Problem kan uppstå under valår med regeringsskiften om regeringsförhan</w:t>
      </w:r>
      <w:r w:rsidRPr="00B30A38">
        <w:t>d</w:t>
      </w:r>
      <w:r w:rsidRPr="00B30A38">
        <w:t>lingarna drar ut på tiden. I så fall får enligt kommittén alternativa beredning</w:t>
      </w:r>
      <w:r w:rsidRPr="00B30A38">
        <w:t>s</w:t>
      </w:r>
      <w:r w:rsidRPr="00B30A38">
        <w:t>sätt tillämpas, beroende på den aktuella situationen. Finansutskottet vill mot denna bakgrund uppmärksamma att ytterst kan den situationen inträffa att riksdagen inte hinner avsluta budgetregleringen före budgetårets början. Detta har förutsetts i 9 kap. 4 § regeringsformen som föreskriver att om budgetre-glering enligt 3 § icke hinner avslutas före budgetperiodens början, bestä</w:t>
      </w:r>
      <w:r w:rsidRPr="00B30A38">
        <w:t>m</w:t>
      </w:r>
      <w:r w:rsidRPr="00B30A38">
        <w:t>mer riksdagen i den omfattning som behövs om ansl</w:t>
      </w:r>
      <w:r w:rsidRPr="00B30A38">
        <w:t>ag för tiden till dess budgetregleringen för perioden slutföres. Vidare gäller att riksdagen kan uppdra åt finansutskottet att fatta sådant beslut på riksdagens vägnar.</w:t>
      </w:r>
    </w:p>
    <w:p w:rsidR="00A30507" w:rsidRPr="00B30A38" w:rsidRDefault="00A30507">
      <w:pPr>
        <w:pStyle w:val="Normaltindrag"/>
      </w:pPr>
      <w:r w:rsidRPr="00B30A38">
        <w:t>Enligt finansutskottets mening kan det vara en opraktisk ordning att beslut först skall fattas för en period om en, två eller tre månader, till dess att bu</w:t>
      </w:r>
      <w:r w:rsidRPr="00B30A38">
        <w:t>d</w:t>
      </w:r>
      <w:r w:rsidRPr="00B30A38">
        <w:t>getregleringen hinner slutföras, och sedan skall ett nytt beslut fattas för åte</w:t>
      </w:r>
      <w:r w:rsidRPr="00B30A38">
        <w:t>r</w:t>
      </w:r>
      <w:r w:rsidRPr="00B30A38">
        <w:t>stoden av året. Detta kommer att innebära att regeringen måste utfärda ett regleringsbrev för den ena perioden och sedan ett annat för den andra peri</w:t>
      </w:r>
      <w:r w:rsidRPr="00B30A38">
        <w:t>o</w:t>
      </w:r>
      <w:r w:rsidRPr="00B30A38">
        <w:t>den. Osäkerhet kan uppkomma om hur medlen bör fördelas mellan perioderna under året och hur en avstämning bör göras mellan de båda perioderna. För att inte i förväg onödigtvis behöva binda sig för att en sådan uppdelning av bu</w:t>
      </w:r>
      <w:r w:rsidRPr="00B30A38">
        <w:t>d</w:t>
      </w:r>
      <w:r w:rsidRPr="00B30A38">
        <w:t>getåret skall göras, bör i stället denna fråga kunna a</w:t>
      </w:r>
      <w:r w:rsidRPr="00B30A38">
        <w:t>vgöras och bedömas när en sådan situation inträffar. Finansutskottet förordar därför att paragrafen i stället får följande lydelse:</w:t>
      </w:r>
    </w:p>
    <w:p w:rsidR="00A30507" w:rsidRPr="00B30A38" w:rsidRDefault="00A30507">
      <w:pPr>
        <w:pStyle w:val="Normaltindrag"/>
      </w:pPr>
    </w:p>
    <w:p w:rsidR="00A30507" w:rsidRPr="00B30A38" w:rsidRDefault="00A30507">
      <w:pPr>
        <w:pStyle w:val="Citat"/>
      </w:pPr>
      <w:r w:rsidRPr="00B30A38">
        <w:t>Om budgetreglering enligt 3 § icke hinner avslutas före budgetperiodens början, bestämmer riksdagen i den omfattning som behövs om anslag för budgetperioden. Riksdagen kan uppdra åt finansutskottet att fatta sådant beslut på riksdagens vägnar.</w:t>
      </w:r>
    </w:p>
    <w:p w:rsidR="00A30507" w:rsidRPr="00B30A38" w:rsidRDefault="00A30507">
      <w:r w:rsidRPr="00B30A38">
        <w:t>I en avvikande mening (s) framhålls att Riksdagskommitténs insatser mot onödigt dubbelarbete innebär att kvaliteten i budgetbehandlingen allvarligt hotas. Det vanskliga med Riksdagskommitténs förslag är enligt den avvika</w:t>
      </w:r>
      <w:r w:rsidRPr="00B30A38">
        <w:t>n</w:t>
      </w:r>
      <w:r w:rsidRPr="00B30A38">
        <w:t>de meningen att den ekonomiska vårpropositionen utarmas på sitt innehåll och därmed får en dramatiskt minskad betydelse i det samlade budgetarbetet. Kommitténs förslag att samtliga övergripande restriktioner i budgetarbetet – såväl utgiftstak och saldomål som preliminära ramar för utgiftsområden – skall sättas under hösten innebär att vårpropositionen kommer att förlora sin betydelse som centralt finanspolitiskt och budgetpolitiskt instrument. Detta ter sig anmärkningsvärt inte minst mot bakgrund av att ko</w:t>
      </w:r>
      <w:r w:rsidRPr="00B30A38">
        <w:t>mmittén samtidigt föreslår att vårpropositionen skall göras obligatorisk.</w:t>
      </w:r>
    </w:p>
    <w:p w:rsidR="00A30507" w:rsidRPr="00B30A38" w:rsidRDefault="00A30507">
      <w:pPr>
        <w:pStyle w:val="Normaltindrag"/>
      </w:pPr>
      <w:r w:rsidRPr="00B30A38">
        <w:t>Kommitténs förslag innebär konkret att riksdagen under våren skall förs</w:t>
      </w:r>
      <w:r w:rsidRPr="00B30A38">
        <w:t>ö</w:t>
      </w:r>
      <w:r w:rsidRPr="00B30A38">
        <w:t>ka fastställa riktlinjerna för den ekonomiska politiken och för budgetpolitiken utan att riksdagen samtidigt tar beslut om saldomål och om utgiftstak för staten och för offentlig sektor. Därmed riskerar riktlinjerna för den ekonomi</w:t>
      </w:r>
      <w:r w:rsidRPr="00B30A38">
        <w:t>s</w:t>
      </w:r>
      <w:r w:rsidRPr="00B30A38">
        <w:t>ka politiken och budgetpolitiken som regeringen skall presentera i vårprop</w:t>
      </w:r>
      <w:r w:rsidRPr="00B30A38">
        <w:t>o</w:t>
      </w:r>
      <w:r w:rsidRPr="00B30A38">
        <w:t>sitionen att enbart bli politiska ambitioner, utan förankring och utan styre</w:t>
      </w:r>
      <w:r w:rsidRPr="00B30A38">
        <w:t>f</w:t>
      </w:r>
      <w:r w:rsidRPr="00B30A38">
        <w:t>fekt. Detta kan efter hand leda till en minskad tilltro till finans- och budge</w:t>
      </w:r>
      <w:r w:rsidRPr="00B30A38">
        <w:t>t</w:t>
      </w:r>
      <w:r w:rsidRPr="00B30A38">
        <w:t xml:space="preserve">politiken. En budgetbehandling som sker i olika </w:t>
      </w:r>
      <w:r w:rsidRPr="00B30A38">
        <w:t>omgångar kan ge tid åt e</w:t>
      </w:r>
      <w:r w:rsidRPr="00B30A38">
        <w:t>f</w:t>
      </w:r>
      <w:r w:rsidRPr="00B30A38">
        <w:t>tertanke och fördjupade analyser. Utan beslut under våren om exempelvis utgiftstaket riskerar budgetpolitiken att bli mera kor</w:t>
      </w:r>
      <w:r w:rsidRPr="00B30A38">
        <w:t>t</w:t>
      </w:r>
      <w:r w:rsidRPr="00B30A38">
        <w:t>siktig.</w:t>
      </w:r>
    </w:p>
    <w:p w:rsidR="00A30507" w:rsidRPr="00B30A38" w:rsidRDefault="00A30507">
      <w:pPr>
        <w:pStyle w:val="Normaltindrag"/>
      </w:pPr>
      <w:r w:rsidRPr="00B30A38">
        <w:t>I kommitténs förslag har konsekvenserna för regeringen inte belysts til</w:t>
      </w:r>
      <w:r w:rsidRPr="00B30A38">
        <w:t>l</w:t>
      </w:r>
      <w:r w:rsidRPr="00B30A38">
        <w:t>räckligt och tillräcklig hänsyn har inte tagits till regeringens behov. Det är av största betydelse att riksdagen och regeringen kommer överens om en geme</w:t>
      </w:r>
      <w:r w:rsidRPr="00B30A38">
        <w:t>n</w:t>
      </w:r>
      <w:r w:rsidRPr="00B30A38">
        <w:t>sam ordning för budgetpolitiken. Vårpropositionens bristande konkretion innebär att den allmänt förlorar i betydelse för regeringens fortsatta budgetb</w:t>
      </w:r>
      <w:r w:rsidRPr="00B30A38">
        <w:t>e</w:t>
      </w:r>
      <w:r w:rsidRPr="00B30A38">
        <w:t xml:space="preserve">redning. Därmed kan statsmakternas kontroll av utgiftsutvecklingen komma att bli sämre. </w:t>
      </w:r>
    </w:p>
    <w:p w:rsidR="00A30507" w:rsidRPr="00B30A38" w:rsidRDefault="00A30507">
      <w:pPr>
        <w:pStyle w:val="Normaltindrag"/>
      </w:pPr>
      <w:r w:rsidRPr="00B30A38">
        <w:t>Ytterligare ett stort problem uppstår i samband med riktlinjerna för den kommunala ekonomin. I dag kan riksdagen und</w:t>
      </w:r>
      <w:r w:rsidRPr="00B30A38">
        <w:t>er våren fastställa tydliga riktlinjer för den kommunala ekonomin, vilket är av grundläggande betydelse för kommunernas ekonomiska planering. Hur detta skall kunna hanteras på tillfredsställande sätt i fortsättningen är inte tillräckligt klarlagt av Riksdag</w:t>
      </w:r>
      <w:r w:rsidRPr="00B30A38">
        <w:t>s</w:t>
      </w:r>
      <w:r w:rsidRPr="00B30A38">
        <w:t>kommittén.</w:t>
      </w:r>
    </w:p>
    <w:p w:rsidR="00A30507" w:rsidRPr="00B30A38" w:rsidRDefault="00A30507">
      <w:pPr>
        <w:pStyle w:val="Normaltindrag"/>
      </w:pPr>
      <w:r w:rsidRPr="00B30A38">
        <w:t>Vidare framhålls i den avvikande meningen att kommittén borde ha tagit betydligt mera allvarligt på förslaget att åtminstone under ett valår låta de ekonomisk-politiska riktlinjerna innefatta även beslut om utgiftstak och mål för det finansiel</w:t>
      </w:r>
      <w:r w:rsidRPr="00B30A38">
        <w:t>la sparandet. Detta förslag har också den fördelen att oppos</w:t>
      </w:r>
      <w:r w:rsidRPr="00B30A38">
        <w:t>i</w:t>
      </w:r>
      <w:r w:rsidRPr="00B30A38">
        <w:t xml:space="preserve">tionen skulle kunna vara bättre förberedd inför ett eventuellt regeringsskifte efter valet. </w:t>
      </w:r>
    </w:p>
    <w:p w:rsidR="00A30507" w:rsidRPr="00B30A38" w:rsidRDefault="00A30507">
      <w:pPr>
        <w:pStyle w:val="Normaltindrag"/>
      </w:pPr>
      <w:r w:rsidRPr="00B30A38">
        <w:t>Med den nuvarande ordningen är det enligt den avvikande meningen mycket liten risk för att riksdagen skulle misslyckas med att besluta om bu</w:t>
      </w:r>
      <w:r w:rsidRPr="00B30A38">
        <w:t>d</w:t>
      </w:r>
      <w:r w:rsidRPr="00B30A38">
        <w:t>geten innan budgetperioden börjar. Med Riksdagskommitténs förslag ökar risken. I stället för att anpassa regeringsformen till Riksdagskommitténs fö</w:t>
      </w:r>
      <w:r w:rsidRPr="00B30A38">
        <w:t>r</w:t>
      </w:r>
      <w:r w:rsidRPr="00B30A38">
        <w:t>sämringar borde man försöka ändra Riksdagskommitténs förslag så att risken för ett sådant misslyckande inte ökar i förhållande till dagens situation.</w:t>
      </w:r>
    </w:p>
    <w:p w:rsidR="00A30507" w:rsidRPr="00B30A38" w:rsidRDefault="00A30507">
      <w:pPr>
        <w:pStyle w:val="Normaltindrag"/>
      </w:pPr>
      <w:r w:rsidRPr="00B30A38">
        <w:t>Sammanfattningsvis framhålls i den avvikande meningen att det går att ytterligare förbättra budgetprocessen. I sin iver att begränsa tidsåtgången för budgetprocessen går emellertid Riksdagskommittén alldeles för l</w:t>
      </w:r>
      <w:r w:rsidRPr="00B30A38">
        <w:t>ångt. Som en följd av detta riskerar man att få problem på en rad områden: Långsiktigheten i budgetarbetet försvagas. Fastheten i budgetprocessen undermineras. Reg</w:t>
      </w:r>
      <w:r w:rsidRPr="00B30A38">
        <w:t>e</w:t>
      </w:r>
      <w:r w:rsidRPr="00B30A38">
        <w:t>ringens arbete med budgeten försvåras. Kvaliteten i riksdagens beslut försä</w:t>
      </w:r>
      <w:r w:rsidRPr="00B30A38">
        <w:t>m</w:t>
      </w:r>
      <w:r w:rsidRPr="00B30A38">
        <w:t>ras. Kommunerna får sämre möjligheter att bedöma de ekonomiska förutsät</w:t>
      </w:r>
      <w:r w:rsidRPr="00B30A38">
        <w:t>t</w:t>
      </w:r>
      <w:r w:rsidRPr="00B30A38">
        <w:t>ningarna för sin verksamhet. Och värst av allt: Väljarnas möjligheter att b</w:t>
      </w:r>
      <w:r w:rsidRPr="00B30A38">
        <w:t>e</w:t>
      </w:r>
      <w:r w:rsidRPr="00B30A38">
        <w:t>döma de politiska alternativen riskerar att försämras, vilket kan vara till stor skada för vår demokrati.</w:t>
      </w:r>
    </w:p>
    <w:p w:rsidR="00A30507" w:rsidRPr="00B30A38" w:rsidRDefault="00A30507">
      <w:r w:rsidRPr="00B30A38">
        <w:t>I ett särskilt ytt</w:t>
      </w:r>
      <w:r w:rsidRPr="00B30A38">
        <w:t>rande (fp) framhålls att till skillnad från Riksdagskommitténs förslag bör de ekonomisk- och budgetpolitiska riktlinjerna ges ett konkret och fast innehåll även vid beredningen på våren och därför innehålla en redovi</w:t>
      </w:r>
      <w:r w:rsidRPr="00B30A38">
        <w:t>s</w:t>
      </w:r>
      <w:r w:rsidRPr="00B30A38">
        <w:t>ning av skattepolitikens inriktning, utgiftstak och mål för det finansiella sp</w:t>
      </w:r>
      <w:r w:rsidRPr="00B30A38">
        <w:t>a</w:t>
      </w:r>
      <w:r w:rsidRPr="00B30A38">
        <w:t>randet för de närmaste tre åren. I annat fall riskerar riktlinjerna att få samma allmänna och oprecisa innebörd som före reformeringen av budgetprocessen då riksdagens beslut om övergripande riktlinjer hade mycket li</w:t>
      </w:r>
      <w:r w:rsidRPr="00B30A38">
        <w:t xml:space="preserve">ten betydelse för inriktningen av budgetarbetet och den ekonomiska politiken. </w:t>
      </w:r>
    </w:p>
    <w:p w:rsidR="00A30507" w:rsidRPr="00B30A38" w:rsidRDefault="00A30507">
      <w:pPr>
        <w:pStyle w:val="Normaltindrag"/>
      </w:pPr>
      <w:r w:rsidRPr="00B30A38">
        <w:t>Det är också enligt yttrandet angeläget att de långsiktiga och övergripande frågorna övervägs och bereds skilda från de kortsiktiga och mer detaljerade frågorna som behandlas i samband med budgetpropositionen. I annat fall tenderar de att komma i skymundan och få stå tillbaka för de kortsiktiga fr</w:t>
      </w:r>
      <w:r w:rsidRPr="00B30A38">
        <w:t>å</w:t>
      </w:r>
      <w:r w:rsidRPr="00B30A38">
        <w:t>gorna. Dessutom framstår alltid ett tak för utgifterna som för lågt när det ställs mot de utgifter som skall rymmas därunder. Det finns därmed en risk för att taken inte kommer att bedömas utifrån de övergripande perspektiven om samhällsekonomiskt utrymme och långsiktiga åtaganden. Tilltron till fasth</w:t>
      </w:r>
      <w:r w:rsidRPr="00B30A38">
        <w:t>e</w:t>
      </w:r>
      <w:r w:rsidRPr="00B30A38">
        <w:t xml:space="preserve">ten i budgetpolitiken kan därmed komma att ifrågasättas. Dessa frågor bör därför ingå i de ekonomisk-politiska riktlinjer som behandlas av riksdagen på våren. Det är viktigt att regeringen i propositionen på </w:t>
      </w:r>
      <w:r w:rsidRPr="00B30A38">
        <w:t>våren inte tar upp bu</w:t>
      </w:r>
      <w:r w:rsidRPr="00B30A38">
        <w:t>d</w:t>
      </w:r>
      <w:r w:rsidRPr="00B30A38">
        <w:t>getens detaljer utan att fördjupningen sker först på hösten. I annat fall tvingas riksdagen till att behandla dessa fr</w:t>
      </w:r>
      <w:r w:rsidRPr="00B30A38">
        <w:t>å</w:t>
      </w:r>
      <w:r w:rsidRPr="00B30A38">
        <w:t>gor både vår och höst.</w:t>
      </w:r>
    </w:p>
    <w:p w:rsidR="00A30507" w:rsidRPr="00B30A38" w:rsidRDefault="00A30507">
      <w:pPr>
        <w:pStyle w:val="Rubrik4"/>
        <w:rPr>
          <w:noProof w:val="0"/>
        </w:rPr>
      </w:pPr>
      <w:bookmarkStart w:id="54" w:name="_Toc515865922"/>
      <w:bookmarkStart w:id="55" w:name="_Toc516028429"/>
      <w:r w:rsidRPr="00B30A38">
        <w:rPr>
          <w:noProof w:val="0"/>
        </w:rPr>
        <w:t>Konstitutionsutskottets ställningstagande</w:t>
      </w:r>
      <w:bookmarkEnd w:id="54"/>
      <w:bookmarkEnd w:id="55"/>
    </w:p>
    <w:p w:rsidR="00A30507" w:rsidRPr="00B30A38" w:rsidRDefault="00A30507">
      <w:r w:rsidRPr="00B30A38">
        <w:t>Konstitutionsutskottet delar riksdagsstyrelsens och finansutskottets uppfat</w:t>
      </w:r>
      <w:r w:rsidRPr="00B30A38">
        <w:t>t</w:t>
      </w:r>
      <w:r w:rsidRPr="00B30A38">
        <w:t>ning att dubbelarbetet vår och höst bör undvikas. Utrymme bör skapas så att våren kan ägnas åt de övergripande och långsiktiga frågorna. Om preliminär fördelning av utgifterna på utgiftsområden inte sker på våren behöver de olika fackutskottens tid inte även då tas i anspråk för beredningen av frågan om ramarna för de olika utgiftso</w:t>
      </w:r>
      <w:r w:rsidRPr="00B30A38">
        <w:t>m</w:t>
      </w:r>
      <w:r w:rsidRPr="00B30A38">
        <w:t xml:space="preserve">rådena. </w:t>
      </w:r>
    </w:p>
    <w:p w:rsidR="00A30507" w:rsidRPr="00B30A38" w:rsidRDefault="00A30507">
      <w:pPr>
        <w:pStyle w:val="Normaltindrag"/>
      </w:pPr>
      <w:r w:rsidRPr="00B30A38">
        <w:t>Konstitutionsutskottet delar vidare finansutskottets mening att den stra</w:t>
      </w:r>
      <w:r w:rsidRPr="00B30A38">
        <w:t>m</w:t>
      </w:r>
      <w:r w:rsidRPr="00B30A38">
        <w:t>het som behövs för att skapa stadga och långsiktighet i det interna budgeta</w:t>
      </w:r>
      <w:r w:rsidRPr="00B30A38">
        <w:t>r</w:t>
      </w:r>
      <w:r w:rsidRPr="00B30A38">
        <w:t>betet i Regeringskansliet bör kunna åstadkommas på annat sätt än genom att preliminära ramar beslutas på våren. Regeringen bör kunna styra budgetarb</w:t>
      </w:r>
      <w:r w:rsidRPr="00B30A38">
        <w:t>e</w:t>
      </w:r>
      <w:r w:rsidRPr="00B30A38">
        <w:t>tet med samma fasthet genom internt beslutade utgiftsr</w:t>
      </w:r>
      <w:r w:rsidRPr="00B30A38">
        <w:t>a</w:t>
      </w:r>
      <w:r w:rsidRPr="00B30A38">
        <w:t xml:space="preserve">mar. </w:t>
      </w:r>
    </w:p>
    <w:p w:rsidR="00A30507" w:rsidRPr="00B30A38" w:rsidRDefault="00A30507">
      <w:pPr>
        <w:pStyle w:val="Normaltindrag"/>
      </w:pPr>
      <w:r w:rsidRPr="00B30A38">
        <w:t>Riksdagsbehandlingen på våren bör som riksdagsstyrelsen och finansu</w:t>
      </w:r>
      <w:r w:rsidRPr="00B30A38">
        <w:t>t</w:t>
      </w:r>
      <w:r w:rsidRPr="00B30A38">
        <w:t>skottet framhållit ägnas åt makroekonomiska bedömningar av den ekonomi</w:t>
      </w:r>
      <w:r w:rsidRPr="00B30A38">
        <w:t>s</w:t>
      </w:r>
      <w:r w:rsidRPr="00B30A38">
        <w:t>ka utvecklingen samt åt en övergripande ideologisk diskussion med utgång</w:t>
      </w:r>
      <w:r w:rsidRPr="00B30A38">
        <w:t>s</w:t>
      </w:r>
      <w:r w:rsidRPr="00B30A38">
        <w:t>punkt i de samlade politiska alternativen för den ekonomiska politiken på medellång och lång sikt. Förslaget till riksdagsbeslut i propositionen på våren bör innehålla förslag till riktlinjer för den ekonomiska politiken och för bu</w:t>
      </w:r>
      <w:r w:rsidRPr="00B30A38">
        <w:t>d</w:t>
      </w:r>
      <w:r w:rsidRPr="00B30A38">
        <w:t>getpolitiken medan själva budgetarbetet bör koncentreras till hösten. För att undvika dubbelarbete bör regeringen förelägga riksdagen f</w:t>
      </w:r>
      <w:r w:rsidRPr="00B30A38">
        <w:t>örslag om utgif</w:t>
      </w:r>
      <w:r w:rsidRPr="00B30A38">
        <w:t>t</w:t>
      </w:r>
      <w:r w:rsidRPr="00B30A38">
        <w:t>s-tak för år tre först i samband med budgetpropositionen. Lagen (1996:1059) om statsbudgeten bör ändras i enlighet med vad riksdagsstyrelsen föreslagit (yrkande 3). Utskottet tillstyrker vidare riksdagsstyrelsens förslag till lag om ändring i regeringsformen samt förslag till lag om ändring i riksdagsordnin</w:t>
      </w:r>
      <w:r w:rsidRPr="00B30A38">
        <w:t>g</w:t>
      </w:r>
      <w:r w:rsidRPr="00B30A38">
        <w:t>en i denna del (yrka</w:t>
      </w:r>
      <w:r w:rsidRPr="00B30A38">
        <w:t>n</w:t>
      </w:r>
      <w:r w:rsidRPr="00B30A38">
        <w:t>dena 1 samt 2 i denna del).</w:t>
      </w:r>
    </w:p>
    <w:p w:rsidR="00A30507" w:rsidRPr="00B30A38" w:rsidRDefault="00A30507">
      <w:pPr>
        <w:pStyle w:val="Normaltindrag"/>
      </w:pPr>
      <w:r w:rsidRPr="00B30A38">
        <w:t>Konstitutionsutskottet anser vidare i likhet med finansutskottet och mot bakgrund av vad remissinstanserna anfört att det är angeläget att</w:t>
      </w:r>
      <w:r w:rsidRPr="00B30A38">
        <w:t xml:space="preserve"> redan nu besluta om att en utvärdering bör göras efter några år om vilka effekter som omläggningen har inneburit såväl vad gäller budgetprocessens innehåll och budgetmässiga resultat som vad gäller de arbetsmässiga konsekvenserna för riksdagen. Enligt konstitutionsutskottets mening bör en sådan utvärdering innefatta de erfarenheter som då vunnits inom riksdagen. Detta bör ges reg</w:t>
      </w:r>
      <w:r w:rsidRPr="00B30A38">
        <w:t>e</w:t>
      </w:r>
      <w:r w:rsidRPr="00B30A38">
        <w:t>ringen till känna.</w:t>
      </w:r>
    </w:p>
    <w:p w:rsidR="00A30507" w:rsidRPr="00B30A38" w:rsidRDefault="00A30507">
      <w:pPr>
        <w:pStyle w:val="Normaltindrag"/>
      </w:pPr>
      <w:r w:rsidRPr="00B30A38">
        <w:t>Konstitutionsutskottet gör inte någon annan bedömning än finansutskottet när det gäller värdet av att riksdag</w:t>
      </w:r>
      <w:r w:rsidRPr="00B30A38">
        <w:t>sbehandlingen på våren även innefattar riktlinjer för skattepolitiken liksom regeringens bedömning av utvecklingen av den kommunala sektorns ekonomi och förslag till tydliga riktlinjer för inrik</w:t>
      </w:r>
      <w:r w:rsidRPr="00B30A38">
        <w:t>t</w:t>
      </w:r>
      <w:r w:rsidRPr="00B30A38">
        <w:t xml:space="preserve">ningen av den kommunala ekonomin på längre sikt. </w:t>
      </w:r>
    </w:p>
    <w:p w:rsidR="00A30507" w:rsidRPr="00B30A38" w:rsidRDefault="00A30507">
      <w:pPr>
        <w:pStyle w:val="Normaltindrag"/>
      </w:pPr>
      <w:r w:rsidRPr="00B30A38">
        <w:t>Finansutskottet anser att det bör övervägas att ersätta benämningen Den ekonomiska vårpropositionen med benämningen Riktlinjer för den ekonomi</w:t>
      </w:r>
      <w:r w:rsidRPr="00B30A38">
        <w:t>s</w:t>
      </w:r>
      <w:r w:rsidRPr="00B30A38">
        <w:t>ka politiken. Finansutskottet tar också upp frågan om en ändring i 9 kap. 4 § regeringsformen i syfte att riksdagen inte i förväg skall behöva binda sig för en viss uppdelning av budgetåret i det fall budgetregleringen inte hinner slu</w:t>
      </w:r>
      <w:r w:rsidRPr="00B30A38">
        <w:t>t</w:t>
      </w:r>
      <w:r w:rsidRPr="00B30A38">
        <w:t>föras i tid. Konstitutionsutskottet som inte är berett att nu föreslå dessa än</w:t>
      </w:r>
      <w:r w:rsidRPr="00B30A38">
        <w:t>d</w:t>
      </w:r>
      <w:r w:rsidRPr="00B30A38">
        <w:t>ringar anser att en lämplig ordning är att dessa frågor i samråd med Reg</w:t>
      </w:r>
      <w:r w:rsidRPr="00B30A38">
        <w:t>e</w:t>
      </w:r>
      <w:r w:rsidRPr="00B30A38">
        <w:t>ringskansliet utreds av Riksdagskommittén i dess fortsatta arbete. Detta bör ges riksdag</w:t>
      </w:r>
      <w:r w:rsidRPr="00B30A38">
        <w:t>s</w:t>
      </w:r>
      <w:r w:rsidRPr="00B30A38">
        <w:t>styrelsen till känna.</w:t>
      </w:r>
    </w:p>
    <w:p w:rsidR="00A30507" w:rsidRPr="00B30A38" w:rsidRDefault="00A30507">
      <w:pPr>
        <w:pStyle w:val="Normaltindrag"/>
      </w:pPr>
      <w:r w:rsidRPr="00B30A38">
        <w:t>Utskottet til</w:t>
      </w:r>
      <w:r w:rsidRPr="00B30A38">
        <w:t>lstyrker riksdagsstyrelsens förslag att riksdagen skall uppdra åt riksdagsstyrelsen att inom riksdagsförvaltningen utveckla möjligheten att bedöma de samhällsekonomiska konsekvenserna av olika budgetförslag. Riksdagsstyrelsens förslag 2000/01:RS1 yrkande 4 tillstyrks.</w:t>
      </w:r>
    </w:p>
    <w:p w:rsidR="00A30507" w:rsidRPr="00B30A38" w:rsidRDefault="00A30507">
      <w:pPr>
        <w:pStyle w:val="Normaltindrag"/>
      </w:pPr>
      <w:r w:rsidRPr="00B30A38">
        <w:t>När det gäller frågan om särskilda resultatskrivelser från regeringen har skilda uppfattningar redovisats från remissinstanserna. Riksdagens revisorer  ger uttryck för en positiv syn medan Lunds universitets juridiska och statsv</w:t>
      </w:r>
      <w:r w:rsidRPr="00B30A38">
        <w:t>e</w:t>
      </w:r>
      <w:r w:rsidRPr="00B30A38">
        <w:t>tenskapliga institutioner samt Stockholms universitets statsvetenskapliga institution uttrycker en tveksam eller negativ inställning. Enligt Stockholms universitets statsvetenskapliga institution riskerar särskilda resultatskrivelser att förstärka orienteringen mot resultat som på ett eller annat sätt kan kvantif</w:t>
      </w:r>
      <w:r w:rsidRPr="00B30A38">
        <w:t>i</w:t>
      </w:r>
      <w:r w:rsidRPr="00B30A38">
        <w:t>eras. Utskottet delar dock riksdagsstyrelsens mening att uppföljning och utvärdering bör bli en integrerad del av budgetprocessen och att förutsättnin</w:t>
      </w:r>
      <w:r w:rsidRPr="00B30A38">
        <w:t>g</w:t>
      </w:r>
      <w:r w:rsidRPr="00B30A38">
        <w:t xml:space="preserve">arna för detta skulle förbättras avsevärt om </w:t>
      </w:r>
      <w:r w:rsidRPr="00B30A38">
        <w:t>regeringen årligen avlämnar r</w:t>
      </w:r>
      <w:r w:rsidRPr="00B30A38">
        <w:t>e</w:t>
      </w:r>
      <w:r w:rsidRPr="00B30A38">
        <w:t>sultatskrivelser för alla utgiftsområden. Resultatinformationen kan utgöra ett viktigt beslutsunderlag i utskottens beredning av förslagen i budgetpropos</w:t>
      </w:r>
      <w:r w:rsidRPr="00B30A38">
        <w:t>i</w:t>
      </w:r>
      <w:r w:rsidRPr="00B30A38">
        <w:t>tionen. Det får i första hand ankomma på regeringen att avgöra vilka ver</w:t>
      </w:r>
      <w:r w:rsidRPr="00B30A38">
        <w:t>k</w:t>
      </w:r>
      <w:r w:rsidRPr="00B30A38">
        <w:t>samheter som skall redovisas i skrivelserna, även om det som Ekonomisty</w:t>
      </w:r>
      <w:r w:rsidRPr="00B30A38">
        <w:t>r</w:t>
      </w:r>
      <w:r w:rsidRPr="00B30A38">
        <w:t>ningsverket framhåller är angeläget att utskotten kan utveckla sin kompetens som beställare och mottagare av relevant resultatinformation. Utskottet anser i likhet med riksdagsstyrels</w:t>
      </w:r>
      <w:r w:rsidRPr="00B30A38">
        <w:t>en att riksdagen som sin mening bör ge regeringen till känna vad Riksdagskommittén anfört om särskilda resultatskrivelser. Riksdagsstyrelsens förslag 2000/01:RS1 yrkande 5 til</w:t>
      </w:r>
      <w:r w:rsidRPr="00B30A38">
        <w:t>l</w:t>
      </w:r>
      <w:r w:rsidRPr="00B30A38">
        <w:t xml:space="preserve">styrks. </w:t>
      </w:r>
    </w:p>
    <w:p w:rsidR="00A30507" w:rsidRPr="00B30A38" w:rsidRDefault="00A30507">
      <w:pPr>
        <w:pStyle w:val="Normaltindrag"/>
      </w:pPr>
      <w:r w:rsidRPr="00B30A38">
        <w:t>Vidare förordar utskottet att riksdagen som sin mening ger regeringen  till känna vad kommittén anfört om lagrådsgranskning av skatteförslag i budge</w:t>
      </w:r>
      <w:r w:rsidRPr="00B30A38">
        <w:t>t</w:t>
      </w:r>
      <w:r w:rsidRPr="00B30A38">
        <w:t>propositionen. Riksdagsstyrelsens förslag 2000/01:RS1 yrkande 6 tillstyrks följak</w:t>
      </w:r>
      <w:r w:rsidRPr="00B30A38">
        <w:t>t</w:t>
      </w:r>
      <w:r w:rsidRPr="00B30A38">
        <w:t>ligen.</w:t>
      </w:r>
    </w:p>
    <w:p w:rsidR="00A30507" w:rsidRPr="00B30A38" w:rsidRDefault="00A30507">
      <w:pPr>
        <w:pStyle w:val="Normaltindrag"/>
      </w:pPr>
      <w:r w:rsidRPr="00B30A38">
        <w:t>När det gäller frågan om en sammanhållen budgetdebatt delar konstit</w:t>
      </w:r>
      <w:r w:rsidRPr="00B30A38">
        <w:t>u</w:t>
      </w:r>
      <w:r w:rsidRPr="00B30A38">
        <w:t>tionsutskottet kommitténs bedömning att det ligger i ärendets natur att göra avvägningar mellan olika ändamål som ryms inom utgiftsområdet. En ämn</w:t>
      </w:r>
      <w:r w:rsidRPr="00B30A38">
        <w:t>e</w:t>
      </w:r>
      <w:r w:rsidRPr="00B30A38">
        <w:t>s</w:t>
      </w:r>
      <w:r w:rsidRPr="00B30A38">
        <w:softHyphen/>
        <w:t>indelad debatt kan försvåra den avvägning inom utgiftsområdet som är öns</w:t>
      </w:r>
      <w:r w:rsidRPr="00B30A38">
        <w:t>k</w:t>
      </w:r>
      <w:r w:rsidRPr="00B30A38">
        <w:t>värd. Det är vidare angeläget att övergå från att diskutera detaljer till mer övergripande frågor. Uppläggningen av kammarens överläggningar är dock en fråga för talmannen efter samråd  med de särskilda företrädarna för part</w:t>
      </w:r>
      <w:r w:rsidRPr="00B30A38">
        <w:t>i</w:t>
      </w:r>
      <w:r w:rsidRPr="00B30A38">
        <w:t>grupperna. Utskottet är således inte berett att tillstyrka att b</w:t>
      </w:r>
      <w:r w:rsidRPr="00B30A38">
        <w:t>udgetdebatterna hålls ämnesi</w:t>
      </w:r>
      <w:r w:rsidRPr="00B30A38">
        <w:t>n</w:t>
      </w:r>
      <w:r w:rsidRPr="00B30A38">
        <w:t>delade. Motion 2000/01:K5 yrkande 1 avstyrks.</w:t>
      </w:r>
    </w:p>
    <w:p w:rsidR="00A30507" w:rsidRPr="00B30A38" w:rsidRDefault="00A30507">
      <w:pPr>
        <w:pStyle w:val="Normaltindrag"/>
      </w:pPr>
      <w:r w:rsidRPr="00B30A38">
        <w:t>När det gäller motionsyrkandet om anhopningen av propositioner under vissa perioder och synnerliga skäl för avsteg från planeringen vill utskottet hänvisa till att frågan behandlats vid upprepade tillfällen av utskottet, senast i oktober 2000 (bet. 2000/01:KU4) med anledning av motioner från den al</w:t>
      </w:r>
      <w:r w:rsidRPr="00B30A38">
        <w:t>l</w:t>
      </w:r>
      <w:r w:rsidRPr="00B30A38">
        <w:t>männa motionstiden. Utskottet delade då motionärernas uppfattning om vi</w:t>
      </w:r>
      <w:r w:rsidRPr="00B30A38">
        <w:t>k</w:t>
      </w:r>
      <w:r w:rsidRPr="00B30A38">
        <w:t>ten av en någorlunda jämn arbetsbelastning under riksdagsåret. Det framhölls dock att det var talmannens ansvar att efter överläggning i riksdagsstyrelsen och samråd med de särskilda företrädarna för partigrupperna årligen planera riksdagsarbetet. Talmannen och riksdagsstyrelsen följer arbetsbelastningens utveckling, och det förekommer regelbundna kontakter med Regeringskansl</w:t>
      </w:r>
      <w:r w:rsidRPr="00B30A38">
        <w:t>i</w:t>
      </w:r>
      <w:r w:rsidRPr="00B30A38">
        <w:t xml:space="preserve">et för att söka åstadkomma en lämplig fördelning över tiden </w:t>
      </w:r>
      <w:r w:rsidRPr="00B30A38">
        <w:t>av propositione</w:t>
      </w:r>
      <w:r w:rsidRPr="00B30A38">
        <w:t>r</w:t>
      </w:r>
      <w:r w:rsidRPr="00B30A38">
        <w:t>nas överlämnande. Utskottet var inte berett att föreslå ändringar i de regler och riktlinjer som styr utrymmet för arbetsplan</w:t>
      </w:r>
      <w:r w:rsidRPr="00B30A38">
        <w:t>e</w:t>
      </w:r>
      <w:r w:rsidRPr="00B30A38">
        <w:t xml:space="preserve">ringen. </w:t>
      </w:r>
    </w:p>
    <w:p w:rsidR="00A30507" w:rsidRPr="00B30A38" w:rsidRDefault="00A30507">
      <w:pPr>
        <w:pStyle w:val="Normaltindrag"/>
      </w:pPr>
      <w:r w:rsidRPr="00B30A38">
        <w:t>Riksdagskommittén framhåller att det pågår ett arbete i Regeringskansliet i samarbete med riksdagen när det gäller ett jämnare propositionsavlämnande i syfte att minska anhopningen av propositioner i mars. I stället bör propositi</w:t>
      </w:r>
      <w:r w:rsidRPr="00B30A38">
        <w:t>o</w:t>
      </w:r>
      <w:r w:rsidRPr="00B30A38">
        <w:t>nerna lämnas under perioden november till och med februari. En sådan fö</w:t>
      </w:r>
      <w:r w:rsidRPr="00B30A38">
        <w:t>r</w:t>
      </w:r>
      <w:r w:rsidRPr="00B30A38">
        <w:t>ändring skulle dels minska belastningen för oppositionspartierna att skriva följdmotioner under en koncentrerad period, dels göra det möjligt för utsko</w:t>
      </w:r>
      <w:r w:rsidRPr="00B30A38">
        <w:t>t</w:t>
      </w:r>
      <w:r w:rsidRPr="00B30A38">
        <w:t>ten och kammare att arbeta med fler propositioner i början av vårsessionen. Utskottet delar kommitténs uppfattning att det är angeläget att regeringens ansträngningar att undvika anhopningar av propositioner i riksdagen fortsä</w:t>
      </w:r>
      <w:r w:rsidRPr="00B30A38">
        <w:t>t</w:t>
      </w:r>
      <w:r w:rsidRPr="00B30A38">
        <w:t>ter. Enligt utskottets mening är ett tillkännagivande till r</w:t>
      </w:r>
      <w:r w:rsidRPr="00B30A38">
        <w:t>egeringen i frågan dock inte påkallat. Motionen K5 yrkande 2 avstyrks.</w:t>
      </w:r>
    </w:p>
    <w:p w:rsidR="00A30507" w:rsidRPr="00B30A38" w:rsidRDefault="00A30507">
      <w:pPr>
        <w:pStyle w:val="Rubrik3"/>
        <w:rPr>
          <w:noProof w:val="0"/>
        </w:rPr>
      </w:pPr>
      <w:bookmarkStart w:id="56" w:name="_Toc515865923"/>
      <w:r w:rsidRPr="00B30A38">
        <w:rPr>
          <w:noProof w:val="0"/>
        </w:rPr>
        <w:br w:type="page"/>
      </w:r>
      <w:bookmarkStart w:id="57" w:name="_Toc516028430"/>
      <w:r w:rsidRPr="00B30A38">
        <w:rPr>
          <w:noProof w:val="0"/>
        </w:rPr>
        <w:t>Uppföljning och utvärdering</w:t>
      </w:r>
      <w:bookmarkEnd w:id="56"/>
      <w:bookmarkEnd w:id="57"/>
    </w:p>
    <w:p w:rsidR="00A30507" w:rsidRPr="00B30A38" w:rsidRDefault="00A30507">
      <w:pPr>
        <w:pStyle w:val="Utskottsfrslagikorthet-Rubrik"/>
        <w:outlineLvl w:val="0"/>
        <w:rPr>
          <w:noProof w:val="0"/>
        </w:rPr>
      </w:pPr>
      <w:r w:rsidRPr="00B30A38">
        <w:rPr>
          <w:noProof w:val="0"/>
        </w:rPr>
        <w:t>Utskottets förslag i korthet</w:t>
      </w:r>
    </w:p>
    <w:p w:rsidR="00A30507" w:rsidRPr="00B30A38" w:rsidRDefault="00A30507">
      <w:pPr>
        <w:pStyle w:val="Utskottsfrslagikorthet-Text"/>
      </w:pPr>
      <w:r w:rsidRPr="00B30A38">
        <w:t>Utskottet tillstyrker riksdagsstyrelsens förslag att uppgiften att följa upp och utvärdera riksdagsbeslut skall regleras i riksdagsordningen. Utskottet tillstyrker den handlingsplan för det fortsatta arbetet med uppföljning och utvärdering som föreslagits av riksdagsstyrelsen. Handlingsplanen innefattar bl.a. inrättandet av en särskild stö</w:t>
      </w:r>
      <w:r w:rsidRPr="00B30A38">
        <w:t>d</w:t>
      </w:r>
      <w:r w:rsidRPr="00B30A38">
        <w:t>funktion för utskottens arbete med uppföljning och utvärdering och ökade resurser.</w:t>
      </w:r>
    </w:p>
    <w:p w:rsidR="00A30507" w:rsidRPr="00B30A38" w:rsidRDefault="00A30507">
      <w:pPr>
        <w:pStyle w:val="Rubrik4"/>
        <w:rPr>
          <w:noProof w:val="0"/>
        </w:rPr>
      </w:pPr>
      <w:bookmarkStart w:id="58" w:name="_Toc515865924"/>
      <w:bookmarkStart w:id="59" w:name="_Toc516028431"/>
      <w:r w:rsidRPr="00B30A38">
        <w:rPr>
          <w:noProof w:val="0"/>
        </w:rPr>
        <w:t>Förslaget</w:t>
      </w:r>
      <w:bookmarkEnd w:id="58"/>
      <w:bookmarkEnd w:id="59"/>
    </w:p>
    <w:p w:rsidR="00A30507" w:rsidRPr="00B30A38" w:rsidRDefault="00A30507">
      <w:r w:rsidRPr="00B30A38">
        <w:t>Riksdagsstyrelsen anser att riksdagen i ökad utsträckning skall följa upp och utvärdera fattade beslut för att åstadkomma ett bättre berednings- och b</w:t>
      </w:r>
      <w:r w:rsidRPr="00B30A38">
        <w:t>e</w:t>
      </w:r>
      <w:r w:rsidRPr="00B30A38">
        <w:t>slutsunderlag i den politiska styr- och beslutsprocessen. Från konstitutionella utgångspunkter har riksdagen ett övergripande ansvar, och får med uppföl</w:t>
      </w:r>
      <w:r w:rsidRPr="00B30A38">
        <w:t>j</w:t>
      </w:r>
      <w:r w:rsidRPr="00B30A38">
        <w:t>ning och utvärdering av tidigare fattade beslut möjlighet att pröva innehållet i och ta ställning till de – i första hand – övergripande mål som är fastlagda på olika politikområden. En handlingsplan för det fortsatta arbetet med uppföl</w:t>
      </w:r>
      <w:r w:rsidRPr="00B30A38">
        <w:t>j</w:t>
      </w:r>
      <w:r w:rsidRPr="00B30A38">
        <w:t>ning och utvärdering förordas. Följande inslag föreslås.</w:t>
      </w:r>
    </w:p>
    <w:p w:rsidR="00A30507" w:rsidRPr="00B30A38" w:rsidRDefault="00A30507">
      <w:r w:rsidRPr="00B30A38">
        <w:t>1. Av riksdagsordningen skall framgå att utskotten skall följa u</w:t>
      </w:r>
      <w:r w:rsidRPr="00B30A38">
        <w:t>pp och utvä</w:t>
      </w:r>
      <w:r w:rsidRPr="00B30A38">
        <w:t>r</w:t>
      </w:r>
      <w:r w:rsidRPr="00B30A38">
        <w:t xml:space="preserve">dera riksdagsbeslut. </w:t>
      </w:r>
    </w:p>
    <w:p w:rsidR="00A30507" w:rsidRPr="00B30A38" w:rsidRDefault="00A30507">
      <w:r w:rsidRPr="00B30A38">
        <w:t xml:space="preserve">2. En förbättrad verksamhetsplanering måste åstadkommas i utskottsarbetet. </w:t>
      </w:r>
    </w:p>
    <w:p w:rsidR="00A30507" w:rsidRPr="00B30A38" w:rsidRDefault="00A30507">
      <w:r w:rsidRPr="00B30A38">
        <w:t xml:space="preserve">3. Utskotten måste bli mer aktiva och ta ett större ansvar för att ta initiativ till uppföljnings- och utvärderingsaktiviteter. </w:t>
      </w:r>
    </w:p>
    <w:p w:rsidR="00A30507" w:rsidRPr="00B30A38" w:rsidRDefault="00A30507">
      <w:r w:rsidRPr="00B30A38">
        <w:t>4. Ett återkommande erfarenhetsutbyte bör ske inom ramen för ordförand</w:t>
      </w:r>
      <w:r w:rsidRPr="00B30A38">
        <w:t>e</w:t>
      </w:r>
      <w:r w:rsidRPr="00B30A38">
        <w:t xml:space="preserve">konferensens verksamhet. </w:t>
      </w:r>
    </w:p>
    <w:p w:rsidR="00A30507" w:rsidRPr="00B30A38" w:rsidRDefault="00A30507">
      <w:r w:rsidRPr="00B30A38">
        <w:t>5. Ökad systematik i resultatinformationen bör tillämpas även i andra prop</w:t>
      </w:r>
      <w:r w:rsidRPr="00B30A38">
        <w:t>o</w:t>
      </w:r>
      <w:r w:rsidRPr="00B30A38">
        <w:t xml:space="preserve">sitioner än budgetpropositionen. </w:t>
      </w:r>
    </w:p>
    <w:p w:rsidR="00A30507" w:rsidRPr="00B30A38" w:rsidRDefault="00A30507">
      <w:r w:rsidRPr="00B30A38">
        <w:t>6. En särskild stödfunktion för utskottens arbete med uppföljning och utvä</w:t>
      </w:r>
      <w:r w:rsidRPr="00B30A38">
        <w:t>r</w:t>
      </w:r>
      <w:r w:rsidRPr="00B30A38">
        <w:t xml:space="preserve">dering bör inrättas. </w:t>
      </w:r>
    </w:p>
    <w:p w:rsidR="00A30507" w:rsidRPr="00B30A38" w:rsidRDefault="00A30507">
      <w:r w:rsidRPr="00B30A38">
        <w:t xml:space="preserve">7. Ökade utbildningsinsatser. </w:t>
      </w:r>
    </w:p>
    <w:p w:rsidR="00A30507" w:rsidRPr="00B30A38" w:rsidRDefault="00A30507">
      <w:r w:rsidRPr="00B30A38">
        <w:t xml:space="preserve">8. Högre krav på utskottens verksamhetsberättelser. </w:t>
      </w:r>
    </w:p>
    <w:p w:rsidR="00A30507" w:rsidRPr="00B30A38" w:rsidRDefault="00A30507">
      <w:r w:rsidRPr="00B30A38">
        <w:t>9. Ökade resurser för uppföljnings- och utvärderingsarbetet.</w:t>
      </w:r>
    </w:p>
    <w:p w:rsidR="00A30507" w:rsidRPr="00B30A38" w:rsidRDefault="00A30507">
      <w:r w:rsidRPr="00B30A38">
        <w:t>Att följa upp och utvärdera riksdagsbeslut är enligt riksdagsstyrelsen att b</w:t>
      </w:r>
      <w:r w:rsidRPr="00B30A38">
        <w:t>e</w:t>
      </w:r>
      <w:r w:rsidRPr="00B30A38">
        <w:t>trakta som en del i utövandet av riksdagens konstitutionella befogenheter. Uppföljnings- och utvärderingsarbetet utgör en integrerad del i beredningsa</w:t>
      </w:r>
      <w:r w:rsidRPr="00B30A38">
        <w:t>r</w:t>
      </w:r>
      <w:r w:rsidRPr="00B30A38">
        <w:t>betet genom att man inför nya beslut följer upp mål och resultat eller andra förhållanden i tidigare b</w:t>
      </w:r>
      <w:r w:rsidRPr="00B30A38">
        <w:t>e</w:t>
      </w:r>
      <w:r w:rsidRPr="00B30A38">
        <w:t xml:space="preserve">slut. </w:t>
      </w:r>
    </w:p>
    <w:p w:rsidR="00A30507" w:rsidRPr="00B30A38" w:rsidRDefault="00A30507">
      <w:pPr>
        <w:pStyle w:val="Normaltindrag"/>
      </w:pPr>
      <w:r w:rsidRPr="00B30A38">
        <w:t>Riksdagsutredningen berörde år 1993 behovet av en särskild lagreglering i denna del (Riksdagsutredningen I, juni 1993, s. 112–113) och betonade att förarbetena till den gällande författningen förutsatte att utskotten skulle ha betydelsefulla uppgifte</w:t>
      </w:r>
      <w:r w:rsidRPr="00B30A38">
        <w:t>r i granskningen av den statliga verksamheten och i utövandet av riksdagens kontrollmakt. Bland annat betonades i förarbetena ”att den nya, på ämnesindelningen grundade utskottsorganisationen lämpade sig väl för en kontinuerlig granskning av resultatet av den statliga refor</w:t>
      </w:r>
      <w:r w:rsidRPr="00B30A38">
        <w:t>m</w:t>
      </w:r>
      <w:r w:rsidRPr="00B30A38">
        <w:t xml:space="preserve">verksamheten”. </w:t>
      </w:r>
    </w:p>
    <w:p w:rsidR="00A30507" w:rsidRPr="00B30A38" w:rsidRDefault="00A30507">
      <w:pPr>
        <w:pStyle w:val="Normaltindrag"/>
      </w:pPr>
      <w:r w:rsidRPr="00B30A38">
        <w:t>Enligt riksdagsstyrelsen finns det – trots påpekandet från Riksdagsutre</w:t>
      </w:r>
      <w:r w:rsidRPr="00B30A38">
        <w:t>d</w:t>
      </w:r>
      <w:r w:rsidRPr="00B30A38">
        <w:t>ningen – behov av att detta ansvar blir klargjort på ett tydligare sätt än genom de resonemang som fördes i samband med författningsarbetet. Enligt rik</w:t>
      </w:r>
      <w:r w:rsidRPr="00B30A38">
        <w:t>s</w:t>
      </w:r>
      <w:r w:rsidRPr="00B30A38">
        <w:t>dagsstyrelsens uppfattning bör det införas en ny bestämmelse i 4 kap. 16 § riksdagsordningen med innebörd att i utskottens beredning av ärenden skall ingå uppgiften att följa upp och utvärdera riksdagsbeslut inom de ämneso</w:t>
      </w:r>
      <w:r w:rsidRPr="00B30A38">
        <w:t>m</w:t>
      </w:r>
      <w:r w:rsidRPr="00B30A38">
        <w:t>råden som för varje utskott anges i 4 kap. 4–6 §§ med tillhörande tilläggsb</w:t>
      </w:r>
      <w:r w:rsidRPr="00B30A38">
        <w:t>e</w:t>
      </w:r>
      <w:r w:rsidRPr="00B30A38">
        <w:t>stä</w:t>
      </w:r>
      <w:r w:rsidRPr="00B30A38">
        <w:t>m</w:t>
      </w:r>
      <w:r w:rsidRPr="00B30A38">
        <w:t xml:space="preserve">melser. </w:t>
      </w:r>
    </w:p>
    <w:p w:rsidR="00A30507" w:rsidRPr="00B30A38" w:rsidRDefault="00A30507">
      <w:r w:rsidRPr="00B30A38">
        <w:t xml:space="preserve">En </w:t>
      </w:r>
      <w:r w:rsidRPr="00B30A38">
        <w:rPr>
          <w:i/>
        </w:rPr>
        <w:t>förbättrad verksamhetsplanering</w:t>
      </w:r>
      <w:r w:rsidRPr="00B30A38">
        <w:t xml:space="preserve"> behövs i utskottsarbetet. I utskottens planering skall ingå de strategiska beslutspunkter som kan urskiljas i utsko</w:t>
      </w:r>
      <w:r w:rsidRPr="00B30A38">
        <w:t>t</w:t>
      </w:r>
      <w:r w:rsidRPr="00B30A38">
        <w:t>tets arbete, t.ex. när större propositioner och motionsbetänkanden skall läggas fram. I utskottens verksamhetsplanering bör vidare ingå en strategi för info</w:t>
      </w:r>
      <w:r w:rsidRPr="00B30A38">
        <w:t>r</w:t>
      </w:r>
      <w:r w:rsidRPr="00B30A38">
        <w:t>mationsförsörjningen. En sådan strategi bygger på att utskotten själva väljer ut teman som skall vara styrande för de områden som skall väljas ut för fö</w:t>
      </w:r>
      <w:r w:rsidRPr="00B30A38">
        <w:t>r</w:t>
      </w:r>
      <w:r w:rsidRPr="00B30A38">
        <w:t>djupande uppföljningar och utvärderingar. Det kan ocks</w:t>
      </w:r>
      <w:r w:rsidRPr="00B30A38">
        <w:t>å finnas frågor som täcker flera utskotts beredningsområden, och samarbete över utskottsgränse</w:t>
      </w:r>
      <w:r w:rsidRPr="00B30A38">
        <w:t>r</w:t>
      </w:r>
      <w:r w:rsidRPr="00B30A38">
        <w:t>na kan aktualiseras. Ett mer tematiskt arbetssätt bör enligt referensgruppen prövas i u</w:t>
      </w:r>
      <w:r w:rsidRPr="00B30A38">
        <w:t>t</w:t>
      </w:r>
      <w:r w:rsidRPr="00B30A38">
        <w:t xml:space="preserve">skottens och riksdagens arbete. </w:t>
      </w:r>
    </w:p>
    <w:p w:rsidR="00A30507" w:rsidRPr="00B30A38" w:rsidRDefault="00A30507">
      <w:pPr>
        <w:pStyle w:val="Normaltindrag"/>
      </w:pPr>
      <w:r w:rsidRPr="00B30A38">
        <w:t xml:space="preserve">När det gäller </w:t>
      </w:r>
      <w:r w:rsidRPr="00B30A38">
        <w:rPr>
          <w:i/>
        </w:rPr>
        <w:t>inriktningen på utskottens uppföljnings- och utvärdering</w:t>
      </w:r>
      <w:r w:rsidRPr="00B30A38">
        <w:rPr>
          <w:i/>
        </w:rPr>
        <w:t>s</w:t>
      </w:r>
      <w:r w:rsidRPr="00B30A38">
        <w:rPr>
          <w:i/>
        </w:rPr>
        <w:t xml:space="preserve">arbete </w:t>
      </w:r>
      <w:r w:rsidRPr="00B30A38">
        <w:t>anser Riksdagskommittén att utskotten måste bli mer aktiva och ta ett större ansvar för att ta initiativ till uppföljnings- och utvärderingsaktiviteter. Ledamöterna – med sina breda kontaktytor i samhället – och utskottspresid</w:t>
      </w:r>
      <w:r w:rsidRPr="00B30A38">
        <w:t>i</w:t>
      </w:r>
      <w:r w:rsidRPr="00B30A38">
        <w:t xml:space="preserve">erna måste bli mer drivande när det gäller uppföljning och utvärdering av riksdagens beslut. Även tjänstemännen vid utskottskanslierna bör kunna spela en aktivare roll. </w:t>
      </w:r>
    </w:p>
    <w:p w:rsidR="00A30507" w:rsidRPr="00B30A38" w:rsidRDefault="00A30507">
      <w:pPr>
        <w:pStyle w:val="Normaltindrag"/>
      </w:pPr>
      <w:r w:rsidRPr="00B30A38">
        <w:t>Ett återkommande erfarenhetsutbyte bör kunna ske in</w:t>
      </w:r>
      <w:r w:rsidRPr="00B30A38">
        <w:t xml:space="preserve">om ramen </w:t>
      </w:r>
      <w:r w:rsidRPr="00B30A38">
        <w:rPr>
          <w:i/>
        </w:rPr>
        <w:t>för ordf</w:t>
      </w:r>
      <w:r w:rsidRPr="00B30A38">
        <w:rPr>
          <w:i/>
        </w:rPr>
        <w:t>ö</w:t>
      </w:r>
      <w:r w:rsidRPr="00B30A38">
        <w:rPr>
          <w:i/>
        </w:rPr>
        <w:t xml:space="preserve">randekonferensens verksamhet. </w:t>
      </w:r>
      <w:r w:rsidRPr="00B30A38">
        <w:t xml:space="preserve">Där kan samråd också äga rum om behovet av utskottsövergripande uppföljningar och utvärderingar. </w:t>
      </w:r>
    </w:p>
    <w:p w:rsidR="00A30507" w:rsidRPr="00B30A38" w:rsidRDefault="00A30507">
      <w:pPr>
        <w:pStyle w:val="Normaltindrag"/>
      </w:pPr>
      <w:r w:rsidRPr="00B30A38">
        <w:t xml:space="preserve">En motsvarande </w:t>
      </w:r>
      <w:r w:rsidRPr="00B30A38">
        <w:rPr>
          <w:i/>
        </w:rPr>
        <w:t>systematik med resultatinformation som återfinns i bu</w:t>
      </w:r>
      <w:r w:rsidRPr="00B30A38">
        <w:rPr>
          <w:i/>
        </w:rPr>
        <w:t>d</w:t>
      </w:r>
      <w:r w:rsidRPr="00B30A38">
        <w:rPr>
          <w:i/>
        </w:rPr>
        <w:t>getpropositionen</w:t>
      </w:r>
      <w:r w:rsidRPr="00B30A38">
        <w:t xml:space="preserve"> bör också tillämpas i andra propositioner. En mer enhetlig utformning av utskottsbetänkanden bör övervägas. Uppföljnings- och utvä</w:t>
      </w:r>
      <w:r w:rsidRPr="00B30A38">
        <w:t>r</w:t>
      </w:r>
      <w:r w:rsidRPr="00B30A38">
        <w:t>deringsinformation bör i tillämpliga fall vara en obligatorisk del av ett u</w:t>
      </w:r>
      <w:r w:rsidRPr="00B30A38">
        <w:t>t</w:t>
      </w:r>
      <w:r w:rsidRPr="00B30A38">
        <w:t>skottsbetänkande. Formerna för en fördjupad samverkan i resultatdialogen mellan riksdagsutskotten och Regeringskansliet bör utvecklas ytterligare. Inom ramen för denna dialog bör tydliga krav ställas från riksdagens sida om r</w:t>
      </w:r>
      <w:r w:rsidRPr="00B30A38">
        <w:t>e</w:t>
      </w:r>
      <w:r w:rsidRPr="00B30A38">
        <w:t>sultatre</w:t>
      </w:r>
      <w:r w:rsidRPr="00B30A38">
        <w:t xml:space="preserve">dovisningens form och innehåll. </w:t>
      </w:r>
    </w:p>
    <w:p w:rsidR="00A30507" w:rsidRPr="00B30A38" w:rsidRDefault="00A30507">
      <w:pPr>
        <w:pStyle w:val="Normaltindrag"/>
      </w:pPr>
      <w:r w:rsidRPr="00B30A38">
        <w:t xml:space="preserve">En </w:t>
      </w:r>
      <w:r w:rsidRPr="00B30A38">
        <w:rPr>
          <w:i/>
        </w:rPr>
        <w:t>stödfunktion</w:t>
      </w:r>
      <w:r w:rsidRPr="00B30A38">
        <w:t xml:space="preserve"> behövs för att anordna utbildningar och seminarier samt för att ge stöd till utskottens utvärderingsarbete. I detta stöd skall ligga att förfoga över beställningskompetens och ekonomiska resurser för upphandling för de fall ett utskott och dess kansli skall ta externa utförare i anspråk för ett uppdrag. Vidare skall funktionen tillhandahålla både ett metodologiskt och praktiskt stöd. Riksdagens utredningstjänst kan enligt kommitténs uppfattning få en förstärkt roll när det gäller att vara en re</w:t>
      </w:r>
      <w:r w:rsidRPr="00B30A38">
        <w:t>surs för utskotten i uppföljnings- och utvärd</w:t>
      </w:r>
      <w:r w:rsidRPr="00B30A38">
        <w:t>e</w:t>
      </w:r>
      <w:r w:rsidRPr="00B30A38">
        <w:t>ringsarbetet.</w:t>
      </w:r>
    </w:p>
    <w:p w:rsidR="00A30507" w:rsidRPr="00B30A38" w:rsidRDefault="00A30507">
      <w:pPr>
        <w:pStyle w:val="Normaltindrag"/>
      </w:pPr>
      <w:r w:rsidRPr="00B30A38">
        <w:t xml:space="preserve">Det bör genomföras </w:t>
      </w:r>
      <w:r w:rsidRPr="00B30A38">
        <w:rPr>
          <w:i/>
        </w:rPr>
        <w:t>utbildningsinsatser</w:t>
      </w:r>
      <w:r w:rsidRPr="00B30A38">
        <w:t xml:space="preserve"> som tar sikte på att förbättra ha</w:t>
      </w:r>
      <w:r w:rsidRPr="00B30A38">
        <w:t>n</w:t>
      </w:r>
      <w:r w:rsidRPr="00B30A38">
        <w:t>teringen och inhämtandet av beslutsinformation, att analysera målformul</w:t>
      </w:r>
      <w:r w:rsidRPr="00B30A38">
        <w:t>e</w:t>
      </w:r>
      <w:r w:rsidRPr="00B30A38">
        <w:t>ringar och resultatredovisningar, att utarbeta rutiner för en förbättrad resulta</w:t>
      </w:r>
      <w:r w:rsidRPr="00B30A38">
        <w:t>t</w:t>
      </w:r>
      <w:r w:rsidRPr="00B30A38">
        <w:t>dialog med Regeringskansliet och på hur den egeninitierade uppföljnings- och utvärderingsver</w:t>
      </w:r>
      <w:r w:rsidRPr="00B30A38">
        <w:t>k</w:t>
      </w:r>
      <w:r w:rsidRPr="00B30A38">
        <w:t>samheten vid utskotten skall ledas.</w:t>
      </w:r>
    </w:p>
    <w:p w:rsidR="00A30507" w:rsidRPr="00B30A38" w:rsidRDefault="00A30507">
      <w:pPr>
        <w:pStyle w:val="Normaltindrag"/>
      </w:pPr>
      <w:r w:rsidRPr="00B30A38">
        <w:t xml:space="preserve">Ökad uppmärksamhet måste enligt kommittén ägnas </w:t>
      </w:r>
      <w:r w:rsidRPr="00B30A38">
        <w:rPr>
          <w:i/>
        </w:rPr>
        <w:t>utformningen av u</w:t>
      </w:r>
      <w:r w:rsidRPr="00B30A38">
        <w:rPr>
          <w:i/>
        </w:rPr>
        <w:t>t</w:t>
      </w:r>
      <w:r w:rsidRPr="00B30A38">
        <w:rPr>
          <w:i/>
        </w:rPr>
        <w:t>skottens verksamhetsberättelser.</w:t>
      </w:r>
      <w:r w:rsidRPr="00B30A38">
        <w:t xml:space="preserve"> Av särskilt intresse är en redovisning av utskottens arbete med EU-frågor och uppföljning och utvärdering. I verksa</w:t>
      </w:r>
      <w:r w:rsidRPr="00B30A38">
        <w:t>m</w:t>
      </w:r>
      <w:r w:rsidRPr="00B30A38">
        <w:t>hetsberättelserna bör också finnas en redovisning av tillkännagivanden och utskottsinitiativ, liksom en redovisning av utskottets förslag till ändringar i regeringens förslag. Sammantaget innebär detta att en mer samlad och ful</w:t>
      </w:r>
      <w:r w:rsidRPr="00B30A38">
        <w:t>l</w:t>
      </w:r>
      <w:r w:rsidRPr="00B30A38">
        <w:t>ständig bild ges av utskottens verksamhet. Generella riktlinjer bör gälla för hur verksamhetsberättelserna skall utfo</w:t>
      </w:r>
      <w:r w:rsidRPr="00B30A38">
        <w:t>rmas. Verksamhetsberättelserna bör göras tillgängliga i Rixlex och publiceras, förutom i den inbundna delen av utskottsbetänkanden i riksdagstrycket, i en egen publikation. Det bör vara obligatoriskt att utskotten avger verksamhetsberättelse efter avslutat ver</w:t>
      </w:r>
      <w:r w:rsidRPr="00B30A38">
        <w:t>k</w:t>
      </w:r>
      <w:r w:rsidRPr="00B30A38">
        <w:t>samhetsår.</w:t>
      </w:r>
    </w:p>
    <w:p w:rsidR="00A30507" w:rsidRPr="00B30A38" w:rsidRDefault="00A30507">
      <w:pPr>
        <w:pStyle w:val="Rubrik4"/>
        <w:rPr>
          <w:noProof w:val="0"/>
        </w:rPr>
      </w:pPr>
      <w:bookmarkStart w:id="60" w:name="_Toc515865925"/>
      <w:bookmarkStart w:id="61" w:name="_Toc516028432"/>
      <w:r w:rsidRPr="00B30A38">
        <w:rPr>
          <w:noProof w:val="0"/>
        </w:rPr>
        <w:t>Remissvaren</w:t>
      </w:r>
      <w:bookmarkEnd w:id="60"/>
      <w:bookmarkEnd w:id="61"/>
    </w:p>
    <w:p w:rsidR="00A30507" w:rsidRPr="00B30A38" w:rsidRDefault="00A30507">
      <w:r w:rsidRPr="00B30A38">
        <w:rPr>
          <w:i/>
        </w:rPr>
        <w:t xml:space="preserve">Justitieombudsmannen </w:t>
      </w:r>
      <w:r w:rsidRPr="00B30A38">
        <w:t>framhåller att utskottens uppföljnings- och utvärd</w:t>
      </w:r>
      <w:r w:rsidRPr="00B30A38">
        <w:t>e</w:t>
      </w:r>
      <w:r w:rsidRPr="00B30A38">
        <w:t>ringsaktiviteter bör sättas in i det större sammanhang som följer av riksdagens kontrolluppgifter. Härvid bör rollfördelningen mellan de olika aktörerna, i första hand Riksrevisionen och utskotten, penetreras, så att man undviker oklarheter i ansvarsfördelningen med därav följande risker för dubbe</w:t>
      </w:r>
      <w:r w:rsidRPr="00B30A38">
        <w:t>l</w:t>
      </w:r>
      <w:r w:rsidRPr="00B30A38">
        <w:t>arbete.</w:t>
      </w:r>
    </w:p>
    <w:p w:rsidR="00A30507" w:rsidRPr="00B30A38" w:rsidRDefault="00A30507">
      <w:pPr>
        <w:pStyle w:val="Normaltindrag"/>
      </w:pPr>
      <w:r w:rsidRPr="00B30A38">
        <w:rPr>
          <w:i/>
        </w:rPr>
        <w:t xml:space="preserve">Riksdagens revisorer </w:t>
      </w:r>
      <w:r w:rsidRPr="00B30A38">
        <w:t>framhåller att det på tjänstemannaplanet under ett antal år ägt rum samverkan mellan utskotten och riksdagens revisorer för insatser inom området uppföljning och utvärdering. Verksamheten, som varit av begränsad karaktär, har fungerat tillfredsställande. Riksdagskommitténs förslag att stödet till utskotten nu skall ske i andra former ligger helt i linje med ambitionerna att klargöra rollfördelningen mellan utskotten och revis</w:t>
      </w:r>
      <w:r w:rsidRPr="00B30A38">
        <w:t>o</w:t>
      </w:r>
      <w:r w:rsidRPr="00B30A38">
        <w:t>rerna och beslutet att år 2003 inrätta en ny revisionsmyndighet. Revisorerna uttal</w:t>
      </w:r>
      <w:r w:rsidRPr="00B30A38">
        <w:t>ar sin tveksamhet mot att utskotten samverkar i mer övergripande studier av tidigare fattade beslut. I motsats till riksdagens revisorers arbete bör u</w:t>
      </w:r>
      <w:r w:rsidRPr="00B30A38">
        <w:t>t</w:t>
      </w:r>
      <w:r w:rsidRPr="00B30A38">
        <w:t>skottens arbete med uppföljning och utvärdering vara främst ämnes- och områdesinriktat och avse mer begränsade projekt. Annars finns risker för oklara gränser mellan utskotten och revisionen.</w:t>
      </w:r>
    </w:p>
    <w:p w:rsidR="00A30507" w:rsidRPr="00B30A38" w:rsidRDefault="00A30507">
      <w:pPr>
        <w:pStyle w:val="Normaltindrag"/>
      </w:pPr>
      <w:r w:rsidRPr="00B30A38">
        <w:rPr>
          <w:i/>
        </w:rPr>
        <w:t xml:space="preserve">Riksrevsionsverket </w:t>
      </w:r>
      <w:r w:rsidRPr="00B30A38">
        <w:t>understryker att det angelägna och ökade engageman</w:t>
      </w:r>
      <w:r w:rsidRPr="00B30A38">
        <w:t>g</w:t>
      </w:r>
      <w:r w:rsidRPr="00B30A38">
        <w:t>et i uppföljning och utvärdering inte bör leda till att riksdagen blir överbela</w:t>
      </w:r>
      <w:r w:rsidRPr="00B30A38">
        <w:t>s</w:t>
      </w:r>
      <w:r w:rsidRPr="00B30A38">
        <w:t>tad med detaljinformation. Verket pekar också på att utvecklingen inom det förvaltningspolitiska området är exempel på en fråga som förtjänar att up</w:t>
      </w:r>
      <w:r w:rsidRPr="00B30A38">
        <w:t>p</w:t>
      </w:r>
      <w:r w:rsidRPr="00B30A38">
        <w:t>märksammas mer av riksdagen genom bl.a. riktade uppföljnings- och utvärd</w:t>
      </w:r>
      <w:r w:rsidRPr="00B30A38">
        <w:t>e</w:t>
      </w:r>
      <w:r w:rsidRPr="00B30A38">
        <w:t>ringsinsatser. Slutligen framhålls att en utbyggd revision med möjlighet att granska måluppfyllelse, effektivitet och ekonomiförvaltning i statlig och statligt</w:t>
      </w:r>
      <w:r w:rsidRPr="00B30A38">
        <w:t xml:space="preserve"> finansierad verksamhet förbättrar riksdagens förutsättningar för ku</w:t>
      </w:r>
      <w:r w:rsidRPr="00B30A38">
        <w:t>n</w:t>
      </w:r>
      <w:r w:rsidRPr="00B30A38">
        <w:t>skapsåterföring och kontroll.</w:t>
      </w:r>
    </w:p>
    <w:p w:rsidR="00A30507" w:rsidRPr="00B30A38" w:rsidRDefault="00A30507">
      <w:pPr>
        <w:pStyle w:val="Normaltindrag"/>
      </w:pPr>
      <w:r w:rsidRPr="00B30A38">
        <w:rPr>
          <w:i/>
        </w:rPr>
        <w:t>Ekonomistyrningsverket</w:t>
      </w:r>
      <w:r w:rsidRPr="00B30A38">
        <w:t xml:space="preserve"> välkomnar förslagen till åtgärder för att stärka och tydliggöra riksdagens uppföljning och utvärdering</w:t>
      </w:r>
    </w:p>
    <w:p w:rsidR="00A30507" w:rsidRPr="00B30A38" w:rsidRDefault="00A30507">
      <w:pPr>
        <w:pStyle w:val="Normaltindrag"/>
      </w:pPr>
      <w:r w:rsidRPr="00B30A38">
        <w:rPr>
          <w:i/>
        </w:rPr>
        <w:t>Uppsala universitet, juridiska institutionen,</w:t>
      </w:r>
      <w:r w:rsidRPr="00B30A38">
        <w:t xml:space="preserve"> understryker vikten av att riksdagen får resurser för att kunna företa uppföljning och utvärdering i til</w:t>
      </w:r>
      <w:r w:rsidRPr="00B30A38">
        <w:t>l</w:t>
      </w:r>
      <w:r w:rsidRPr="00B30A38">
        <w:t xml:space="preserve">fredsställande omfattning på egen hand. Bara på det sättet kan riksdagens konstitutionella roller som högsta beslutsfattare och kontrollorgan fyllas på ett tillfredsställande vis. </w:t>
      </w:r>
      <w:r w:rsidRPr="00B30A38">
        <w:rPr>
          <w:i/>
        </w:rPr>
        <w:t xml:space="preserve">Statsvetenskapliga institutionen </w:t>
      </w:r>
      <w:r w:rsidRPr="00B30A38">
        <w:t>anför att till den refo</w:t>
      </w:r>
      <w:r w:rsidRPr="00B30A38">
        <w:t>r</w:t>
      </w:r>
      <w:r w:rsidRPr="00B30A38">
        <w:t>merade revisionsverksamheten under riksdagen och den gängse möjligheten att begära att regeringen initierar utredningar föreslås nu ytterligare en utre</w:t>
      </w:r>
      <w:r w:rsidRPr="00B30A38">
        <w:t>d</w:t>
      </w:r>
      <w:r w:rsidRPr="00B30A38">
        <w:t>nings-, uppföljni</w:t>
      </w:r>
      <w:r w:rsidRPr="00B30A38">
        <w:t>ngs- och utvärderingsorganisation som är utskottsstyrd. Vilka konsekvenser för den politiska verksamheten denna utveckling mot ”funktionell federalism” kan ha har knappast belysts.</w:t>
      </w:r>
    </w:p>
    <w:p w:rsidR="00A30507" w:rsidRPr="00B30A38" w:rsidRDefault="00A30507">
      <w:pPr>
        <w:pStyle w:val="Normaltindrag"/>
      </w:pPr>
      <w:r w:rsidRPr="00B30A38">
        <w:rPr>
          <w:i/>
        </w:rPr>
        <w:t xml:space="preserve">Lunds universitet, juridiska fakulteten, </w:t>
      </w:r>
      <w:r w:rsidRPr="00B30A38">
        <w:t>anser att det snart bör ske en samlad större översyn av frågor som påverkar funktionsfördelningen mellan sta</w:t>
      </w:r>
      <w:r w:rsidRPr="00B30A38">
        <w:t>t</w:t>
      </w:r>
      <w:r w:rsidRPr="00B30A38">
        <w:t>s</w:t>
      </w:r>
      <w:r w:rsidRPr="00B30A38">
        <w:softHyphen/>
        <w:t>organen. Till dess en sådan översyn är genomförd bör försiktighet iakttas med förändringar. Fakulteten avstyrker därför de förslag som innebär en formalis</w:t>
      </w:r>
      <w:r w:rsidRPr="00B30A38">
        <w:t>e</w:t>
      </w:r>
      <w:r w:rsidRPr="00B30A38">
        <w:t>ring av utvärderings/uppföljningsuppgifter hos riksdagens utskott. Det finns enligt fakulteten begynnande problem med kvaliteten i lagstiftningsprocessen, där riksdagens utskott är väsentliga för kvalitetskontrollen. Det är i ett sådant perspekti</w:t>
      </w:r>
      <w:r w:rsidRPr="00B30A38">
        <w:t>v tveksamt att i högre grad än hittills styra över resurser till uppföl</w:t>
      </w:r>
      <w:r w:rsidRPr="00B30A38">
        <w:t>j</w:t>
      </w:r>
      <w:r w:rsidRPr="00B30A38">
        <w:t>ning och utvärdering. Det borde ha skett en grundlig analys av hur detta p</w:t>
      </w:r>
      <w:r w:rsidRPr="00B30A38">
        <w:t>å</w:t>
      </w:r>
      <w:r w:rsidRPr="00B30A38">
        <w:t>verkar arbetsfördelningen mellan riksdag och regering. Det räcker inte med att bygga på den nu rådande uppfattningen hos riksdagsledamöterna. Geno</w:t>
      </w:r>
      <w:r w:rsidRPr="00B30A38">
        <w:t>m</w:t>
      </w:r>
      <w:r w:rsidRPr="00B30A38">
        <w:t xml:space="preserve">gången av motioner fyller sannolikt funktionen av en kontinuerlig uppföljning och utvärdering av olika områden. </w:t>
      </w:r>
      <w:r w:rsidRPr="00B30A38">
        <w:rPr>
          <w:i/>
        </w:rPr>
        <w:t>Statsvetenskapliga institutionen</w:t>
      </w:r>
      <w:r w:rsidRPr="00B30A38">
        <w:t xml:space="preserve"> pekar på att ett mer övergripande uppföljnings- och utvärderingsarbete ka</w:t>
      </w:r>
      <w:r w:rsidRPr="00B30A38">
        <w:t>n leda till en konkurrenssituation och oklara gränser mellan utskotten och t.ex. riksrevisi</w:t>
      </w:r>
      <w:r w:rsidRPr="00B30A38">
        <w:t>o</w:t>
      </w:r>
      <w:r w:rsidRPr="00B30A38">
        <w:t xml:space="preserve">nen. </w:t>
      </w:r>
    </w:p>
    <w:p w:rsidR="00A30507" w:rsidRPr="00B30A38" w:rsidRDefault="00A30507">
      <w:pPr>
        <w:pStyle w:val="Normaltindrag"/>
      </w:pPr>
      <w:r w:rsidRPr="00B30A38">
        <w:rPr>
          <w:i/>
        </w:rPr>
        <w:t xml:space="preserve">Umeå universitet </w:t>
      </w:r>
      <w:r w:rsidRPr="00B30A38">
        <w:t xml:space="preserve">framhåller beträffande uppföljning och utvärdering att det i stort sett saknas konkreta förslag för hur den skall komma till stånd. </w:t>
      </w:r>
    </w:p>
    <w:p w:rsidR="00A30507" w:rsidRPr="00B30A38" w:rsidRDefault="00A30507">
      <w:pPr>
        <w:pStyle w:val="Normaltindrag"/>
      </w:pPr>
      <w:r w:rsidRPr="00B30A38">
        <w:rPr>
          <w:i/>
        </w:rPr>
        <w:t>Karlstads universitet</w:t>
      </w:r>
      <w:r w:rsidRPr="00B30A38">
        <w:t xml:space="preserve"> framhåller att det är angeläget att finna incitament som premierar ett förändrat förhållningssätt, i vilket uppföljning och utvärd</w:t>
      </w:r>
      <w:r w:rsidRPr="00B30A38">
        <w:t>e</w:t>
      </w:r>
      <w:r w:rsidRPr="00B30A38">
        <w:t xml:space="preserve">ring utgör ett lika centralt som naturligt sätt att betrakta det politiska arbetet i riksdagen. </w:t>
      </w:r>
    </w:p>
    <w:p w:rsidR="00A30507" w:rsidRPr="00B30A38" w:rsidRDefault="00A30507">
      <w:pPr>
        <w:pStyle w:val="Normaltindrag"/>
      </w:pPr>
      <w:r w:rsidRPr="00B30A38">
        <w:rPr>
          <w:i/>
        </w:rPr>
        <w:t xml:space="preserve">Örebro universitet </w:t>
      </w:r>
      <w:r w:rsidRPr="00B30A38">
        <w:t>anser att utifrån ett principiellt perspektiv skulle en b</w:t>
      </w:r>
      <w:r w:rsidRPr="00B30A38">
        <w:t>e</w:t>
      </w:r>
      <w:r w:rsidRPr="00B30A38">
        <w:t>tydande kompetensuppbyggnad inom riksdagen kunna innebära att det ko</w:t>
      </w:r>
      <w:r w:rsidRPr="00B30A38">
        <w:t>n</w:t>
      </w:r>
      <w:r w:rsidRPr="00B30A38">
        <w:t>stitutionellt introduceras ett maktfördelningstänkande mellan de politiska organen, vilket bryter med den gängse modellen där exekutiven bär huvuda</w:t>
      </w:r>
      <w:r w:rsidRPr="00B30A38">
        <w:t>n</w:t>
      </w:r>
      <w:r w:rsidRPr="00B30A38">
        <w:t>svaret för uppföl</w:t>
      </w:r>
      <w:r w:rsidRPr="00B30A38">
        <w:t>j</w:t>
      </w:r>
      <w:r w:rsidRPr="00B30A38">
        <w:t xml:space="preserve">ning och utvärdering. </w:t>
      </w:r>
    </w:p>
    <w:p w:rsidR="00A30507" w:rsidRPr="00B30A38" w:rsidRDefault="00A30507">
      <w:pPr>
        <w:pStyle w:val="Rubrik4"/>
        <w:rPr>
          <w:noProof w:val="0"/>
        </w:rPr>
      </w:pPr>
      <w:bookmarkStart w:id="62" w:name="_Toc515865926"/>
      <w:bookmarkStart w:id="63" w:name="_Toc516028433"/>
      <w:r w:rsidRPr="00B30A38">
        <w:rPr>
          <w:noProof w:val="0"/>
        </w:rPr>
        <w:t>Konstitutionsutskottets ställningstagande</w:t>
      </w:r>
      <w:bookmarkEnd w:id="62"/>
      <w:bookmarkEnd w:id="63"/>
    </w:p>
    <w:p w:rsidR="00A30507" w:rsidRPr="00B30A38" w:rsidRDefault="00A30507">
      <w:r w:rsidRPr="00B30A38">
        <w:t>Enligt 1 kap. 4 § regeringsformen granskar riksdagen rikets styrelse och fö</w:t>
      </w:r>
      <w:r w:rsidRPr="00B30A38">
        <w:t>r</w:t>
      </w:r>
      <w:r w:rsidRPr="00B30A38">
        <w:t>valtning. Som riksdagsstyrelsen konstaterat är uppföljning och utvärdering av riksdagsbeslut att betrakta som en del i utövandet av riksdagens konstituti</w:t>
      </w:r>
      <w:r w:rsidRPr="00B30A38">
        <w:t>o</w:t>
      </w:r>
      <w:r w:rsidRPr="00B30A38">
        <w:t>nella befogenheter. Uppföljnings- och utvärderingsarbetet utgör också en integrerad del i beredningsarbetet. I förarbetena till regeringsformen framhålls att den på ämnesindelning grundade utskottsorganisationen lämpar sig väl för en kontinuerlig granskning av resultatet av den statliga reformverksa</w:t>
      </w:r>
      <w:r w:rsidRPr="00B30A38">
        <w:t>m</w:t>
      </w:r>
      <w:r w:rsidRPr="00B30A38">
        <w:t xml:space="preserve">heten. </w:t>
      </w:r>
    </w:p>
    <w:p w:rsidR="00A30507" w:rsidRPr="00B30A38" w:rsidRDefault="00A30507">
      <w:pPr>
        <w:pStyle w:val="Normaltindrag"/>
      </w:pPr>
      <w:r w:rsidRPr="00B30A38">
        <w:t>Utskottet delar kommitténs uppfattning att det f</w:t>
      </w:r>
      <w:r w:rsidRPr="00B30A38">
        <w:t xml:space="preserve">inns ett behov av att detta ansvar blir klargjort på ett tydligare sätt än genom de resonemang som fördes i samband med författningsarbetet. Det bör således införas en ny bestämmelse i riksdagsordningen, 4 kap. 16 §, om att i utskottens beredning av ärenden skall ingå uppgiften att följa upp och utvärdera riksdagsbeslut inom utskottens ämnesområden. Utskottet tillstyrker följaktligen riksdagsstyrelsens förslag 2000/01:RS1 yrkande 2 i denna del. </w:t>
      </w:r>
    </w:p>
    <w:p w:rsidR="00A30507" w:rsidRPr="00B30A38" w:rsidRDefault="00A30507">
      <w:pPr>
        <w:pStyle w:val="Normaltindrag"/>
      </w:pPr>
      <w:r w:rsidRPr="00B30A38">
        <w:t>De ökade insatser för uppföljning och utvärdering som redan Ri</w:t>
      </w:r>
      <w:r w:rsidRPr="00B30A38">
        <w:t>ksdagsu</w:t>
      </w:r>
      <w:r w:rsidRPr="00B30A38">
        <w:t>t</w:t>
      </w:r>
      <w:r w:rsidRPr="00B30A38">
        <w:t>redningen ansåg nödvändig bör enligt utskottets mening nu tas upp i en mer konkret handlingsplan. En sådan handlingsplan innefattar de punkter som riksdagsstyrelsen anger. Enligt utskottets mening är dock frågan om public</w:t>
      </w:r>
      <w:r w:rsidRPr="00B30A38">
        <w:t>e</w:t>
      </w:r>
      <w:r w:rsidRPr="00B30A38">
        <w:t>ring av verksamhetsberättelserna i en särskild volym av sådan karaktär att den bör avgöras av riksdagsstyrelsen. Några remissinstanser har berört frågan om gränsdragningen mellan utskottens uppföljnings- och utvärderingsverksamhet och den revision som bedrivs av andra organ. Utskot</w:t>
      </w:r>
      <w:r w:rsidRPr="00B30A38">
        <w:t>tet förutsätter att denna fråga övervägs närmare inom den arbetsgrupp som inrättas för att genomföra riksdagsbeslutet med anledning av detta betänkande. Utskottet föreslår att riksdagen bifaller riksdagsstyrelsens förslag och godkänner de aktuella rik</w:t>
      </w:r>
      <w:r w:rsidRPr="00B30A38">
        <w:t>t</w:t>
      </w:r>
      <w:r w:rsidRPr="00B30A38">
        <w:t>linjerna med det undantag i fråga om verksamhetsberättelserna som angetts ovan. Yrkande 8 i riksdagsstyrelsens förslag 2000/01:RS1 tillstyrks följaktl</w:t>
      </w:r>
      <w:r w:rsidRPr="00B30A38">
        <w:t>i</w:t>
      </w:r>
      <w:r w:rsidRPr="00B30A38">
        <w:t>gen.</w:t>
      </w:r>
    </w:p>
    <w:p w:rsidR="00A30507" w:rsidRPr="00B30A38" w:rsidRDefault="00A30507">
      <w:pPr>
        <w:pStyle w:val="Rubrik3"/>
        <w:rPr>
          <w:noProof w:val="0"/>
        </w:rPr>
      </w:pPr>
      <w:bookmarkStart w:id="64" w:name="_Toc515865927"/>
      <w:r w:rsidRPr="00B30A38">
        <w:rPr>
          <w:noProof w:val="0"/>
        </w:rPr>
        <w:br w:type="page"/>
      </w:r>
      <w:bookmarkStart w:id="65" w:name="_Toc516028434"/>
      <w:r w:rsidRPr="00B30A38">
        <w:rPr>
          <w:noProof w:val="0"/>
        </w:rPr>
        <w:t>EU-frågorna</w:t>
      </w:r>
      <w:bookmarkEnd w:id="64"/>
      <w:bookmarkEnd w:id="65"/>
    </w:p>
    <w:p w:rsidR="00A30507" w:rsidRPr="00B30A38" w:rsidRDefault="00A30507">
      <w:pPr>
        <w:pStyle w:val="Utskottsfrslagikorthet-Rubrik"/>
        <w:outlineLvl w:val="0"/>
        <w:rPr>
          <w:noProof w:val="0"/>
        </w:rPr>
      </w:pPr>
      <w:r w:rsidRPr="00B30A38">
        <w:rPr>
          <w:noProof w:val="0"/>
        </w:rPr>
        <w:t>Utskottets förslag i korthet</w:t>
      </w:r>
    </w:p>
    <w:p w:rsidR="00A30507" w:rsidRPr="00B30A38" w:rsidRDefault="00A30507">
      <w:pPr>
        <w:pStyle w:val="Utskottsfrslagikorthet-Text"/>
      </w:pPr>
      <w:r w:rsidRPr="00B30A38">
        <w:t>Utskottet tillstyrker riksdagsstyrelsens förslag om riktlinjer för riksdagens arbete med EU-frågorna. Utskotten skall enligt riktli</w:t>
      </w:r>
      <w:r w:rsidRPr="00B30A38">
        <w:t>n</w:t>
      </w:r>
      <w:r w:rsidRPr="00B30A38">
        <w:t>jerna ha en stark roll. EU-frågorna bör ingå som en integrerad del av utskottens ärendehantering. Samtliga utskott bör upprätta en promemoria över EU-frågorna på sitt beredningsområde. Riksd</w:t>
      </w:r>
      <w:r w:rsidRPr="00B30A38">
        <w:t>a</w:t>
      </w:r>
      <w:r w:rsidRPr="00B30A38">
        <w:t>gens hantering av den årliga EU-skrivelsen bör utvecklas.</w:t>
      </w:r>
    </w:p>
    <w:p w:rsidR="00A30507" w:rsidRPr="00B30A38" w:rsidRDefault="00A30507">
      <w:pPr>
        <w:pStyle w:val="Utskottsfrslagikorthet-Text"/>
      </w:pPr>
      <w:r w:rsidRPr="00B30A38">
        <w:t>Faktapromemorior bör finnas lättillgängliga i databas i riksdagen och publiceras i särskild volym i riksdagstrycket.</w:t>
      </w:r>
    </w:p>
    <w:p w:rsidR="00A30507" w:rsidRPr="00B30A38" w:rsidRDefault="00A30507">
      <w:pPr>
        <w:pStyle w:val="Utskottsfrslagikorthet-Text"/>
      </w:pPr>
      <w:r w:rsidRPr="00B30A38">
        <w:t>EU-nämnden bör fortsätta att verka enligt den praxis som utvec</w:t>
      </w:r>
      <w:r w:rsidRPr="00B30A38">
        <w:t>k</w:t>
      </w:r>
      <w:r w:rsidRPr="00B30A38">
        <w:t>lats. Kammarens centrala roll för att skapa insyn, öppenhet och al</w:t>
      </w:r>
      <w:r w:rsidRPr="00B30A38">
        <w:t>l</w:t>
      </w:r>
      <w:r w:rsidRPr="00B30A38">
        <w:t>män debatt skall utvecklas vidare. En särskild EU-debatt där för</w:t>
      </w:r>
      <w:r w:rsidRPr="00B30A38">
        <w:t>e</w:t>
      </w:r>
      <w:r w:rsidRPr="00B30A38">
        <w:t>trädare för regeringen deltar bör anordnas.</w:t>
      </w:r>
    </w:p>
    <w:p w:rsidR="00A30507" w:rsidRPr="00B30A38" w:rsidRDefault="00A30507">
      <w:pPr>
        <w:pStyle w:val="Utskottsfrslagikorthet-Text"/>
      </w:pPr>
      <w:r w:rsidRPr="00B30A38">
        <w:t>Samtliga vit- och grönböcker bör bli föremål för faktapromemorior. Regeringen bör skicka kopior av sina remissvar till kommissionen till kammaren. Regeringen bör vidare för riksdagen redovisa e</w:t>
      </w:r>
      <w:r w:rsidRPr="00B30A38">
        <w:t>x</w:t>
      </w:r>
      <w:r w:rsidRPr="00B30A38">
        <w:t>pertkommittéer inom kommissionen samt verkställighetskommitt</w:t>
      </w:r>
      <w:r w:rsidRPr="00B30A38">
        <w:t>é</w:t>
      </w:r>
      <w:r w:rsidRPr="00B30A38">
        <w:t>erna. Utskotten bör få information från regeringen om vilka frågor som behandlas under ett visst lands ordförandeskap.</w:t>
      </w:r>
    </w:p>
    <w:p w:rsidR="00A30507" w:rsidRPr="00B30A38" w:rsidRDefault="00A30507">
      <w:pPr>
        <w:pStyle w:val="Utskottsfrslagikorthet-Text"/>
      </w:pPr>
      <w:r w:rsidRPr="00B30A38">
        <w:t>Utskottet tillstyrker riksdagsstyrelsens förslag att riksdagsordningen inte skall innehålla ett krav på synnerliga skäl för att EU-nämnden skall hålla offentlig utfrågning. Vidare tillstyrks förslaget att det i riksdagsordningen skall regleras en skyldighet för regeringen att r</w:t>
      </w:r>
      <w:r w:rsidRPr="00B30A38">
        <w:t>e</w:t>
      </w:r>
      <w:r w:rsidRPr="00B30A38">
        <w:t>dovisa sitt agerande i EU för riksdagen.</w:t>
      </w:r>
    </w:p>
    <w:p w:rsidR="00A30507" w:rsidRPr="00B30A38" w:rsidRDefault="00A30507">
      <w:pPr>
        <w:pStyle w:val="Rubrik4"/>
        <w:rPr>
          <w:noProof w:val="0"/>
        </w:rPr>
      </w:pPr>
      <w:bookmarkStart w:id="66" w:name="_Toc515865928"/>
      <w:bookmarkStart w:id="67" w:name="_Toc516028435"/>
      <w:r w:rsidRPr="00B30A38">
        <w:rPr>
          <w:noProof w:val="0"/>
        </w:rPr>
        <w:t>Förslaget</w:t>
      </w:r>
      <w:bookmarkEnd w:id="66"/>
      <w:bookmarkEnd w:id="67"/>
    </w:p>
    <w:p w:rsidR="00A30507" w:rsidRPr="00B30A38" w:rsidRDefault="00A30507">
      <w:r w:rsidRPr="00B30A38">
        <w:t>När det gäller riksdagens arbete med EU-frågor anser riksdagsstyrelsen att utskotten skall ha en stark roll. Utskotten skall följa viktiga frågor under kommissionens beredningsprocess och under den fortsatta beslutsprocessen. EU-frågorna bör ingå som en integrerad del av utskottens ärendehantering och tas upp i betänkanden som behandlar närliggande frågor. Utskotten kan också ta ett initiativ och föreslå kammaren att göra ett tillkännagivande. U</w:t>
      </w:r>
      <w:r w:rsidRPr="00B30A38">
        <w:t>t</w:t>
      </w:r>
      <w:r w:rsidRPr="00B30A38">
        <w:t>skott kan avge yttrande till EU-nämnden. Samtliga utskott bör upprätta en EU-promemoria över EU-frågorna på sitt beredningsområde. Det är för den offentliga debattens skull önskvärt att utskotten i särskilt viktiga frågor a</w:t>
      </w:r>
      <w:r w:rsidRPr="00B30A38">
        <w:t>n</w:t>
      </w:r>
      <w:r w:rsidRPr="00B30A38">
        <w:t xml:space="preserve">ordnar öppna utfrågningar. Riksdagens hantering av den årliga EU-skrivelsen bör utvecklas så att det i större utsträckning ges en samlad bild av hanteringen i riksdagen av EU-frågorna. </w:t>
      </w:r>
    </w:p>
    <w:p w:rsidR="00A30507" w:rsidRPr="00B30A38" w:rsidRDefault="00A30507">
      <w:pPr>
        <w:pStyle w:val="Normaltindrag"/>
      </w:pPr>
      <w:r w:rsidRPr="00B30A38">
        <w:t>Samtliga grön- och vitböcker bör enligt kommittén bli föremål för fa</w:t>
      </w:r>
      <w:r w:rsidRPr="00B30A38">
        <w:t>k</w:t>
      </w:r>
      <w:r w:rsidRPr="00B30A38">
        <w:t>tapromemorior där det också anges när fristen för remissvar till kommissi</w:t>
      </w:r>
      <w:r w:rsidRPr="00B30A38">
        <w:t>o</w:t>
      </w:r>
      <w:r w:rsidRPr="00B30A38">
        <w:t>nen löper ut. Kopior av regeringens remissvar till kommissionen bör skickas till kammarkansliet för vidarebefordran till berört utskott. Regeringen bör redovisa expertkommittéer inom kommissionen samt de s.k. verkställighet</w:t>
      </w:r>
      <w:r w:rsidRPr="00B30A38">
        <w:t>s</w:t>
      </w:r>
      <w:r w:rsidRPr="00B30A38">
        <w:t>kommittéerna för riksdagen samt vilka frågor som skall behandlas under ett visst lands ordförandeskap. Faktapromemoriorna bör enligt kommittén finnas lättillgängliga i en databas i riksdagen och publiceras i en sä</w:t>
      </w:r>
      <w:r w:rsidRPr="00B30A38">
        <w:t>rskild volym i riksdagstrycket. Utskotten bör rapportera till kammarkansliet om de vidtar någon åtgärd i den fråga som en faktapromemorian rör.</w:t>
      </w:r>
    </w:p>
    <w:p w:rsidR="00A30507" w:rsidRPr="00B30A38" w:rsidRDefault="00A30507">
      <w:pPr>
        <w:pStyle w:val="Normaltindrag"/>
      </w:pPr>
      <w:r w:rsidRPr="00B30A38">
        <w:t>EU-nämnden bör enligt förslaget fortsätta att verka enligt den praxis som utvecklats. Riksdagsstyrelsen understryker det angelägna i att utskottens synpunkter beaktas i nämndens samråd med regeringen. Riksdagsstyrelsen föreslår att riksdagsordningens krav på ”synnerliga skäl” för att EU-nämnden skall få hålla en offentlig utfrågning skall utgå. Riksdagsstyrelsen ans</w:t>
      </w:r>
      <w:r w:rsidRPr="00B30A38">
        <w:t>er att den praxis bör bestå som innebär att det inte anses tillräckligt att regeringen inte gör något som står i strid med EU-nämndens synpunkter utan i stället agerar i enlighet med nämndens råd och ståndpun</w:t>
      </w:r>
      <w:r w:rsidRPr="00B30A38">
        <w:t>k</w:t>
      </w:r>
      <w:r w:rsidRPr="00B30A38">
        <w:t>ter.</w:t>
      </w:r>
    </w:p>
    <w:p w:rsidR="00A30507" w:rsidRPr="00B30A38" w:rsidRDefault="00A30507">
      <w:pPr>
        <w:pStyle w:val="Normaltindrag"/>
      </w:pPr>
      <w:r w:rsidRPr="00B30A38">
        <w:t>Förslaget innebär vidare att kammarens centrala roll för att skapa insyn, öppenhet och allmän debatt kring EU-frågorna skall utvecklas vidare. Info</w:t>
      </w:r>
      <w:r w:rsidRPr="00B30A38">
        <w:t>r</w:t>
      </w:r>
      <w:r w:rsidRPr="00B30A38">
        <w:t>mation från regeringen om EU-frågor bör planeras in mer långsiktigt och systematiskt i kammarens arbete. Statsministern bör alltid lämna information i nära anslutning till möten i Europeiska rådet. När ett nytt ordförandeland presenterar sitt arbetsprogram skall det alltid övervägas om regeringen skall informera kammaren muntligt om sin syn på programmet. Regeringen bör överväga i vilken utsträckning EU-frågor kan tas upp i särskilda skrivelser eller i propositioner i olika sakfrågor. En särskild årlig EU-</w:t>
      </w:r>
      <w:r w:rsidRPr="00B30A38">
        <w:t>debatt där en för</w:t>
      </w:r>
      <w:r w:rsidRPr="00B30A38">
        <w:t>e</w:t>
      </w:r>
      <w:r w:rsidRPr="00B30A38">
        <w:t xml:space="preserve">trädare för regeringen deltar bör anordnas. </w:t>
      </w:r>
    </w:p>
    <w:p w:rsidR="00A30507" w:rsidRPr="00B30A38" w:rsidRDefault="00A30507">
      <w:pPr>
        <w:pStyle w:val="Normaltindrag"/>
      </w:pPr>
      <w:r w:rsidRPr="00B30A38">
        <w:t>Regeringens skyldighet att redovisa sitt agerande i EU för riksdagen skall regleras i riksdagsordningen. Regeringen bör i den årliga EU-skrivelsen red</w:t>
      </w:r>
      <w:r w:rsidRPr="00B30A38">
        <w:t>o</w:t>
      </w:r>
      <w:r w:rsidRPr="00B30A38">
        <w:t>visa vilka eventuella åtgärder domar från EG-domstolen som rör Sverige har föranlett. I skrivelsen bör också de direktiv redovisas som Sverige inte g</w:t>
      </w:r>
      <w:r w:rsidRPr="00B30A38">
        <w:t>e</w:t>
      </w:r>
      <w:r w:rsidRPr="00B30A38">
        <w:t>nomfört trots att tidsfristen för genomförandet löpt ut liksom de åtgärder som regeringen avser att vidta för att avhjälpa bristerna i geno</w:t>
      </w:r>
      <w:r w:rsidRPr="00B30A38">
        <w:t>m</w:t>
      </w:r>
      <w:r w:rsidRPr="00B30A38">
        <w:t xml:space="preserve">förandet. </w:t>
      </w:r>
    </w:p>
    <w:p w:rsidR="00A30507" w:rsidRPr="00B30A38" w:rsidRDefault="00A30507">
      <w:pPr>
        <w:pStyle w:val="Normaltindrag"/>
      </w:pPr>
      <w:r w:rsidRPr="00B30A38">
        <w:t>När det gäller kontakter med Europaparlamentarikerna framhålls att det är värdefullt med goda kontakter mellan de svenska Europaparlamentarikerna och riksdagens ledamöter men att deras olika mandat inte skall s</w:t>
      </w:r>
      <w:r w:rsidRPr="00B30A38">
        <w:t>ammanbla</w:t>
      </w:r>
      <w:r w:rsidRPr="00B30A38">
        <w:t>n</w:t>
      </w:r>
      <w:r w:rsidRPr="00B30A38">
        <w:t xml:space="preserve">das. </w:t>
      </w:r>
    </w:p>
    <w:p w:rsidR="00A30507" w:rsidRPr="00B30A38" w:rsidRDefault="00A30507">
      <w:pPr>
        <w:pStyle w:val="Normaltindrag"/>
      </w:pPr>
      <w:r w:rsidRPr="00B30A38">
        <w:t>Enligt riksdagsstyrelsen bör stödfunktionerna för riksdagens arbete med EU-frågorna, t.ex. EU-upplysningen, biblioteket och utredningstjänsten u</w:t>
      </w:r>
      <w:r w:rsidRPr="00B30A38">
        <w:t>t</w:t>
      </w:r>
      <w:r w:rsidRPr="00B30A38">
        <w:t xml:space="preserve">vecklas och göras mer kända. </w:t>
      </w:r>
    </w:p>
    <w:p w:rsidR="00A30507" w:rsidRPr="00B30A38" w:rsidRDefault="00A30507">
      <w:pPr>
        <w:pStyle w:val="Normaltindrag"/>
      </w:pPr>
      <w:r w:rsidRPr="00B30A38">
        <w:t xml:space="preserve">Riksdagsstyrelsen anser vidare att regeringens informationsverksamhet inte begränsats på det sett som var avsett när ansvaret för EU-information till allmänheten flyttades över till riksdagen. Frågan om allmänhetens tillgång till EU-information efter det svenska ordförandeskapet bör utredas gemensamt av riksdag och regering. </w:t>
      </w:r>
    </w:p>
    <w:p w:rsidR="00A30507" w:rsidRPr="00B30A38" w:rsidRDefault="00A30507">
      <w:pPr>
        <w:pStyle w:val="Rubrik4"/>
        <w:rPr>
          <w:noProof w:val="0"/>
        </w:rPr>
      </w:pPr>
      <w:bookmarkStart w:id="68" w:name="_Toc515865929"/>
      <w:bookmarkStart w:id="69" w:name="_Toc516028436"/>
      <w:r w:rsidRPr="00B30A38">
        <w:rPr>
          <w:noProof w:val="0"/>
        </w:rPr>
        <w:t>Remissvaren</w:t>
      </w:r>
      <w:bookmarkEnd w:id="68"/>
      <w:bookmarkEnd w:id="69"/>
    </w:p>
    <w:p w:rsidR="00A30507" w:rsidRPr="00B30A38" w:rsidRDefault="00A30507">
      <w:r w:rsidRPr="00B30A38">
        <w:rPr>
          <w:i/>
        </w:rPr>
        <w:t xml:space="preserve">JO </w:t>
      </w:r>
      <w:r w:rsidRPr="00B30A38">
        <w:t>tillstyrker förslagen till ändringar i riksdagsordningen när det gäller rik</w:t>
      </w:r>
      <w:r w:rsidRPr="00B30A38">
        <w:t>s</w:t>
      </w:r>
      <w:r w:rsidRPr="00B30A38">
        <w:t>dagens arbete med EU-frågor.</w:t>
      </w:r>
    </w:p>
    <w:p w:rsidR="00A30507" w:rsidRPr="00B30A38" w:rsidRDefault="00A30507">
      <w:pPr>
        <w:pStyle w:val="Normaltindrag"/>
        <w:rPr>
          <w:i/>
        </w:rPr>
      </w:pPr>
      <w:r w:rsidRPr="00B30A38">
        <w:rPr>
          <w:i/>
        </w:rPr>
        <w:t xml:space="preserve">Statskontoret </w:t>
      </w:r>
      <w:r w:rsidRPr="00B30A38">
        <w:t>betonar regeringens centrala roll när det gäller att informera riksdagen om arbetet i kommissionen, i synnerhet i de fall där myndigheterna står för en stor del av insatserna. Riksdagsstyrelsens förslag om reglering i riksdagsordningen av regeringens skyldighet att lämna information samt förslaget om expertkommittéer och genomförandekommittéer tillstyrks li</w:t>
      </w:r>
      <w:r w:rsidRPr="00B30A38">
        <w:t>k</w:t>
      </w:r>
      <w:r w:rsidRPr="00B30A38">
        <w:t xml:space="preserve">som förslaget om utredning av frågan om allmänhetens tillgång till EU-information. Också </w:t>
      </w:r>
      <w:r w:rsidRPr="00B30A38">
        <w:rPr>
          <w:i/>
        </w:rPr>
        <w:t>Karlstads universitet</w:t>
      </w:r>
      <w:r w:rsidRPr="00B30A38">
        <w:t xml:space="preserve"> ser positivt på en sådan utredning, och u</w:t>
      </w:r>
      <w:r w:rsidRPr="00B30A38">
        <w:t>niversitetet pekar på högskoleväsendets behov av informationsmaterial.</w:t>
      </w:r>
    </w:p>
    <w:p w:rsidR="00A30507" w:rsidRPr="00B30A38" w:rsidRDefault="00A30507">
      <w:pPr>
        <w:pStyle w:val="Normaltindrag"/>
      </w:pPr>
      <w:r w:rsidRPr="00B30A38">
        <w:rPr>
          <w:i/>
        </w:rPr>
        <w:t>Ekonomistyrningsverket</w:t>
      </w:r>
      <w:r w:rsidRPr="00B30A38">
        <w:t xml:space="preserve">, </w:t>
      </w:r>
      <w:r w:rsidRPr="00B30A38">
        <w:rPr>
          <w:i/>
        </w:rPr>
        <w:t>juridiska institutionen vid Uppsala universitet, Lunds universitet och Karlstads universitet</w:t>
      </w:r>
      <w:r w:rsidRPr="00B30A38">
        <w:t xml:space="preserve"> tillstyrker förslaget om EU-frågornas hantering i riksdagen.</w:t>
      </w:r>
    </w:p>
    <w:p w:rsidR="00A30507" w:rsidRPr="00B30A38" w:rsidRDefault="00A30507">
      <w:pPr>
        <w:pStyle w:val="Normaltindrag"/>
      </w:pPr>
      <w:r w:rsidRPr="00B30A38">
        <w:rPr>
          <w:i/>
        </w:rPr>
        <w:t>Uppsala universitet, juridiska institutionen,</w:t>
      </w:r>
      <w:r w:rsidRPr="00B30A38">
        <w:t xml:space="preserve"> pekar därtill på betydelsen av att riksdagen tidigt kommer in i beredningsarbetet innan kommissionen lägger fram förslag och</w:t>
      </w:r>
      <w:r w:rsidRPr="00B30A38">
        <w:rPr>
          <w:i/>
        </w:rPr>
        <w:t xml:space="preserve"> statsvetenskapliga institutionen </w:t>
      </w:r>
      <w:r w:rsidRPr="00B30A38">
        <w:t>välkomnar förslagen när det gäller EU-frågornas hantering. Ett konstitutionellt viktigt uttalande är enligt Statsvetenskapliga institutionen att praxis när det gäller bundenheten av EU-nämndens råd och synpunkter bör bestå. Av stor konstitutionell betydelse är vidare enligt institutionen kommitténs bestämda avvisande av förslaget att ge Europaparlamen</w:t>
      </w:r>
      <w:r w:rsidRPr="00B30A38">
        <w:t>tariker möjlighet att uppträda i EU-debatter i svenska riksd</w:t>
      </w:r>
      <w:r w:rsidRPr="00B30A38">
        <w:t>a</w:t>
      </w:r>
      <w:r w:rsidRPr="00B30A38">
        <w:t>gen. En sådan sammanblandning av mandat och uppgifter skulle ytterligare fördunkla den genom medlemskapet svårgenomträngliga besluts- och an-svarsstrukturen mellan folkvalda med olika mandat och mellan dessa och regerin</w:t>
      </w:r>
      <w:r w:rsidRPr="00B30A38">
        <w:t>g</w:t>
      </w:r>
      <w:r w:rsidRPr="00B30A38">
        <w:t>en.</w:t>
      </w:r>
    </w:p>
    <w:p w:rsidR="00A30507" w:rsidRPr="00B30A38" w:rsidRDefault="00A30507">
      <w:pPr>
        <w:pStyle w:val="Normaltindrag"/>
      </w:pPr>
      <w:r w:rsidRPr="00B30A38">
        <w:rPr>
          <w:i/>
        </w:rPr>
        <w:t>Örebro universitet</w:t>
      </w:r>
      <w:r w:rsidRPr="00B30A38">
        <w:t xml:space="preserve"> vänder sig mot att en förstärkt roll för riksdagen i rel</w:t>
      </w:r>
      <w:r w:rsidRPr="00B30A38">
        <w:t>a</w:t>
      </w:r>
      <w:r w:rsidRPr="00B30A38">
        <w:t>tion till regeringen eller EU-institutionerna inte diskuteras i ett balans- och maktperspektiv. Universitet ser positivt på ambitionerna att integrera EU-frågorna i utskottets arbete, finna former för att öka den interna kunskap</w:t>
      </w:r>
      <w:r w:rsidRPr="00B30A38">
        <w:t>s</w:t>
      </w:r>
      <w:r w:rsidRPr="00B30A38">
        <w:t>hanteringen samt bibehålla och utveckla den utåtriktade EU-informationen till allmänheten.</w:t>
      </w:r>
    </w:p>
    <w:p w:rsidR="00A30507" w:rsidRPr="00B30A38" w:rsidRDefault="00A30507">
      <w:pPr>
        <w:pStyle w:val="Rubrik4"/>
        <w:rPr>
          <w:noProof w:val="0"/>
        </w:rPr>
      </w:pPr>
      <w:bookmarkStart w:id="70" w:name="_Toc515865930"/>
      <w:bookmarkStart w:id="71" w:name="_Toc516028437"/>
      <w:r w:rsidRPr="00B30A38">
        <w:rPr>
          <w:noProof w:val="0"/>
        </w:rPr>
        <w:t>Konstitutionsutskottets ställningstagande</w:t>
      </w:r>
      <w:bookmarkEnd w:id="70"/>
      <w:bookmarkEnd w:id="71"/>
    </w:p>
    <w:p w:rsidR="00A30507" w:rsidRPr="00B30A38" w:rsidRDefault="00A30507">
      <w:r w:rsidRPr="00B30A38">
        <w:t>Remissvaren är genomgående positiva till riksdagsstyrelsens förslag. Utsko</w:t>
      </w:r>
      <w:r w:rsidRPr="00B30A38">
        <w:t>t</w:t>
      </w:r>
      <w:r w:rsidRPr="00B30A38">
        <w:t>tet delar denna positiva bedömning. Utskottet tillstyrker riksdagsstyrelsens förslag till lag om ändring av riksdagsordningen, såvitt avser 10 kap. 1 § och 10 kap. 6–7 §§. Utskottet anser vidare att riksdagen bör godkänna de angivna riktlinjerna för riksdagens arbete med EU-frågorna. Utskottet förordar också att riksdagen som sin mening ger regeringen till känna vad kommittén anfört om information om EU-frågor från regeringen till utskotten, EU-nämnden och kammaren. Utskottet delar slutligen riksdagsstyrel</w:t>
      </w:r>
      <w:r w:rsidRPr="00B30A38">
        <w:t>sens bedömning att frågan om allmänhetens tillgång till EU-information bör utredas gemensamt av rik</w:t>
      </w:r>
      <w:r w:rsidRPr="00B30A38">
        <w:t>s</w:t>
      </w:r>
      <w:r w:rsidRPr="00B30A38">
        <w:t>dag och regering i enlighet med vad Riksdagskommittén anfört. Detta bör ges regeringen till känna. Utskottet tillstyrker således riksdagsstyrelsens förslag 2000/01:RS1 yrkand</w:t>
      </w:r>
      <w:r w:rsidRPr="00B30A38">
        <w:t>e</w:t>
      </w:r>
      <w:r w:rsidRPr="00B30A38">
        <w:t xml:space="preserve">na 2 i denna del samt 9–11. </w:t>
      </w:r>
    </w:p>
    <w:p w:rsidR="00A30507" w:rsidRPr="00B30A38" w:rsidRDefault="00A30507">
      <w:pPr>
        <w:pStyle w:val="Rubrik3"/>
        <w:rPr>
          <w:noProof w:val="0"/>
        </w:rPr>
      </w:pPr>
      <w:bookmarkStart w:id="72" w:name="_Toc515865931"/>
      <w:bookmarkStart w:id="73" w:name="_Toc516028438"/>
      <w:r w:rsidRPr="00B30A38">
        <w:rPr>
          <w:noProof w:val="0"/>
        </w:rPr>
        <w:t>Förändringar i utskottens arbetsformer</w:t>
      </w:r>
      <w:bookmarkEnd w:id="72"/>
      <w:bookmarkEnd w:id="73"/>
    </w:p>
    <w:p w:rsidR="00A30507" w:rsidRPr="00B30A38" w:rsidRDefault="00A30507">
      <w:pPr>
        <w:pStyle w:val="Utskottsfrslagikorthet-Rubrik"/>
        <w:outlineLvl w:val="0"/>
        <w:rPr>
          <w:noProof w:val="0"/>
        </w:rPr>
      </w:pPr>
      <w:r w:rsidRPr="00B30A38">
        <w:rPr>
          <w:noProof w:val="0"/>
        </w:rPr>
        <w:t>Utskottets förslag i korthet</w:t>
      </w:r>
    </w:p>
    <w:p w:rsidR="00A30507" w:rsidRPr="00B30A38" w:rsidRDefault="00A30507">
      <w:pPr>
        <w:pStyle w:val="Utskottsfrslagikorthet-Text"/>
      </w:pPr>
      <w:r w:rsidRPr="00B30A38">
        <w:t>Utskottet föreslår att riktlinjer för förändringar av utskottens arbete godkänns. Riktlinjerna gäller mer självstyrande utskott, bryggor mellan utskottens traditionella uppgifter och nya uppgifter, lån</w:t>
      </w:r>
      <w:r w:rsidRPr="00B30A38">
        <w:t>g</w:t>
      </w:r>
      <w:r w:rsidRPr="00B30A38">
        <w:t>siktig och tematisk planering i utskotten, förenklad motionsb</w:t>
      </w:r>
      <w:r w:rsidRPr="00B30A38">
        <w:t>e</w:t>
      </w:r>
      <w:r w:rsidRPr="00B30A38">
        <w:t>handling vid behov, kanslichefernas centrala roll i planeringen samt fortlöpande diskussion om och utvärdering av utskottens arbete. Ett motionsyrkande om värdet av den fria motionsrätten avstyrks, li</w:t>
      </w:r>
      <w:r w:rsidRPr="00B30A38">
        <w:t>k</w:t>
      </w:r>
      <w:r w:rsidRPr="00B30A38">
        <w:t>som ett motionsyrkande om resurser för politiska sekreter</w:t>
      </w:r>
      <w:r w:rsidRPr="00B30A38">
        <w:t>a</w:t>
      </w:r>
      <w:r w:rsidRPr="00B30A38">
        <w:t>re/assistenter åt riksdagsledamöterna.</w:t>
      </w:r>
    </w:p>
    <w:p w:rsidR="00A30507" w:rsidRPr="00B30A38" w:rsidRDefault="00A30507">
      <w:pPr>
        <w:pStyle w:val="Utskottsfrslagikorthet-Text"/>
      </w:pPr>
      <w:r w:rsidRPr="00B30A38">
        <w:t>Utskottet tillstyrker också personalförstärkningar i utskottsorgan</w:t>
      </w:r>
      <w:r w:rsidRPr="00B30A38">
        <w:t>i</w:t>
      </w:r>
      <w:r w:rsidRPr="00B30A38">
        <w:t>sationen och i de för riksdagen gemensamma funktioner som rör u</w:t>
      </w:r>
      <w:r w:rsidRPr="00B30A38">
        <w:t>t</w:t>
      </w:r>
      <w:r w:rsidRPr="00B30A38">
        <w:t>redningsmetodik, budgetfrågor, EU-frågor, internationella frågor, informationsteknik, informationssökning och upphandling av ko</w:t>
      </w:r>
      <w:r w:rsidRPr="00B30A38">
        <w:t>n</w:t>
      </w:r>
      <w:r w:rsidRPr="00B30A38">
        <w:t>sulttjänster m.m., men är inte berett att nu ta ställning till storleken av de ekonomiska resurser som behöver tillföras.</w:t>
      </w:r>
    </w:p>
    <w:p w:rsidR="00A30507" w:rsidRPr="00B30A38" w:rsidRDefault="00A30507">
      <w:pPr>
        <w:pStyle w:val="Rubrik4"/>
        <w:rPr>
          <w:noProof w:val="0"/>
        </w:rPr>
      </w:pPr>
      <w:bookmarkStart w:id="74" w:name="_Toc515865932"/>
      <w:bookmarkStart w:id="75" w:name="_Toc516028439"/>
      <w:r w:rsidRPr="00B30A38">
        <w:rPr>
          <w:noProof w:val="0"/>
        </w:rPr>
        <w:t>Förslaget</w:t>
      </w:r>
      <w:bookmarkEnd w:id="74"/>
      <w:bookmarkEnd w:id="75"/>
    </w:p>
    <w:p w:rsidR="00A30507" w:rsidRPr="00B30A38" w:rsidRDefault="00A30507">
      <w:r w:rsidRPr="00B30A38">
        <w:t>Om genomslaget för förändringar framför allt i fråga om uppföljning och utvärdering skall bli bättre än tidigare krävs enligt riksdagsstyrelsens förslag en större omställning av utskottsarbetet än som skedde med anledning av 1994 års beslut. Utgångspunkten för de nu aktuella förslagen är ett jämnare propositionsavlämnande och att utskotten skulle behöva ägna mindre men mer meningsfull tid åt att behandla de fristående motionerna. Genom att koppla samman motionsberedningen och annan ärendeberedning med up</w:t>
      </w:r>
      <w:r w:rsidRPr="00B30A38">
        <w:t>p</w:t>
      </w:r>
      <w:r w:rsidRPr="00B30A38">
        <w:t xml:space="preserve">följning och utvärdering samt EU-bevakning skall den bli mer meningsfull. Samtidigt skall tidsåtgången för motionsberedningen minska så att utskotten får mer tid för andra uppgifter. </w:t>
      </w:r>
    </w:p>
    <w:p w:rsidR="00A30507" w:rsidRPr="00B30A38" w:rsidRDefault="00A30507">
      <w:pPr>
        <w:pStyle w:val="Normaltindrag"/>
      </w:pPr>
      <w:r w:rsidRPr="00B30A38">
        <w:t>Enligt riksdagsstyrelsen har motionsrätten stor betydelse för den demokr</w:t>
      </w:r>
      <w:r w:rsidRPr="00B30A38">
        <w:t>a</w:t>
      </w:r>
      <w:r w:rsidRPr="00B30A38">
        <w:t>tiska processen i vårt land. Det stora intresse som finns i den svenska riksd</w:t>
      </w:r>
      <w:r w:rsidRPr="00B30A38">
        <w:t>a</w:t>
      </w:r>
      <w:r w:rsidRPr="00B30A38">
        <w:t>gen för att väcka självständiga ledamotsinitiativ genom motioner torde vara i det närmaste unikt i världen. Det är uttryck för en stark önskan hos riksdagens ledamöter och partier att vilja påverka samhällsutvecklingen inte bara direkt genom omedelbara riksdagsbeslut utan också genom att skapa opinion med långsiktig verkan. På grund av det berednings- och behandlingstvång som gäller även för motionerna i den svenska riksdagen inn</w:t>
      </w:r>
      <w:r w:rsidRPr="00B30A38">
        <w:t>ebär det stora antalet motioner en betydande arbetsbörda för riksdagen, främst för utskotten. Den nuvarande situationen när det gäller behandlingen av de fristående motione</w:t>
      </w:r>
      <w:r w:rsidRPr="00B30A38">
        <w:t>r</w:t>
      </w:r>
      <w:r w:rsidRPr="00B30A38">
        <w:t>na är enligt riksdagsstyrelsen inte tillfredsställande. Riksdagsstyrelsen föreslår åtgärder som syftar till att utskotten skall ägna mindre men mer meningsfull tid åt de fristående motionerna och mer tid åt uppföljning/-utvärdering och EU-bevakning. Frågan om motionernas behandling är emellertid en fråga av så stor vikt för riksdagsarbet</w:t>
      </w:r>
      <w:r w:rsidRPr="00B30A38">
        <w:t xml:space="preserve">et att utredningsarbetet bör fortsätta. </w:t>
      </w:r>
    </w:p>
    <w:p w:rsidR="00A30507" w:rsidRPr="00B30A38" w:rsidRDefault="00A30507">
      <w:pPr>
        <w:pStyle w:val="Normaltindrag"/>
      </w:pPr>
      <w:r w:rsidRPr="00B30A38">
        <w:t>Utskotten behöver bli mer självstyrande. Utskotten bör ägna mer tid åt uppföljning/utvärdering och åt EU-bevakning. På sikt innebär det en förskju</w:t>
      </w:r>
      <w:r w:rsidRPr="00B30A38">
        <w:t>t</w:t>
      </w:r>
      <w:r w:rsidRPr="00B30A38">
        <w:t>ning av utskottsarbetet från beslutsfattande med anledning av propositioner och motioner till utredningar och analyser på eget initiativ.</w:t>
      </w:r>
    </w:p>
    <w:p w:rsidR="00A30507" w:rsidRPr="00B30A38" w:rsidRDefault="00A30507">
      <w:pPr>
        <w:pStyle w:val="Normaltindrag"/>
      </w:pPr>
      <w:r w:rsidRPr="00B30A38">
        <w:t>Det är enligt riksdagsstyrelsen viktigt med bryggor mellan utskottens tr</w:t>
      </w:r>
      <w:r w:rsidRPr="00B30A38">
        <w:t>a</w:t>
      </w:r>
      <w:r w:rsidRPr="00B30A38">
        <w:t>ditionella och nya uppgifter. Utskottens arbete med uppföljning/utvärdering och EU-frågor skall ses som ett led i en förbättrad och fördjupad beredning av de formella rik</w:t>
      </w:r>
      <w:r w:rsidRPr="00B30A38">
        <w:t>s</w:t>
      </w:r>
      <w:r w:rsidRPr="00B30A38">
        <w:t>dagsärendena.</w:t>
      </w:r>
    </w:p>
    <w:p w:rsidR="00A30507" w:rsidRPr="00B30A38" w:rsidRDefault="00A30507">
      <w:pPr>
        <w:pStyle w:val="Normaltindrag"/>
      </w:pPr>
      <w:r w:rsidRPr="00B30A38">
        <w:t>Riksdagsstyrelsen anser att utskotten behöver planera mer långsiktigt och mer tematiskt. Varje ämnesområde inom ett utskotts beredningsområde bör behandlas minst två gånger under en valperiod, första gången under det första riksmötet och andra gången under något av de följande riksmötena. Efter genomgången av utskottets hela</w:t>
      </w:r>
      <w:r w:rsidRPr="00B30A38">
        <w:t xml:space="preserve"> beredningsområde under år 1 av valperioden bör utskottet göra en planering för resten av valperioden. Minst en behandling under det andra, tredje eller fjärde riksmötet bör vara mer ingående och inn</w:t>
      </w:r>
      <w:r w:rsidRPr="00B30A38">
        <w:t>e</w:t>
      </w:r>
      <w:r w:rsidRPr="00B30A38">
        <w:t xml:space="preserve">hålla inslag av uppföljning/utvärdering och EU-bevakning. </w:t>
      </w:r>
    </w:p>
    <w:p w:rsidR="00A30507" w:rsidRPr="00B30A38" w:rsidRDefault="00A30507">
      <w:pPr>
        <w:pStyle w:val="Normaltindrag"/>
      </w:pPr>
      <w:r w:rsidRPr="00B30A38">
        <w:t>Riksdagsstyrelsen anser vidare att utskotten vid behov skall kunna ge m</w:t>
      </w:r>
      <w:r w:rsidRPr="00B30A38">
        <w:t>o</w:t>
      </w:r>
      <w:r w:rsidRPr="00B30A38">
        <w:t>tionerna en förenklad behandling. Förenklad beredning kan användas vid det första riksmötet och vid de övriga riksmöten under valperioden då utskottet inte bestämt sig för att ha en fördjupad ärendeberedning. Vid förenklad b</w:t>
      </w:r>
      <w:r w:rsidRPr="00B30A38">
        <w:t>e</w:t>
      </w:r>
      <w:r w:rsidRPr="00B30A38">
        <w:t>handling kan motionsförslag som behandlar frågor där beslutanderätten enligt utskottets uppfattning bör ligga kvar hos regeringen, en förvaltningsmyndi</w:t>
      </w:r>
      <w:r w:rsidRPr="00B30A38">
        <w:t>g</w:t>
      </w:r>
      <w:r w:rsidRPr="00B30A38">
        <w:t>het eller hos kommunerna kunna avstyrkas utan ytterligare beredning. I fråga om motionsförslag som upprepas bör vid förenklad behandli</w:t>
      </w:r>
      <w:r w:rsidRPr="00B30A38">
        <w:t>ng utskottet hänvisa till tidigare stäl</w:t>
      </w:r>
      <w:r w:rsidRPr="00B30A38">
        <w:t>l</w:t>
      </w:r>
      <w:r w:rsidRPr="00B30A38">
        <w:t xml:space="preserve">ningstagande. </w:t>
      </w:r>
    </w:p>
    <w:p w:rsidR="00A30507" w:rsidRPr="00B30A38" w:rsidRDefault="00A30507">
      <w:pPr>
        <w:pStyle w:val="Normaltindrag"/>
      </w:pPr>
      <w:r w:rsidRPr="00B30A38">
        <w:t>Kanslicheferna ges en central roll i planeringen av utskottsarbetet. Vid b</w:t>
      </w:r>
      <w:r w:rsidRPr="00B30A38">
        <w:t>e</w:t>
      </w:r>
      <w:r w:rsidRPr="00B30A38">
        <w:t xml:space="preserve">hov skall kanslichefen föreslå utskottet att information om utvecklingen på ett visst område inhämtas t.ex. genom av kansliet utförda kunskapsöversikter, studiebesök, utfrågningar eller undersökningar i utskottets egen regi med hjälp av egen eller extern personal. </w:t>
      </w:r>
    </w:p>
    <w:p w:rsidR="00A30507" w:rsidRPr="00B30A38" w:rsidRDefault="00A30507">
      <w:pPr>
        <w:pStyle w:val="Normaltindrag"/>
      </w:pPr>
      <w:r w:rsidRPr="00B30A38">
        <w:t xml:space="preserve">Utskottens arbete bör fortlöpande diskuteras och utvärderas. </w:t>
      </w:r>
    </w:p>
    <w:p w:rsidR="00A30507" w:rsidRPr="00B30A38" w:rsidRDefault="00A30507">
      <w:pPr>
        <w:pStyle w:val="Normaltindrag"/>
      </w:pPr>
      <w:r w:rsidRPr="00B30A38">
        <w:t>Vissa personalförstärkningar bör enligt riksdagsstyrelsen ske i utskottso</w:t>
      </w:r>
      <w:r w:rsidRPr="00B30A38">
        <w:t>r</w:t>
      </w:r>
      <w:r w:rsidRPr="00B30A38">
        <w:t>ganisationen och i de för riksdagen gemensamma funktioner som rör utre</w:t>
      </w:r>
      <w:r w:rsidRPr="00B30A38">
        <w:t>d</w:t>
      </w:r>
      <w:r w:rsidRPr="00B30A38">
        <w:t>ningsmetodik, budgetfrågor, EU-frågor, internationella frågor, information</w:t>
      </w:r>
      <w:r w:rsidRPr="00B30A38">
        <w:t>s</w:t>
      </w:r>
      <w:r w:rsidRPr="00B30A38">
        <w:t>teknik, informationssökning och upphandling av konsulttjänster m.m. U</w:t>
      </w:r>
      <w:r w:rsidRPr="00B30A38">
        <w:t>t</w:t>
      </w:r>
      <w:r w:rsidRPr="00B30A38">
        <w:t xml:space="preserve">byggnaden beräknas kosta 10 miljoner kronor och ske successivt under en treårsperiod. </w:t>
      </w:r>
    </w:p>
    <w:p w:rsidR="00A30507" w:rsidRPr="00B30A38" w:rsidRDefault="00A30507">
      <w:pPr>
        <w:pStyle w:val="Normaltindrag"/>
      </w:pPr>
      <w:r w:rsidRPr="00B30A38">
        <w:t>Riksdagsstyrelsen anser att en arbetsgrupp under ledning av riksdagsd</w:t>
      </w:r>
      <w:r w:rsidRPr="00B30A38">
        <w:t>i</w:t>
      </w:r>
      <w:r w:rsidRPr="00B30A38">
        <w:t xml:space="preserve">rektören bör riksdagsstyrelsens uppdrag att närmare utforma kommitténs förslag. </w:t>
      </w:r>
    </w:p>
    <w:p w:rsidR="00A30507" w:rsidRPr="00B30A38" w:rsidRDefault="00A30507">
      <w:pPr>
        <w:pStyle w:val="Rubrik4"/>
        <w:rPr>
          <w:noProof w:val="0"/>
        </w:rPr>
      </w:pPr>
      <w:bookmarkStart w:id="76" w:name="_Toc515865933"/>
      <w:bookmarkStart w:id="77" w:name="_Toc516028440"/>
      <w:r w:rsidRPr="00B30A38">
        <w:rPr>
          <w:noProof w:val="0"/>
        </w:rPr>
        <w:t>Motionen</w:t>
      </w:r>
      <w:bookmarkEnd w:id="76"/>
      <w:bookmarkEnd w:id="77"/>
    </w:p>
    <w:p w:rsidR="00A30507" w:rsidRPr="00B30A38" w:rsidRDefault="00A30507">
      <w:r w:rsidRPr="00B30A38">
        <w:t>I motion 2000/01:K5 av Marietta de Pourbaix-Lundin (m) begärs att riksd</w:t>
      </w:r>
      <w:r w:rsidRPr="00B30A38">
        <w:t>a</w:t>
      </w:r>
      <w:r w:rsidRPr="00B30A38">
        <w:t>gen slår vakt om den fria motionsrätten och att ytterligare steg för att förenkla utskottens motionshantering inte tas (yrkande 3). Det är enligt motionären viktigt att riksdagsledamöternas roll som företrädare för allmänheten och allmänhetens idéer och synpunkter betonas mer och då gärna på bekostnad av den roll som förvaltare, systemkonstruktör och revisor i den statliga verksa</w:t>
      </w:r>
      <w:r w:rsidRPr="00B30A38">
        <w:t>m</w:t>
      </w:r>
      <w:r w:rsidRPr="00B30A38">
        <w:t>heten som förslagen tycks inriktas mot. Dessa riktlinjer bör riksdagen som sin mening ge riksdagsstyrelsen till känna.</w:t>
      </w:r>
    </w:p>
    <w:p w:rsidR="00A30507" w:rsidRPr="00B30A38" w:rsidRDefault="00A30507">
      <w:pPr>
        <w:pStyle w:val="Normaltindrag"/>
      </w:pPr>
      <w:r w:rsidRPr="00B30A38">
        <w:t>Motionäre</w:t>
      </w:r>
      <w:r w:rsidRPr="00B30A38">
        <w:t>n anser slutligen att riksdagen bör gå vidare på den inslagna li</w:t>
      </w:r>
      <w:r w:rsidRPr="00B30A38">
        <w:t>n</w:t>
      </w:r>
      <w:r w:rsidRPr="00B30A38">
        <w:t>jen med att förstärka de personella kringresurserna för riksdagsledamöterna med såväl kvalificerad handläggarkapacitet som assistenttjänster (yrkande 4). Målet bör vara att varje riksdagsledamot på sikt förfogar över en heltidsresurs som politisk sekreterare/assistent. Dessutom måste det för partigruppernas och ledamöternas räkning på respektive partikansli finnas ett antal sakhan</w:t>
      </w:r>
      <w:r w:rsidRPr="00B30A38">
        <w:t>d</w:t>
      </w:r>
      <w:r w:rsidRPr="00B30A38">
        <w:t>läggare. Riksdagen bör uppdra åt riksdagsstyrelsen att verka fö</w:t>
      </w:r>
      <w:r w:rsidRPr="00B30A38">
        <w:t>r förbättrade arbetsvillkor för riksdagsledamöterna i enlighet med vad som anförs i moti</w:t>
      </w:r>
      <w:r w:rsidRPr="00B30A38">
        <w:t>o</w:t>
      </w:r>
      <w:r w:rsidRPr="00B30A38">
        <w:t>nen.</w:t>
      </w:r>
    </w:p>
    <w:p w:rsidR="00A30507" w:rsidRPr="00B30A38" w:rsidRDefault="00A30507">
      <w:pPr>
        <w:pStyle w:val="Rubrik4"/>
        <w:rPr>
          <w:noProof w:val="0"/>
        </w:rPr>
      </w:pPr>
      <w:bookmarkStart w:id="78" w:name="_Toc515865934"/>
      <w:bookmarkStart w:id="79" w:name="_Toc516028441"/>
      <w:r w:rsidRPr="00B30A38">
        <w:rPr>
          <w:noProof w:val="0"/>
        </w:rPr>
        <w:t>Remissvaren</w:t>
      </w:r>
      <w:bookmarkEnd w:id="78"/>
      <w:bookmarkEnd w:id="79"/>
    </w:p>
    <w:p w:rsidR="00A30507" w:rsidRPr="00B30A38" w:rsidRDefault="00A30507">
      <w:r w:rsidRPr="00B30A38">
        <w:rPr>
          <w:i/>
        </w:rPr>
        <w:t xml:space="preserve">Riksdagens revisorer </w:t>
      </w:r>
      <w:r w:rsidRPr="00B30A38">
        <w:t>framhåller att någon mer ingående analys av resursb</w:t>
      </w:r>
      <w:r w:rsidRPr="00B30A38">
        <w:t>e</w:t>
      </w:r>
      <w:r w:rsidRPr="00B30A38">
        <w:t xml:space="preserve">hovet inte redovisas i betänkandet. Revisorerna hänvisar till att kommittén bortsett från de 10 miljoner kronor som bedömts erforderliga för en successiv utbyggnad för att stödja utskottens arbete uttalat att den är beredd att utreda riksdagens behov av egna resurser för insatser av revisionsliknande karaktär. Någon samordnad prövning av det totala behovet av ytterligare resurser tycks inte ha gjorts. Riksdagens revisorer nämner vidare att anslagssparande </w:t>
      </w:r>
      <w:r w:rsidRPr="00B30A38">
        <w:t>för riksdagens förvaltningskostnader under de senaste tre åren uppgått till ca 15 % i genomsnitt och motiverats med svårigheter i planeringen med att förutse konstadsfördelningen över åren för fleråriga projekt. Revisorerna understryker behovet av en fördjupad analys av orsakerna till att ambitionerna inte stämmer överens med förmågan att förverkliga planerna. Först därefter kan en bedömning göras av behovet av förhöjd utgiftsnivå. Revisorerna hä</w:t>
      </w:r>
      <w:r w:rsidRPr="00B30A38">
        <w:t>n</w:t>
      </w:r>
      <w:r w:rsidRPr="00B30A38">
        <w:t>visar vidare till sin förstudie (1998/99:8) om Riksdagens för</w:t>
      </w:r>
      <w:r w:rsidRPr="00B30A38">
        <w:t>valtningskontor när det gäller frågan om en gemensam personalresurs för utskotten. I det sammanhanget underströk revisorerna ett allmänt behov av ökat samarbete mellan olika enheter inom riksdagsförvaltningen, inte minst beträffande pe</w:t>
      </w:r>
      <w:r w:rsidRPr="00B30A38">
        <w:t>r</w:t>
      </w:r>
      <w:r w:rsidRPr="00B30A38">
        <w:t>sonalrekrytering och kompetenskrav. Ett sådant behov av ökad samverkan för att bättre utnyttja befintliga personalresurser föreligger fortfarande enligt revis</w:t>
      </w:r>
      <w:r w:rsidRPr="00B30A38">
        <w:t>o</w:t>
      </w:r>
      <w:r w:rsidRPr="00B30A38">
        <w:t xml:space="preserve">rernas mening. </w:t>
      </w:r>
    </w:p>
    <w:p w:rsidR="00A30507" w:rsidRPr="00B30A38" w:rsidRDefault="00A30507">
      <w:pPr>
        <w:pStyle w:val="Normaltindrag"/>
      </w:pPr>
      <w:r w:rsidRPr="00B30A38">
        <w:rPr>
          <w:i/>
        </w:rPr>
        <w:t xml:space="preserve">Uppsala universitet, juridiska institutionen, </w:t>
      </w:r>
      <w:r w:rsidRPr="00B30A38">
        <w:t>tillstyrker en fortsatt översyn när det gäller reformera motionsinstitutet. Den fria motionsrätten kan bevaras, om än i andra former, om det införs begränsningar i rätten att upprepade gånger under en valperiod motionera i samma fråga.</w:t>
      </w:r>
      <w:r w:rsidRPr="00B30A38">
        <w:rPr>
          <w:i/>
        </w:rPr>
        <w:t xml:space="preserve"> Statsvetenskapliga i</w:t>
      </w:r>
      <w:r w:rsidRPr="00B30A38">
        <w:rPr>
          <w:i/>
        </w:rPr>
        <w:t>n</w:t>
      </w:r>
      <w:r w:rsidRPr="00B30A38">
        <w:rPr>
          <w:i/>
        </w:rPr>
        <w:t>stitutionen</w:t>
      </w:r>
      <w:r w:rsidRPr="00B30A38">
        <w:t xml:space="preserve"> framhåller att det förhållandet att motionerna i princip tas på sa</w:t>
      </w:r>
      <w:r w:rsidRPr="00B30A38">
        <w:t>m</w:t>
      </w:r>
      <w:r w:rsidRPr="00B30A38">
        <w:t>ma allvar som propositionerna inte skall underskattas och framhåller att en förstärkning av riksdagens infrastruktur för att avlasta de valda ombudens rutinarbete av administra</w:t>
      </w:r>
      <w:r w:rsidRPr="00B30A38">
        <w:t>tiv natur och effektivisera utskottsarbetet länge har efterlysts</w:t>
      </w:r>
      <w:r w:rsidRPr="00B30A38">
        <w:rPr>
          <w:i/>
        </w:rPr>
        <w:t xml:space="preserve">. </w:t>
      </w:r>
      <w:r w:rsidRPr="00B30A38">
        <w:t>Var exakt dessa resurser bäst kommer till sin rätt, i utskotten, part</w:t>
      </w:r>
      <w:r w:rsidRPr="00B30A38">
        <w:t>i</w:t>
      </w:r>
      <w:r w:rsidRPr="00B30A38">
        <w:t>grupperna, utredningstjänsten eller hos de enskilda riksdagsmännen är mindre väl g</w:t>
      </w:r>
      <w:r w:rsidRPr="00B30A38">
        <w:t>e</w:t>
      </w:r>
      <w:r w:rsidRPr="00B30A38">
        <w:t>nomlyst.</w:t>
      </w:r>
    </w:p>
    <w:p w:rsidR="00A30507" w:rsidRPr="00B30A38" w:rsidRDefault="00A30507">
      <w:pPr>
        <w:pStyle w:val="Normaltindrag"/>
      </w:pPr>
      <w:r w:rsidRPr="00B30A38">
        <w:t>Från</w:t>
      </w:r>
      <w:r w:rsidRPr="00B30A38">
        <w:rPr>
          <w:i/>
        </w:rPr>
        <w:t xml:space="preserve"> Lunds universitets statsvetenskapliga institution </w:t>
      </w:r>
      <w:r w:rsidRPr="00B30A38">
        <w:t>framhålls behovet av försiktighet beträffande långsiktiga och djupgående förändringar i riksdagens organisation och arbetsformer, som har sin primära grund i 1974 års förfat</w:t>
      </w:r>
      <w:r w:rsidRPr="00B30A38">
        <w:t>t</w:t>
      </w:r>
      <w:r w:rsidRPr="00B30A38">
        <w:t xml:space="preserve">ning. Det bör enligt institutionen övervägas att öka riksdagens möjlighet att påverka departementsindelningen och Regeringskansliets utformning. </w:t>
      </w:r>
      <w:r w:rsidRPr="00B30A38">
        <w:rPr>
          <w:i/>
        </w:rPr>
        <w:t>Jur</w:t>
      </w:r>
      <w:r w:rsidRPr="00B30A38">
        <w:rPr>
          <w:i/>
        </w:rPr>
        <w:t>i</w:t>
      </w:r>
      <w:r w:rsidRPr="00B30A38">
        <w:rPr>
          <w:i/>
        </w:rPr>
        <w:t>diska fakulteten</w:t>
      </w:r>
      <w:r w:rsidRPr="00B30A38">
        <w:t xml:space="preserve"> pekar på att motionsbehandlingen fyller funktionen av kont</w:t>
      </w:r>
      <w:r w:rsidRPr="00B30A38">
        <w:t>i</w:t>
      </w:r>
      <w:r w:rsidRPr="00B30A38">
        <w:t>nuerlig uppföljning och utvärdering och öppnar för andra än ut</w:t>
      </w:r>
      <w:r w:rsidRPr="00B30A38">
        <w:t>skottsledam</w:t>
      </w:r>
      <w:r w:rsidRPr="00B30A38">
        <w:t>ö</w:t>
      </w:r>
      <w:r w:rsidRPr="00B30A38">
        <w:t xml:space="preserve">ter att påverka olika frågor. </w:t>
      </w:r>
    </w:p>
    <w:p w:rsidR="00A30507" w:rsidRPr="00B30A38" w:rsidRDefault="00A30507">
      <w:pPr>
        <w:pStyle w:val="Normaltindrag"/>
      </w:pPr>
      <w:r w:rsidRPr="00B30A38">
        <w:rPr>
          <w:i/>
        </w:rPr>
        <w:t>Örebro universitet</w:t>
      </w:r>
      <w:r w:rsidRPr="00B30A38">
        <w:t xml:space="preserve"> anser att förenklad motionsbehandling ur ett demokr</w:t>
      </w:r>
      <w:r w:rsidRPr="00B30A38">
        <w:t>a</w:t>
      </w:r>
      <w:r w:rsidRPr="00B30A38">
        <w:t>tiperspektiv otvivelaktigt innebär ett ingrepp i förtroendevaldas påverka</w:t>
      </w:r>
      <w:r w:rsidRPr="00B30A38">
        <w:t>n</w:t>
      </w:r>
      <w:r w:rsidRPr="00B30A38">
        <w:t>s-möjligheter. Det vore synnerligen olämpligt att samtidigt som personvalet införts begränsa de ökade individuella politiska profileringar som den fria motion</w:t>
      </w:r>
      <w:r w:rsidRPr="00B30A38">
        <w:t>s</w:t>
      </w:r>
      <w:r w:rsidRPr="00B30A38">
        <w:t xml:space="preserve">rätten ger utrymme för. </w:t>
      </w:r>
    </w:p>
    <w:p w:rsidR="00A30507" w:rsidRPr="00B30A38" w:rsidRDefault="00A30507">
      <w:pPr>
        <w:pStyle w:val="Rubrik4"/>
        <w:rPr>
          <w:noProof w:val="0"/>
        </w:rPr>
      </w:pPr>
      <w:bookmarkStart w:id="80" w:name="_Toc515865935"/>
      <w:bookmarkStart w:id="81" w:name="_Toc516028442"/>
      <w:r w:rsidRPr="00B30A38">
        <w:rPr>
          <w:noProof w:val="0"/>
        </w:rPr>
        <w:t>Konstitutionsutskottets ställningstagande</w:t>
      </w:r>
      <w:bookmarkEnd w:id="80"/>
      <w:bookmarkEnd w:id="81"/>
    </w:p>
    <w:p w:rsidR="00A30507" w:rsidRPr="00B30A38" w:rsidRDefault="00A30507">
      <w:r w:rsidRPr="00B30A38">
        <w:t xml:space="preserve">Riksdagsstyrelsen anser att den fria motionsrätten skall vara kvar. Genom tidigare riksdagsbeslut (1994 och 1998) har utskotten rekommenderats att planera arbetet för hela valperioden med fördjupning på vissa områden under olika år. Genomslaget för detta arbetssätt har dock inte varit stort. Ett led i att uppnå det rekommenderade arbetssättet är riksdagsstyrelsens mer ingående förslag när det gäller förenkling av motionsbehandlingen. Utskottet gör inte någon annan bedömning än riksdagsstyrelsen i fråga om </w:t>
      </w:r>
      <w:r w:rsidRPr="00B30A38">
        <w:t>värdet av förenklad motionsbehandling. Utskottet, som noterar att utredningsarbetet när det gäller motionsbehandlingen fortsätter, delar även i övrigt riksdagsstyrelsens bedö</w:t>
      </w:r>
      <w:r w:rsidRPr="00B30A38">
        <w:t>m</w:t>
      </w:r>
      <w:r w:rsidRPr="00B30A38">
        <w:t>ning i fråga om riktlinjer för förändringar i utskottens arbete. Utskottet til</w:t>
      </w:r>
      <w:r w:rsidRPr="00B30A38">
        <w:t>l</w:t>
      </w:r>
      <w:r w:rsidRPr="00B30A38">
        <w:t>styrker således riksdagsstyrelsens förslag 2000/01:RS1 yrkande 12 och a</w:t>
      </w:r>
      <w:r w:rsidRPr="00B30A38">
        <w:t>v</w:t>
      </w:r>
      <w:r w:rsidRPr="00B30A38">
        <w:t>styrker motion K5 yrkande 3.</w:t>
      </w:r>
    </w:p>
    <w:p w:rsidR="00A30507" w:rsidRPr="00B30A38" w:rsidRDefault="00A30507">
      <w:r w:rsidRPr="00B30A38">
        <w:t>Konstitutionsutskottet föreslog i sitt betänkande 1997/98:KU1 att riksdagen skulle uppdra åt Riksdagens förvaltningskontor att undersöka ledamöternas åsikter</w:t>
      </w:r>
      <w:r w:rsidRPr="00B30A38">
        <w:t xml:space="preserve"> om dispositionen av assistent/utredarstödet och därefter återkomma med förslag till utformning av stödet. Riksdagen biföll utskottets förslag (rskr. 1997/98:90). En beredningsgrupp överlämnade i mars 1999 till förvaltning</w:t>
      </w:r>
      <w:r w:rsidRPr="00B30A38">
        <w:t>s</w:t>
      </w:r>
      <w:r w:rsidRPr="00B30A38">
        <w:t>styrelsen ett betänkande (dnr 10-707-99) med förslag till en ny lag om stöd till ledamöternas och partigruppernas arbete i riksdagen. Det slutliga målet borde enligt beredningsgruppen vara att varje ledamot skall kunna påräkna en politisk sekreterarresurs och gruppen föreslog därför också</w:t>
      </w:r>
      <w:r w:rsidRPr="00B30A38">
        <w:t xml:space="preserve"> en successiv u</w:t>
      </w:r>
      <w:r w:rsidRPr="00B30A38">
        <w:t>t</w:t>
      </w:r>
      <w:r w:rsidRPr="00B30A38">
        <w:t>byggnad av det dåvarande stödet. Stödet skulle i en första etapp lämnas enligt en genomsnittlig beräkning av en halv politisk sekreterarresurs per ledamot fr.o.m. år 2000. Full effekt av reformens första steg uppnås under 2001. E</w:t>
      </w:r>
      <w:r w:rsidRPr="00B30A38">
        <w:t>n</w:t>
      </w:r>
      <w:r w:rsidRPr="00B30A38">
        <w:t>ligt förslaget borde förvaltningsstyrelsen efter år 2002 lägga in en s.k. ko</w:t>
      </w:r>
      <w:r w:rsidRPr="00B30A38">
        <w:t>n</w:t>
      </w:r>
      <w:r w:rsidRPr="00B30A38">
        <w:t>trollstation där reformens första del följs upp och utvärderas. Förvaltningsst</w:t>
      </w:r>
      <w:r w:rsidRPr="00B30A38">
        <w:t>y</w:t>
      </w:r>
      <w:r w:rsidRPr="00B30A38">
        <w:t>relsen ställde sig bakom beredningsgruppens förslag (prop. 1999/2000:1). Styrelsen förklarade sin avsikt att n</w:t>
      </w:r>
      <w:r w:rsidRPr="00B30A38">
        <w:t>oga följa tillämpning och effekter av st</w:t>
      </w:r>
      <w:r w:rsidRPr="00B30A38">
        <w:t>ö</w:t>
      </w:r>
      <w:r w:rsidRPr="00B30A38">
        <w:t>det och därvid särskilt uppmärksamma de enskilda ledamöternas synpunkter. Förvaltningsstyrelsen avsåg vidare att lägga in en sådan s.k. kontrollstation efter år 2002 som beredningsgruppen föreslagit.</w:t>
      </w:r>
    </w:p>
    <w:p w:rsidR="00A30507" w:rsidRPr="00B30A38" w:rsidRDefault="00A30507">
      <w:pPr>
        <w:pStyle w:val="Normaltindrag"/>
      </w:pPr>
      <w:r w:rsidRPr="00B30A38">
        <w:t>Enligt utskottets mening bör den kommande utvärderingen inte föregripas. Motion K5 yrkande 4 avstyrks.</w:t>
      </w:r>
    </w:p>
    <w:p w:rsidR="00A30507" w:rsidRPr="00B30A38" w:rsidRDefault="00A30507">
      <w:pPr>
        <w:pStyle w:val="Normaltindrag"/>
      </w:pPr>
      <w:r w:rsidRPr="00B30A38">
        <w:t>Utskottet gör ingen annan bedömning än kommittén när det gäller att e</w:t>
      </w:r>
      <w:r w:rsidRPr="00B30A38">
        <w:t>r</w:t>
      </w:r>
      <w:r w:rsidRPr="00B30A38">
        <w:t>forderliga resurser bör avsättas för att genomföra kommitténs förslag. Enligt utskottets mening bör riksdagen dock inte nu ta ställning till vilka ekonomi</w:t>
      </w:r>
      <w:r w:rsidRPr="00B30A38">
        <w:t>s</w:t>
      </w:r>
      <w:r w:rsidRPr="00B30A38">
        <w:t>ka resurser som bör tillföras. Frågan bör i stället behandlas inom ramen för det ordinarie budgetarbetet. Den arbetsgrupp under ledning av riksdagsdire</w:t>
      </w:r>
      <w:r w:rsidRPr="00B30A38">
        <w:t>k</w:t>
      </w:r>
      <w:r w:rsidRPr="00B30A38">
        <w:t>tören som avses närmare arbeta med genomförandet av det nu aktuella rik</w:t>
      </w:r>
      <w:r w:rsidRPr="00B30A38">
        <w:t>s</w:t>
      </w:r>
      <w:r w:rsidRPr="00B30A38">
        <w:t>dagsbeslutet bör kunna analysera medelsbehovet. Utskottet föreslår att rik</w:t>
      </w:r>
      <w:r w:rsidRPr="00B30A38">
        <w:t>s</w:t>
      </w:r>
      <w:r w:rsidRPr="00B30A38">
        <w:t>dagen godkänner vad utskottet anfört om vikten av att erf</w:t>
      </w:r>
      <w:r w:rsidRPr="00B30A38">
        <w:t>orderliga resurser tillförs. Riksdagsstyrelsens förslag 2000/01:RS1 yrkande 13 tillstyrks följak</w:t>
      </w:r>
      <w:r w:rsidRPr="00B30A38">
        <w:t>t</w:t>
      </w:r>
      <w:r w:rsidRPr="00B30A38">
        <w:t>ligen delvis.</w:t>
      </w:r>
    </w:p>
    <w:p w:rsidR="00A30507" w:rsidRPr="00B30A38" w:rsidRDefault="00A30507">
      <w:pPr>
        <w:pStyle w:val="Rubrik2"/>
      </w:pPr>
      <w:bookmarkStart w:id="82" w:name="_Toc515170315"/>
      <w:bookmarkStart w:id="83" w:name="_Toc515865936"/>
      <w:r w:rsidRPr="00B30A38">
        <w:br w:type="page"/>
      </w:r>
      <w:bookmarkStart w:id="84" w:name="_Toc516028443"/>
      <w:r w:rsidRPr="00B30A38">
        <w:t>Ändrad utgiftsområdestillhörighet m.m.</w:t>
      </w:r>
      <w:bookmarkEnd w:id="83"/>
      <w:bookmarkEnd w:id="84"/>
    </w:p>
    <w:p w:rsidR="00A30507" w:rsidRPr="00B30A38" w:rsidRDefault="00A30507">
      <w:pPr>
        <w:pStyle w:val="Deltagare"/>
        <w:keepLines w:val="0"/>
        <w:spacing w:before="62" w:after="120" w:line="250" w:lineRule="atLeast"/>
        <w:rPr>
          <w:noProof w:val="0"/>
        </w:rPr>
      </w:pPr>
      <w:r w:rsidRPr="00B30A38">
        <w:rPr>
          <w:noProof w:val="0"/>
        </w:rPr>
        <w:t>I detta avsnitt behandlar utskottet regeringens förslag i 2001 års ekonomiska vårproposition (prop. 2000/01:100) om ändringar av ändamål och verksa</w:t>
      </w:r>
      <w:r w:rsidRPr="00B30A38">
        <w:rPr>
          <w:noProof w:val="0"/>
        </w:rPr>
        <w:t>m</w:t>
      </w:r>
      <w:r w:rsidRPr="00B30A38">
        <w:rPr>
          <w:noProof w:val="0"/>
        </w:rPr>
        <w:t>heter som skall innefattas i vissa utgiftsområden. Förslagen påverkar utgifte</w:t>
      </w:r>
      <w:r w:rsidRPr="00B30A38">
        <w:rPr>
          <w:noProof w:val="0"/>
        </w:rPr>
        <w:t>r</w:t>
      </w:r>
      <w:r w:rsidRPr="00B30A38">
        <w:rPr>
          <w:noProof w:val="0"/>
        </w:rPr>
        <w:t>nas fördelning på utgiftsområden och medför ändringar i riksdagsordningens tilläggsbestämmelser.</w:t>
      </w:r>
    </w:p>
    <w:p w:rsidR="00A30507" w:rsidRPr="00B30A38" w:rsidRDefault="00A30507">
      <w:pPr>
        <w:pStyle w:val="Utskottsfrslagikorthet-Rubrik"/>
        <w:outlineLvl w:val="0"/>
        <w:rPr>
          <w:noProof w:val="0"/>
        </w:rPr>
      </w:pPr>
      <w:r w:rsidRPr="00B30A38">
        <w:rPr>
          <w:noProof w:val="0"/>
        </w:rPr>
        <w:t>Utskottets förslag i korthet</w:t>
      </w:r>
    </w:p>
    <w:p w:rsidR="00A30507" w:rsidRPr="00B30A38" w:rsidRDefault="00A30507">
      <w:pPr>
        <w:pStyle w:val="Utskottsfrslagikorthet-Text"/>
      </w:pPr>
      <w:r w:rsidRPr="00B30A38">
        <w:t>Utskottet föreslår att riksdagen i huvudsak bifaller regeringens fö</w:t>
      </w:r>
      <w:r w:rsidRPr="00B30A38">
        <w:t>r</w:t>
      </w:r>
      <w:r w:rsidRPr="00B30A38">
        <w:t>slag om ändringar av ändamål och verksamheter som skall innefa</w:t>
      </w:r>
      <w:r w:rsidRPr="00B30A38">
        <w:t>t</w:t>
      </w:r>
      <w:r w:rsidRPr="00B30A38">
        <w:t>tas i vissa utgiftsområden och avslår två motionsyrkanden som i denna del väckts med anledning av propositionen. Utskottets fö</w:t>
      </w:r>
      <w:r w:rsidRPr="00B30A38">
        <w:t>r</w:t>
      </w:r>
      <w:r w:rsidRPr="00B30A38">
        <w:t xml:space="preserve">slag innebär </w:t>
      </w:r>
    </w:p>
    <w:p w:rsidR="00A30507" w:rsidRPr="00B30A38" w:rsidRDefault="00A30507">
      <w:pPr>
        <w:pStyle w:val="Utskottsfrslagikorthet-Text"/>
        <w:numPr>
          <w:ilvl w:val="0"/>
          <w:numId w:val="117"/>
        </w:numPr>
        <w:tabs>
          <w:tab w:val="num" w:pos="2631"/>
        </w:tabs>
        <w:ind w:left="113"/>
      </w:pPr>
      <w:r w:rsidRPr="00B30A38">
        <w:t>att utrikesförval</w:t>
      </w:r>
      <w:r w:rsidRPr="00B30A38">
        <w:t>t</w:t>
      </w:r>
      <w:r w:rsidRPr="00B30A38">
        <w:t>ningen</w:t>
      </w:r>
      <w:r w:rsidRPr="00B30A38">
        <w:rPr>
          <w:i/>
        </w:rPr>
        <w:t xml:space="preserve"> </w:t>
      </w:r>
      <w:r w:rsidRPr="00B30A38">
        <w:t>flyttas till utgiftsområde 1,</w:t>
      </w:r>
    </w:p>
    <w:p w:rsidR="00A30507" w:rsidRPr="00B30A38" w:rsidRDefault="00A30507">
      <w:pPr>
        <w:pStyle w:val="Utskottsfrslagikorthet-Text"/>
        <w:numPr>
          <w:ilvl w:val="0"/>
          <w:numId w:val="117"/>
        </w:numPr>
        <w:tabs>
          <w:tab w:val="num" w:pos="2631"/>
        </w:tabs>
        <w:ind w:left="113"/>
      </w:pPr>
      <w:r w:rsidRPr="00B30A38">
        <w:t>att utgiftsområde 5 byter namn till Internationell samve</w:t>
      </w:r>
      <w:r w:rsidRPr="00B30A38">
        <w:t>r</w:t>
      </w:r>
      <w:r w:rsidRPr="00B30A38">
        <w:t>kan,</w:t>
      </w:r>
    </w:p>
    <w:p w:rsidR="00A30507" w:rsidRPr="00B30A38" w:rsidRDefault="00A30507">
      <w:pPr>
        <w:pStyle w:val="Utskottsfrslagikorthet-Text"/>
        <w:numPr>
          <w:ilvl w:val="0"/>
          <w:numId w:val="117"/>
        </w:numPr>
        <w:tabs>
          <w:tab w:val="num" w:pos="2631"/>
        </w:tabs>
        <w:ind w:left="113"/>
      </w:pPr>
      <w:r w:rsidRPr="00B30A38">
        <w:t>att utrikesutskottet också fortsättningsvis, såvitt avser annat än budgetfrågor, ansvarar för beredningen av ärenden om Sveriges r</w:t>
      </w:r>
      <w:r w:rsidRPr="00B30A38">
        <w:t>e</w:t>
      </w:r>
      <w:r w:rsidRPr="00B30A38">
        <w:t>presentation i utlandet,</w:t>
      </w:r>
    </w:p>
    <w:p w:rsidR="00A30507" w:rsidRPr="00B30A38" w:rsidRDefault="00A30507">
      <w:pPr>
        <w:pStyle w:val="Utskottsfrslagikorthet-Text"/>
        <w:numPr>
          <w:ilvl w:val="0"/>
          <w:numId w:val="117"/>
        </w:numPr>
        <w:tabs>
          <w:tab w:val="num" w:pos="2631"/>
        </w:tabs>
        <w:ind w:left="113"/>
      </w:pPr>
      <w:r w:rsidRPr="00B30A38">
        <w:t>att Arbetsgivarverket, SPV och de statliga tjänstepensionerna</w:t>
      </w:r>
      <w:r w:rsidRPr="00B30A38">
        <w:rPr>
          <w:i/>
        </w:rPr>
        <w:t xml:space="preserve"> </w:t>
      </w:r>
      <w:r w:rsidRPr="00B30A38">
        <w:t>flyttas till utgiftsområde 2,</w:t>
      </w:r>
    </w:p>
    <w:p w:rsidR="00A30507" w:rsidRPr="00B30A38" w:rsidRDefault="00A30507">
      <w:pPr>
        <w:pStyle w:val="Utskottsfrslagikorthet-Text"/>
        <w:numPr>
          <w:ilvl w:val="0"/>
          <w:numId w:val="117"/>
        </w:numPr>
        <w:tabs>
          <w:tab w:val="num" w:pos="2631"/>
        </w:tabs>
        <w:ind w:left="113"/>
      </w:pPr>
      <w:r w:rsidRPr="00B30A38">
        <w:t>att finansutskottet svarar för beredningen av statliga arbetsgiva</w:t>
      </w:r>
      <w:r w:rsidRPr="00B30A38">
        <w:t>r</w:t>
      </w:r>
      <w:r w:rsidRPr="00B30A38">
        <w:t>frågor,</w:t>
      </w:r>
    </w:p>
    <w:p w:rsidR="00A30507" w:rsidRPr="00B30A38" w:rsidRDefault="00A30507">
      <w:pPr>
        <w:pStyle w:val="Utskottsfrslagikorthet-Text"/>
        <w:numPr>
          <w:ilvl w:val="0"/>
          <w:numId w:val="117"/>
        </w:numPr>
        <w:tabs>
          <w:tab w:val="num" w:pos="2631"/>
        </w:tabs>
        <w:ind w:left="113"/>
      </w:pPr>
      <w:r w:rsidRPr="00B30A38">
        <w:t>att beredningsansvaret för arbetsrättsliga lagstiftningsfrågor på det statliga området även fortsättningsvis ligger på arbetsmarknad</w:t>
      </w:r>
      <w:r w:rsidRPr="00B30A38">
        <w:t>s</w:t>
      </w:r>
      <w:r w:rsidRPr="00B30A38">
        <w:t>utsko</w:t>
      </w:r>
      <w:r w:rsidRPr="00B30A38">
        <w:t>t</w:t>
      </w:r>
      <w:r w:rsidRPr="00B30A38">
        <w:t>tet,</w:t>
      </w:r>
    </w:p>
    <w:p w:rsidR="00A30507" w:rsidRPr="00B30A38" w:rsidRDefault="00A30507">
      <w:pPr>
        <w:pStyle w:val="Utskottsfrslagikorthet-Text"/>
        <w:numPr>
          <w:ilvl w:val="0"/>
          <w:numId w:val="117"/>
        </w:numPr>
        <w:tabs>
          <w:tab w:val="num" w:pos="2631"/>
        </w:tabs>
        <w:ind w:left="113"/>
      </w:pPr>
      <w:r w:rsidRPr="00B30A38">
        <w:t>att ansvaret för beredningen av ärenden om utsökningsväsendet förs över till skatteutskottet och att benämningen ändras till exek</w:t>
      </w:r>
      <w:r w:rsidRPr="00B30A38">
        <w:t>u</w:t>
      </w:r>
      <w:r w:rsidRPr="00B30A38">
        <w:t>tionsväsendet,</w:t>
      </w:r>
    </w:p>
    <w:p w:rsidR="00A30507" w:rsidRPr="00B30A38" w:rsidRDefault="00A30507">
      <w:pPr>
        <w:pStyle w:val="Utskottsfrslagikorthet-Text"/>
        <w:numPr>
          <w:ilvl w:val="0"/>
          <w:numId w:val="117"/>
        </w:numPr>
        <w:tabs>
          <w:tab w:val="num" w:pos="2631"/>
        </w:tabs>
        <w:ind w:left="113"/>
      </w:pPr>
      <w:r w:rsidRPr="00B30A38">
        <w:t>att utgiftsområde 3 byter namn till Skatt, tull och exekution,</w:t>
      </w:r>
    </w:p>
    <w:p w:rsidR="00A30507" w:rsidRPr="00B30A38" w:rsidRDefault="00A30507">
      <w:pPr>
        <w:pStyle w:val="Utskottsfrslagikorthet-Text"/>
        <w:numPr>
          <w:ilvl w:val="0"/>
          <w:numId w:val="117"/>
        </w:numPr>
        <w:tabs>
          <w:tab w:val="num" w:pos="2631"/>
        </w:tabs>
        <w:ind w:left="113"/>
      </w:pPr>
      <w:r w:rsidRPr="00B30A38">
        <w:t>att beredningsansvaret för ärenden om väderlekstjänsten flyttas till miljö- och jordbruksutskottet.</w:t>
      </w:r>
    </w:p>
    <w:p w:rsidR="00A30507" w:rsidRPr="00B30A38" w:rsidRDefault="00A30507">
      <w:pPr>
        <w:pStyle w:val="Rubrik3"/>
        <w:rPr>
          <w:noProof w:val="0"/>
        </w:rPr>
      </w:pPr>
      <w:bookmarkStart w:id="85" w:name="_Toc515865937"/>
      <w:bookmarkStart w:id="86" w:name="_Toc516028444"/>
      <w:r w:rsidRPr="00B30A38">
        <w:rPr>
          <w:noProof w:val="0"/>
        </w:rPr>
        <w:t>Gällande bestämmelser m.m.</w:t>
      </w:r>
      <w:bookmarkEnd w:id="85"/>
      <w:bookmarkEnd w:id="86"/>
    </w:p>
    <w:p w:rsidR="00A30507" w:rsidRPr="00B30A38" w:rsidRDefault="00A30507">
      <w:r w:rsidRPr="00B30A38">
        <w:t>Bestämmelser om statsbudgetens innehåll finns endast i begränsad utsträc</w:t>
      </w:r>
      <w:r w:rsidRPr="00B30A38">
        <w:t>k</w:t>
      </w:r>
      <w:r w:rsidRPr="00B30A38">
        <w:t>ning i grundlag. Till övervägande del är innehållet reglerat i lagen (1996:1059) om statsbu</w:t>
      </w:r>
      <w:r w:rsidRPr="00B30A38">
        <w:t>d</w:t>
      </w:r>
      <w:r w:rsidRPr="00B30A38">
        <w:t xml:space="preserve">geten. </w:t>
      </w:r>
    </w:p>
    <w:p w:rsidR="00A30507" w:rsidRPr="00B30A38" w:rsidRDefault="00A30507">
      <w:r w:rsidRPr="00B30A38">
        <w:t>Enligt 9 kap. 3 § första stycket regeringsformen företar riksdagen budgetr</w:t>
      </w:r>
      <w:r w:rsidRPr="00B30A38">
        <w:t>e</w:t>
      </w:r>
      <w:r w:rsidRPr="00B30A38">
        <w:t>-glering för närmast följande budgetår eller, om särskilda skäl föranleder det, för annan budgetperiod. Riksdagen bestämmer därvid till vilka belopp statsinkomsterna skall beräknas och anvisar anslag till angivna ändamål. Besluten om detta upptas i en statsbudget. Enligt 6 § i samma kapitel skall regeringen avge förslag till statsbudget till riksdagen.</w:t>
      </w:r>
    </w:p>
    <w:p w:rsidR="00A30507" w:rsidRPr="00B30A38" w:rsidRDefault="00A30507">
      <w:pPr>
        <w:pStyle w:val="Normaltindrag"/>
      </w:pPr>
      <w:r w:rsidRPr="00B30A38">
        <w:t>Budgetåret börjar, enligt 3 kap. 2 § riksdagsordningen, den 1 januari. R</w:t>
      </w:r>
      <w:r w:rsidRPr="00B30A38">
        <w:t>e</w:t>
      </w:r>
      <w:r w:rsidRPr="00B30A38">
        <w:t>geringen skall dessförinnan, normalt senast den 20 september, avlämna bu</w:t>
      </w:r>
      <w:r w:rsidRPr="00B30A38">
        <w:t>d</w:t>
      </w:r>
      <w:r w:rsidRPr="00B30A38">
        <w:t>getproposition till riksdagen med förslag till statens inkomster och utgifter för budgetåret. Budgetpropositionen skall innehålla finansplan och nationalbu</w:t>
      </w:r>
      <w:r w:rsidRPr="00B30A38">
        <w:t>d</w:t>
      </w:r>
      <w:r w:rsidRPr="00B30A38">
        <w:t>get samt förslag till reglering av statsbudgeten. Om riksdagen har fattat beslut om utgiftsområden skall förslaget till statsbudget innehålla en fördelning av anslagen på de av riksdagen besl</w:t>
      </w:r>
      <w:r w:rsidRPr="00B30A38">
        <w:t>u</w:t>
      </w:r>
      <w:r w:rsidRPr="00B30A38">
        <w:t>tade utgiftsområdena.</w:t>
      </w:r>
    </w:p>
    <w:p w:rsidR="00A30507" w:rsidRPr="00B30A38" w:rsidRDefault="00A30507">
      <w:pPr>
        <w:pStyle w:val="Normaltindrag"/>
      </w:pPr>
      <w:r w:rsidRPr="00B30A38">
        <w:t>Enligt 4 kap. 3 § regeringsformen väljer riksdagen inom sig utskott,</w:t>
      </w:r>
      <w:r w:rsidRPr="00B30A38">
        <w:t xml:space="preserve"> där</w:t>
      </w:r>
      <w:r w:rsidRPr="00B30A38">
        <w:t>i</w:t>
      </w:r>
      <w:r w:rsidRPr="00B30A38">
        <w:t>bland ett konstitutionsutskott, ett finansutskott och ett skatteutskott enligt bestämmelser i riksdagsordningen. För konstitutionsutskottet och finansu</w:t>
      </w:r>
      <w:r w:rsidRPr="00B30A38">
        <w:t>t</w:t>
      </w:r>
      <w:r w:rsidRPr="00B30A38">
        <w:t>skottet anges vissa grundläggande uppgifter i regeringsformen. I 4 kap. 4 och 5 §§ riksdagsordningen anges vissa ytterligare uppgifter för dessa utskott och vissa uppgifter för skatteutskottet.</w:t>
      </w:r>
    </w:p>
    <w:p w:rsidR="00A30507" w:rsidRPr="00B30A38" w:rsidRDefault="00A30507">
      <w:pPr>
        <w:pStyle w:val="Normaltindrag"/>
      </w:pPr>
      <w:r w:rsidRPr="00B30A38">
        <w:t>Enligt 4 kap. 2 § riksdagsordningen tillsätter riksdagen förutom de nämnda utskotten ett erforderligt antal andra utskott. I tilläggsbestämmelse 4.2.1 rä</w:t>
      </w:r>
      <w:r w:rsidRPr="00B30A38">
        <w:t>k</w:t>
      </w:r>
      <w:r w:rsidRPr="00B30A38">
        <w:t>nas de nuvarande utskotten upp, och i tilläggsbestämmelserna 4.6.1–4.6.16 anges ytterligare uppgifter för konstitutions-, finans- och skatteutskottet samt de övriga utskottens up</w:t>
      </w:r>
      <w:r w:rsidRPr="00B30A38">
        <w:t>p</w:t>
      </w:r>
      <w:r w:rsidRPr="00B30A38">
        <w:t>gifter m.m.</w:t>
      </w:r>
    </w:p>
    <w:p w:rsidR="00A30507" w:rsidRPr="00B30A38" w:rsidRDefault="00A30507">
      <w:r w:rsidRPr="00B30A38">
        <w:t>Utskottsindelningen bygger på den s.k. fackutskottsprincipen och följer i stort sett den departementsindelning som gällde år 1973. Enligt 4 kap. 6 § första stycket riksdagsordningen föreskriver riksdagen efter vilka grunder övriga ärenden – dvs. andra ärenden än dem som skall beredas av konstitutions-, finans- eller sk</w:t>
      </w:r>
      <w:r w:rsidRPr="00B30A38">
        <w:t>atteutskottet – skall fördelas mellan utskotten. Huvudprincipen är därvid att ärenden som hör till ett ämnesområde skall hänföras till samma utskott. Enligt bestämmelsens andra stycke kan riksdagen dock avvika från de grunder som har fastställts, om det i särskilt fall är påkallat av hänsyn till sambandet mellan olika ärenden, ett ärendes särskilda beskaffenhet eller arbetsförhållandena. Andra stycket möjliggör således avsteg i det enskilda fallet från den författningsreglerade ärendefördelningen (jfr SOU 1</w:t>
      </w:r>
      <w:r w:rsidRPr="00B30A38">
        <w:t>969:62 s. 104).</w:t>
      </w:r>
    </w:p>
    <w:p w:rsidR="00A30507" w:rsidRPr="00B30A38" w:rsidRDefault="00A30507">
      <w:r w:rsidRPr="00B30A38">
        <w:t>I 5 kap. 12 § riksdagsordningen anges att riksdagen genom lag kan besluta att hänföra statsutgifter till utgiftsområden. Genom beslut den 6 februari 1996 infördes en ny tilläggsbestämmelse 5.12.1 i riksdagsordningen den 1 april 1996 av vilken framgår att statsutgifterna skall hänföras till i bestämmelsen uppräknade utgiftsområden. För utgiftsområdena skall riksdagen, enligt 5 kap. 12 § riksdagsordningen, för närmast följande budgetår genom ett sä</w:t>
      </w:r>
      <w:r w:rsidRPr="00B30A38">
        <w:t>r</w:t>
      </w:r>
      <w:r w:rsidRPr="00B30A38">
        <w:t>skilt beslut fastställa en utgiftsram, som anger det belopp till vilket summan av de till utgiftsomr</w:t>
      </w:r>
      <w:r w:rsidRPr="00B30A38">
        <w:t>å</w:t>
      </w:r>
      <w:r w:rsidRPr="00B30A38">
        <w:t>det hörande utgifterna högst får uppgå.</w:t>
      </w:r>
    </w:p>
    <w:p w:rsidR="00A30507" w:rsidRPr="00B30A38" w:rsidRDefault="00A30507">
      <w:pPr>
        <w:pStyle w:val="Normaltindrag"/>
      </w:pPr>
      <w:r w:rsidRPr="00B30A38">
        <w:t>Den 15 september 1996 trädde ändringar i tilläggsbestämmelserna 4.6.1–4.6.16 i kraft, vilka hade beslutats samtidigt med ändringen i 5.12.1. Ändrin</w:t>
      </w:r>
      <w:r w:rsidRPr="00B30A38">
        <w:t>g</w:t>
      </w:r>
      <w:r w:rsidRPr="00B30A38">
        <w:t>arna innebar att riksdagsordningen tillfördes bestämmelser som angav vilka utgiftsområden som respektive utskott ansvarade för.</w:t>
      </w:r>
    </w:p>
    <w:p w:rsidR="00A30507" w:rsidRPr="00B30A38" w:rsidRDefault="00A30507">
      <w:pPr>
        <w:pStyle w:val="Normaltindrag"/>
      </w:pPr>
      <w:r w:rsidRPr="00B30A38">
        <w:t>Samtidigt med beslutet om ändringar av riksdagsordningens tilläggsb</w:t>
      </w:r>
      <w:r w:rsidRPr="00B30A38">
        <w:t>e</w:t>
      </w:r>
      <w:r w:rsidRPr="00B30A38">
        <w:t>stämmelser beslutade riksdagen också hur verksamheter, bidrag och myndi</w:t>
      </w:r>
      <w:r w:rsidRPr="00B30A38">
        <w:t>g</w:t>
      </w:r>
      <w:r w:rsidRPr="00B30A38">
        <w:t>heter m.m. skulle fördelas på utgiftsområden. Fördelningen av verksamheter, bidrag och myndigheter m.m. på utgiftsområden framgår av bilaga 1 i ko</w:t>
      </w:r>
      <w:r w:rsidRPr="00B30A38">
        <w:t>n</w:t>
      </w:r>
      <w:r w:rsidRPr="00B30A38">
        <w:t>stitutionsutskottets betänkande 1995/96:KU21, som godtogs av riksdagen.</w:t>
      </w:r>
    </w:p>
    <w:p w:rsidR="00A30507" w:rsidRPr="00B30A38" w:rsidRDefault="00A30507">
      <w:r w:rsidRPr="00B30A38">
        <w:t>Till grund för beslutet om indelning av statsbudgeten i utgiftsområden låg dels Riksdagsutredningens arbete med reformering av riksdagsarbetet som talmanskonferensen lagt fram i förslagen 1993/94:TK1–3, dels överväganden</w:t>
      </w:r>
      <w:r w:rsidRPr="00B30A38">
        <w:t xml:space="preserve"> av en arbetsgrupp inom talmanskonferensen som lades fram i förslaget 1995/96:TK2. Riksdagsutredningen framhöll att det ankommer på riksdagen att fatta beslut om indelning i utgiftsområden och på regeringen att i budge</w:t>
      </w:r>
      <w:r w:rsidRPr="00B30A38">
        <w:t>t</w:t>
      </w:r>
      <w:r w:rsidRPr="00B30A38">
        <w:t>propositionen fördela sina förslag till utgiftsanslag i enlighet med riksdagens beslut. Vidare framhöll Riksdagsutredningen att huvudprincipen borde vara att utgiftsområdena svarar mot de ändamål och politiska syften som finns bakom anslagsförslagen. Indelningen bör tillfredsställa krav på po</w:t>
      </w:r>
      <w:r w:rsidRPr="00B30A38">
        <w:t>litisk rel</w:t>
      </w:r>
      <w:r w:rsidRPr="00B30A38">
        <w:t>e</w:t>
      </w:r>
      <w:r w:rsidRPr="00B30A38">
        <w:t>vans, statsfinansiellt lämpliga avgränsningar, möjlighet att göra meningsfulla prioriteringar och att följa upp resultaten. Utgiftsområdena bör enligt utre</w:t>
      </w:r>
      <w:r w:rsidRPr="00B30A38">
        <w:t>d</w:t>
      </w:r>
      <w:r w:rsidRPr="00B30A38">
        <w:t>ningen ha en över tiden önskvärd fasthet som ändå kan förenas med flexibil</w:t>
      </w:r>
      <w:r w:rsidRPr="00B30A38">
        <w:t>i</w:t>
      </w:r>
      <w:r w:rsidRPr="00B30A38">
        <w:t>tet och situationsanpassning. Riksdagsutredningen ansåg att områdena bör vara en naturlig grund för regeringens och riksdagens organisation av budg</w:t>
      </w:r>
      <w:r w:rsidRPr="00B30A38">
        <w:t>e</w:t>
      </w:r>
      <w:r w:rsidRPr="00B30A38">
        <w:t>t</w:t>
      </w:r>
      <w:r w:rsidRPr="00B30A38">
        <w:softHyphen/>
        <w:t>arb</w:t>
      </w:r>
      <w:r w:rsidRPr="00B30A38">
        <w:t>e</w:t>
      </w:r>
      <w:r w:rsidRPr="00B30A38">
        <w:t>tet.</w:t>
      </w:r>
    </w:p>
    <w:p w:rsidR="00A30507" w:rsidRPr="00B30A38" w:rsidRDefault="00A30507">
      <w:pPr>
        <w:pStyle w:val="Normaltindrag"/>
      </w:pPr>
      <w:r w:rsidRPr="00B30A38">
        <w:t>I del 2 (1993/94:TK2) framhölls att den utgiftsområdesindelning som rik</w:t>
      </w:r>
      <w:r w:rsidRPr="00B30A38">
        <w:t>s</w:t>
      </w:r>
      <w:r w:rsidRPr="00B30A38">
        <w:t>dagen använder sig av i sina huvuddrag kunde väntas bli tämligen beständig när den väl hade fastställts, eftersom den knöt an till utskottens ansvarsomr</w:t>
      </w:r>
      <w:r w:rsidRPr="00B30A38">
        <w:t>å</w:t>
      </w:r>
      <w:r w:rsidRPr="00B30A38">
        <w:t>den enligt tilläggsbestämmelserna till riksdagsordningen. Från ett år till ett annat kan dock smärre justeringar behöva göras, t.ex. i fråga om vilket u</w:t>
      </w:r>
      <w:r w:rsidRPr="00B30A38">
        <w:t>t</w:t>
      </w:r>
      <w:r w:rsidRPr="00B30A38">
        <w:t>giftsområde ett enskilt anslag skall höra till. Beslut om sådana justeringar av områdesindelningen borde fattas av riksdagen på förslag av konstitutionsu</w:t>
      </w:r>
      <w:r w:rsidRPr="00B30A38">
        <w:t>t</w:t>
      </w:r>
      <w:r w:rsidRPr="00B30A38">
        <w:t xml:space="preserve">skottet sent på våren varefter den nya indelningen </w:t>
      </w:r>
      <w:r w:rsidRPr="00B30A38">
        <w:t xml:space="preserve">i utgiftsområden kan ligga till grund för den redovisning som regeringen skall lämna i sitt kommande budgetförslag. </w:t>
      </w:r>
    </w:p>
    <w:p w:rsidR="00A30507" w:rsidRPr="00B30A38" w:rsidRDefault="00A30507">
      <w:pPr>
        <w:pStyle w:val="Normaltindrag"/>
      </w:pPr>
      <w:r w:rsidRPr="00B30A38">
        <w:t>Konstitutionsutskottet har understrukit vikten av att ändringar i utgiftso</w:t>
      </w:r>
      <w:r w:rsidRPr="00B30A38">
        <w:t>m</w:t>
      </w:r>
      <w:r w:rsidRPr="00B30A38">
        <w:t>rådesindelningen beslutas under våren om de skall ligga till grund för reg</w:t>
      </w:r>
      <w:r w:rsidRPr="00B30A38">
        <w:t>e</w:t>
      </w:r>
      <w:r w:rsidRPr="00B30A38">
        <w:t xml:space="preserve">ringens kommande budgetförslag under hösten (bet. 2000/01:KU4). </w:t>
      </w:r>
    </w:p>
    <w:p w:rsidR="00A30507" w:rsidRPr="00B30A38" w:rsidRDefault="00A30507">
      <w:r w:rsidRPr="00B30A38">
        <w:t>Som ett led i utvecklingen av den ekonomiska styrningen indelade regeringen i budgetpropositionen för 2001 (prop. 2000/01:1) den statliga verksamheten i 47 politikområden. Som skäl härför anförde regeringen att det har visat sig svårt att med utgångspunkt i utgiftsområden formulera mål som är tillräckligt specifika för att möjliggöra uppföljning och bedömning av målupp</w:t>
      </w:r>
      <w:r w:rsidRPr="00B30A38">
        <w:t xml:space="preserve">fyllelsen. </w:t>
      </w:r>
      <w:r w:rsidRPr="00B30A38">
        <w:rPr>
          <w:snapToGrid w:val="0"/>
          <w:lang w:eastAsia="sv-SE"/>
        </w:rPr>
        <w:t>Politikområdesindelningen syftar till att möjliggöra en bättre koppling mellan mål, kostnader och resultat och till att avgränsa statlig verksamhet i politiskt relevanta sakområden, dvs. områden som är lämpliga för inbördes avvägnin</w:t>
      </w:r>
      <w:r w:rsidRPr="00B30A38">
        <w:rPr>
          <w:snapToGrid w:val="0"/>
          <w:lang w:eastAsia="sv-SE"/>
        </w:rPr>
        <w:t>g</w:t>
      </w:r>
      <w:r w:rsidRPr="00B30A38">
        <w:rPr>
          <w:snapToGrid w:val="0"/>
          <w:lang w:eastAsia="sv-SE"/>
        </w:rPr>
        <w:t xml:space="preserve">ar och prioriteringar. </w:t>
      </w:r>
      <w:r w:rsidRPr="00B30A38">
        <w:t>För varje politikområde fastställs ett eller flera mål. Enligt regeringens bedömning är det först i nästa steg, när mål formuleras för verksamhetsområden inom respektive politikområde, som det är möjligt att tillgodose riksdagens önskemål om tyd</w:t>
      </w:r>
      <w:r w:rsidRPr="00B30A38">
        <w:t>liga och uppföljningsbara mål fullt ut.</w:t>
      </w:r>
    </w:p>
    <w:p w:rsidR="00A30507" w:rsidRPr="00B30A38" w:rsidRDefault="00A30507">
      <w:pPr>
        <w:pStyle w:val="Normaltindrag"/>
      </w:pPr>
      <w:r w:rsidRPr="00B30A38">
        <w:t xml:space="preserve">Finansutskottet (bet. 2000/01:FiU1) konstaterade </w:t>
      </w:r>
      <w:r w:rsidRPr="00B30A38">
        <w:rPr>
          <w:snapToGrid w:val="0"/>
          <w:lang w:eastAsia="sv-SE"/>
        </w:rPr>
        <w:t>bl.a. att indelningen i politikområden kan ge förutsättningar för bättre mål inom ramen för resulta</w:t>
      </w:r>
      <w:r w:rsidRPr="00B30A38">
        <w:rPr>
          <w:snapToGrid w:val="0"/>
          <w:lang w:eastAsia="sv-SE"/>
        </w:rPr>
        <w:t>t</w:t>
      </w:r>
      <w:r w:rsidRPr="00B30A38">
        <w:rPr>
          <w:snapToGrid w:val="0"/>
          <w:lang w:eastAsia="sv-SE"/>
        </w:rPr>
        <w:t>styrningen. Samtidigt betonade emellertid finansutskottet att det är nödvä</w:t>
      </w:r>
      <w:r w:rsidRPr="00B30A38">
        <w:rPr>
          <w:snapToGrid w:val="0"/>
          <w:lang w:eastAsia="sv-SE"/>
        </w:rPr>
        <w:t>n</w:t>
      </w:r>
      <w:r w:rsidRPr="00B30A38">
        <w:rPr>
          <w:snapToGrid w:val="0"/>
          <w:lang w:eastAsia="sv-SE"/>
        </w:rPr>
        <w:t>digt att regeringen i det fortsatta utvecklingsarbetet beaktar konsekvenserna för riksdagen av indelningen i politikområden. I det sammanhanget pekade finansutskottet på att politikområdesindelningen skär genom såväl utgiftso</w:t>
      </w:r>
      <w:r w:rsidRPr="00B30A38">
        <w:rPr>
          <w:snapToGrid w:val="0"/>
          <w:lang w:eastAsia="sv-SE"/>
        </w:rPr>
        <w:t>m</w:t>
      </w:r>
      <w:r w:rsidRPr="00B30A38">
        <w:rPr>
          <w:snapToGrid w:val="0"/>
          <w:lang w:eastAsia="sv-SE"/>
        </w:rPr>
        <w:t>rådesindelningen som utskottsindelningen, vilket bl.a. får till konsekvens att mål och resurser i vissa fall in</w:t>
      </w:r>
      <w:r w:rsidRPr="00B30A38">
        <w:rPr>
          <w:snapToGrid w:val="0"/>
          <w:lang w:eastAsia="sv-SE"/>
        </w:rPr>
        <w:t>te bereds av samma utskott. Detta förhållande menade finansutskottet var otillfredsställande. Enligt finansutskottets uppfat</w:t>
      </w:r>
      <w:r w:rsidRPr="00B30A38">
        <w:rPr>
          <w:snapToGrid w:val="0"/>
          <w:lang w:eastAsia="sv-SE"/>
        </w:rPr>
        <w:t>t</w:t>
      </w:r>
      <w:r w:rsidRPr="00B30A38">
        <w:rPr>
          <w:snapToGrid w:val="0"/>
          <w:lang w:eastAsia="sv-SE"/>
        </w:rPr>
        <w:t>ning borde politik- och utgiftsområdena på sikt bringas i större överensstä</w:t>
      </w:r>
      <w:r w:rsidRPr="00B30A38">
        <w:rPr>
          <w:snapToGrid w:val="0"/>
          <w:lang w:eastAsia="sv-SE"/>
        </w:rPr>
        <w:t>m</w:t>
      </w:r>
      <w:r w:rsidRPr="00B30A38">
        <w:rPr>
          <w:snapToGrid w:val="0"/>
          <w:lang w:eastAsia="sv-SE"/>
        </w:rPr>
        <w:t>melse. Det menade finansutskottet kan ske genom att utgiftsområdena helt ersätts av politikområden som kommer att ligga till grund för rambeslutet i riksdagen på hösten, vilket i så fall kräver att antalet politikområden blir väsentligt mindre. I annat fall, menade utskottet, får politikområdena inordnas under</w:t>
      </w:r>
      <w:r w:rsidRPr="00B30A38">
        <w:rPr>
          <w:snapToGrid w:val="0"/>
          <w:lang w:eastAsia="sv-SE"/>
        </w:rPr>
        <w:t xml:space="preserve"> utgiftsområdena på ett sådant sätt att de inte skär över flera utgiftso</w:t>
      </w:r>
      <w:r w:rsidRPr="00B30A38">
        <w:rPr>
          <w:snapToGrid w:val="0"/>
          <w:lang w:eastAsia="sv-SE"/>
        </w:rPr>
        <w:t>m</w:t>
      </w:r>
      <w:r w:rsidRPr="00B30A38">
        <w:rPr>
          <w:snapToGrid w:val="0"/>
          <w:lang w:eastAsia="sv-SE"/>
        </w:rPr>
        <w:t>råden, något som sannolikt kräver vissa förändringar av anslagens hemtillh</w:t>
      </w:r>
      <w:r w:rsidRPr="00B30A38">
        <w:rPr>
          <w:snapToGrid w:val="0"/>
          <w:lang w:eastAsia="sv-SE"/>
        </w:rPr>
        <w:t>ö</w:t>
      </w:r>
      <w:r w:rsidRPr="00B30A38">
        <w:rPr>
          <w:snapToGrid w:val="0"/>
          <w:lang w:eastAsia="sv-SE"/>
        </w:rPr>
        <w:t>righet i utgiftso</w:t>
      </w:r>
      <w:r w:rsidRPr="00B30A38">
        <w:rPr>
          <w:snapToGrid w:val="0"/>
          <w:lang w:eastAsia="sv-SE"/>
        </w:rPr>
        <w:t>m</w:t>
      </w:r>
      <w:r w:rsidRPr="00B30A38">
        <w:rPr>
          <w:snapToGrid w:val="0"/>
          <w:lang w:eastAsia="sv-SE"/>
        </w:rPr>
        <w:t>råden och i utskottsorganisationen.</w:t>
      </w:r>
    </w:p>
    <w:p w:rsidR="00A30507" w:rsidRPr="00B30A38" w:rsidRDefault="00A30507">
      <w:pPr>
        <w:pStyle w:val="Rubrik3"/>
        <w:rPr>
          <w:noProof w:val="0"/>
        </w:rPr>
      </w:pPr>
      <w:bookmarkStart w:id="87" w:name="_Toc515865938"/>
      <w:bookmarkStart w:id="88" w:name="_Toc516028445"/>
      <w:r w:rsidRPr="00B30A38">
        <w:rPr>
          <w:noProof w:val="0"/>
        </w:rPr>
        <w:t>Propositionen</w:t>
      </w:r>
      <w:bookmarkEnd w:id="87"/>
      <w:bookmarkEnd w:id="88"/>
    </w:p>
    <w:p w:rsidR="00A30507" w:rsidRPr="00B30A38" w:rsidRDefault="00A30507">
      <w:r w:rsidRPr="00B30A38">
        <w:t>Regeringen föreslår att utgiftsområde 3 ändrar namn till Skatt, tull och ex</w:t>
      </w:r>
      <w:r w:rsidRPr="00B30A38">
        <w:t>e</w:t>
      </w:r>
      <w:r w:rsidRPr="00B30A38">
        <w:t>kution och utgiftsområde 5 till Internationell samverkan. Vidare föreslår regeringen att ärenden om Sveriges representation i utlandet överförs till utgiftsområde 1 Rikets styrelse, att ärenden om statlig personalpolitik öve</w:t>
      </w:r>
      <w:r w:rsidRPr="00B30A38">
        <w:t>r</w:t>
      </w:r>
      <w:r w:rsidRPr="00B30A38">
        <w:t xml:space="preserve">förs till utgiftsområde 2 Samhällsekonomi och finansförvaltning, att ärenden om utsökningsväsendet överförs till utgiftsområde 3 Skatt, tull och exekution samt att ärenden om väderlekstjänsten överförs till utgiftsområde 20 Allmän miljö- och naturvård. </w:t>
      </w:r>
    </w:p>
    <w:p w:rsidR="00A30507" w:rsidRPr="00B30A38" w:rsidRDefault="00A30507">
      <w:pPr>
        <w:pStyle w:val="Normaltindrag"/>
      </w:pPr>
      <w:r w:rsidRPr="00B30A38">
        <w:t>Regeringen framhåller att finans</w:t>
      </w:r>
      <w:r w:rsidRPr="00B30A38">
        <w:t>utskottet (bet. 2000/01:FiU1) vid bere</w:t>
      </w:r>
      <w:r w:rsidRPr="00B30A38">
        <w:t>d</w:t>
      </w:r>
      <w:r w:rsidRPr="00B30A38">
        <w:t>ningen av budgetpropositionen för 2001 uttalade att indelningen i politiko</w:t>
      </w:r>
      <w:r w:rsidRPr="00B30A38">
        <w:t>m</w:t>
      </w:r>
      <w:r w:rsidRPr="00B30A38">
        <w:t>råden kan ge förutsättningar för bättre mål inom ramen för resultatstyrningen. Samtidigt betonade finansutskottet att det är nödvändigt att regeringen i det fortsatta utvecklingsarbetet beaktar konsekvenserna för riksdagen av inde</w:t>
      </w:r>
      <w:r w:rsidRPr="00B30A38">
        <w:t>l</w:t>
      </w:r>
      <w:r w:rsidRPr="00B30A38">
        <w:t>ningen i politikområden. En konsekvens av politikområdesindelningen, som utskottet lyfte fram, var att den i vissa fall skär genom såväl utgiftsomr</w:t>
      </w:r>
      <w:r w:rsidRPr="00B30A38">
        <w:t>å</w:t>
      </w:r>
      <w:r w:rsidRPr="00B30A38">
        <w:t xml:space="preserve">desindelningen som </w:t>
      </w:r>
      <w:r w:rsidRPr="00B30A38">
        <w:t>utskottsindelningen. Detta innebär enligt finansutskottet att i vissa fall bereds inte mål och resu</w:t>
      </w:r>
      <w:r w:rsidRPr="00B30A38">
        <w:t>r</w:t>
      </w:r>
      <w:r w:rsidRPr="00B30A38">
        <w:t>ser av samma utskott.</w:t>
      </w:r>
    </w:p>
    <w:p w:rsidR="00A30507" w:rsidRPr="00B30A38" w:rsidRDefault="00A30507">
      <w:pPr>
        <w:pStyle w:val="Normaltindrag"/>
      </w:pPr>
      <w:r w:rsidRPr="00B30A38">
        <w:t>Enligt regeringen är den konsekvens av politikområdesindelningen som f</w:t>
      </w:r>
      <w:r w:rsidRPr="00B30A38">
        <w:t>i</w:t>
      </w:r>
      <w:r w:rsidRPr="00B30A38">
        <w:t>nansutskottet lyfter fram otillfredsställande för såväl regeringen som riksd</w:t>
      </w:r>
      <w:r w:rsidRPr="00B30A38">
        <w:t>a</w:t>
      </w:r>
      <w:r w:rsidRPr="00B30A38">
        <w:t>gen. Regeringen lämnar därför i ett första steg förslag om ändringar av änd</w:t>
      </w:r>
      <w:r w:rsidRPr="00B30A38">
        <w:t>a</w:t>
      </w:r>
      <w:r w:rsidRPr="00B30A38">
        <w:t>mål och verksamheter som skall innefattas i vissa utgiftsområden i syfte att anpassa indelningen i politikområden till riksdagens a</w:t>
      </w:r>
      <w:r w:rsidRPr="00B30A38">
        <w:t>r</w:t>
      </w:r>
      <w:r w:rsidRPr="00B30A38">
        <w:t xml:space="preserve">betsformer. </w:t>
      </w:r>
    </w:p>
    <w:p w:rsidR="00A30507" w:rsidRPr="00B30A38" w:rsidRDefault="00A30507">
      <w:pPr>
        <w:pStyle w:val="Normaltindrag"/>
      </w:pPr>
      <w:r w:rsidRPr="00B30A38">
        <w:t xml:space="preserve">Förslagen påverkar också utgifternas fördelning på utgiftsområden. Denna förändring kommer enligt regeringen att genomföras i budgetpropositionen för 2002 under förutsättning att riksdagen beslutar i enlighet med </w:t>
      </w:r>
      <w:r w:rsidRPr="00B30A38">
        <w:t>regeringens förslag. I de preliminära utgiftsramar för åren 2002–2004 som nu föreslås har de föreslagna förändringarna inte bea</w:t>
      </w:r>
      <w:r w:rsidRPr="00B30A38">
        <w:t>k</w:t>
      </w:r>
      <w:r w:rsidRPr="00B30A38">
        <w:t>tats.</w:t>
      </w:r>
    </w:p>
    <w:p w:rsidR="00A30507" w:rsidRPr="00B30A38" w:rsidRDefault="00A30507">
      <w:pPr>
        <w:pStyle w:val="Normaltindrag"/>
      </w:pPr>
      <w:r w:rsidRPr="00B30A38">
        <w:t>Förslagen medför ändringar i riksdagsordningen.</w:t>
      </w:r>
    </w:p>
    <w:p w:rsidR="00A30507" w:rsidRPr="00B30A38" w:rsidRDefault="00A30507">
      <w:pPr>
        <w:pStyle w:val="Tabellrubrik"/>
        <w:spacing w:before="120"/>
        <w:ind w:left="0" w:firstLine="0"/>
      </w:pPr>
      <w:r w:rsidRPr="00B30A38">
        <w:t>Anslagsflyttningarnas konsekvenser för ramarna för berörda utgiftsområden</w:t>
      </w:r>
    </w:p>
    <w:p w:rsidR="00A30507" w:rsidRPr="00B30A38" w:rsidRDefault="00A30507">
      <w:pPr>
        <w:pStyle w:val="Tabelltext"/>
        <w:ind w:right="424"/>
        <w:jc w:val="right"/>
        <w:outlineLvl w:val="0"/>
      </w:pPr>
      <w:r w:rsidRPr="00B30A38">
        <w:t>Miljoner kronor</w:t>
      </w:r>
    </w:p>
    <w:p w:rsidR="00A30507" w:rsidRPr="00B30A38" w:rsidRDefault="00A30507">
      <w:pPr>
        <w:pStyle w:val="Tabelltext"/>
        <w:pBdr>
          <w:bottom w:val="single" w:sz="4" w:space="1" w:color="auto"/>
        </w:pBdr>
        <w:spacing w:before="40"/>
      </w:pPr>
      <w:r w:rsidRPr="00B30A38">
        <w:t xml:space="preserve">Utgiftsområde </w:t>
      </w:r>
      <w:r w:rsidRPr="00B30A38">
        <w:tab/>
      </w:r>
      <w:r w:rsidRPr="00B30A38">
        <w:tab/>
      </w:r>
      <w:r w:rsidRPr="00B30A38">
        <w:tab/>
      </w:r>
      <w:r w:rsidRPr="00B30A38">
        <w:tab/>
        <w:t>2002</w:t>
      </w:r>
    </w:p>
    <w:p w:rsidR="00A30507" w:rsidRPr="00B30A38" w:rsidRDefault="00A30507">
      <w:pPr>
        <w:pStyle w:val="Tabelltext"/>
        <w:tabs>
          <w:tab w:val="left" w:pos="709"/>
          <w:tab w:val="left" w:pos="2835"/>
          <w:tab w:val="left" w:pos="5103"/>
        </w:tabs>
        <w:spacing w:before="40"/>
      </w:pPr>
      <w:r w:rsidRPr="00B30A38">
        <w:t>UO 1</w:t>
      </w:r>
      <w:r w:rsidRPr="00B30A38">
        <w:tab/>
        <w:t>Rikets styrelse</w:t>
      </w:r>
      <w:r w:rsidRPr="00B30A38">
        <w:tab/>
      </w:r>
      <w:r w:rsidRPr="00B30A38">
        <w:tab/>
        <w:t>+ 1 814</w:t>
      </w:r>
    </w:p>
    <w:p w:rsidR="00A30507" w:rsidRPr="00B30A38" w:rsidRDefault="00A30507">
      <w:pPr>
        <w:pStyle w:val="Tabelltext"/>
        <w:tabs>
          <w:tab w:val="left" w:pos="709"/>
          <w:tab w:val="left" w:pos="2835"/>
          <w:tab w:val="left" w:pos="5103"/>
        </w:tabs>
        <w:spacing w:before="40"/>
      </w:pPr>
      <w:r w:rsidRPr="00B30A38">
        <w:t>UO 2</w:t>
      </w:r>
      <w:r w:rsidRPr="00B30A38">
        <w:tab/>
        <w:t>Samhällsekonomi och förvaltning</w:t>
      </w:r>
      <w:r w:rsidRPr="00B30A38">
        <w:tab/>
        <w:t>+ 7 383</w:t>
      </w:r>
    </w:p>
    <w:p w:rsidR="00A30507" w:rsidRPr="00B30A38" w:rsidRDefault="00A30507">
      <w:pPr>
        <w:pStyle w:val="Tabelltext"/>
        <w:tabs>
          <w:tab w:val="left" w:pos="709"/>
          <w:tab w:val="left" w:pos="2835"/>
          <w:tab w:val="left" w:pos="5103"/>
        </w:tabs>
        <w:spacing w:before="40"/>
      </w:pPr>
      <w:r w:rsidRPr="00B30A38">
        <w:t>UO 3</w:t>
      </w:r>
      <w:r w:rsidRPr="00B30A38">
        <w:tab/>
        <w:t>Skatt, tull och exekution</w:t>
      </w:r>
      <w:r w:rsidRPr="00B30A38">
        <w:tab/>
      </w:r>
      <w:r w:rsidRPr="00B30A38">
        <w:tab/>
        <w:t>+ 1 395</w:t>
      </w:r>
    </w:p>
    <w:p w:rsidR="00A30507" w:rsidRPr="00B30A38" w:rsidRDefault="00A30507">
      <w:pPr>
        <w:pStyle w:val="Tabelltext"/>
        <w:tabs>
          <w:tab w:val="left" w:pos="709"/>
          <w:tab w:val="left" w:pos="2835"/>
          <w:tab w:val="left" w:pos="5103"/>
        </w:tabs>
        <w:spacing w:before="40"/>
      </w:pPr>
      <w:r w:rsidRPr="00B30A38">
        <w:t>UO 4</w:t>
      </w:r>
      <w:r w:rsidRPr="00B30A38">
        <w:tab/>
        <w:t>Rättsväsendet</w:t>
      </w:r>
      <w:r w:rsidRPr="00B30A38">
        <w:tab/>
      </w:r>
      <w:r w:rsidRPr="00B30A38">
        <w:tab/>
        <w:t>– 1 395</w:t>
      </w:r>
    </w:p>
    <w:p w:rsidR="00A30507" w:rsidRPr="00B30A38" w:rsidRDefault="00A30507">
      <w:pPr>
        <w:pStyle w:val="Tabelltext"/>
        <w:tabs>
          <w:tab w:val="left" w:pos="709"/>
          <w:tab w:val="left" w:pos="2835"/>
          <w:tab w:val="left" w:pos="5103"/>
        </w:tabs>
        <w:spacing w:before="40"/>
      </w:pPr>
      <w:r w:rsidRPr="00B30A38">
        <w:t>UO 5</w:t>
      </w:r>
      <w:r w:rsidRPr="00B30A38">
        <w:tab/>
        <w:t>Internationell samverkan</w:t>
      </w:r>
      <w:r w:rsidRPr="00B30A38">
        <w:tab/>
      </w:r>
      <w:r w:rsidRPr="00B30A38">
        <w:tab/>
        <w:t>– 1 814</w:t>
      </w:r>
    </w:p>
    <w:p w:rsidR="00A30507" w:rsidRPr="00B30A38" w:rsidRDefault="00A30507">
      <w:pPr>
        <w:pStyle w:val="Tabelltext"/>
        <w:tabs>
          <w:tab w:val="left" w:pos="709"/>
          <w:tab w:val="left" w:pos="2835"/>
          <w:tab w:val="left" w:pos="5103"/>
        </w:tabs>
        <w:spacing w:before="40"/>
      </w:pPr>
      <w:r w:rsidRPr="00B30A38">
        <w:t>UO 14</w:t>
      </w:r>
      <w:r w:rsidRPr="00B30A38">
        <w:tab/>
        <w:t>Arbetsliv</w:t>
      </w:r>
      <w:r w:rsidRPr="00B30A38">
        <w:tab/>
      </w:r>
      <w:r w:rsidRPr="00B30A38">
        <w:tab/>
        <w:t>– 7 383</w:t>
      </w:r>
    </w:p>
    <w:p w:rsidR="00A30507" w:rsidRPr="00B30A38" w:rsidRDefault="00A30507">
      <w:pPr>
        <w:pStyle w:val="Tabelltext"/>
        <w:tabs>
          <w:tab w:val="left" w:pos="709"/>
          <w:tab w:val="left" w:pos="2835"/>
          <w:tab w:val="left" w:pos="5103"/>
        </w:tabs>
        <w:spacing w:before="40"/>
      </w:pPr>
      <w:r w:rsidRPr="00B30A38">
        <w:t>UO 20</w:t>
      </w:r>
      <w:r w:rsidRPr="00B30A38">
        <w:tab/>
        <w:t>Allmän miljö- och naturvård</w:t>
      </w:r>
      <w:r w:rsidRPr="00B30A38">
        <w:tab/>
      </w:r>
      <w:r w:rsidRPr="00B30A38">
        <w:tab/>
        <w:t>  + 207</w:t>
      </w:r>
    </w:p>
    <w:p w:rsidR="00A30507" w:rsidRPr="00B30A38" w:rsidRDefault="00A30507">
      <w:pPr>
        <w:pStyle w:val="Tabelltext"/>
        <w:pBdr>
          <w:bottom w:val="single" w:sz="4" w:space="1" w:color="auto"/>
        </w:pBdr>
        <w:tabs>
          <w:tab w:val="left" w:pos="709"/>
          <w:tab w:val="left" w:pos="2835"/>
          <w:tab w:val="left" w:pos="5103"/>
        </w:tabs>
        <w:spacing w:before="40"/>
      </w:pPr>
      <w:r w:rsidRPr="00B30A38">
        <w:t>UO 22</w:t>
      </w:r>
      <w:r w:rsidRPr="00B30A38">
        <w:tab/>
        <w:t>Kommunikationer</w:t>
      </w:r>
      <w:r w:rsidRPr="00B30A38">
        <w:tab/>
      </w:r>
      <w:r w:rsidRPr="00B30A38">
        <w:tab/>
        <w:t>  – 207</w:t>
      </w:r>
    </w:p>
    <w:p w:rsidR="00A30507" w:rsidRPr="00B30A38" w:rsidRDefault="00A30507">
      <w:pPr>
        <w:pStyle w:val="Tabelltext"/>
        <w:tabs>
          <w:tab w:val="left" w:pos="709"/>
          <w:tab w:val="left" w:pos="2835"/>
          <w:tab w:val="left" w:pos="5103"/>
        </w:tabs>
        <w:spacing w:before="40"/>
        <w:rPr>
          <w:b/>
        </w:rPr>
      </w:pPr>
      <w:r w:rsidRPr="00B30A38">
        <w:rPr>
          <w:b/>
        </w:rPr>
        <w:t>Netto</w:t>
      </w:r>
      <w:r w:rsidRPr="00B30A38">
        <w:rPr>
          <w:b/>
        </w:rPr>
        <w:tab/>
      </w:r>
      <w:r w:rsidRPr="00B30A38">
        <w:rPr>
          <w:b/>
        </w:rPr>
        <w:tab/>
      </w:r>
      <w:r w:rsidRPr="00B30A38">
        <w:rPr>
          <w:b/>
        </w:rPr>
        <w:tab/>
        <w:t>       0</w:t>
      </w:r>
    </w:p>
    <w:p w:rsidR="00A30507" w:rsidRPr="00B30A38" w:rsidRDefault="00A30507">
      <w:pPr>
        <w:pStyle w:val="Rubrik4"/>
        <w:rPr>
          <w:noProof w:val="0"/>
        </w:rPr>
      </w:pPr>
      <w:bookmarkStart w:id="89" w:name="_Toc515865939"/>
      <w:bookmarkStart w:id="90" w:name="_Toc516028446"/>
      <w:r w:rsidRPr="00B30A38">
        <w:rPr>
          <w:noProof w:val="0"/>
        </w:rPr>
        <w:t>Ärenden om Sveriges representation i utlandet</w:t>
      </w:r>
      <w:bookmarkEnd w:id="89"/>
      <w:bookmarkEnd w:id="90"/>
    </w:p>
    <w:p w:rsidR="00A30507" w:rsidRPr="00B30A38" w:rsidRDefault="00A30507">
      <w:r w:rsidRPr="00B30A38">
        <w:t>Regeringen föreslår att ärenden om Sveriges representation i utlandet överförs från utgiftsområde 5 Utrikesförvaltning och internationell samverkan till utgiftsområde 1 Rikets styrelse för att fullfölja ombildandet av Regering</w:t>
      </w:r>
      <w:r w:rsidRPr="00B30A38">
        <w:t>s</w:t>
      </w:r>
      <w:r w:rsidRPr="00B30A38">
        <w:t>kansliet till en myndighet. Vidare föreslår regeringen att utgiftsområde 5 ändrar namn till Internati</w:t>
      </w:r>
      <w:r w:rsidRPr="00B30A38">
        <w:t>o</w:t>
      </w:r>
      <w:r w:rsidRPr="00B30A38">
        <w:t>nell samverkan.</w:t>
      </w:r>
    </w:p>
    <w:p w:rsidR="00A30507" w:rsidRPr="00B30A38" w:rsidRDefault="00A30507">
      <w:pPr>
        <w:pStyle w:val="Normaltindrag"/>
      </w:pPr>
      <w:r w:rsidRPr="00B30A38">
        <w:t xml:space="preserve">Regeringen anför att Regeringskansliets verksamhet finansieras från två skilda anslag, nämligen anslaget </w:t>
      </w:r>
      <w:r w:rsidRPr="00B30A38">
        <w:rPr>
          <w:i/>
        </w:rPr>
        <w:t xml:space="preserve">90:5 Regeringskansliet m.m. </w:t>
      </w:r>
      <w:r w:rsidRPr="00B30A38">
        <w:t>under utgift</w:t>
      </w:r>
      <w:r w:rsidRPr="00B30A38">
        <w:t>s</w:t>
      </w:r>
      <w:r w:rsidRPr="00B30A38">
        <w:t xml:space="preserve">område 1 och anslaget </w:t>
      </w:r>
      <w:r w:rsidRPr="00B30A38">
        <w:rPr>
          <w:i/>
        </w:rPr>
        <w:t>5:1 Utrikesförvaltningen</w:t>
      </w:r>
      <w:r w:rsidRPr="00B30A38">
        <w:t xml:space="preserve"> under utgiftsområde 5, trots att Regeringskansliet sedan den 1 januari 1997 utgör en myndighet. Reg</w:t>
      </w:r>
      <w:r w:rsidRPr="00B30A38">
        <w:t>e</w:t>
      </w:r>
      <w:r w:rsidRPr="00B30A38">
        <w:t>ringen erinrar om att regeringen i budgetpropositionen för 2000 aviserade sin avsikt att slå samman anslagen den 1 januari 2002 och pekar på att utrikesu</w:t>
      </w:r>
      <w:r w:rsidRPr="00B30A38">
        <w:t>t</w:t>
      </w:r>
      <w:r w:rsidRPr="00B30A38">
        <w:t xml:space="preserve">skottet kommenterade den aviserade sammanslagningen av de båda anslagen i sitt betänkande 1999/2000:UU1. </w:t>
      </w:r>
    </w:p>
    <w:p w:rsidR="00A30507" w:rsidRPr="00B30A38" w:rsidRDefault="00A30507">
      <w:pPr>
        <w:pStyle w:val="Normaltindrag"/>
      </w:pPr>
      <w:r w:rsidRPr="00B30A38">
        <w:t>Enligt regeringen är en sammanslagning av förvaltningsanslagen e</w:t>
      </w:r>
      <w:r w:rsidRPr="00B30A38">
        <w:t>n natu</w:t>
      </w:r>
      <w:r w:rsidRPr="00B30A38">
        <w:t>r</w:t>
      </w:r>
      <w:r w:rsidRPr="00B30A38">
        <w:t>lig fortsättning på utvecklingen sedan år 1997. Sammanslagningen underlättar styrningen inom myndigheten Regeringskansliet, vilket även skapar en mö</w:t>
      </w:r>
      <w:r w:rsidRPr="00B30A38">
        <w:t>j</w:t>
      </w:r>
      <w:r w:rsidRPr="00B30A38">
        <w:t>lighet till en effektivare resursa</w:t>
      </w:r>
      <w:r w:rsidRPr="00B30A38">
        <w:t>n</w:t>
      </w:r>
      <w:r w:rsidRPr="00B30A38">
        <w:t xml:space="preserve">vändning. </w:t>
      </w:r>
    </w:p>
    <w:p w:rsidR="00A30507" w:rsidRPr="00B30A38" w:rsidRDefault="00A30507">
      <w:pPr>
        <w:pStyle w:val="Normaltindrag"/>
      </w:pPr>
      <w:r w:rsidRPr="00B30A38">
        <w:t>Regeringen pekar på att Regeringskansliet bedriver ett långsiktigt och kontinuerligt förändringsarbete och framhåller att en av de mest omfattande förändringarna, både vad gäller personal och finansiella resurser, genomfö</w:t>
      </w:r>
      <w:r w:rsidRPr="00B30A38">
        <w:t>r</w:t>
      </w:r>
      <w:r w:rsidRPr="00B30A38">
        <w:t>des den 1 januari 2000 i och med sammanslagningen av de två IT-organisationer</w:t>
      </w:r>
      <w:r w:rsidRPr="00B30A38">
        <w:softHyphen/>
        <w:t>na, den inom Utrikesdepartementet och den för övriga Reg</w:t>
      </w:r>
      <w:r w:rsidRPr="00B30A38">
        <w:t>e</w:t>
      </w:r>
      <w:r w:rsidRPr="00B30A38">
        <w:t>ringskansliet, till en gemensam organis</w:t>
      </w:r>
      <w:r w:rsidRPr="00B30A38">
        <w:t>a</w:t>
      </w:r>
      <w:r w:rsidRPr="00B30A38">
        <w:t xml:space="preserve">tion. </w:t>
      </w:r>
    </w:p>
    <w:p w:rsidR="00A30507" w:rsidRPr="00B30A38" w:rsidRDefault="00A30507">
      <w:pPr>
        <w:pStyle w:val="Normaltindrag"/>
      </w:pPr>
      <w:r w:rsidRPr="00B30A38">
        <w:t>Vidare pekar regeringen på att arbete lagts ned på att utforma en för hela Regeringskansliet reformerad och gemensam verksamhetsplanering, som också bl.a. syftar till en bättre anpassning till budgetprocessen. Ett samlat anslag innebär enligt regeringen att kopplingen mellan mål, resultat och r</w:t>
      </w:r>
      <w:r w:rsidRPr="00B30A38">
        <w:t>e</w:t>
      </w:r>
      <w:r w:rsidRPr="00B30A38">
        <w:t>surser kan tydliggöras bättre, och därmed ökar förutsättningarna för att uppnå det övergripande målet för Regeringskansliet, dvs. att vara ett effektivt och kompetent stöd för regeringen i dess uppgift att styra riket och förverkliga sin politik.</w:t>
      </w:r>
    </w:p>
    <w:p w:rsidR="00A30507" w:rsidRPr="00B30A38" w:rsidRDefault="00A30507">
      <w:pPr>
        <w:pStyle w:val="Normaltindrag"/>
      </w:pPr>
      <w:r w:rsidRPr="00B30A38">
        <w:t>Enligt regeringen innebär förslaget att ändamålet för anslaget Regering</w:t>
      </w:r>
      <w:r w:rsidRPr="00B30A38">
        <w:t>s</w:t>
      </w:r>
      <w:r w:rsidRPr="00B30A38">
        <w:t>kansliet m.m. under utgiftsområde 1 Rikets styrelse utvidgas till att även omfatta utrikesförvaltningen. Regeringen anför att det är särskilt angeläget att vidareutveckla formerna för dialogen med riksdagen när det gäller Sveriges representation i u</w:t>
      </w:r>
      <w:r w:rsidRPr="00B30A38">
        <w:t>t</w:t>
      </w:r>
      <w:r w:rsidRPr="00B30A38">
        <w:t>landet.</w:t>
      </w:r>
    </w:p>
    <w:p w:rsidR="00A30507" w:rsidRPr="00B30A38" w:rsidRDefault="00A30507">
      <w:pPr>
        <w:pStyle w:val="Rubrik4"/>
        <w:rPr>
          <w:noProof w:val="0"/>
        </w:rPr>
      </w:pPr>
      <w:bookmarkStart w:id="91" w:name="_Toc515865940"/>
      <w:bookmarkStart w:id="92" w:name="_Toc516028447"/>
      <w:r w:rsidRPr="00B30A38">
        <w:rPr>
          <w:noProof w:val="0"/>
        </w:rPr>
        <w:t>Ärenden om statlig personalpolitik</w:t>
      </w:r>
      <w:bookmarkEnd w:id="91"/>
      <w:bookmarkEnd w:id="92"/>
    </w:p>
    <w:p w:rsidR="00A30507" w:rsidRPr="00B30A38" w:rsidRDefault="00A30507">
      <w:r w:rsidRPr="00B30A38">
        <w:t xml:space="preserve">För att politikområdet Effektiv statsförvaltning skall kunna utgöra en helhet föreslår regeringen att verksamheter som hör till politikområdet Effektiv statsförvaltning flyttas från utgiftsområde 14 Arbetsliv till utgiftsområde 2 Samhällsekonomi och finansförvaltning. </w:t>
      </w:r>
    </w:p>
    <w:p w:rsidR="00A30507" w:rsidRPr="00B30A38" w:rsidRDefault="00A30507">
      <w:pPr>
        <w:pStyle w:val="Normaltindrag"/>
      </w:pPr>
      <w:r w:rsidRPr="00B30A38">
        <w:t>Bakgrunden till att Arbetsgivarverket och Statens pensionsverk (SPV) r</w:t>
      </w:r>
      <w:r w:rsidRPr="00B30A38">
        <w:t>e</w:t>
      </w:r>
      <w:r w:rsidRPr="00B30A38">
        <w:t xml:space="preserve">dovisats under utgiftsområde 14 och verksamhetsområdet </w:t>
      </w:r>
      <w:r w:rsidRPr="00B30A38">
        <w:rPr>
          <w:i/>
        </w:rPr>
        <w:t>Staten som arbet</w:t>
      </w:r>
      <w:r w:rsidRPr="00B30A38">
        <w:rPr>
          <w:i/>
        </w:rPr>
        <w:t>s</w:t>
      </w:r>
      <w:r w:rsidRPr="00B30A38">
        <w:rPr>
          <w:i/>
        </w:rPr>
        <w:t xml:space="preserve">givare </w:t>
      </w:r>
      <w:r w:rsidRPr="00B30A38">
        <w:t>har enligt regeringen haft med utskottsbehandlingen att göra. Ver</w:t>
      </w:r>
      <w:r w:rsidRPr="00B30A38">
        <w:t>k</w:t>
      </w:r>
      <w:r w:rsidRPr="00B30A38">
        <w:t>samheterna har inte haft sina övergripande mål relaterade till utgiftsområde 14 utan till utgiftsområde 2, eftersom de är ett av flera medel för att effektiv</w:t>
      </w:r>
      <w:r w:rsidRPr="00B30A38">
        <w:t>i</w:t>
      </w:r>
      <w:r w:rsidRPr="00B30A38">
        <w:t>sera statsförval</w:t>
      </w:r>
      <w:r w:rsidRPr="00B30A38">
        <w:t>t</w:t>
      </w:r>
      <w:r w:rsidRPr="00B30A38">
        <w:t>ningen.</w:t>
      </w:r>
    </w:p>
    <w:p w:rsidR="00A30507" w:rsidRPr="00B30A38" w:rsidRDefault="00A30507">
      <w:pPr>
        <w:pStyle w:val="Normaltindrag"/>
      </w:pPr>
      <w:r w:rsidRPr="00B30A38">
        <w:t>Regeringen anför att statliga arbetsgivarfrågor har en begränsad lagstif</w:t>
      </w:r>
      <w:r w:rsidRPr="00B30A38">
        <w:t>t</w:t>
      </w:r>
      <w:r w:rsidRPr="00B30A38">
        <w:t>ning. SPV:s verksamhet bygger på kollektivavtal och den statliga arbetsrätten har en begränsad särla</w:t>
      </w:r>
      <w:r w:rsidRPr="00B30A38">
        <w:t>g</w:t>
      </w:r>
      <w:r w:rsidRPr="00B30A38">
        <w:t xml:space="preserve">stiftning. </w:t>
      </w:r>
    </w:p>
    <w:p w:rsidR="00A30507" w:rsidRPr="00B30A38" w:rsidRDefault="00A30507">
      <w:pPr>
        <w:pStyle w:val="Normaltindrag"/>
      </w:pPr>
      <w:r w:rsidRPr="00B30A38">
        <w:t xml:space="preserve">En konsekvens av förslaget är enligt regeringen att anslagen </w:t>
      </w:r>
      <w:r w:rsidRPr="00B30A38">
        <w:rPr>
          <w:i/>
        </w:rPr>
        <w:t>1:1 Stabsup</w:t>
      </w:r>
      <w:r w:rsidRPr="00B30A38">
        <w:rPr>
          <w:i/>
        </w:rPr>
        <w:t>p</w:t>
      </w:r>
      <w:r w:rsidRPr="00B30A38">
        <w:rPr>
          <w:i/>
        </w:rPr>
        <w:t>gifter vid Arbetsgivarverket</w:t>
      </w:r>
      <w:r w:rsidRPr="00B30A38">
        <w:t xml:space="preserve"> och </w:t>
      </w:r>
      <w:r w:rsidRPr="00B30A38">
        <w:rPr>
          <w:i/>
        </w:rPr>
        <w:t xml:space="preserve">1:2 Statliga tjänstepensioner m.m. </w:t>
      </w:r>
      <w:r w:rsidRPr="00B30A38">
        <w:t>under utgiftsområde 14 Arbetsliv flyttas till utgiftsområde 2 Samhällsekonomi och finansförval</w:t>
      </w:r>
      <w:r w:rsidRPr="00B30A38">
        <w:t>t</w:t>
      </w:r>
      <w:r w:rsidRPr="00B30A38">
        <w:t xml:space="preserve">ning. </w:t>
      </w:r>
    </w:p>
    <w:p w:rsidR="00A30507" w:rsidRPr="00B30A38" w:rsidRDefault="00A30507">
      <w:pPr>
        <w:pStyle w:val="Rubrik4"/>
        <w:rPr>
          <w:noProof w:val="0"/>
        </w:rPr>
      </w:pPr>
      <w:bookmarkStart w:id="93" w:name="_Toc515865941"/>
      <w:bookmarkStart w:id="94" w:name="_Toc516028448"/>
      <w:r w:rsidRPr="00B30A38">
        <w:rPr>
          <w:noProof w:val="0"/>
        </w:rPr>
        <w:t>Ärenden om utsökningsväsendet</w:t>
      </w:r>
      <w:bookmarkEnd w:id="93"/>
      <w:bookmarkEnd w:id="94"/>
    </w:p>
    <w:p w:rsidR="00A30507" w:rsidRPr="00B30A38" w:rsidRDefault="00A30507">
      <w:r w:rsidRPr="00B30A38">
        <w:t>Regeringen föreslår att ärenden om utsökningsväsendet överförs från utgift</w:t>
      </w:r>
      <w:r w:rsidRPr="00B30A38">
        <w:t>s</w:t>
      </w:r>
      <w:r w:rsidRPr="00B30A38">
        <w:t>område 4 Rättsväsendet till utgiftsområde 3 Skatteförvaltning och uppbörd i syfte att samordna handläggningen och skapa bättre överensstämmelse mellan de olika myndigheternas anslag. Vidare föreslår regeringen att utgiftsområde 3 ändrar namn till Skatt, tull och exekution för att namnet bättre skall spegla innehållet i utgiftsområdet. I samband med att ansvaret flyttas till skatteu</w:t>
      </w:r>
      <w:r w:rsidRPr="00B30A38">
        <w:t>t</w:t>
      </w:r>
      <w:r w:rsidRPr="00B30A38">
        <w:t>skottet föreslår regeringen också att benämningen utsökningsväsendet ändras till exekutionsväsendet för att uppnå en bättre öv</w:t>
      </w:r>
      <w:r w:rsidRPr="00B30A38">
        <w:t>erensstämmelse med den terminologi som i övrigt a</w:t>
      </w:r>
      <w:r w:rsidRPr="00B30A38">
        <w:t>n</w:t>
      </w:r>
      <w:r w:rsidRPr="00B30A38">
        <w:t>vänds och som är väl inarbetad.</w:t>
      </w:r>
    </w:p>
    <w:p w:rsidR="00A30507" w:rsidRPr="00B30A38" w:rsidRDefault="00A30507">
      <w:pPr>
        <w:pStyle w:val="Normaltindrag"/>
      </w:pPr>
      <w:r w:rsidRPr="00B30A38">
        <w:t>Regeringen anför att utgiftsområde 3 Skatteförvaltning och uppbörd o</w:t>
      </w:r>
      <w:r w:rsidRPr="00B30A38">
        <w:t>m</w:t>
      </w:r>
      <w:r w:rsidRPr="00B30A38">
        <w:t>fattar politikområdet Skatt, tull och exekution. Där återfinns Riksskatteverket, skattemyndigheterna samt Tullverket. Såväl skatteutskottet som justitieu</w:t>
      </w:r>
      <w:r w:rsidRPr="00B30A38">
        <w:t>t</w:t>
      </w:r>
      <w:r w:rsidRPr="00B30A38">
        <w:t>skottet bereder för närvarande ärenden inom politikområdet Skatt, tull och exekution. Anslagen för Riksskatteverket och skattemyndigheterna ingår i utgiftsområde 3 och bereds av skatteutskottet medan anslaget för kronofo</w:t>
      </w:r>
      <w:r w:rsidRPr="00B30A38">
        <w:t>g</w:t>
      </w:r>
      <w:r w:rsidRPr="00B30A38">
        <w:t>demyndigheterna ingår i utgiftsområde 4 och bereds av just</w:t>
      </w:r>
      <w:r w:rsidRPr="00B30A38">
        <w:t>i</w:t>
      </w:r>
      <w:r w:rsidRPr="00B30A38">
        <w:t xml:space="preserve">tieutskottet. </w:t>
      </w:r>
    </w:p>
    <w:p w:rsidR="00A30507" w:rsidRPr="00B30A38" w:rsidRDefault="00A30507">
      <w:pPr>
        <w:pStyle w:val="Normaltindrag"/>
      </w:pPr>
      <w:r w:rsidRPr="00B30A38">
        <w:t>Regeringen anser att Riksskatteverkets anslag även fortsättnin</w:t>
      </w:r>
      <w:r w:rsidRPr="00B30A38">
        <w:t>gsvis bör b</w:t>
      </w:r>
      <w:r w:rsidRPr="00B30A38">
        <w:t>e</w:t>
      </w:r>
      <w:r w:rsidRPr="00B30A38">
        <w:t xml:space="preserve">redas av skatteutskottet. Det framstår enligt regeringen därför som lämpligt att flytta anslaget </w:t>
      </w:r>
      <w:r w:rsidRPr="00B30A38">
        <w:rPr>
          <w:i/>
        </w:rPr>
        <w:t>3:1</w:t>
      </w:r>
      <w:r w:rsidRPr="00B30A38">
        <w:t xml:space="preserve"> </w:t>
      </w:r>
      <w:r w:rsidRPr="00B30A38">
        <w:rPr>
          <w:i/>
        </w:rPr>
        <w:t>Kronofogdemyndigheterna</w:t>
      </w:r>
      <w:r w:rsidRPr="00B30A38">
        <w:t xml:space="preserve"> från utgiftsområde 4 Rätt</w:t>
      </w:r>
      <w:r w:rsidRPr="00B30A38">
        <w:t>s</w:t>
      </w:r>
      <w:r w:rsidRPr="00B30A38">
        <w:t>väsendet till utgiftsområde 3 Skatteförvaltning och uppbörd. Förslaget inn</w:t>
      </w:r>
      <w:r w:rsidRPr="00B30A38">
        <w:t>e</w:t>
      </w:r>
      <w:r w:rsidRPr="00B30A38">
        <w:t>bär att exekutionsväsendet i budgetsammanhang inte längre kommer att b</w:t>
      </w:r>
      <w:r w:rsidRPr="00B30A38">
        <w:t>e</w:t>
      </w:r>
      <w:r w:rsidRPr="00B30A38">
        <w:t>handlas som en del av rättsväsendet. Detta menar regeringen är en följd av den nuvarande myndighetsstrukturen. Regeringen framhåller att ändringen inte medför någon ändring av ansvaret för beredningen av</w:t>
      </w:r>
      <w:r w:rsidRPr="00B30A38">
        <w:t xml:space="preserve"> den materiella regleringen vid utsökning. Denna del kommer, liksom tidigare, att beredas av la</w:t>
      </w:r>
      <w:r w:rsidRPr="00B30A38">
        <w:t>g</w:t>
      </w:r>
      <w:r w:rsidRPr="00B30A38">
        <w:t xml:space="preserve">utskottet. </w:t>
      </w:r>
    </w:p>
    <w:p w:rsidR="00A30507" w:rsidRPr="00B30A38" w:rsidRDefault="00A30507">
      <w:pPr>
        <w:pStyle w:val="Rubrik4"/>
        <w:rPr>
          <w:noProof w:val="0"/>
        </w:rPr>
      </w:pPr>
      <w:bookmarkStart w:id="95" w:name="_Toc515865942"/>
      <w:bookmarkStart w:id="96" w:name="_Toc516028449"/>
      <w:r w:rsidRPr="00B30A38">
        <w:rPr>
          <w:noProof w:val="0"/>
        </w:rPr>
        <w:t>Ärenden om väderlekstjänsten</w:t>
      </w:r>
      <w:bookmarkEnd w:id="95"/>
      <w:bookmarkEnd w:id="96"/>
    </w:p>
    <w:p w:rsidR="00A30507" w:rsidRPr="00B30A38" w:rsidRDefault="00A30507">
      <w:r w:rsidRPr="00B30A38">
        <w:t>Regeringen föreslår att ärenden om väderlekstjänsten överförs från utgiftso</w:t>
      </w:r>
      <w:r w:rsidRPr="00B30A38">
        <w:t>m</w:t>
      </w:r>
      <w:r w:rsidRPr="00B30A38">
        <w:t xml:space="preserve">råde 22 Kommunikationer till utgiftsområde 20 Allmän miljö- och naturvård. En konsekvens av förslaget är att anslaget </w:t>
      </w:r>
      <w:r w:rsidRPr="00B30A38">
        <w:rPr>
          <w:i/>
        </w:rPr>
        <w:t>34:1 Bidrag till Sveriges meteor</w:t>
      </w:r>
      <w:r w:rsidRPr="00B30A38">
        <w:rPr>
          <w:i/>
        </w:rPr>
        <w:t>o</w:t>
      </w:r>
      <w:r w:rsidRPr="00B30A38">
        <w:rPr>
          <w:i/>
        </w:rPr>
        <w:t>logiska och hydrologiska institut</w:t>
      </w:r>
      <w:r w:rsidRPr="00B30A38">
        <w:t xml:space="preserve"> under utgiftsområde 22 flyttas till utgiftso</w:t>
      </w:r>
      <w:r w:rsidRPr="00B30A38">
        <w:t>m</w:t>
      </w:r>
      <w:r w:rsidRPr="00B30A38">
        <w:t>råde 20.</w:t>
      </w:r>
    </w:p>
    <w:p w:rsidR="00A30507" w:rsidRPr="00B30A38" w:rsidRDefault="00A30507">
      <w:pPr>
        <w:pStyle w:val="Rubrik3"/>
        <w:rPr>
          <w:noProof w:val="0"/>
        </w:rPr>
      </w:pPr>
      <w:bookmarkStart w:id="97" w:name="_Toc515865943"/>
      <w:bookmarkStart w:id="98" w:name="_Toc516028450"/>
      <w:r w:rsidRPr="00B30A38">
        <w:rPr>
          <w:noProof w:val="0"/>
        </w:rPr>
        <w:t>Motioner</w:t>
      </w:r>
      <w:bookmarkEnd w:id="97"/>
      <w:bookmarkEnd w:id="98"/>
    </w:p>
    <w:p w:rsidR="00A30507" w:rsidRPr="00B30A38" w:rsidRDefault="00A30507">
      <w:r w:rsidRPr="00B30A38">
        <w:t xml:space="preserve">I </w:t>
      </w:r>
      <w:r w:rsidRPr="00B30A38">
        <w:rPr>
          <w:i/>
        </w:rPr>
        <w:t>motion 2000/01:K10 av Göran Lennmarker m.fl. (m, kd, c, fp)</w:t>
      </w:r>
      <w:r w:rsidRPr="00B30A38">
        <w:t xml:space="preserve"> begärs att riksdagen avslår regeringens förslag om ändring i riksdagsordningen vad avser att flytta utrikesförvaltningen inklusive Sveriges representation i utla</w:t>
      </w:r>
      <w:r w:rsidRPr="00B30A38">
        <w:t>n</w:t>
      </w:r>
      <w:r w:rsidRPr="00B30A38">
        <w:t>det till utgiftsområde 1.</w:t>
      </w:r>
    </w:p>
    <w:p w:rsidR="00A30507" w:rsidRPr="00B30A38" w:rsidRDefault="00A30507">
      <w:pPr>
        <w:pStyle w:val="Normaltindrag"/>
      </w:pPr>
      <w:r w:rsidRPr="00B30A38">
        <w:t>Motionärerna framhåller att utrikesförvaltningen har som uppgift att a</w:t>
      </w:r>
      <w:r w:rsidRPr="00B30A38">
        <w:t>n</w:t>
      </w:r>
      <w:r w:rsidRPr="00B30A38">
        <w:t>svara för hanteringen av Sveriges förbindelser med andra länder och med internationella organisationer. Utrikesförvaltningen berör enligt motionärerna således inte bara staten utan också ett brett spektrum av individer, grupper och juridiska personer, vilket ger utrikesförvaltningen en vidare roll jämfört med övriga enheter inom Regeringskansliet. Regeringskansliet i övrigt är ett stabsorgan med uppgift att för regeringen förbereda och samordna verksa</w:t>
      </w:r>
      <w:r w:rsidRPr="00B30A38">
        <w:t>m</w:t>
      </w:r>
      <w:r w:rsidRPr="00B30A38">
        <w:t xml:space="preserve">heter och beslut. För Utrikesdepartementet utgör dessa </w:t>
      </w:r>
      <w:r w:rsidRPr="00B30A38">
        <w:t>uppgifter endast en begränsad del. Utrikesdepartementet förenar sålunda både stabs- och myndi</w:t>
      </w:r>
      <w:r w:rsidRPr="00B30A38">
        <w:t>g</w:t>
      </w:r>
      <w:r w:rsidRPr="00B30A38">
        <w:t>hetsuppgifter. Motionärerna menar att åtskillnaden mellan Regeringskansliets stabsuppgifter och myndighetsutövning har varit och är ett viktigt inslag i den svenska förvaltningsstrukturen. Undantaget har varit utrikesförvaltningen med dess alldeles speciella förhållanden. Det är enligt motionärerna därför angeläget att riksdagen även fortsättningsvis har inflytande över utrikesfö</w:t>
      </w:r>
      <w:r w:rsidRPr="00B30A38">
        <w:t>r</w:t>
      </w:r>
      <w:r w:rsidRPr="00B30A38">
        <w:t>valtningens organisation och dimens</w:t>
      </w:r>
      <w:r w:rsidRPr="00B30A38">
        <w:t>ionering. Av detta skäl anser motionäre</w:t>
      </w:r>
      <w:r w:rsidRPr="00B30A38">
        <w:t>r</w:t>
      </w:r>
      <w:r w:rsidRPr="00B30A38">
        <w:t>na att Utrikesförvaltningen skall kvarstå under utgiftsomr</w:t>
      </w:r>
      <w:r w:rsidRPr="00B30A38">
        <w:t>å</w:t>
      </w:r>
      <w:r w:rsidRPr="00B30A38">
        <w:t>de 5.</w:t>
      </w:r>
    </w:p>
    <w:p w:rsidR="00A30507" w:rsidRPr="00B30A38" w:rsidRDefault="00A30507">
      <w:pPr>
        <w:pStyle w:val="Normaltindrag"/>
      </w:pPr>
      <w:r w:rsidRPr="00B30A38">
        <w:t xml:space="preserve">I </w:t>
      </w:r>
      <w:r w:rsidRPr="00B30A38">
        <w:rPr>
          <w:i/>
        </w:rPr>
        <w:t>motion 2000/01:Fi20 yrkande 24 av Lars Leijonborg m.fl. (fp)</w:t>
      </w:r>
      <w:r w:rsidRPr="00B30A38">
        <w:t xml:space="preserve"> begärs att riksdagen avslår regeringens förslag om ändring av ändamål och verksamh</w:t>
      </w:r>
      <w:r w:rsidRPr="00B30A38">
        <w:t>e</w:t>
      </w:r>
      <w:r w:rsidRPr="00B30A38">
        <w:t>ter som skall innefattas i utgiftsområde 1 Rikets styrelse respektive utgiftso</w:t>
      </w:r>
      <w:r w:rsidRPr="00B30A38">
        <w:t>m</w:t>
      </w:r>
      <w:r w:rsidRPr="00B30A38">
        <w:t>råde 5 Utrikesförvaltning och internationell samverkan.</w:t>
      </w:r>
    </w:p>
    <w:p w:rsidR="00A30507" w:rsidRPr="00B30A38" w:rsidRDefault="00A30507">
      <w:pPr>
        <w:pStyle w:val="Rubrik3"/>
        <w:rPr>
          <w:noProof w:val="0"/>
        </w:rPr>
      </w:pPr>
      <w:bookmarkStart w:id="99" w:name="_Toc515865944"/>
      <w:bookmarkStart w:id="100" w:name="_Toc516028451"/>
      <w:r w:rsidRPr="00B30A38">
        <w:rPr>
          <w:noProof w:val="0"/>
        </w:rPr>
        <w:t>Yttranden från andra utskott</w:t>
      </w:r>
      <w:bookmarkEnd w:id="99"/>
      <w:bookmarkEnd w:id="100"/>
    </w:p>
    <w:p w:rsidR="00A30507" w:rsidRPr="00B30A38" w:rsidRDefault="00A30507">
      <w:r w:rsidRPr="00B30A38">
        <w:t>Konstitutionsutskottet har berett övriga av regeringens förslag berörda utskott tillfälle att yttra sig över förslagen. Justitieutskottet har beslutat att inte avge något yttrande. I det följande redovisas vad övriga berörda utskott yttrat.</w:t>
      </w:r>
    </w:p>
    <w:p w:rsidR="00A30507" w:rsidRPr="00B30A38" w:rsidRDefault="00A30507">
      <w:pPr>
        <w:pStyle w:val="Rubrik4"/>
        <w:rPr>
          <w:noProof w:val="0"/>
        </w:rPr>
      </w:pPr>
      <w:bookmarkStart w:id="101" w:name="_Toc515865945"/>
      <w:bookmarkStart w:id="102" w:name="_Toc516028452"/>
      <w:r w:rsidRPr="00B30A38">
        <w:rPr>
          <w:noProof w:val="0"/>
        </w:rPr>
        <w:t>Finansutskottet</w:t>
      </w:r>
      <w:bookmarkEnd w:id="101"/>
      <w:bookmarkEnd w:id="102"/>
    </w:p>
    <w:p w:rsidR="00A30507" w:rsidRPr="00B30A38" w:rsidRDefault="00A30507">
      <w:pPr>
        <w:pStyle w:val="Rubrik6"/>
        <w:spacing w:before="125"/>
        <w:rPr>
          <w:sz w:val="18"/>
        </w:rPr>
      </w:pPr>
      <w:r w:rsidRPr="00B30A38">
        <w:rPr>
          <w:sz w:val="18"/>
        </w:rPr>
        <w:t>Politikområdesindelningen</w:t>
      </w:r>
    </w:p>
    <w:p w:rsidR="00A30507" w:rsidRPr="00B30A38" w:rsidRDefault="00A30507">
      <w:r w:rsidRPr="00B30A38">
        <w:t>Finansutskottet konstaterar att de föreslagna överflyttningarna av anslag mellan utgiftsområden syftar till att minska antalet skärningar mellan polit</w:t>
      </w:r>
      <w:r w:rsidRPr="00B30A38">
        <w:t>i</w:t>
      </w:r>
      <w:r w:rsidRPr="00B30A38">
        <w:t>k</w:t>
      </w:r>
      <w:r w:rsidRPr="00B30A38">
        <w:softHyphen/>
        <w:t>områden och utgiftsområden, vilket finansutskottet ser positivt på.</w:t>
      </w:r>
    </w:p>
    <w:p w:rsidR="00A30507" w:rsidRPr="00B30A38" w:rsidRDefault="00A30507">
      <w:pPr>
        <w:pStyle w:val="Normaltindrag"/>
      </w:pPr>
      <w:r w:rsidRPr="00B30A38">
        <w:t>Enligt finansutskottets uppfattning bör utgiftsområdena behållas. Utgift</w:t>
      </w:r>
      <w:r w:rsidRPr="00B30A38">
        <w:t>s</w:t>
      </w:r>
      <w:r w:rsidRPr="00B30A38">
        <w:t>områdena har en omfattning och storlek som är väl anpassad för riksdagens rambeslutsmodell. De har också haft den stabilitet över tiden som är nödvä</w:t>
      </w:r>
      <w:r w:rsidRPr="00B30A38">
        <w:t>n</w:t>
      </w:r>
      <w:r w:rsidRPr="00B30A38">
        <w:t>dig för att den flerårscykel som budgeteringen, uppföljningen och utvärd</w:t>
      </w:r>
      <w:r w:rsidRPr="00B30A38">
        <w:t>e</w:t>
      </w:r>
      <w:r w:rsidRPr="00B30A38">
        <w:t>ringen utgör skall kunna fungera. Finansutskottets slutsats är att politikomr</w:t>
      </w:r>
      <w:r w:rsidRPr="00B30A38">
        <w:t>å</w:t>
      </w:r>
      <w:r w:rsidRPr="00B30A38">
        <w:t>dena i största möjliga utsträckning bör inordnas under utgiftsområdena. Det kräver enligt finansutskottet vissa förändringar av anslagens hemtillhörighet i utgiftsområden och i utskottsorganisationen. Finansutsk</w:t>
      </w:r>
      <w:r w:rsidRPr="00B30A38">
        <w:t>ottet framhåller dock att vissa sektorsövergripande politikområden, som t.ex. forskningspolitik, kan behöva hanteras i särskild ordning, eftersom de inte enkelt låter sig inordnas i utgiftsområdena. Politikområdena bör enligt finansutskottet inte göras alltför små, varken vad gäller belopp eller antal anslag. Finansutskottet anser att det i några fall bör övervägas om politikområdena inte i stället bör göras om till verksamhetsområden under ett politikområde. Det skulle i så fall få till följd att antalet p</w:t>
      </w:r>
      <w:r w:rsidRPr="00B30A38">
        <w:t>olitikomr</w:t>
      </w:r>
      <w:r w:rsidRPr="00B30A38">
        <w:t>å</w:t>
      </w:r>
      <w:r w:rsidRPr="00B30A38">
        <w:t xml:space="preserve">den kan minskas. </w:t>
      </w:r>
    </w:p>
    <w:p w:rsidR="00A30507" w:rsidRPr="00B30A38" w:rsidRDefault="00A30507">
      <w:pPr>
        <w:pStyle w:val="Normaltindrag"/>
      </w:pPr>
      <w:r w:rsidRPr="00B30A38">
        <w:t>Finansutskottet förutsätter att det revideringsarbete som inletts fortsätter med den redovisade inriktningen. Förutsättningarna att nå ett både för riksd</w:t>
      </w:r>
      <w:r w:rsidRPr="00B30A38">
        <w:t>a</w:t>
      </w:r>
      <w:r w:rsidRPr="00B30A38">
        <w:t>gen och regeringen gott resultat underlättas enligt finansutskottet om arbetet sker i samarbete med berörda utskott. Frågor av övergripande karaktär menar finansutskottet bör kunna stämmas av med Riksdagskommittén under arbetets gång.</w:t>
      </w:r>
    </w:p>
    <w:p w:rsidR="00A30507" w:rsidRPr="00B30A38" w:rsidRDefault="00A30507">
      <w:pPr>
        <w:pStyle w:val="Rubrik6"/>
        <w:rPr>
          <w:sz w:val="18"/>
        </w:rPr>
      </w:pPr>
      <w:r w:rsidRPr="00B30A38">
        <w:rPr>
          <w:sz w:val="18"/>
        </w:rPr>
        <w:t>Utgiftsområde 1 Rikets styrelse</w:t>
      </w:r>
    </w:p>
    <w:p w:rsidR="00A30507" w:rsidRPr="00B30A38" w:rsidRDefault="00A30507">
      <w:r w:rsidRPr="00B30A38">
        <w:t>Finansutskottet tillstyrker att ärenden om Sveriges representation i utlandet överförs till utgiftsområde 1 Rikets styrelse. Med hänsyn till att Regering</w:t>
      </w:r>
      <w:r w:rsidRPr="00B30A38">
        <w:t>s</w:t>
      </w:r>
      <w:r w:rsidRPr="00B30A38">
        <w:t xml:space="preserve">kansliet har ombildats till en myndighet, ser finansutskottet det som naturligt att de båda förvaltningsanslagen </w:t>
      </w:r>
      <w:r w:rsidRPr="00B30A38">
        <w:rPr>
          <w:i/>
        </w:rPr>
        <w:t>90:5 Regeringskansliet m.m.</w:t>
      </w:r>
      <w:r w:rsidRPr="00B30A38">
        <w:t xml:space="preserve"> och </w:t>
      </w:r>
      <w:r w:rsidRPr="00B30A38">
        <w:rPr>
          <w:i/>
        </w:rPr>
        <w:t>5:1 Utr</w:t>
      </w:r>
      <w:r w:rsidRPr="00B30A38">
        <w:rPr>
          <w:i/>
        </w:rPr>
        <w:t>i</w:t>
      </w:r>
      <w:r w:rsidRPr="00B30A38">
        <w:rPr>
          <w:i/>
        </w:rPr>
        <w:t>kesförvaltningen</w:t>
      </w:r>
      <w:r w:rsidRPr="00B30A38">
        <w:t xml:space="preserve"> slås samman till ett för myndigheten gemensamt anslag. Det bör enligt finansutskottet underlätta styrningen av myndigheten och skapa bättre förutsättningar för en effektivare resursanvändning. Finansutskottet anför också att en rationell hantering i riksdagen talar för att tillhörande frågor hanteras i ett utskott. Enligt finansutskottets </w:t>
      </w:r>
      <w:r w:rsidRPr="00B30A38">
        <w:t>uppfattning är det en naturlig del av den nya ordningen att utrikesutskottet alltid skall ges möjlighet att yttra sig i frågor som gäller beredningen av Sveriges representation i utlandet. F</w:t>
      </w:r>
      <w:r w:rsidRPr="00B30A38">
        <w:t>i</w:t>
      </w:r>
      <w:r w:rsidRPr="00B30A38">
        <w:t>nansutskottet anser att motionerna Fi20 yrkande 24 (fp) och K10 (m, kd, c, fp) bör avstyrkas av konstitutionsutskottet.</w:t>
      </w:r>
    </w:p>
    <w:p w:rsidR="00A30507" w:rsidRPr="00B30A38" w:rsidRDefault="00A30507">
      <w:pPr>
        <w:pStyle w:val="Rubrik6"/>
        <w:rPr>
          <w:sz w:val="18"/>
        </w:rPr>
      </w:pPr>
      <w:r w:rsidRPr="00B30A38">
        <w:rPr>
          <w:sz w:val="18"/>
        </w:rPr>
        <w:t>Politikområde Effektiv statsförvaltning</w:t>
      </w:r>
    </w:p>
    <w:p w:rsidR="00A30507" w:rsidRPr="00B30A38" w:rsidRDefault="00A30507">
      <w:r w:rsidRPr="00B30A38">
        <w:t>Finansutskottet tillstyrker att anslagen till Arbetsgivarverket och Statens pensionsverk (SPV) överflyttas från utgiftsområde 14 till utgiftsområde 2. Därigenom uppnås enligt finansutskottet att politikområdet Effektiv statsfö</w:t>
      </w:r>
      <w:r w:rsidRPr="00B30A38">
        <w:t>r</w:t>
      </w:r>
      <w:r w:rsidRPr="00B30A38">
        <w:t>valtning hålls samman inom ett utgiftsområde. Vidare markeras att arbetsg</w:t>
      </w:r>
      <w:r w:rsidRPr="00B30A38">
        <w:t>i</w:t>
      </w:r>
      <w:r w:rsidRPr="00B30A38">
        <w:t>varpolitiken är ett av medlen för att göra statsförvaltningen effektivare.</w:t>
      </w:r>
    </w:p>
    <w:p w:rsidR="00A30507" w:rsidRPr="00B30A38" w:rsidRDefault="00A30507">
      <w:pPr>
        <w:pStyle w:val="Normaltindrag"/>
      </w:pPr>
      <w:r w:rsidRPr="00B30A38">
        <w:t>I begreppet statlig personalpolitik innefattas – förutom anslagsfrågorna – även lagstiftningsfrågor med anknytning till arbetsmarknadens statliga sektor och de motioner som väcks på området. Enligt finansutskottet utvecklas inte något motiv för att flytta även beredningen av dessa frågor i propositionen. Finansutskottet pekar på att beredningen av dessa frågor</w:t>
      </w:r>
      <w:r w:rsidRPr="00B30A38">
        <w:t xml:space="preserve"> har en lång tradition i arbetsmarknadsutskottet, medan ansvaret för anslaget till Arbetsgivarverket växlat mellan de båda utskotten. Det är enligt finansutskottet således möjligt att skilja på beredningen av anslagen till Arbetsgivarverket och SPV och på beredningen av lagstiftningsfrågorna om personalpolitiken. – Finansutskottet anser att arbetsmarknadsutskottet även fortsättningsvis bör hantera lagstif</w:t>
      </w:r>
      <w:r w:rsidRPr="00B30A38">
        <w:t>t</w:t>
      </w:r>
      <w:r w:rsidRPr="00B30A38">
        <w:t xml:space="preserve">ningsfrågorna och motionerna om personalpolitiken i staten. Detta kan enligt finansutskottet motiveras </w:t>
      </w:r>
      <w:r w:rsidRPr="00B30A38">
        <w:t>med att dessa frågor har en nära anknytning till arbetsrätten, arbetstids- och semesterlagstiftningen samt jämställdhetsfrågorna i arbetslivet som hanteras av arbet</w:t>
      </w:r>
      <w:r w:rsidRPr="00B30A38">
        <w:t>s</w:t>
      </w:r>
      <w:r w:rsidRPr="00B30A38">
        <w:t>marknadsutskottet.</w:t>
      </w:r>
    </w:p>
    <w:p w:rsidR="00A30507" w:rsidRPr="00B30A38" w:rsidRDefault="00A30507">
      <w:pPr>
        <w:pStyle w:val="Normaltindrag"/>
      </w:pPr>
      <w:r w:rsidRPr="00B30A38">
        <w:t>Finansutskottet anför att första stycket i tilläggsbestämmelsen 4.6.2 rik</w:t>
      </w:r>
      <w:r w:rsidRPr="00B30A38">
        <w:t>s</w:t>
      </w:r>
      <w:r w:rsidRPr="00B30A38">
        <w:t xml:space="preserve">dagsordningen, som avser finansutskottets beredningsområde, skulle kunna utformas enligt följande. </w:t>
      </w:r>
    </w:p>
    <w:p w:rsidR="00A30507" w:rsidRPr="00B30A38" w:rsidRDefault="00A30507">
      <w:pPr>
        <w:pStyle w:val="Citat"/>
        <w:spacing w:before="125"/>
      </w:pPr>
      <w:r w:rsidRPr="00B30A38">
        <w:t xml:space="preserve">Det skall vidare bereda ärenden av allmän betydelse för den kommunala ekonomin samt ärenden om </w:t>
      </w:r>
      <w:r w:rsidRPr="00B30A38">
        <w:rPr>
          <w:i/>
        </w:rPr>
        <w:t>statliga arbetsgivarfrågor,</w:t>
      </w:r>
      <w:r w:rsidRPr="00B30A38">
        <w:t xml:space="preserve"> statlig statistik ...</w:t>
      </w:r>
    </w:p>
    <w:p w:rsidR="00A30507" w:rsidRPr="00B30A38" w:rsidRDefault="00A30507">
      <w:r w:rsidRPr="00B30A38">
        <w:t>Begreppet statlig personalpolitik får, enligt finansutskottet, därmed en något annan innebörd än för närvarande i och med att Arbetsgivarverket och SPV kommer att hänföras till statliga arbetsgivarfrågor inom finansutskottets b</w:t>
      </w:r>
      <w:r w:rsidRPr="00B30A38">
        <w:t>e</w:t>
      </w:r>
      <w:r w:rsidRPr="00B30A38">
        <w:t>redningsområde. Finansutskottet anser vidare att den ändrade innebörden bör markeras i riksdagsordningens tilläggsbestämmelse 4.6.15 avseende arbet</w:t>
      </w:r>
      <w:r w:rsidRPr="00B30A38">
        <w:t>s</w:t>
      </w:r>
      <w:r w:rsidRPr="00B30A38">
        <w:t>marknadsutskottet. Det bör enligt finansutskottet framgå att arbetsmarknad</w:t>
      </w:r>
      <w:r w:rsidRPr="00B30A38">
        <w:t>s</w:t>
      </w:r>
      <w:r w:rsidRPr="00B30A38">
        <w:t>utskottet även fortsättningsvis ansvarar för vissa personalpolitiska frågor i staten.</w:t>
      </w:r>
    </w:p>
    <w:p w:rsidR="00A30507" w:rsidRPr="00B30A38" w:rsidRDefault="00A30507">
      <w:pPr>
        <w:pStyle w:val="Rubrik4"/>
        <w:rPr>
          <w:noProof w:val="0"/>
        </w:rPr>
      </w:pPr>
      <w:bookmarkStart w:id="103" w:name="_Toc515865946"/>
      <w:bookmarkStart w:id="104" w:name="_Toc516028453"/>
      <w:r w:rsidRPr="00B30A38">
        <w:rPr>
          <w:noProof w:val="0"/>
        </w:rPr>
        <w:t>Skatteutskottet</w:t>
      </w:r>
      <w:bookmarkEnd w:id="103"/>
      <w:bookmarkEnd w:id="104"/>
    </w:p>
    <w:p w:rsidR="00A30507" w:rsidRPr="00B30A38" w:rsidRDefault="00A30507">
      <w:r w:rsidRPr="00B30A38">
        <w:t>Skatteutskottet anför att det är viktigt att ansvaret för resurserna inom polit</w:t>
      </w:r>
      <w:r w:rsidRPr="00B30A38">
        <w:t>i</w:t>
      </w:r>
      <w:r w:rsidRPr="00B30A38">
        <w:t>k</w:t>
      </w:r>
      <w:r w:rsidRPr="00B30A38">
        <w:softHyphen/>
        <w:t>området Skatt, tull och exekution sammanförs till ett enda utskott. Härigenom elimineras enligt skatteutskottet problemen med den nuvarande uppdelningen som påverkar både riksdagens beredning av frågor som rör politikområdet och Riksskatteverkets hantering av budgetfrågorna. En sammanföring av ansvaret för resurserna på området utgör också en förutsättning för att syftet med utvecklingen av den ekonomiska styrningen på detta område skall kunna nås. Vad avser just skatter är det enligt skatteutskottet des</w:t>
      </w:r>
      <w:r w:rsidRPr="00B30A38">
        <w:t>sutom en fördel att ett och samma utskott får ansvaret för verksamheten alltifrån deklaration och taxeringsbeslut till den slutliga indrivningen. När det gäller valet av utskott delar skatteutskottet regeringens bedömning att skatteutskottet bör ta över ansvaret för ärenden som rör utsökningsväsendet och anslaget till kronofo</w:t>
      </w:r>
      <w:r w:rsidRPr="00B30A38">
        <w:t>g</w:t>
      </w:r>
      <w:r w:rsidRPr="00B30A38">
        <w:t>demyndigheterna. Inte heller i övrigt har utskottet någon erinran mot reg</w:t>
      </w:r>
      <w:r w:rsidRPr="00B30A38">
        <w:t>e</w:t>
      </w:r>
      <w:r w:rsidRPr="00B30A38">
        <w:t xml:space="preserve">ringens förslag i denna del. Skatteutskottet tillstyrker proposition 2000/01:100 yrkandena 8 och 10 såvitt nu </w:t>
      </w:r>
      <w:r w:rsidRPr="00B30A38">
        <w:t>är i fråga.</w:t>
      </w:r>
    </w:p>
    <w:p w:rsidR="00A30507" w:rsidRPr="00B30A38" w:rsidRDefault="00A30507">
      <w:pPr>
        <w:pStyle w:val="Rubrik4"/>
        <w:rPr>
          <w:noProof w:val="0"/>
        </w:rPr>
      </w:pPr>
      <w:bookmarkStart w:id="105" w:name="_Toc515865947"/>
      <w:bookmarkStart w:id="106" w:name="_Toc516028454"/>
      <w:r w:rsidRPr="00B30A38">
        <w:rPr>
          <w:noProof w:val="0"/>
        </w:rPr>
        <w:t>Utrikesutskottet</w:t>
      </w:r>
      <w:bookmarkEnd w:id="105"/>
      <w:bookmarkEnd w:id="106"/>
    </w:p>
    <w:p w:rsidR="00A30507" w:rsidRPr="00B30A38" w:rsidRDefault="00A30507">
      <w:r w:rsidRPr="00B30A38">
        <w:t xml:space="preserve">Utrikesutskottet konstaterar att förslaget om sammanslagning av anslagen </w:t>
      </w:r>
      <w:r w:rsidRPr="00B30A38">
        <w:rPr>
          <w:i/>
        </w:rPr>
        <w:t xml:space="preserve">90:5 Regeringskansliet m.m. </w:t>
      </w:r>
      <w:r w:rsidRPr="00B30A38">
        <w:t xml:space="preserve">och </w:t>
      </w:r>
      <w:r w:rsidRPr="00B30A38">
        <w:rPr>
          <w:i/>
        </w:rPr>
        <w:t>5:1 Utrikesförvaltningen</w:t>
      </w:r>
      <w:r w:rsidRPr="00B30A38">
        <w:t xml:space="preserve"> ytterst syftar till att på ett mera ändamålsenligt sätt möjliggöra för Regeringskansliet att tillha</w:t>
      </w:r>
      <w:r w:rsidRPr="00B30A38">
        <w:t>n</w:t>
      </w:r>
      <w:r w:rsidRPr="00B30A38">
        <w:t>dahålla ett effektivt och kompetent stöd för regeringen i dess uppgift att styra riket och förverkliga sin politik. Förslaget grundas också på principen att varje myndighet bör finansieras över endast ett anslag. På myndighetsnivå innebär förslaget att ombildningen av Regeringskansliet till en myndighet fullföljs, att styrningen av Regeringskansliet und</w:t>
      </w:r>
      <w:r w:rsidRPr="00B30A38">
        <w:t>erlättas och att förutsättnin</w:t>
      </w:r>
      <w:r w:rsidRPr="00B30A38">
        <w:t>g</w:t>
      </w:r>
      <w:r w:rsidRPr="00B30A38">
        <w:t>ar för ett effektivare resur</w:t>
      </w:r>
      <w:r w:rsidRPr="00B30A38">
        <w:t>s</w:t>
      </w:r>
      <w:r w:rsidRPr="00B30A38">
        <w:t xml:space="preserve">utnyttjande inom Regeringskansliet skapas. </w:t>
      </w:r>
    </w:p>
    <w:p w:rsidR="00A30507" w:rsidRPr="00B30A38" w:rsidRDefault="00A30507">
      <w:pPr>
        <w:pStyle w:val="Normaltindrag"/>
      </w:pPr>
      <w:r w:rsidRPr="00B30A38">
        <w:t>Enligt utrikesutskottets uppfattning är förslaget motiverat, och propositi</w:t>
      </w:r>
      <w:r w:rsidRPr="00B30A38">
        <w:t>o</w:t>
      </w:r>
      <w:r w:rsidRPr="00B30A38">
        <w:t>nens yrkande 6 bör enligt utrikesutskottet därför tillstyrkas och motionerna i berörd del avstyrkas. Vidare tillstyrker utrikesutskottet att utgiftsområde 5 byter namn till Internationell samverkan. Detta innebär att utrikesutskottet tillstyrker att de föreslagna ändringarna i tilläggsbestämmelserna 4.6.6 andra stycket och 5.12.1 riksdag</w:t>
      </w:r>
      <w:r w:rsidRPr="00B30A38">
        <w:t>s</w:t>
      </w:r>
      <w:r w:rsidRPr="00B30A38">
        <w:t>ordningen genomförs.</w:t>
      </w:r>
    </w:p>
    <w:p w:rsidR="00A30507" w:rsidRPr="00B30A38" w:rsidRDefault="00A30507">
      <w:pPr>
        <w:pStyle w:val="Normaltindrag"/>
      </w:pPr>
      <w:r w:rsidRPr="00B30A38">
        <w:t>För att säkerställa att utrikesfrågorna får en konsistent behandling bör det, enligt utrikesutskottets uppfattning, av riksdagens beslut i lagändrings</w:t>
      </w:r>
      <w:r w:rsidRPr="00B30A38">
        <w:t>frågan framgå att det är angeläget att utrikesutskottet vid behandling av budgetfrågor som berör utrikesförvaltningen skall beredas tillfälle att framföra sin uppfat</w:t>
      </w:r>
      <w:r w:rsidRPr="00B30A38">
        <w:t>t</w:t>
      </w:r>
      <w:r w:rsidRPr="00B30A38">
        <w:t>ning till huvudansvarigt utskott. Utrikesutskottet anser därför att propositi</w:t>
      </w:r>
      <w:r w:rsidRPr="00B30A38">
        <w:t>o</w:t>
      </w:r>
      <w:r w:rsidRPr="00B30A38">
        <w:t xml:space="preserve">nens yrkande 10 i berörd del bör tillstyrkas och motionerna avstyrkas. </w:t>
      </w:r>
    </w:p>
    <w:p w:rsidR="00A30507" w:rsidRPr="00B30A38" w:rsidRDefault="00A30507">
      <w:pPr>
        <w:pStyle w:val="Normaltindrag"/>
      </w:pPr>
      <w:r w:rsidRPr="00B30A38">
        <w:t>Utrikesutskottet anser att den föreslagna ändringen i tilläggsbestämmelse</w:t>
      </w:r>
      <w:r w:rsidRPr="00B30A38">
        <w:t>r</w:t>
      </w:r>
      <w:r w:rsidRPr="00B30A38">
        <w:t>na 4.6.6 första stycket riksdagsordningen är obehövlig för att uppnå det syfte regeringen anger i propositionen. En ändring av nämnda bestämmelse skulle, enligt utrikesutskottet, dessutom få den icke avsedda effekten att den skulle bidra till att urholka fackutskottsprincipen och försvåra riksdagens interna beredningsarbete vad avser utrikesfrågorna. Enligt utrikesutskottet bör prop</w:t>
      </w:r>
      <w:r w:rsidRPr="00B30A38">
        <w:t>o</w:t>
      </w:r>
      <w:r w:rsidRPr="00B30A38">
        <w:t xml:space="preserve">sitionens yrkande 10 i berörd del avstyrkas och motion 2000/01:K10 (m, kd, c, fp) i motsvarande del tillstyrkas. </w:t>
      </w:r>
    </w:p>
    <w:p w:rsidR="00A30507" w:rsidRPr="00B30A38" w:rsidRDefault="00A30507">
      <w:pPr>
        <w:pStyle w:val="Rubrik4"/>
        <w:rPr>
          <w:noProof w:val="0"/>
        </w:rPr>
      </w:pPr>
      <w:bookmarkStart w:id="107" w:name="_Toc515865948"/>
      <w:bookmarkStart w:id="108" w:name="_Toc516028455"/>
      <w:r w:rsidRPr="00B30A38">
        <w:rPr>
          <w:noProof w:val="0"/>
        </w:rPr>
        <w:t>Trafikutsko</w:t>
      </w:r>
      <w:r w:rsidRPr="00B30A38">
        <w:rPr>
          <w:noProof w:val="0"/>
        </w:rPr>
        <w:t>ttet</w:t>
      </w:r>
      <w:bookmarkEnd w:id="107"/>
      <w:bookmarkEnd w:id="108"/>
    </w:p>
    <w:p w:rsidR="00A30507" w:rsidRPr="00B30A38" w:rsidRDefault="00A30507">
      <w:r w:rsidRPr="00B30A38">
        <w:t>Trafikutskottet har ingen erinran mot att ärenden om väderlekstjänsten öve</w:t>
      </w:r>
      <w:r w:rsidRPr="00B30A38">
        <w:t>r</w:t>
      </w:r>
      <w:r w:rsidRPr="00B30A38">
        <w:t>förs till utgiftsområde 20.</w:t>
      </w:r>
    </w:p>
    <w:p w:rsidR="00A30507" w:rsidRPr="00B30A38" w:rsidRDefault="00A30507">
      <w:pPr>
        <w:pStyle w:val="Rubrik4"/>
        <w:rPr>
          <w:noProof w:val="0"/>
        </w:rPr>
      </w:pPr>
      <w:bookmarkStart w:id="109" w:name="_Toc515865949"/>
      <w:bookmarkStart w:id="110" w:name="_Toc516028456"/>
      <w:r w:rsidRPr="00B30A38">
        <w:rPr>
          <w:noProof w:val="0"/>
        </w:rPr>
        <w:t>Miljö- och jordbruksutskottet</w:t>
      </w:r>
      <w:bookmarkEnd w:id="109"/>
      <w:bookmarkEnd w:id="110"/>
    </w:p>
    <w:p w:rsidR="00A30507" w:rsidRPr="00B30A38" w:rsidRDefault="00A30507">
      <w:r w:rsidRPr="00B30A38">
        <w:t>Miljö- och jordbruksutskottet tillstyrker att ärenden om väderlekstjänsten överförs till utgiftsområde 20.</w:t>
      </w:r>
    </w:p>
    <w:p w:rsidR="00A30507" w:rsidRPr="00B30A38" w:rsidRDefault="00A30507">
      <w:pPr>
        <w:pStyle w:val="Rubrik4"/>
        <w:rPr>
          <w:noProof w:val="0"/>
        </w:rPr>
      </w:pPr>
      <w:bookmarkStart w:id="111" w:name="_Toc515865950"/>
      <w:bookmarkStart w:id="112" w:name="_Toc516028457"/>
      <w:r w:rsidRPr="00B30A38">
        <w:rPr>
          <w:noProof w:val="0"/>
        </w:rPr>
        <w:t>Arbetsmarknadsutskottet</w:t>
      </w:r>
      <w:bookmarkEnd w:id="111"/>
      <w:bookmarkEnd w:id="112"/>
    </w:p>
    <w:p w:rsidR="00A30507" w:rsidRPr="00B30A38" w:rsidRDefault="00A30507">
      <w:r w:rsidRPr="00B30A38">
        <w:t>Arbetsmarknadsutskottet anför att utskottets beredningsansvar för ärenden om statlig personalpolitik innefattar anslagsfrågorna inom detta område och la</w:t>
      </w:r>
      <w:r w:rsidRPr="00B30A38">
        <w:t>g</w:t>
      </w:r>
      <w:r w:rsidRPr="00B30A38">
        <w:t>stiftningsfrågor med anknytning till arbetsmarknadens statliga sektor, exe</w:t>
      </w:r>
      <w:r w:rsidRPr="00B30A38">
        <w:t>m</w:t>
      </w:r>
      <w:r w:rsidRPr="00B30A38">
        <w:t>pelvis frågor som rör lagen (1994:260) om offentlig anställning, samt frågor som rör den statliga personalpolitiken utan att direkt hänföras till anslags- eller lagstiftningsfrågor, exempelvis frågor om statens policy som arbetsgiv</w:t>
      </w:r>
      <w:r w:rsidRPr="00B30A38">
        <w:t>a</w:t>
      </w:r>
      <w:r w:rsidRPr="00B30A38">
        <w:t>re. I propositionen varken utvecklas närmare vad beredningsområdet statlig personalpolitik omfattar eller anges vilket utskott som efter förändringen skall ansvara för lagstiftningsfrågorna inom arbetsmar</w:t>
      </w:r>
      <w:r w:rsidRPr="00B30A38">
        <w:t>knadens statliga sektor. Arbetsmarknadsutskottet utgår dock från att det är regeringens avsikt att beredningsansvaret för såväl anslags- som lagstiftningsfrågor på området skall föras över till finansutskottet.</w:t>
      </w:r>
    </w:p>
    <w:p w:rsidR="00A30507" w:rsidRPr="00B30A38" w:rsidRDefault="00A30507">
      <w:pPr>
        <w:pStyle w:val="Normaltindrag"/>
      </w:pPr>
      <w:r w:rsidRPr="00B30A38">
        <w:t>De föreslagna förändringarna uppfattar arbetsmarknadsutskottet som i första hand motiverade av regeringens önskan att hålla samman politikomr</w:t>
      </w:r>
      <w:r w:rsidRPr="00B30A38">
        <w:t>å</w:t>
      </w:r>
      <w:r w:rsidRPr="00B30A38">
        <w:t>det Effektiv statsförvaltning under ett utgiftsområde. Arbetsmarknadsutsko</w:t>
      </w:r>
      <w:r w:rsidRPr="00B30A38">
        <w:t>t</w:t>
      </w:r>
      <w:r w:rsidRPr="00B30A38">
        <w:t>tet, som i likhet med regeringen anser att politikområdena så långt som mö</w:t>
      </w:r>
      <w:r w:rsidRPr="00B30A38">
        <w:t>j</w:t>
      </w:r>
      <w:r w:rsidRPr="00B30A38">
        <w:t xml:space="preserve">ligt bör rymmas inom ett utgiftsområde, har inget emot att anslagen </w:t>
      </w:r>
      <w:r w:rsidRPr="00B30A38">
        <w:rPr>
          <w:i/>
          <w:spacing w:val="-8"/>
        </w:rPr>
        <w:t>1:1</w:t>
      </w:r>
      <w:r w:rsidRPr="00B30A38">
        <w:rPr>
          <w:i/>
        </w:rPr>
        <w:t xml:space="preserve"> Sta</w:t>
      </w:r>
      <w:r w:rsidRPr="00B30A38">
        <w:rPr>
          <w:i/>
        </w:rPr>
        <w:t>b</w:t>
      </w:r>
      <w:r w:rsidRPr="00B30A38">
        <w:rPr>
          <w:i/>
        </w:rPr>
        <w:t>s</w:t>
      </w:r>
      <w:r w:rsidRPr="00B30A38">
        <w:rPr>
          <w:i/>
        </w:rPr>
        <w:softHyphen/>
        <w:t>uppgifter vid Arbetsgivarverket</w:t>
      </w:r>
      <w:r w:rsidRPr="00B30A38">
        <w:t xml:space="preserve"> och </w:t>
      </w:r>
      <w:r w:rsidRPr="00B30A38">
        <w:rPr>
          <w:i/>
        </w:rPr>
        <w:t xml:space="preserve">1:2 Statliga tjänstepensioner m.m. </w:t>
      </w:r>
      <w:r w:rsidRPr="00B30A38">
        <w:t>under utgiftsområde 14 flyttas till utgiftsområde 2. Även de mer policybetonade delarna av den statliga personalpolitiken bör enligt arbetsmarknadsutskottet föras över till finansutskottet. Eftersom gränserna mel</w:t>
      </w:r>
      <w:r w:rsidRPr="00B30A38">
        <w:t>lan olika beredningso</w:t>
      </w:r>
      <w:r w:rsidRPr="00B30A38">
        <w:t>m</w:t>
      </w:r>
      <w:r w:rsidRPr="00B30A38">
        <w:t>råden inte är skarp och tydlig, kan det dock inte uteslutas att i ett särskilt fall en viss policyfråga bör anses hänförlig till något av arbetsmarknadsutskottets beredningsområden, t.ex. arbetsrätt eller jämställdhet mellan kvinnor och män i arbetslivet.</w:t>
      </w:r>
    </w:p>
    <w:p w:rsidR="00A30507" w:rsidRPr="00B30A38" w:rsidRDefault="00A30507">
      <w:pPr>
        <w:pStyle w:val="Normaltindrag"/>
      </w:pPr>
      <w:r w:rsidRPr="00B30A38">
        <w:t>Arbetsmarknadsutskottet anser emellertid att det finns starka skäl som talar för att utskottet även fortsättningsvis har beredningsansvaret för den arbet</w:t>
      </w:r>
      <w:r w:rsidRPr="00B30A38">
        <w:t>s</w:t>
      </w:r>
      <w:r w:rsidRPr="00B30A38">
        <w:t>rättsliga lagstiftningen på det statliga området. Bland annat pekar arbetsmar</w:t>
      </w:r>
      <w:r w:rsidRPr="00B30A38">
        <w:t>k</w:t>
      </w:r>
      <w:r w:rsidRPr="00B30A38">
        <w:t>nadsutskottet på sin långa tradition att hantera denna lagstiftning och på att man bör hålla samman hela den arbetsrättsliga lagstiftningen, särskilt som strävan är att minska särregleringen för den statliga sektorn. Enligt arbet</w:t>
      </w:r>
      <w:r w:rsidRPr="00B30A38">
        <w:t>s</w:t>
      </w:r>
      <w:r w:rsidRPr="00B30A38">
        <w:t>marknadsutskottet skulle beredningsområdet arbetsrätt mycket väl kunna anses inbegripa också den arbetsrättsliga speciallagstiftningen för staten. Arbetsmarknadsutskottet menar att den ordning som utskot</w:t>
      </w:r>
      <w:r w:rsidRPr="00B30A38">
        <w:t>tet förordar bör anses svara även mot den nya lydelse av tilläggsbestämmelsen 4.6.15 som regeringen föreslår.</w:t>
      </w:r>
    </w:p>
    <w:p w:rsidR="00A30507" w:rsidRPr="00B30A38" w:rsidRDefault="00A30507">
      <w:pPr>
        <w:pStyle w:val="Rubrik3"/>
        <w:rPr>
          <w:noProof w:val="0"/>
        </w:rPr>
      </w:pPr>
      <w:bookmarkStart w:id="113" w:name="_Toc515865951"/>
      <w:bookmarkStart w:id="114" w:name="_Toc516028458"/>
      <w:r w:rsidRPr="00B30A38">
        <w:rPr>
          <w:noProof w:val="0"/>
        </w:rPr>
        <w:t>Konstitutionsutskottets ställningstagande</w:t>
      </w:r>
      <w:bookmarkEnd w:id="113"/>
      <w:bookmarkEnd w:id="114"/>
    </w:p>
    <w:p w:rsidR="00A30507" w:rsidRPr="00B30A38" w:rsidRDefault="00A30507">
      <w:r w:rsidRPr="00B30A38">
        <w:t>Regeringen föreslår att ärenden om Sveriges representation i utlandet överförs från utgiftsområde 5 Utrikesförvaltning och internationell samverkan till utgiftsområde 1 Rikets styrelse för att fullfölja ombildandet av Regering</w:t>
      </w:r>
      <w:r w:rsidRPr="00B30A38">
        <w:t>s</w:t>
      </w:r>
      <w:r w:rsidRPr="00B30A38">
        <w:t>kansliet till en myndighet. Vidare föreslår regeringen att utgiftsområde 5 ändrar namn till Internationell samverkan. Enligt regeringen underlättar sa</w:t>
      </w:r>
      <w:r w:rsidRPr="00B30A38">
        <w:t>m</w:t>
      </w:r>
      <w:r w:rsidRPr="00B30A38">
        <w:t xml:space="preserve">manslagningen av anslagen </w:t>
      </w:r>
      <w:r w:rsidRPr="00B30A38">
        <w:rPr>
          <w:i/>
        </w:rPr>
        <w:t xml:space="preserve">90:5 Regeringskansliet m.m. </w:t>
      </w:r>
      <w:r w:rsidRPr="00B30A38">
        <w:t xml:space="preserve">och </w:t>
      </w:r>
      <w:r w:rsidRPr="00B30A38">
        <w:rPr>
          <w:i/>
        </w:rPr>
        <w:t>5:1 Utrikesfö</w:t>
      </w:r>
      <w:r w:rsidRPr="00B30A38">
        <w:rPr>
          <w:i/>
        </w:rPr>
        <w:t>r</w:t>
      </w:r>
      <w:r w:rsidRPr="00B30A38">
        <w:rPr>
          <w:i/>
        </w:rPr>
        <w:t>valtningen</w:t>
      </w:r>
      <w:r w:rsidRPr="00B30A38">
        <w:t xml:space="preserve"> styrningen inom myndigheten Regeringskansliet, vilket även sk</w:t>
      </w:r>
      <w:r w:rsidRPr="00B30A38">
        <w:t>a</w:t>
      </w:r>
      <w:r w:rsidRPr="00B30A38">
        <w:t>par en möjlighet till en effektivare resursanvändning. Ytterst syftar förslagen till att på ett mera ändamålsenligt sätt möjliggöra för Regeringskansliet att tillhandahålla ett effektivt och kompetent stöd för reger</w:t>
      </w:r>
      <w:r w:rsidRPr="00B30A38">
        <w:t>ingen i dess uppgift att styra riket och förverkliga sin politik.</w:t>
      </w:r>
    </w:p>
    <w:p w:rsidR="00A30507" w:rsidRPr="00B30A38" w:rsidRDefault="00A30507">
      <w:pPr>
        <w:pStyle w:val="Normaltindrag"/>
      </w:pPr>
      <w:r w:rsidRPr="00B30A38">
        <w:t>Utrikesutskottet anser förslaget att föra samman anslagen för Regering</w:t>
      </w:r>
      <w:r w:rsidRPr="00B30A38">
        <w:t>s</w:t>
      </w:r>
      <w:r w:rsidRPr="00B30A38">
        <w:t>kansliet och utrikesförvaltningen är motiverat. Även konstitutionsutskottet finner förslaget välgrundat. Det ligger också i linje med principen en myndi</w:t>
      </w:r>
      <w:r w:rsidRPr="00B30A38">
        <w:t>g</w:t>
      </w:r>
      <w:r w:rsidRPr="00B30A38">
        <w:t>het–ett anslag. I konsekvens härmed bör utgiftsområde 5 byta namn till Inte</w:t>
      </w:r>
      <w:r w:rsidRPr="00B30A38">
        <w:t>r</w:t>
      </w:r>
      <w:r w:rsidRPr="00B30A38">
        <w:t>nationell samverkan. Konstitutionsutskottet anser det angeläget att utrikesfr</w:t>
      </w:r>
      <w:r w:rsidRPr="00B30A38">
        <w:t>å</w:t>
      </w:r>
      <w:r w:rsidRPr="00B30A38">
        <w:t>gorna i största möjliga utsträckning ges en sammanhållen behandling och kommer därför, i den mån det behövs, att bereda utrikesutskottet tillfälle till yttrande vid beredning av budgetfrågor som berör utr</w:t>
      </w:r>
      <w:r w:rsidRPr="00B30A38">
        <w:t>ikesförvaltnin</w:t>
      </w:r>
      <w:r w:rsidRPr="00B30A38">
        <w:t>g</w:t>
      </w:r>
      <w:r w:rsidRPr="00B30A38">
        <w:t>en.</w:t>
      </w:r>
    </w:p>
    <w:p w:rsidR="00A30507" w:rsidRPr="00B30A38" w:rsidRDefault="00A30507">
      <w:pPr>
        <w:pStyle w:val="Normaltindrag"/>
      </w:pPr>
      <w:r w:rsidRPr="00B30A38">
        <w:t>Förslaget innebär att konstitutionsutskottet kommer att bereda ärenden om utrikesrepresentationen när man behandlar Regeringskansliet. Det handlar, i enlighet med fackutskottsprincipen, både om anslag, verksamhet, normgi</w:t>
      </w:r>
      <w:r w:rsidRPr="00B30A38">
        <w:t>v</w:t>
      </w:r>
      <w:r w:rsidRPr="00B30A38">
        <w:t>ning och kontroll. Utlandsmyndigheternas uppgift är bl.a. att vara hela Reg</w:t>
      </w:r>
      <w:r w:rsidRPr="00B30A38">
        <w:t>e</w:t>
      </w:r>
      <w:r w:rsidRPr="00B30A38">
        <w:t>ringskansliets förlängda arm. Enligt konstitutionsutskottets mening finns det emellertid inget skäl att överföra de ärenden som i och för sig handlar om Sveriges representation i utlandet, men som huvudsakligen kan sägas höra till utrikesutskottets beredningsansvar för rikets förhållande till andra stater och mellanfolkliga organisationer samt bistånd till annat lands utveckling. Ett grundläggande uppdrag för utlandsmyndigheterna ä</w:t>
      </w:r>
      <w:r w:rsidRPr="00B30A38">
        <w:t>r att upprätthålla förbi</w:t>
      </w:r>
      <w:r w:rsidRPr="00B30A38">
        <w:t>n</w:t>
      </w:r>
      <w:r w:rsidRPr="00B30A38">
        <w:t>delserna mellan Sverige och andra regeringar och samhällen, liksom mellan Sverige och berörda organisationer. Att Regeringskansliet i framtiden ko</w:t>
      </w:r>
      <w:r w:rsidRPr="00B30A38">
        <w:t>m</w:t>
      </w:r>
      <w:r w:rsidRPr="00B30A38">
        <w:t>mer att få ett anslag som inkluderar representationerna utomlands skall, enligt utskottets mening, inte innebära att policyfrågor för hur Sverige företräds och hur förbindelser upprätthålls med andra stater eller internationella organis</w:t>
      </w:r>
      <w:r w:rsidRPr="00B30A38">
        <w:t>a</w:t>
      </w:r>
      <w:r w:rsidRPr="00B30A38">
        <w:t>tioner faller inom konstitutionsutskottets beredningsområde. Det är också naturligt att ärenden som i h</w:t>
      </w:r>
      <w:r w:rsidRPr="00B30A38">
        <w:t>uvudsak handlar om Sveriges förhållande till ett viss land eller en viss region, och där svensk representation utgör en begrä</w:t>
      </w:r>
      <w:r w:rsidRPr="00B30A38">
        <w:t>n</w:t>
      </w:r>
      <w:r w:rsidRPr="00B30A38">
        <w:t>sad aspekt, hänförs till utrikesutskottet. Regeringens förslag om ändring i tilläggsbestämmelsen 4.6.1 första stycket riksdagsordningen bör därför inte genomföras. Beredningsansvaret för de nu angivna frågorna om Sveriges representation i utlandet kan därmed på goda grunder anses inbegripet i utr</w:t>
      </w:r>
      <w:r w:rsidRPr="00B30A38">
        <w:t>i</w:t>
      </w:r>
      <w:r w:rsidRPr="00B30A38">
        <w:t>kesutskottets kvarstående beredningsområden. Något skäl att behålla begre</w:t>
      </w:r>
      <w:r w:rsidRPr="00B30A38">
        <w:t>p</w:t>
      </w:r>
      <w:r w:rsidRPr="00B30A38">
        <w:t>pet Sveriges r</w:t>
      </w:r>
      <w:r w:rsidRPr="00B30A38">
        <w:t>epresentation i utlandet i tilläggsbestämmelsen 4.6.6 första stycket riksdagsordningen finns således inte, särskilt som det i så fall uppe</w:t>
      </w:r>
      <w:r w:rsidRPr="00B30A38">
        <w:t>n</w:t>
      </w:r>
      <w:r w:rsidRPr="00B30A38">
        <w:t>barligen skulle få en mer begränsad innebörd än vad det har för närvarande.</w:t>
      </w:r>
    </w:p>
    <w:p w:rsidR="00A30507" w:rsidRPr="00B30A38" w:rsidRDefault="00A30507">
      <w:pPr>
        <w:pStyle w:val="Normaltindrag"/>
      </w:pPr>
      <w:r w:rsidRPr="00B30A38">
        <w:t>Konstitutionsutskottet vill i detta sammanhang framhålla det nödvändiga i att formerna för regeringens dialog med riksdagen när det gäller utrikesrepr</w:t>
      </w:r>
      <w:r w:rsidRPr="00B30A38">
        <w:t>e</w:t>
      </w:r>
      <w:r w:rsidRPr="00B30A38">
        <w:t>sentationen vidareutvecklas.</w:t>
      </w:r>
    </w:p>
    <w:p w:rsidR="00A30507" w:rsidRPr="00B30A38" w:rsidRDefault="00A30507">
      <w:pPr>
        <w:pStyle w:val="Normaltindrag"/>
      </w:pPr>
      <w:r w:rsidRPr="00B30A38">
        <w:t>Mot denna bakgrund föreslår konstitutionsutskottet att riksdagen bifaller propositionen i denna del, med de förändringar som utskottet förordat, och avslår motionerna 2000/01:K10 och 2000/01:Fi20 yrkande 24.</w:t>
      </w:r>
    </w:p>
    <w:p w:rsidR="00A30507" w:rsidRPr="00B30A38" w:rsidRDefault="00A30507">
      <w:r w:rsidRPr="00B30A38">
        <w:t>Verksamheterna vid Arbetsgivarverket och Statens pensionsverk (SPV) hör till utgiftsområde 14, men har inte sina övergripande mål relaterade till det utgiftsområdet utan till utgiftsområde 2, eftersom de är ett av flera medel för att effektivisera statsförvaltningen. För att politikområdet Effektiv statsfö</w:t>
      </w:r>
      <w:r w:rsidRPr="00B30A38">
        <w:t>r</w:t>
      </w:r>
      <w:r w:rsidRPr="00B30A38">
        <w:t xml:space="preserve">valtning skall kunna utgöra en helhet föreslår regeringen att verksamheter som hör till politikområdet Effektiv statsförvaltning flyttas från utgiftsområde 14 till utgiftsområde 2. Den föreslagna ändringen i riksdagsordningen anger att ärenden om </w:t>
      </w:r>
      <w:r w:rsidRPr="00B30A38">
        <w:rPr>
          <w:i/>
        </w:rPr>
        <w:t>statlig personalpolitik</w:t>
      </w:r>
      <w:r w:rsidRPr="00B30A38">
        <w:t xml:space="preserve"> skall överföras från arbetsmarknadsu</w:t>
      </w:r>
      <w:r w:rsidRPr="00B30A38">
        <w:t>t</w:t>
      </w:r>
      <w:r w:rsidRPr="00B30A38">
        <w:t>skottets till finansutskottets beredningsområde. I begreppet statlig persona</w:t>
      </w:r>
      <w:r w:rsidRPr="00B30A38">
        <w:t>l</w:t>
      </w:r>
      <w:r w:rsidRPr="00B30A38">
        <w:t>politik innefattas – förutom anslagsfrågorna – även lagstiftningsfrågor med anknytning till arbetsmarknadens statliga sektor o</w:t>
      </w:r>
      <w:r w:rsidRPr="00B30A38">
        <w:t>ch de motioner som väcks på området. Bland de lagar som berörs kan t.ex. nämnas lagen (1994:260) om offentlig anstäl</w:t>
      </w:r>
      <w:r w:rsidRPr="00B30A38">
        <w:t>l</w:t>
      </w:r>
      <w:r w:rsidRPr="00B30A38">
        <w:t>ning (LOA).</w:t>
      </w:r>
    </w:p>
    <w:p w:rsidR="00A30507" w:rsidRPr="00B30A38" w:rsidRDefault="00A30507">
      <w:pPr>
        <w:pStyle w:val="Normaltindrag"/>
      </w:pPr>
      <w:r w:rsidRPr="00B30A38">
        <w:t xml:space="preserve">Såväl finansutskottet som arbetsmarknadsutskottet tillstyrker att anslagen </w:t>
      </w:r>
      <w:r w:rsidRPr="00B30A38">
        <w:rPr>
          <w:i/>
        </w:rPr>
        <w:t>1:1 Stabsuppgifter vid Arbetsgivarverket</w:t>
      </w:r>
      <w:r w:rsidRPr="00B30A38">
        <w:t xml:space="preserve"> och </w:t>
      </w:r>
      <w:r w:rsidRPr="00B30A38">
        <w:rPr>
          <w:i/>
        </w:rPr>
        <w:t xml:space="preserve">1:2 Statliga tjänstepensioner m.m. </w:t>
      </w:r>
      <w:r w:rsidRPr="00B30A38">
        <w:t>under utgiftsområde 14 flyttas till utgiftsområde 2. Utskotten är därtill eniga om att beredningsansvaret för arbetsrättsliga lagstiftningsfrågor på det statliga området även fortsättningsvis bör ligga på arbetsmarknadsutsko</w:t>
      </w:r>
      <w:r w:rsidRPr="00B30A38">
        <w:t>t</w:t>
      </w:r>
      <w:r w:rsidRPr="00B30A38">
        <w:t xml:space="preserve">tet. </w:t>
      </w:r>
    </w:p>
    <w:p w:rsidR="00A30507" w:rsidRPr="00B30A38" w:rsidRDefault="00A30507">
      <w:pPr>
        <w:pStyle w:val="Normaltindrag"/>
      </w:pPr>
      <w:r w:rsidRPr="00B30A38">
        <w:t>Enligt konstitutionsutskottets mening finns det goda skäl att föra samman de olika anslag som hör till politikområdet Effektiv statsförvaltning under utgiftsområde 2. Särskilt framträder att arbetsgiva</w:t>
      </w:r>
      <w:r w:rsidRPr="00B30A38">
        <w:t>rpolitiken är ett av medlen att göra statsförvaltningen effektivare. Däremot är det betydligt mer tveksamt om det finns tillräckliga skäl att även föra över beredningen av arbetsrättsliga lagstiftningsfrågor på det statliga området till finansutskottets ansvarsområde. Visserligen kan det sägas att statliga arbetsgivarfrågor endast i begränsad utsträckning medför lagstiftning. Likaså att SPV:s verksamhet bygger på kollektivavtal och att den statliga arbetsrätten endast utgör en begränsad särlagstiftning. I s</w:t>
      </w:r>
      <w:r w:rsidRPr="00B30A38">
        <w:t>ammanhanget måste emellertid också beaktas arbetsmar</w:t>
      </w:r>
      <w:r w:rsidRPr="00B30A38">
        <w:t>k</w:t>
      </w:r>
      <w:r w:rsidRPr="00B30A38">
        <w:t>nadsutskottets långa tradition att hantera denna lagstiftning och dess nära anknytning till arbetsrätten i övrigt. Det framstår också som betydelsefullt att hålla samman hela den arbetsrättsliga lagstiftningen, särskilt som strävan är att minska särregleringen för den statliga sektorn. Något hinder mot att skilja på beredningen av anslagen till Arbetsgivarverket och SPV och på berednin</w:t>
      </w:r>
      <w:r w:rsidRPr="00B30A38">
        <w:t>g</w:t>
      </w:r>
      <w:r w:rsidRPr="00B30A38">
        <w:t>en av lagstiftningsfrågorna om personalpolitiken synes inte föreligga.</w:t>
      </w:r>
      <w:r w:rsidRPr="00B30A38">
        <w:t xml:space="preserve"> Ko</w:t>
      </w:r>
      <w:r w:rsidRPr="00B30A38">
        <w:t>n</w:t>
      </w:r>
      <w:r w:rsidRPr="00B30A38">
        <w:t>stitutionsutskottet instämmer mot denna bakgrund i den bedömning som gjorts i finansutskottet och arbet</w:t>
      </w:r>
      <w:r w:rsidRPr="00B30A38">
        <w:t>s</w:t>
      </w:r>
      <w:r w:rsidRPr="00B30A38">
        <w:t>marknadsutskottet.</w:t>
      </w:r>
    </w:p>
    <w:p w:rsidR="00A30507" w:rsidRPr="00B30A38" w:rsidRDefault="00A30507">
      <w:pPr>
        <w:pStyle w:val="Normaltindrag"/>
      </w:pPr>
      <w:r w:rsidRPr="00B30A38">
        <w:t>För arbetsmarknadsutskottets del bör beredningsansvaret för lagstiftning</w:t>
      </w:r>
      <w:r w:rsidRPr="00B30A38">
        <w:t>s</w:t>
      </w:r>
      <w:r w:rsidRPr="00B30A38">
        <w:t xml:space="preserve">frågorna på det statliga området kunna anses inbegripet i de kvarstående beredningsområdena, främst arbetsrätten. Med hänsyn till den uppdelning som utskottet förordar, bör beredningsområdet för finansutskottets del anges som </w:t>
      </w:r>
      <w:r w:rsidRPr="00B30A38">
        <w:rPr>
          <w:i/>
        </w:rPr>
        <w:t>statliga arbetsgivarfrågor</w:t>
      </w:r>
      <w:r w:rsidRPr="00B30A38">
        <w:t>. Beredningsansvaret för eventuella motioner på den statliga personalpolitikens område bör följa den förordade uppdelnin</w:t>
      </w:r>
      <w:r w:rsidRPr="00B30A38">
        <w:t>g</w:t>
      </w:r>
      <w:r w:rsidRPr="00B30A38">
        <w:t>en. Detta innebär t.ex. att finansutskottet även bör bereda mer policybetonade frågor med anknytning till politikområdet. Gränsdragningspr</w:t>
      </w:r>
      <w:r w:rsidRPr="00B30A38">
        <w:t>oblem kan dock inte helt uteslutas. Det är således inte otänkbart att i ett särskilt fall en viss policyfråga bör anses hänförlig till något av arbetsmarknadsutskottets bere</w:t>
      </w:r>
      <w:r w:rsidRPr="00B30A38">
        <w:t>d</w:t>
      </w:r>
      <w:r w:rsidRPr="00B30A38">
        <w:t>ningsområden, t.ex. arbetsrätt eller jämställdhet mellan kvinnor och män i arbetslivet.</w:t>
      </w:r>
    </w:p>
    <w:p w:rsidR="00A30507" w:rsidRPr="00B30A38" w:rsidRDefault="00A30507">
      <w:r w:rsidRPr="00B30A38">
        <w:t>Den föreslagna överföringen av ärenden om utsökningsväsendet från utgift</w:t>
      </w:r>
      <w:r w:rsidRPr="00B30A38">
        <w:t>s</w:t>
      </w:r>
      <w:r w:rsidRPr="00B30A38">
        <w:t>område 4 till utgiftsområde 3 syftar till att samordna handläggningen och skapa bättre överensstämmelse mellan de olika myndigheternas anslag. Ska</w:t>
      </w:r>
      <w:r w:rsidRPr="00B30A38">
        <w:t>t</w:t>
      </w:r>
      <w:r w:rsidRPr="00B30A38">
        <w:t>teutskottet anser det viktigt att ansvaret för resurserna inom politikområdet Skatt, tull och exekution sammanförs till ett enda utskott. Konstitutionsu</w:t>
      </w:r>
      <w:r w:rsidRPr="00B30A38">
        <w:t>t</w:t>
      </w:r>
      <w:r w:rsidRPr="00B30A38">
        <w:t>skottet instämmer i den bedömningen. Vidare finner konstitutionsutskottet det välmotiverat att byta namn på utgiftsområde 3 till Skatt, tull och exekution och att ändra utsökningsväsendets benämning till exekuti</w:t>
      </w:r>
      <w:r w:rsidRPr="00B30A38">
        <w:t>onsväsendet. Ko</w:t>
      </w:r>
      <w:r w:rsidRPr="00B30A38">
        <w:t>n</w:t>
      </w:r>
      <w:r w:rsidRPr="00B30A38">
        <w:t>stitutionsutskottet föreslår följaktligen att riksdagen bifaller regeringens fö</w:t>
      </w:r>
      <w:r w:rsidRPr="00B30A38">
        <w:t>r</w:t>
      </w:r>
      <w:r w:rsidRPr="00B30A38">
        <w:t>slag i denna del.</w:t>
      </w:r>
    </w:p>
    <w:p w:rsidR="00A30507" w:rsidRPr="00B30A38" w:rsidRDefault="00A30507">
      <w:pPr>
        <w:pStyle w:val="Normaltindrag"/>
      </w:pPr>
      <w:r w:rsidRPr="00B30A38">
        <w:t>I fråga om överförande av beredningsansvaret för ärenden om väderlek</w:t>
      </w:r>
      <w:r w:rsidRPr="00B30A38">
        <w:t>s</w:t>
      </w:r>
      <w:r w:rsidRPr="00B30A38">
        <w:t>tjänsten från trafikutskottet till miljö- och jordbruksutskottet, tillstyrker de berörda utskotten regeringens förslag. Konstitutionsutskottet gör ingen annan bedömning och föreslår därför att riksdagen bifaller regeringens förslag i denna del.</w:t>
      </w:r>
    </w:p>
    <w:p w:rsidR="00A30507" w:rsidRPr="00B30A38" w:rsidRDefault="00A30507">
      <w:r w:rsidRPr="00B30A38">
        <w:t>När det gäller det fortsatta arbetet med politikområdesindelningen har f</w:t>
      </w:r>
      <w:r w:rsidRPr="00B30A38">
        <w:t>i</w:t>
      </w:r>
      <w:r w:rsidRPr="00B30A38">
        <w:t>nansutskottet i sitt yttrande angivit vissa riktlinjer i syfte att anpassa inde</w:t>
      </w:r>
      <w:r w:rsidRPr="00B30A38">
        <w:t>l</w:t>
      </w:r>
      <w:r w:rsidRPr="00B30A38">
        <w:t>ningen till riksdagens arbetsformer. Konstitutionsutskottet delar finansu</w:t>
      </w:r>
      <w:r w:rsidRPr="00B30A38">
        <w:t>t</w:t>
      </w:r>
      <w:r w:rsidRPr="00B30A38">
        <w:t>skottets uppfattning att utgiftsområdena bör behållas och att politikområdena i största möjliga utsträckning bör inordnas under utgiftsområdena. Även i övrigt ställer sig konstitutionsutskottet bakom de angivna riktlinjerna. I sa</w:t>
      </w:r>
      <w:r w:rsidRPr="00B30A38">
        <w:t>m</w:t>
      </w:r>
      <w:r w:rsidRPr="00B30A38">
        <w:t>manhanget vill konstitutionsutskottet framhålla vikten av att samråd sker med riksdagen innan förslag som påverkar riksdagens a</w:t>
      </w:r>
      <w:r w:rsidRPr="00B30A38">
        <w:t>rbetsformer läggs fram. Som finansutskottet framhållit underlättas förutsättningarna att nå ett både för riksdagen och regeringen gott resultat, om arbetet sker i samarbete med b</w:t>
      </w:r>
      <w:r w:rsidRPr="00B30A38">
        <w:t>e</w:t>
      </w:r>
      <w:r w:rsidRPr="00B30A38">
        <w:t>rörda utskott. Frågor av övergripande karaktär kan, som finansutskottet a</w:t>
      </w:r>
      <w:r w:rsidRPr="00B30A38">
        <w:t>n</w:t>
      </w:r>
      <w:r w:rsidRPr="00B30A38">
        <w:t>fört, stämmas av med Riksdagskommittén under arbetets gång.</w:t>
      </w:r>
    </w:p>
    <w:p w:rsidR="00A30507" w:rsidRPr="00B30A38" w:rsidRDefault="00A30507">
      <w:pPr>
        <w:pStyle w:val="R4"/>
        <w:outlineLvl w:val="0"/>
      </w:pPr>
      <w:r w:rsidRPr="00B30A38">
        <w:t>Samordning av författningsändringarna</w:t>
      </w:r>
    </w:p>
    <w:p w:rsidR="00A30507" w:rsidRPr="00B30A38" w:rsidRDefault="00A30507">
      <w:r w:rsidRPr="00B30A38">
        <w:t>Såväl i riksdagsstyrelsens förslag 2000/01:RS1 som i regeringens proposition 2000/01:100 föreslås ändringar i riksdagsordningen med ikraftträdande den 1 september 2001. Utskottet har därför samordnat förslagen.</w:t>
      </w:r>
    </w:p>
    <w:p w:rsidR="00A30507" w:rsidRPr="00B30A38" w:rsidRDefault="00A30507">
      <w:pPr>
        <w:pStyle w:val="Normaltindrag"/>
      </w:pPr>
    </w:p>
    <w:p w:rsidR="00A30507" w:rsidRPr="00B30A38" w:rsidRDefault="00A30507">
      <w:pPr>
        <w:sectPr w:rsidR="00000000" w:rsidRPr="00B30A38">
          <w:footerReference w:type="even" r:id="rId29"/>
          <w:footerReference w:type="default" r:id="rId30"/>
          <w:headerReference w:type="first" r:id="rId31"/>
          <w:footerReference w:type="first" r:id="rId32"/>
          <w:pgSz w:w="11906" w:h="16838" w:code="9"/>
          <w:pgMar w:top="850" w:right="4649" w:bottom="4507" w:left="1304" w:header="340" w:footer="227" w:gutter="0"/>
          <w:cols w:space="720"/>
          <w:titlePg/>
        </w:sectPr>
      </w:pPr>
      <w:bookmarkStart w:id="115" w:name="_Toc515170331"/>
      <w:bookmarkStart w:id="116" w:name="_Toc515865952"/>
      <w:bookmarkEnd w:id="82"/>
    </w:p>
    <w:p w:rsidR="00A30507" w:rsidRPr="00B30A38" w:rsidRDefault="00A30507">
      <w:pPr>
        <w:pStyle w:val="Rubrik1"/>
        <w:rPr>
          <w:noProof w:val="0"/>
        </w:rPr>
      </w:pPr>
      <w:bookmarkStart w:id="117" w:name="_Toc516028459"/>
      <w:r w:rsidRPr="00B30A38">
        <w:rPr>
          <w:noProof w:val="0"/>
        </w:rPr>
        <w:t>Reservationer</w:t>
      </w:r>
      <w:bookmarkEnd w:id="117"/>
    </w:p>
    <w:bookmarkEnd w:id="115"/>
    <w:bookmarkEnd w:id="116"/>
    <w:p w:rsidR="00A30507" w:rsidRPr="00B30A38" w:rsidRDefault="00A30507">
      <w:pPr>
        <w:spacing w:before="0"/>
      </w:pPr>
      <w:r w:rsidRPr="00B30A38">
        <w:t>Utskottets förslag till riksdagsbeslut och ställningstaganden har föranlett följande reservation. I rubriken anges inom parentes vilken punkt i utskottets förslag till riksdagsbeslut som behandlas i avsnittet.</w:t>
      </w:r>
    </w:p>
    <w:p w:rsidR="00A30507" w:rsidRPr="00B30A38" w:rsidRDefault="00A30507">
      <w:pPr>
        <w:pStyle w:val="Reservationspunkt"/>
        <w:outlineLvl w:val="0"/>
        <w:rPr>
          <w:b w:val="0"/>
          <w:noProof w:val="0"/>
        </w:rPr>
      </w:pPr>
      <w:bookmarkStart w:id="118" w:name="_Toc515865953"/>
      <w:bookmarkStart w:id="119" w:name="_Toc516028460"/>
      <w:r w:rsidRPr="00B30A38">
        <w:rPr>
          <w:noProof w:val="0"/>
        </w:rPr>
        <w:t>1. Utgiftstak och utgiftsramar (punkt 1) (s)</w:t>
      </w:r>
      <w:bookmarkEnd w:id="118"/>
      <w:bookmarkEnd w:id="119"/>
    </w:p>
    <w:p w:rsidR="00A30507" w:rsidRPr="00B30A38" w:rsidRDefault="00A30507">
      <w:pPr>
        <w:pStyle w:val="Reservanter"/>
        <w:ind w:left="0"/>
      </w:pPr>
      <w:r w:rsidRPr="00B30A38">
        <w:t>av Göran Magnusson (s), Barbro Hietala Nordlund (s), Pär Axel Sahlberg (s),  Kerstin Kristiansson Karlstedt (s), Kenth Högström (s) och Anders Bengtsson (s).</w:t>
      </w:r>
    </w:p>
    <w:p w:rsidR="00A30507" w:rsidRPr="00B30A38" w:rsidRDefault="00A30507">
      <w:pPr>
        <w:pStyle w:val="Rubrik4"/>
        <w:rPr>
          <w:noProof w:val="0"/>
        </w:rPr>
      </w:pPr>
      <w:bookmarkStart w:id="120" w:name="_Toc515865954"/>
      <w:bookmarkStart w:id="121" w:name="_Toc516028139"/>
      <w:bookmarkStart w:id="122" w:name="_Toc516028461"/>
      <w:r w:rsidRPr="00B30A38">
        <w:rPr>
          <w:noProof w:val="0"/>
        </w:rPr>
        <w:t>Förslag till riksdagsbeslut</w:t>
      </w:r>
      <w:bookmarkEnd w:id="120"/>
      <w:bookmarkEnd w:id="121"/>
      <w:bookmarkEnd w:id="122"/>
    </w:p>
    <w:p w:rsidR="00A30507" w:rsidRPr="00B30A38" w:rsidRDefault="00A30507">
      <w:r w:rsidRPr="00B30A38">
        <w:t>Vi anser att utskottets förslag under punkt 1 borde ha följande lydelse:</w:t>
      </w:r>
    </w:p>
    <w:p w:rsidR="00A30507" w:rsidRPr="00B30A38" w:rsidRDefault="00A30507">
      <w:r w:rsidRPr="00B30A38">
        <w:t>Riksdagen avslår riksdagsstyrelsens förslag till lag om ändring i lagen (1996:1059) om statsbudgeten. Därmed avslår riksdagen riksdagsstyrelsens förslag 2000/01:RS1 yrkande 3</w:t>
      </w:r>
    </w:p>
    <w:p w:rsidR="00A30507" w:rsidRPr="00B30A38" w:rsidRDefault="00A30507">
      <w:pPr>
        <w:pStyle w:val="Rubrik4"/>
        <w:rPr>
          <w:noProof w:val="0"/>
        </w:rPr>
      </w:pPr>
      <w:bookmarkStart w:id="123" w:name="_Toc515865955"/>
      <w:bookmarkStart w:id="124" w:name="_Toc516028140"/>
      <w:bookmarkStart w:id="125" w:name="_Toc516028462"/>
      <w:r w:rsidRPr="00B30A38">
        <w:rPr>
          <w:noProof w:val="0"/>
        </w:rPr>
        <w:t>Ställningstagande</w:t>
      </w:r>
      <w:bookmarkEnd w:id="123"/>
      <w:bookmarkEnd w:id="124"/>
      <w:bookmarkEnd w:id="125"/>
    </w:p>
    <w:p w:rsidR="00A30507" w:rsidRPr="00B30A38" w:rsidRDefault="00A30507">
      <w:pPr>
        <w:rPr>
          <w:sz w:val="28"/>
        </w:rPr>
      </w:pPr>
      <w:r w:rsidRPr="00B30A38">
        <w:t>De budgetreformer som infördes i samband med rambeslutsmodellen har inneburit kraftigt förbättrad kvalitet i riksdagens och regeringens arbete med budgeten. Det har skett en koncentration av arbetet som bl.a. innebär att de övergripande ekonomisk-politiska frågorna inte behandlas i lika många o</w:t>
      </w:r>
      <w:r w:rsidRPr="00B30A38">
        <w:t>m</w:t>
      </w:r>
      <w:r w:rsidRPr="00B30A38">
        <w:t>gångar som tidigare</w:t>
      </w:r>
      <w:r w:rsidRPr="00B30A38">
        <w:rPr>
          <w:sz w:val="24"/>
        </w:rPr>
        <w:t>.</w:t>
      </w:r>
      <w:r w:rsidRPr="00B30A38">
        <w:rPr>
          <w:sz w:val="28"/>
        </w:rPr>
        <w:t xml:space="preserve"> </w:t>
      </w:r>
    </w:p>
    <w:p w:rsidR="00A30507" w:rsidRPr="00B30A38" w:rsidRDefault="00A30507">
      <w:pPr>
        <w:pStyle w:val="Normaltindrag"/>
      </w:pPr>
      <w:r w:rsidRPr="00B30A38">
        <w:t>Riksdagsstyrelsens förslag att samtliga övergripande restriktioner i budg</w:t>
      </w:r>
      <w:r w:rsidRPr="00B30A38">
        <w:t>e</w:t>
      </w:r>
      <w:r w:rsidRPr="00B30A38">
        <w:t>t-arbetet – såväl utgiftstak och saldomål som preliminära ramar för utgiftso</w:t>
      </w:r>
      <w:r w:rsidRPr="00B30A38">
        <w:t>m</w:t>
      </w:r>
      <w:r w:rsidRPr="00B30A38">
        <w:t>råden – skall beslutas under hösten innebär att vårpropositionen kommer att förlora sin betydelse som centralt finanspolitiskt och budgetpolitiskt instr</w:t>
      </w:r>
      <w:r w:rsidRPr="00B30A38">
        <w:t>u</w:t>
      </w:r>
      <w:r w:rsidRPr="00B30A38">
        <w:t>ment. Detta är anmärkningsvärt inte minst mot bakgrund av att kommittén samtidigt föreslår att vårpropos</w:t>
      </w:r>
      <w:r w:rsidRPr="00B30A38">
        <w:t>i</w:t>
      </w:r>
      <w:r w:rsidRPr="00B30A38">
        <w:t>tionen skall göras obligatorisk.</w:t>
      </w:r>
    </w:p>
    <w:p w:rsidR="00A30507" w:rsidRPr="00B30A38" w:rsidRDefault="00A30507">
      <w:pPr>
        <w:pStyle w:val="Normaltindrag"/>
      </w:pPr>
      <w:r w:rsidRPr="00B30A38">
        <w:t>Förslaget innebär att riktlinjerna för den ekonomiska politiken och budge</w:t>
      </w:r>
      <w:r w:rsidRPr="00B30A38">
        <w:t>t</w:t>
      </w:r>
      <w:r w:rsidRPr="00B30A38">
        <w:t>politiken som regeringen skall presentera i vårpropositionen riskerar att e</w:t>
      </w:r>
      <w:r w:rsidRPr="00B30A38">
        <w:t>n</w:t>
      </w:r>
      <w:r w:rsidRPr="00B30A38">
        <w:t>bart bli politiska ambitioner, utan förankring och utan styre</w:t>
      </w:r>
      <w:r w:rsidRPr="00B30A38">
        <w:t>f</w:t>
      </w:r>
      <w:r w:rsidRPr="00B30A38">
        <w:t xml:space="preserve">fekt. </w:t>
      </w:r>
    </w:p>
    <w:p w:rsidR="00A30507" w:rsidRPr="00B30A38" w:rsidRDefault="00A30507">
      <w:pPr>
        <w:pStyle w:val="Normaltindrag"/>
      </w:pPr>
      <w:r w:rsidRPr="00B30A38">
        <w:t>Det finns en risk för att styrelsens förslag kan leda till en återgång till flera av de negativa inslag som fanns i den hårt kritiserade budgetprocessen före 1995. Om utgiftstak inte beslutas på våren kan fastheten i budgetprocessen luckras upp och leda till en minskad tilltro till finans- och budgetpolit</w:t>
      </w:r>
      <w:r w:rsidRPr="00B30A38">
        <w:t>i</w:t>
      </w:r>
      <w:r w:rsidRPr="00B30A38">
        <w:t xml:space="preserve">ken. </w:t>
      </w:r>
    </w:p>
    <w:p w:rsidR="00A30507" w:rsidRPr="00B30A38" w:rsidRDefault="00A30507">
      <w:pPr>
        <w:pStyle w:val="Normaltindrag"/>
      </w:pPr>
      <w:r w:rsidRPr="00B30A38">
        <w:t>Med kommitténs förslag riskerar också de långsiktiga frågorna att inte få tillräckligt utrymme, utan trängas undan av de mer akuta och detaljerade frågo</w:t>
      </w:r>
      <w:r w:rsidRPr="00B30A38">
        <w:t>r</w:t>
      </w:r>
      <w:r w:rsidRPr="00B30A38">
        <w:t xml:space="preserve">na i budgetpropositionen. </w:t>
      </w:r>
    </w:p>
    <w:p w:rsidR="00A30507" w:rsidRPr="00B30A38" w:rsidRDefault="00A30507">
      <w:pPr>
        <w:pStyle w:val="Normaltindrag"/>
      </w:pPr>
      <w:r w:rsidRPr="00B30A38">
        <w:t>I kommitténs förslag har konsekvenserna för regeringen inte belysts til</w:t>
      </w:r>
      <w:r w:rsidRPr="00B30A38">
        <w:t>l</w:t>
      </w:r>
      <w:r w:rsidRPr="00B30A38">
        <w:t>räckligt. Det är väsentligt för regeringens interna arbete att utgiftstaken för de kommande två åren ligger fast och att det tredje året beslutas på våren. Ett beslut på hösten om det tredje året minskar långsiktigheten med cirka ett halvt år och innebär dessutom att vårpropositionen allmänt förlorar i betydelse för regeringens fortsatta budgetberedning. Därmed kan statsmakternas kontroll av utgiftsutvecklingen ko</w:t>
      </w:r>
      <w:r w:rsidRPr="00B30A38">
        <w:t>m</w:t>
      </w:r>
      <w:r w:rsidRPr="00B30A38">
        <w:t xml:space="preserve">ma att bli sämre. </w:t>
      </w:r>
    </w:p>
    <w:p w:rsidR="00A30507" w:rsidRPr="00B30A38" w:rsidRDefault="00A30507">
      <w:pPr>
        <w:pStyle w:val="Normaltindrag"/>
      </w:pPr>
      <w:r w:rsidRPr="00B30A38">
        <w:t>Ytterligare ett stort problem uppstår i samband med riktlinjerna för den k</w:t>
      </w:r>
      <w:r w:rsidRPr="00B30A38">
        <w:t>ommunala ekonomin. I dag kan riksdagen under våren fastställa tydliga riktlinjer för den kommunala ekonomin, vilket är av grundläggande betydelse för kommunernas ekonomiska planering. Hur detta skall kunna hanteras på ett tillfredsställande sätt i fortsättningen är inte tillräckligt klarlagt av Riksdag</w:t>
      </w:r>
      <w:r w:rsidRPr="00B30A38">
        <w:t>s</w:t>
      </w:r>
      <w:r w:rsidRPr="00B30A38">
        <w:t>styrelsen.</w:t>
      </w:r>
    </w:p>
    <w:p w:rsidR="00A30507" w:rsidRPr="00B30A38" w:rsidRDefault="00A30507">
      <w:pPr>
        <w:pStyle w:val="Normaltindrag"/>
      </w:pPr>
      <w:r w:rsidRPr="00B30A38">
        <w:t>Från demokratisk synpunkt har det en avgörande betydelse att regeringen och oppositionspartierna före ett val redovisar vad deras alternativ innebär i form av långsiktiga utgiftsåtaganden och skatt</w:t>
      </w:r>
      <w:r w:rsidRPr="00B30A38">
        <w:t>emässiga konsekvenser. Dessa styrs av beslut om utgiftstak och mål för det finansiella sparandet. Genom att dessa tak och mål presenteras och behandlas under vårens riksdagsarbete blir de föremål för politisk debatt. En tydlig fördel är också att regeringens och oppositionspartiernas skilda förslag därvid presenteras i en form som unde</w:t>
      </w:r>
      <w:r w:rsidRPr="00B30A38">
        <w:t>r</w:t>
      </w:r>
      <w:r w:rsidRPr="00B30A38">
        <w:t>lättar jämförbarheten och skapar större klarhet om de politiska alternativen. Åtminstone under ett valår borde de ekonomisk-politiska riktlinjerna på våren innefatta även bes</w:t>
      </w:r>
      <w:r w:rsidRPr="00B30A38">
        <w:t xml:space="preserve">lut om utgiftstak och mål för det finansiella sparandet, vilket också skulle ha fördelen att oppositionen skulle vara bättre förberedd inför ett eventuellt regeringsskifte efter valet. </w:t>
      </w:r>
    </w:p>
    <w:p w:rsidR="00A30507" w:rsidRPr="00B30A38" w:rsidRDefault="00A30507">
      <w:pPr>
        <w:pStyle w:val="Normaltindrag"/>
      </w:pPr>
      <w:r w:rsidRPr="00B30A38">
        <w:t xml:space="preserve">Med riksdagsstyrelsens förslag ökar risken för att riksdagen misslyckas med att besluta om budgeten innan budgetperioden börjar. </w:t>
      </w:r>
    </w:p>
    <w:p w:rsidR="00A30507" w:rsidRPr="00B30A38" w:rsidRDefault="00A30507">
      <w:pPr>
        <w:pStyle w:val="Normaltindrag"/>
      </w:pPr>
      <w:r w:rsidRPr="00B30A38">
        <w:t>Rikdagsstyrelsens förslag går således alldeles för långt. Sammanfattning</w:t>
      </w:r>
      <w:r w:rsidRPr="00B30A38">
        <w:t>s</w:t>
      </w:r>
      <w:r w:rsidRPr="00B30A38">
        <w:t>vis medför förslaget följande problem. Först och främst riskeras att väljarnas möjligheter att bedöma de politiska alternativen försämras, till stor skada för vår demokrati. Vidare försvagas långsiktigheten i budgetarbetet, och fastheten i budgetprocessen undermineras. Dessutom innebär förslaget risker för att regeringens arbete med budgeten försvåras, försämrad kvalitet i riksdagens beslut och sämre möjligheter för kommunerna att bedöma de ekonomiska förutsättnin</w:t>
      </w:r>
      <w:r w:rsidRPr="00B30A38">
        <w:t>g</w:t>
      </w:r>
      <w:r w:rsidRPr="00B30A38">
        <w:t>arna för sin verksamhet.</w:t>
      </w:r>
    </w:p>
    <w:p w:rsidR="00A30507" w:rsidRPr="00B30A38" w:rsidRDefault="00A30507">
      <w:pPr>
        <w:pStyle w:val="Normaltindrag"/>
      </w:pPr>
      <w:r w:rsidRPr="00B30A38">
        <w:t>Riksdagsstyrelsen</w:t>
      </w:r>
      <w:r w:rsidRPr="00B30A38">
        <w:t>s förslag till lag om ändring i lagen om statsbudgeten bör a</w:t>
      </w:r>
      <w:r w:rsidRPr="00B30A38">
        <w:t>v</w:t>
      </w:r>
      <w:r w:rsidRPr="00B30A38">
        <w:t>slås.</w:t>
      </w:r>
    </w:p>
    <w:p w:rsidR="00A30507" w:rsidRPr="00B30A38" w:rsidRDefault="00A30507">
      <w:pPr>
        <w:pStyle w:val="Reservationspunkt"/>
        <w:outlineLvl w:val="0"/>
        <w:rPr>
          <w:noProof w:val="0"/>
        </w:rPr>
      </w:pPr>
      <w:bookmarkStart w:id="126" w:name="_Toc515865956"/>
      <w:bookmarkStart w:id="127" w:name="_Toc516028463"/>
      <w:r w:rsidRPr="00B30A38">
        <w:rPr>
          <w:noProof w:val="0"/>
        </w:rPr>
        <w:t>2. Ärenden om Sveriges representation i utlandet (punkt 16)</w:t>
      </w:r>
      <w:bookmarkEnd w:id="127"/>
      <w:r w:rsidRPr="00B30A38">
        <w:rPr>
          <w:noProof w:val="0"/>
        </w:rPr>
        <w:t xml:space="preserve">  </w:t>
      </w:r>
    </w:p>
    <w:p w:rsidR="00A30507" w:rsidRPr="00B30A38" w:rsidRDefault="00A30507">
      <w:pPr>
        <w:pStyle w:val="Reservationspunkt"/>
        <w:spacing w:before="0"/>
        <w:rPr>
          <w:noProof w:val="0"/>
        </w:rPr>
      </w:pPr>
      <w:bookmarkStart w:id="128" w:name="_Toc516028464"/>
      <w:r w:rsidRPr="00B30A38">
        <w:rPr>
          <w:noProof w:val="0"/>
        </w:rPr>
        <w:t>(m, kd, c, fp)</w:t>
      </w:r>
      <w:bookmarkEnd w:id="126"/>
      <w:bookmarkEnd w:id="128"/>
    </w:p>
    <w:p w:rsidR="00A30507" w:rsidRPr="00B30A38" w:rsidRDefault="00A30507">
      <w:r w:rsidRPr="00B30A38">
        <w:t>av Per Unckel (m), Ingvar Svensson (kd), Inger René (m), Björn von der Esch (kd), Nils Fredrik Aurelius (m), Åsa Torstensson (c), Helena Bargholtz (fp) och Per-Samuel Nisser (m).</w:t>
      </w:r>
    </w:p>
    <w:p w:rsidR="00A30507" w:rsidRPr="00B30A38" w:rsidRDefault="00A30507">
      <w:pPr>
        <w:pStyle w:val="R4"/>
        <w:outlineLvl w:val="0"/>
      </w:pPr>
      <w:r w:rsidRPr="00B30A38">
        <w:t>Förslag till riksdagsbeslut</w:t>
      </w:r>
    </w:p>
    <w:p w:rsidR="00A30507" w:rsidRPr="00B30A38" w:rsidRDefault="00A30507">
      <w:r w:rsidRPr="00B30A38">
        <w:t>Vi anser att utskottets förslag under punkt 16 borde ha följande lydelse:</w:t>
      </w:r>
    </w:p>
    <w:p w:rsidR="00A30507" w:rsidRPr="00B30A38" w:rsidRDefault="00A30507">
      <w:pPr>
        <w:pStyle w:val="Reservantfrslag"/>
      </w:pPr>
      <w:r w:rsidRPr="00B30A38">
        <w:t>Riksdagen avslår den föreslagna ändringen av ändamål och verksamheter som skall innefattas i utgiftsområde 1 Rikets styrelse och utgiftsområde 5 Utrike</w:t>
      </w:r>
      <w:r w:rsidRPr="00B30A38">
        <w:t>s</w:t>
      </w:r>
      <w:r w:rsidRPr="00B30A38">
        <w:t>förvaltning och internationell samverkan samt avslår de föreslagna ändringa</w:t>
      </w:r>
      <w:r w:rsidRPr="00B30A38">
        <w:t>r</w:t>
      </w:r>
      <w:r w:rsidRPr="00B30A38">
        <w:t>na i riksdagsordningen såvitt avser tilläggsbestämmelserna 4.6.1, 4.6.6 samt 5.12.1 första stycket utgiftsområde 5. Därmed bifaller riksdagen motionerna 2000/01:Fi20 yrkande 24 och 2000/01:K10 och avslår proposition 2000/01:100 yrkande 6 och yrkande 10 (delvis).</w:t>
      </w:r>
    </w:p>
    <w:p w:rsidR="00A30507" w:rsidRPr="00B30A38" w:rsidRDefault="00A30507">
      <w:pPr>
        <w:pStyle w:val="R4"/>
        <w:outlineLvl w:val="0"/>
      </w:pPr>
      <w:r w:rsidRPr="00B30A38">
        <w:t>Ställningstagande</w:t>
      </w:r>
    </w:p>
    <w:p w:rsidR="00A30507" w:rsidRPr="00B30A38" w:rsidRDefault="00A30507">
      <w:r w:rsidRPr="00B30A38">
        <w:t>Utrikesförvaltningen har som uppgift att ansvara för hanteringen av Sveriges förbindelser med andra länder och med internationella organisationer. Utr</w:t>
      </w:r>
      <w:r w:rsidRPr="00B30A38">
        <w:t>i</w:t>
      </w:r>
      <w:r w:rsidRPr="00B30A38">
        <w:t>kesförvaltningens verksamhet berör således inte bara staten utan också ett brett spektrum av individer, grupper och juridiska personer, vilket ger utrike</w:t>
      </w:r>
      <w:r w:rsidRPr="00B30A38">
        <w:t>s</w:t>
      </w:r>
      <w:r w:rsidRPr="00B30A38">
        <w:t>förvaltningen en vidare roll jämfört med övriga enheter inom Regeringskan-sliet. Regeringskansliet i övrigt är ett stabsorgan med uppgift att för regerin</w:t>
      </w:r>
      <w:r w:rsidRPr="00B30A38">
        <w:t>g</w:t>
      </w:r>
      <w:r w:rsidRPr="00B30A38">
        <w:t>en förbereda och samordna verksamheter och beslut. För Utrikesdeparteme</w:t>
      </w:r>
      <w:r w:rsidRPr="00B30A38">
        <w:t>n</w:t>
      </w:r>
      <w:r w:rsidRPr="00B30A38">
        <w:t>tet utgör dessa uppgifter endast en begränsad del. Utrikesdepartementet för</w:t>
      </w:r>
      <w:r w:rsidRPr="00B30A38">
        <w:t>e</w:t>
      </w:r>
      <w:r w:rsidRPr="00B30A38">
        <w:t>nar sålunda både stabs- och myndighetsuppgifter. Åtskil</w:t>
      </w:r>
      <w:r w:rsidRPr="00B30A38">
        <w:t>lnaden mellan å ena sidan Regeringskansliets stabsuppgifter och myndighetsutövning å den andra har varit och är ett viktigt inslag i den svenska förvaltningsstrukturen. U</w:t>
      </w:r>
      <w:r w:rsidRPr="00B30A38">
        <w:t>n</w:t>
      </w:r>
      <w:r w:rsidRPr="00B30A38">
        <w:t>dantaget har varit utrikesförvaltningen med dess alldeles speciella förhålla</w:t>
      </w:r>
      <w:r w:rsidRPr="00B30A38">
        <w:t>n</w:t>
      </w:r>
      <w:r w:rsidRPr="00B30A38">
        <w:t xml:space="preserve">den. Det är därför angeläget att frågor om utrikesförvaltningens organisation och dimensionering även fortsättningsvis bereds sammanhållet med övriga utrikesfrågor. Av detta skäl bör anslaget 5:1 Utrikesförvaltningen kvarstå inom utgiftsområde 5. Det finns därmed </w:t>
      </w:r>
      <w:r w:rsidRPr="00B30A38">
        <w:t>inte heller skäl att överföra bere</w:t>
      </w:r>
      <w:r w:rsidRPr="00B30A38">
        <w:t>d</w:t>
      </w:r>
      <w:r w:rsidRPr="00B30A38">
        <w:t>ningsansvaret för frågor om Sveriges representation i utlandet från utrikesu</w:t>
      </w:r>
      <w:r w:rsidRPr="00B30A38">
        <w:t>t</w:t>
      </w:r>
      <w:r w:rsidRPr="00B30A38">
        <w:t>skottet till konstitutionsutskottet eller att ändra benämningen på utgiftsområde 5.</w:t>
      </w:r>
    </w:p>
    <w:p w:rsidR="00A30507" w:rsidRPr="00B30A38" w:rsidRDefault="00A30507">
      <w:pPr>
        <w:pStyle w:val="Normaltindrag"/>
      </w:pPr>
      <w:r w:rsidRPr="00B30A38">
        <w:t>Propositionens förslag om ändring i tilläggsbestämmelserna 4.6.1, 4.6.6 samt 5.12.1 riksdagsordningen bör således inte genomföras. Det innebär att riksdagen bör bifalla motionerna 2000/01:K10 (m, kd, c, fp) och 2000/01: Fi20 yrkande 24 (fp) samt avslå propositionens yrkande 6 och yrkande 10 (de</w:t>
      </w:r>
      <w:r w:rsidRPr="00B30A38">
        <w:t>l</w:t>
      </w:r>
      <w:r w:rsidRPr="00B30A38">
        <w:t>vis).</w:t>
      </w:r>
    </w:p>
    <w:p w:rsidR="00A30507" w:rsidRPr="00B30A38" w:rsidRDefault="00A30507">
      <w:pPr>
        <w:pStyle w:val="Normaltindrag"/>
        <w:ind w:firstLine="0"/>
      </w:pPr>
    </w:p>
    <w:p w:rsidR="00A30507" w:rsidRPr="00B30A38" w:rsidRDefault="00A30507"/>
    <w:p w:rsidR="00A30507" w:rsidRPr="00B30A38" w:rsidRDefault="00A30507">
      <w:bookmarkStart w:id="129" w:name="_Toc515170332"/>
      <w:bookmarkStart w:id="130" w:name="_Toc515865957"/>
    </w:p>
    <w:p w:rsidR="00A30507" w:rsidRPr="00B30A38" w:rsidRDefault="00A30507"/>
    <w:p w:rsidR="00A30507" w:rsidRPr="00B30A38" w:rsidRDefault="00A30507">
      <w:pPr>
        <w:pStyle w:val="Rubrik1"/>
        <w:rPr>
          <w:noProof w:val="0"/>
        </w:rPr>
        <w:sectPr w:rsidR="00000000" w:rsidRPr="00B30A38">
          <w:headerReference w:type="even" r:id="rId33"/>
          <w:headerReference w:type="default" r:id="rId34"/>
          <w:footerReference w:type="even" r:id="rId35"/>
          <w:footerReference w:type="default" r:id="rId36"/>
          <w:headerReference w:type="first" r:id="rId37"/>
          <w:footerReference w:type="first" r:id="rId38"/>
          <w:pgSz w:w="11906" w:h="16838" w:code="9"/>
          <w:pgMar w:top="850" w:right="4649" w:bottom="4507" w:left="1304" w:header="340" w:footer="227" w:gutter="0"/>
          <w:cols w:space="720"/>
          <w:titlePg/>
        </w:sectPr>
      </w:pPr>
    </w:p>
    <w:p w:rsidR="00A30507" w:rsidRPr="00B30A38" w:rsidRDefault="00A30507">
      <w:pPr>
        <w:pStyle w:val="Rubrik1"/>
        <w:rPr>
          <w:noProof w:val="0"/>
        </w:rPr>
      </w:pPr>
      <w:bookmarkStart w:id="131" w:name="_Toc516028465"/>
      <w:r w:rsidRPr="00B30A38">
        <w:rPr>
          <w:noProof w:val="0"/>
        </w:rPr>
        <w:t>Särskilt yttrande</w:t>
      </w:r>
      <w:bookmarkEnd w:id="129"/>
      <w:bookmarkEnd w:id="130"/>
      <w:bookmarkEnd w:id="131"/>
    </w:p>
    <w:p w:rsidR="00A30507" w:rsidRPr="00B30A38" w:rsidRDefault="00A30507">
      <w:r w:rsidRPr="00B30A38">
        <w:t>Utskottets beredning av ärendet har föranlett följande särskilt yttrande. I rubriken anges inom parentes vilken punkt i utskottets förslag till riksdagsb</w:t>
      </w:r>
      <w:r w:rsidRPr="00B30A38">
        <w:t>e</w:t>
      </w:r>
      <w:r w:rsidRPr="00B30A38">
        <w:t>slut som behandlas i avsnittet.</w:t>
      </w:r>
    </w:p>
    <w:p w:rsidR="00A30507" w:rsidRPr="00B30A38" w:rsidRDefault="00A30507">
      <w:pPr>
        <w:pStyle w:val="Reservationspunkt"/>
        <w:outlineLvl w:val="0"/>
        <w:rPr>
          <w:noProof w:val="0"/>
        </w:rPr>
      </w:pPr>
      <w:bookmarkStart w:id="132" w:name="_Toc515865958"/>
      <w:bookmarkStart w:id="133" w:name="_Toc516028466"/>
      <w:r w:rsidRPr="00B30A38">
        <w:rPr>
          <w:noProof w:val="0"/>
        </w:rPr>
        <w:t>Utgiftstak och utgiftsramar (punkt 1) (fp)</w:t>
      </w:r>
      <w:bookmarkEnd w:id="132"/>
      <w:bookmarkEnd w:id="133"/>
    </w:p>
    <w:p w:rsidR="00A30507" w:rsidRPr="00B30A38" w:rsidRDefault="00A30507">
      <w:pPr>
        <w:pStyle w:val="Reservanter"/>
        <w:ind w:left="0"/>
      </w:pPr>
      <w:r w:rsidRPr="00B30A38">
        <w:t>av Helena Bargholtz (fp).</w:t>
      </w:r>
    </w:p>
    <w:p w:rsidR="00A30507" w:rsidRPr="00B30A38" w:rsidRDefault="00A30507">
      <w:r w:rsidRPr="00B30A38">
        <w:t>Vårens arbete bör som riksdagsstyrelsen framhåller inriktas på de övergripa</w:t>
      </w:r>
      <w:r w:rsidRPr="00B30A38">
        <w:t>n</w:t>
      </w:r>
      <w:r w:rsidRPr="00B30A38">
        <w:t>de och långsiktiga frågorna. För att ge de ekonomisk-politiska och budgetp</w:t>
      </w:r>
      <w:r w:rsidRPr="00B30A38">
        <w:t>o</w:t>
      </w:r>
      <w:r w:rsidRPr="00B30A38">
        <w:t>litiska riktlinjerna ett konkret och fast innehåll även vid beredningen på våren bör emellertid riktlinjerna innehålla en redovisning av skattepolitikens inri</w:t>
      </w:r>
      <w:r w:rsidRPr="00B30A38">
        <w:t>k</w:t>
      </w:r>
      <w:r w:rsidRPr="00B30A38">
        <w:t>ning, utgiftstak och mål för det finansiella sparandet för de närmaste tre åren. I annat fall riskerar de att få samma allmänna och oprecisa innebörd som besluten om riktlinjerna hade före reformeringen av budgetprocessen. Rik</w:t>
      </w:r>
      <w:r w:rsidRPr="00B30A38">
        <w:t>s</w:t>
      </w:r>
      <w:r w:rsidRPr="00B30A38">
        <w:t>dagens beslut om övergripande riktlinjer hade då m</w:t>
      </w:r>
      <w:r w:rsidRPr="00B30A38">
        <w:t>ycket liten betydelse för inrik</w:t>
      </w:r>
      <w:r w:rsidRPr="00B30A38">
        <w:t>t</w:t>
      </w:r>
      <w:r w:rsidRPr="00B30A38">
        <w:t xml:space="preserve">ningen av budgetarbetet och den ekonomiska politiken. </w:t>
      </w:r>
    </w:p>
    <w:p w:rsidR="00A30507" w:rsidRPr="00B30A38" w:rsidRDefault="00A30507">
      <w:pPr>
        <w:pStyle w:val="Normaltindrag"/>
      </w:pPr>
      <w:r w:rsidRPr="00B30A38">
        <w:t>Det är också angeläget att de långsiktiga och övergripande frågorna öve</w:t>
      </w:r>
      <w:r w:rsidRPr="00B30A38">
        <w:t>r</w:t>
      </w:r>
      <w:r w:rsidRPr="00B30A38">
        <w:t>vägs och bereds skilda från de kortsiktiga och mer detaljerade frågorna som behandlas i samband med budgetpropositionen. I annat fall tenderar de att komma i skymundan och få stå tillbaka för de kortsiktiga frågorna. Eftersom  ett tak för utgifterna alltid framstår som för lågt när det ställs mot de utgifter som skall rymmas därunder finns en risk för att taken inte kommer att bed</w:t>
      </w:r>
      <w:r w:rsidRPr="00B30A38">
        <w:t>ö</w:t>
      </w:r>
      <w:r w:rsidRPr="00B30A38">
        <w:t>mas utifrån de övergripande perspektiven om samhällsekonomiskt utrymme och långsiktiga åtaganden. Tilltron till fastheten i bud</w:t>
      </w:r>
      <w:r w:rsidRPr="00B30A38">
        <w:t>getpolitiken kan därmed komma att ifrågasättas. Dessa frågor bör således ingå i de ekonomisk-politiska riktlinjer som behandlas av riksdagen på våren. Det är viktigt att regeringen i propositionen på våren inte tar upp budgetens detaljer utan att fördjupningen sker först på hösten. I annat fall tvingas riksdagen behandla dessa fr</w:t>
      </w:r>
      <w:r w:rsidRPr="00B30A38">
        <w:t>å</w:t>
      </w:r>
      <w:r w:rsidRPr="00B30A38">
        <w:t>gor både vår och höst.</w:t>
      </w:r>
    </w:p>
    <w:p w:rsidR="00A30507" w:rsidRPr="00B30A38" w:rsidRDefault="00A30507">
      <w:pPr>
        <w:pStyle w:val="Normaltindrag"/>
      </w:pPr>
    </w:p>
    <w:p w:rsidR="00A30507" w:rsidRPr="00B30A38" w:rsidRDefault="00A30507">
      <w:bookmarkStart w:id="134" w:name="_Toc515170333"/>
      <w:bookmarkStart w:id="135" w:name="_Toc515865959"/>
    </w:p>
    <w:p w:rsidR="00A30507" w:rsidRPr="00B30A38" w:rsidRDefault="00A30507">
      <w:pPr>
        <w:sectPr w:rsidR="00000000" w:rsidRPr="00B30A38">
          <w:footerReference w:type="even" r:id="rId39"/>
          <w:footerReference w:type="default" r:id="rId40"/>
          <w:headerReference w:type="first" r:id="rId41"/>
          <w:footerReference w:type="first" r:id="rId42"/>
          <w:pgSz w:w="11906" w:h="16838" w:code="9"/>
          <w:pgMar w:top="907" w:right="4649" w:bottom="4508" w:left="1304" w:header="340" w:footer="227" w:gutter="0"/>
          <w:cols w:space="720"/>
          <w:titlePg/>
        </w:sectPr>
      </w:pPr>
    </w:p>
    <w:p w:rsidR="00A30507" w:rsidRPr="00B30A38" w:rsidRDefault="00A30507">
      <w:pPr>
        <w:pStyle w:val="Bilaga"/>
        <w:outlineLvl w:val="0"/>
      </w:pPr>
      <w:bookmarkStart w:id="136" w:name="_Toc516028467"/>
      <w:r w:rsidRPr="00B30A38">
        <w:t>Bilaga 1</w:t>
      </w:r>
    </w:p>
    <w:p w:rsidR="00A30507" w:rsidRPr="00B30A38" w:rsidRDefault="00A30507">
      <w:pPr>
        <w:pStyle w:val="Rubrik1"/>
        <w:rPr>
          <w:noProof w:val="0"/>
        </w:rPr>
      </w:pPr>
      <w:r w:rsidRPr="00B30A38">
        <w:rPr>
          <w:noProof w:val="0"/>
        </w:rPr>
        <w:t>Förteckning över behandlade förslag</w:t>
      </w:r>
      <w:bookmarkEnd w:id="134"/>
      <w:bookmarkEnd w:id="135"/>
      <w:bookmarkEnd w:id="136"/>
    </w:p>
    <w:p w:rsidR="00A30507" w:rsidRPr="00B30A38" w:rsidRDefault="00A30507">
      <w:pPr>
        <w:pStyle w:val="Rubrik2"/>
        <w:spacing w:before="0"/>
      </w:pPr>
      <w:bookmarkStart w:id="137" w:name="_Toc515170334"/>
      <w:bookmarkStart w:id="138" w:name="_Toc515865960"/>
      <w:bookmarkStart w:id="139" w:name="_Toc516028468"/>
      <w:r w:rsidRPr="00B30A38">
        <w:t>Riksdagsstyrelsens förslag och propositionen</w:t>
      </w:r>
      <w:bookmarkEnd w:id="138"/>
      <w:bookmarkEnd w:id="139"/>
    </w:p>
    <w:p w:rsidR="00A30507" w:rsidRPr="00B30A38" w:rsidRDefault="00A30507">
      <w:pPr>
        <w:pStyle w:val="Rubrik3"/>
        <w:spacing w:before="125"/>
        <w:rPr>
          <w:noProof w:val="0"/>
        </w:rPr>
      </w:pPr>
      <w:bookmarkStart w:id="140" w:name="_Toc515865961"/>
      <w:bookmarkStart w:id="141" w:name="_Toc516028469"/>
      <w:r w:rsidRPr="00B30A38">
        <w:rPr>
          <w:noProof w:val="0"/>
        </w:rPr>
        <w:t>Riksdagsstyrelsens förslag 2000/01:RS1 Riksdagen inför 2000-talet</w:t>
      </w:r>
      <w:bookmarkEnd w:id="137"/>
      <w:bookmarkEnd w:id="140"/>
      <w:bookmarkEnd w:id="141"/>
    </w:p>
    <w:p w:rsidR="00A30507" w:rsidRPr="00B30A38" w:rsidRDefault="00A30507">
      <w:pPr>
        <w:outlineLvl w:val="0"/>
      </w:pPr>
      <w:r w:rsidRPr="00B30A38">
        <w:t xml:space="preserve">Riksdagsstyrelsen föreslår att riksdagen </w:t>
      </w:r>
    </w:p>
    <w:p w:rsidR="00A30507" w:rsidRPr="00B30A38" w:rsidRDefault="00A30507">
      <w:pPr>
        <w:pStyle w:val="Normaltindrag"/>
      </w:pPr>
      <w:r w:rsidRPr="00B30A38">
        <w:t xml:space="preserve">1. antar förslaget i bilaga 1 till lag om ändring i regeringsformen, </w:t>
      </w:r>
    </w:p>
    <w:p w:rsidR="00A30507" w:rsidRPr="00B30A38" w:rsidRDefault="00A30507">
      <w:pPr>
        <w:pStyle w:val="Normaltindrag"/>
      </w:pPr>
      <w:r w:rsidRPr="00B30A38">
        <w:t xml:space="preserve">2. antar förslaget i bilaga 1 till lag om ändring i riksdagsordningen, </w:t>
      </w:r>
    </w:p>
    <w:p w:rsidR="00A30507" w:rsidRPr="00B30A38" w:rsidRDefault="00A30507">
      <w:pPr>
        <w:pStyle w:val="Normaltindrag"/>
      </w:pPr>
      <w:r w:rsidRPr="00B30A38">
        <w:t xml:space="preserve">3. antar förslaget i bilaga 1 till lag om ändring i lagen (1996:1059) om statsbudgeten, </w:t>
      </w:r>
    </w:p>
    <w:p w:rsidR="00A30507" w:rsidRPr="00B30A38" w:rsidRDefault="00A30507">
      <w:pPr>
        <w:pStyle w:val="Normaltindrag"/>
      </w:pPr>
      <w:r w:rsidRPr="00B30A38">
        <w:t>4. uppdrar åt riksdagsstyrelsen att inom riksdagsförvaltningen utveckla möjligheten att bedöma de samhällsekonomiska konsekvenserna av olika budge</w:t>
      </w:r>
      <w:r w:rsidRPr="00B30A38">
        <w:t>t</w:t>
      </w:r>
      <w:r w:rsidRPr="00B30A38">
        <w:t xml:space="preserve">förslag (avsnitt 4.3.5), </w:t>
      </w:r>
    </w:p>
    <w:p w:rsidR="00A30507" w:rsidRPr="00B30A38" w:rsidRDefault="00A30507">
      <w:pPr>
        <w:pStyle w:val="Normaltindrag"/>
      </w:pPr>
      <w:r w:rsidRPr="00B30A38">
        <w:t>5. tillkännager för regeringen som sin mening vad kommittén anfört om sä</w:t>
      </w:r>
      <w:r w:rsidRPr="00B30A38">
        <w:t>r</w:t>
      </w:r>
      <w:r w:rsidRPr="00B30A38">
        <w:t xml:space="preserve">skilda resultatskrivelser (avsnitt 4.3.6), </w:t>
      </w:r>
    </w:p>
    <w:p w:rsidR="00A30507" w:rsidRPr="00B30A38" w:rsidRDefault="00A30507">
      <w:pPr>
        <w:pStyle w:val="Normaltindrag"/>
      </w:pPr>
      <w:r w:rsidRPr="00B30A38">
        <w:t xml:space="preserve">6. tillkännager för regeringen som sin mening vad kommittén anfört om lagrådsgranskning av skatteförslag i budgetpropositionen (avsnitt 4.4.2), </w:t>
      </w:r>
    </w:p>
    <w:p w:rsidR="00A30507" w:rsidRPr="00B30A38" w:rsidRDefault="00A30507">
      <w:pPr>
        <w:pStyle w:val="Normaltindrag"/>
      </w:pPr>
      <w:r w:rsidRPr="00B30A38">
        <w:t xml:space="preserve">7. tillkännager för regeringen som sin mening vad kommittén anfört om vissa bestämmelsers placering i budgetlagen eller riksdagsordningen (avsnitt 4.7.1), </w:t>
      </w:r>
    </w:p>
    <w:p w:rsidR="00A30507" w:rsidRPr="00B30A38" w:rsidRDefault="00A30507">
      <w:pPr>
        <w:pStyle w:val="Normaltindrag"/>
      </w:pPr>
      <w:r w:rsidRPr="00B30A38">
        <w:t>8. godkänner riktlinjerna för riksdagens arbete med uppföljning och utvä</w:t>
      </w:r>
      <w:r w:rsidRPr="00B30A38">
        <w:t>r</w:t>
      </w:r>
      <w:r w:rsidRPr="00B30A38">
        <w:t>d</w:t>
      </w:r>
      <w:r w:rsidRPr="00B30A38">
        <w:t>e</w:t>
      </w:r>
      <w:r w:rsidRPr="00B30A38">
        <w:t xml:space="preserve">ring (avsnitt 5.7), </w:t>
      </w:r>
    </w:p>
    <w:p w:rsidR="00A30507" w:rsidRPr="00B30A38" w:rsidRDefault="00A30507">
      <w:pPr>
        <w:pStyle w:val="Normaltindrag"/>
      </w:pPr>
      <w:r w:rsidRPr="00B30A38">
        <w:t xml:space="preserve">9. godkänner riktlinjerna för riksdagens arbete med EU-frågorna (avsnitt 6.1–6.9), </w:t>
      </w:r>
    </w:p>
    <w:p w:rsidR="00A30507" w:rsidRPr="00B30A38" w:rsidRDefault="00A30507">
      <w:pPr>
        <w:pStyle w:val="Normaltindrag"/>
      </w:pPr>
      <w:r w:rsidRPr="00B30A38">
        <w:t xml:space="preserve">10. tillkännager för regeringen som sin mening vad kommittén anfört om information från regeringen till utskotten, EU-nämnden och kammaren om EU-frågor (avsnitt 6.3, 6.4, 6.5, 6.6), </w:t>
      </w:r>
    </w:p>
    <w:p w:rsidR="00A30507" w:rsidRPr="00B30A38" w:rsidRDefault="00A30507">
      <w:pPr>
        <w:pStyle w:val="Normaltindrag"/>
      </w:pPr>
      <w:r w:rsidRPr="00B30A38">
        <w:t xml:space="preserve">11. tillkännager för regeringen som sin mening vad kommittén anfört om utredning av frågan om allmänhetens tillgång till EU-information (avsnitt 6.9), </w:t>
      </w:r>
    </w:p>
    <w:p w:rsidR="00A30507" w:rsidRPr="00B30A38" w:rsidRDefault="00A30507">
      <w:pPr>
        <w:pStyle w:val="Normaltindrag"/>
      </w:pPr>
      <w:r w:rsidRPr="00B30A38">
        <w:t xml:space="preserve">12. godkänner riktlinjerna för förändringar av utskottens arbete (avsnitt 7.4.3), </w:t>
      </w:r>
    </w:p>
    <w:p w:rsidR="00A30507" w:rsidRPr="00B30A38" w:rsidRDefault="00A30507">
      <w:pPr>
        <w:pStyle w:val="Normaltindrag"/>
      </w:pPr>
      <w:r w:rsidRPr="00B30A38">
        <w:t xml:space="preserve">13. godkänner vad som anförts om erforderliga resurser för att genomföra kommitténs förslag (avsnitt 7.4.4). </w:t>
      </w:r>
    </w:p>
    <w:p w:rsidR="00A30507" w:rsidRPr="00B30A38" w:rsidRDefault="00A30507">
      <w:pPr>
        <w:pStyle w:val="Rubrik3"/>
        <w:rPr>
          <w:noProof w:val="0"/>
        </w:rPr>
      </w:pPr>
      <w:bookmarkStart w:id="142" w:name="_Toc515170336"/>
      <w:bookmarkStart w:id="143" w:name="_Toc515865962"/>
      <w:bookmarkStart w:id="144" w:name="_Toc516028470"/>
      <w:r w:rsidRPr="00B30A38">
        <w:rPr>
          <w:noProof w:val="0"/>
        </w:rPr>
        <w:t>Proposition 2000/01:100</w:t>
      </w:r>
      <w:bookmarkEnd w:id="142"/>
      <w:bookmarkEnd w:id="143"/>
      <w:bookmarkEnd w:id="144"/>
    </w:p>
    <w:p w:rsidR="00A30507" w:rsidRPr="00B30A38" w:rsidRDefault="00A30507">
      <w:pPr>
        <w:pStyle w:val="Brdtextnumrerad"/>
        <w:numPr>
          <w:ilvl w:val="0"/>
          <w:numId w:val="0"/>
        </w:numPr>
        <w:outlineLvl w:val="0"/>
        <w:rPr>
          <w:i/>
        </w:rPr>
      </w:pPr>
      <w:r w:rsidRPr="00B30A38">
        <w:t xml:space="preserve">Regeringen föreslår, såvitt nu är i fråga, att riksdagen </w:t>
      </w:r>
    </w:p>
    <w:p w:rsidR="00A30507" w:rsidRPr="00B30A38" w:rsidRDefault="00A30507">
      <w:pPr>
        <w:pStyle w:val="Normaltindrag"/>
      </w:pPr>
      <w:r w:rsidRPr="00B30A38">
        <w:t>6. godkänner den föreslagna ändringen av ändamål och verksamheter som skall innefattas i utgiftsområde 1 Rikets styrelse respektive utgiftsområde 5 Utrikesfö</w:t>
      </w:r>
      <w:r w:rsidRPr="00B30A38">
        <w:t>r</w:t>
      </w:r>
      <w:r w:rsidRPr="00B30A38">
        <w:t>valtning och internationell samverkan,</w:t>
      </w:r>
    </w:p>
    <w:p w:rsidR="00A30507" w:rsidRPr="00B30A38" w:rsidRDefault="00A30507">
      <w:pPr>
        <w:pStyle w:val="Normaltindrag"/>
      </w:pPr>
      <w:r w:rsidRPr="00B30A38">
        <w:t>7. godkänner den föreslagna ändringen av ändamål och verksamheter som skall innefattas i utgiftsområde 2 Samhällsekonomi och finansförvaltning respektive utgiftsområde 14 Arbetsliv,</w:t>
      </w:r>
    </w:p>
    <w:p w:rsidR="00A30507" w:rsidRPr="00B30A38" w:rsidRDefault="00A30507">
      <w:pPr>
        <w:pStyle w:val="Normaltindrag"/>
      </w:pPr>
      <w:r w:rsidRPr="00B30A38">
        <w:t>8. godkänner den föreslagna ändringen av ändamål och verksamheter som skall innefattas i utgiftsområde 3 Skatteförvaltning och uppbörd respektive utgiftso</w:t>
      </w:r>
      <w:r w:rsidRPr="00B30A38">
        <w:t>m</w:t>
      </w:r>
      <w:r w:rsidRPr="00B30A38">
        <w:t>råde 4 Rättsväsendet,</w:t>
      </w:r>
    </w:p>
    <w:p w:rsidR="00A30507" w:rsidRPr="00B30A38" w:rsidRDefault="00A30507">
      <w:pPr>
        <w:pStyle w:val="Normaltindrag"/>
      </w:pPr>
      <w:r w:rsidRPr="00B30A38">
        <w:t>9. godkänner den föreslagna ändringen av ändamål och verksamheter som skall innefattas i utgiftsområde 20 Allmän miljö- och naturvård respektive utgiftsomr</w:t>
      </w:r>
      <w:r w:rsidRPr="00B30A38">
        <w:t>å</w:t>
      </w:r>
      <w:r w:rsidRPr="00B30A38">
        <w:t>de 22 Kommunikationer,</w:t>
      </w:r>
    </w:p>
    <w:p w:rsidR="00A30507" w:rsidRPr="00B30A38" w:rsidRDefault="00A30507">
      <w:pPr>
        <w:pStyle w:val="Normaltindrag"/>
        <w:rPr>
          <w:i/>
        </w:rPr>
      </w:pPr>
      <w:r w:rsidRPr="00B30A38">
        <w:t>10. antar regeringens förslag till lag om ändring i riksdagsordningen.</w:t>
      </w:r>
    </w:p>
    <w:p w:rsidR="00A30507" w:rsidRPr="00B30A38" w:rsidRDefault="00A30507">
      <w:pPr>
        <w:pStyle w:val="Rubrik2"/>
        <w:spacing w:before="375"/>
      </w:pPr>
      <w:bookmarkStart w:id="145" w:name="_Toc515170337"/>
      <w:bookmarkStart w:id="146" w:name="_Toc515170335"/>
      <w:bookmarkStart w:id="147" w:name="_Toc515865963"/>
      <w:bookmarkStart w:id="148" w:name="_Toc516028471"/>
      <w:r w:rsidRPr="00B30A38">
        <w:t>Motionerna</w:t>
      </w:r>
      <w:bookmarkEnd w:id="147"/>
      <w:bookmarkEnd w:id="148"/>
    </w:p>
    <w:p w:rsidR="00A30507" w:rsidRPr="00B30A38" w:rsidRDefault="00A30507">
      <w:pPr>
        <w:pStyle w:val="Rubrik3"/>
        <w:spacing w:before="125"/>
        <w:rPr>
          <w:noProof w:val="0"/>
        </w:rPr>
      </w:pPr>
      <w:bookmarkStart w:id="149" w:name="_Toc515865964"/>
      <w:bookmarkStart w:id="150" w:name="_Toc516028472"/>
      <w:r w:rsidRPr="00B30A38">
        <w:rPr>
          <w:noProof w:val="0"/>
        </w:rPr>
        <w:t>Följdmotion till förslag 2000/01:RS1</w:t>
      </w:r>
      <w:bookmarkEnd w:id="146"/>
      <w:bookmarkEnd w:id="149"/>
      <w:bookmarkEnd w:id="150"/>
    </w:p>
    <w:p w:rsidR="00A30507" w:rsidRPr="00B30A38" w:rsidRDefault="00A30507">
      <w:r w:rsidRPr="00B30A38">
        <w:t>2000/01:K5 av Marietta de Pourbaix-Lundin (m), vari föreslås att riksdagen fattar följande beslut:</w:t>
      </w:r>
    </w:p>
    <w:p w:rsidR="00A30507" w:rsidRPr="00B30A38" w:rsidRDefault="00A30507">
      <w:pPr>
        <w:pStyle w:val="Normaltindrag"/>
      </w:pPr>
      <w:r w:rsidRPr="00B30A38">
        <w:t>1. Riksdagen beslutar att godkänna vad i motionen anförs om ämnesind</w:t>
      </w:r>
      <w:r w:rsidRPr="00B30A38">
        <w:t>e</w:t>
      </w:r>
      <w:r w:rsidRPr="00B30A38">
        <w:t>lade budgetdebatter.</w:t>
      </w:r>
    </w:p>
    <w:p w:rsidR="00A30507" w:rsidRPr="00B30A38" w:rsidRDefault="00A30507">
      <w:pPr>
        <w:pStyle w:val="Normaltindrag"/>
      </w:pPr>
      <w:r w:rsidRPr="00B30A38">
        <w:t>2. Riksdagen tillkännager för regeringen som sin mening vad i motionen anförs om avlämnande av propositioner till riksdagen.</w:t>
      </w:r>
    </w:p>
    <w:p w:rsidR="00A30507" w:rsidRPr="00B30A38" w:rsidRDefault="00A30507">
      <w:pPr>
        <w:pStyle w:val="Normaltindrag"/>
      </w:pPr>
      <w:r w:rsidRPr="00B30A38">
        <w:t>3. Riksdagen tillkännager för riksdagsstyrelsen som sin mening vad i m</w:t>
      </w:r>
      <w:r w:rsidRPr="00B30A38">
        <w:t>o</w:t>
      </w:r>
      <w:r w:rsidRPr="00B30A38">
        <w:t>tionen anförs om motionsrätten och förenklad utskottsbehandling av moti</w:t>
      </w:r>
      <w:r w:rsidRPr="00B30A38">
        <w:t>o</w:t>
      </w:r>
      <w:r w:rsidRPr="00B30A38">
        <w:t>ner.</w:t>
      </w:r>
    </w:p>
    <w:p w:rsidR="00A30507" w:rsidRPr="00B30A38" w:rsidRDefault="00A30507">
      <w:pPr>
        <w:pStyle w:val="Normaltindrag"/>
      </w:pPr>
      <w:r w:rsidRPr="00B30A38">
        <w:t>4. Riksdagen uppdrar åt riksdagsstyrelsen att verka för förbättrade arbet</w:t>
      </w:r>
      <w:r w:rsidRPr="00B30A38">
        <w:t>s</w:t>
      </w:r>
      <w:r w:rsidRPr="00B30A38">
        <w:t>villkor för riksdagsledamöterna i enlighet med vad som anförs i motionen.</w:t>
      </w:r>
    </w:p>
    <w:p w:rsidR="00A30507" w:rsidRPr="00B30A38" w:rsidRDefault="00A30507">
      <w:pPr>
        <w:pStyle w:val="Rubrik3"/>
        <w:rPr>
          <w:noProof w:val="0"/>
        </w:rPr>
      </w:pPr>
      <w:bookmarkStart w:id="151" w:name="_Toc515865965"/>
      <w:bookmarkStart w:id="152" w:name="_Toc516028473"/>
      <w:r w:rsidRPr="00B30A38">
        <w:rPr>
          <w:noProof w:val="0"/>
        </w:rPr>
        <w:t>Följdmotioner till proposition 2000/01:100</w:t>
      </w:r>
      <w:bookmarkEnd w:id="145"/>
      <w:bookmarkEnd w:id="151"/>
      <w:bookmarkEnd w:id="152"/>
      <w:r w:rsidRPr="00B30A38">
        <w:rPr>
          <w:noProof w:val="0"/>
        </w:rPr>
        <w:t xml:space="preserve"> </w:t>
      </w:r>
    </w:p>
    <w:p w:rsidR="00A30507" w:rsidRPr="00B30A38" w:rsidRDefault="00A30507">
      <w:r w:rsidRPr="00B30A38">
        <w:t>2000/01:K10 av Göran Lennmarker m.fl. (m, kd, c, fp) vari föreslås att rik</w:t>
      </w:r>
      <w:r w:rsidRPr="00B30A38">
        <w:t>s</w:t>
      </w:r>
      <w:r w:rsidRPr="00B30A38">
        <w:t xml:space="preserve">dagen fattar följande beslut: </w:t>
      </w:r>
    </w:p>
    <w:p w:rsidR="00A30507" w:rsidRPr="00B30A38" w:rsidRDefault="00A30507">
      <w:pPr>
        <w:pStyle w:val="Normaltindrag"/>
      </w:pPr>
      <w:r w:rsidRPr="00B30A38">
        <w:t>Riksdagen avslår regeringens förslag i proposition 2000/01:100 avsnitt 3:1 Förslag till lag om ändring av riksdagsordningen vad avser att flytta utrike</w:t>
      </w:r>
      <w:r w:rsidRPr="00B30A38">
        <w:t>s</w:t>
      </w:r>
      <w:r w:rsidRPr="00B30A38">
        <w:t>förvaltningen inklusive Sveriges representation i utla</w:t>
      </w:r>
      <w:r w:rsidRPr="00B30A38">
        <w:t>n</w:t>
      </w:r>
      <w:r w:rsidRPr="00B30A38">
        <w:t>det till utgiftsområde 1.</w:t>
      </w:r>
    </w:p>
    <w:p w:rsidR="00A30507" w:rsidRPr="00B30A38" w:rsidRDefault="00A30507">
      <w:pPr>
        <w:spacing w:before="187"/>
      </w:pPr>
      <w:r w:rsidRPr="00B30A38">
        <w:t>2000/01:Fi20 av Lars Leijonborg m.fl. (fp) vari föreslås att riksdagen fattar följande beslut:</w:t>
      </w:r>
    </w:p>
    <w:p w:rsidR="00A30507" w:rsidRPr="00B30A38" w:rsidRDefault="00A30507">
      <w:pPr>
        <w:pStyle w:val="Normaltindrag"/>
        <w:jc w:val="left"/>
      </w:pPr>
      <w:r w:rsidRPr="00B30A38">
        <w:t>24. Riksdagen avslår regeringens yrkande 6.</w:t>
      </w:r>
    </w:p>
    <w:p w:rsidR="00A30507" w:rsidRPr="00B30A38" w:rsidRDefault="00A30507">
      <w:pPr>
        <w:pStyle w:val="Normaltindrag"/>
        <w:jc w:val="left"/>
      </w:pPr>
    </w:p>
    <w:p w:rsidR="00A30507" w:rsidRPr="00B30A38" w:rsidRDefault="00A30507">
      <w:bookmarkStart w:id="153" w:name="_Toc515170338"/>
      <w:bookmarkStart w:id="154" w:name="_Toc515865966"/>
    </w:p>
    <w:p w:rsidR="00A30507" w:rsidRPr="00B30A38" w:rsidRDefault="00A30507">
      <w:pPr>
        <w:pStyle w:val="Rubrik1"/>
        <w:rPr>
          <w:noProof w:val="0"/>
        </w:rPr>
        <w:sectPr w:rsidR="00000000" w:rsidRPr="00B30A38">
          <w:headerReference w:type="even" r:id="rId43"/>
          <w:headerReference w:type="default" r:id="rId44"/>
          <w:footerReference w:type="even" r:id="rId45"/>
          <w:footerReference w:type="default" r:id="rId46"/>
          <w:headerReference w:type="first" r:id="rId47"/>
          <w:footerReference w:type="first" r:id="rId48"/>
          <w:pgSz w:w="11906" w:h="16838" w:code="9"/>
          <w:pgMar w:top="907" w:right="4649" w:bottom="4508" w:left="1304" w:header="340" w:footer="227" w:gutter="0"/>
          <w:cols w:space="720"/>
          <w:titlePg/>
        </w:sectPr>
      </w:pPr>
    </w:p>
    <w:p w:rsidR="00A30507" w:rsidRPr="00B30A38" w:rsidRDefault="00A30507">
      <w:pPr>
        <w:pStyle w:val="Bilaga"/>
        <w:outlineLvl w:val="0"/>
      </w:pPr>
      <w:r w:rsidRPr="00B30A38">
        <w:t>Bilaga 2</w:t>
      </w:r>
    </w:p>
    <w:p w:rsidR="00A30507" w:rsidRPr="00B30A38" w:rsidRDefault="00A30507">
      <w:pPr>
        <w:pStyle w:val="Rubrik1"/>
        <w:rPr>
          <w:noProof w:val="0"/>
        </w:rPr>
      </w:pPr>
      <w:bookmarkStart w:id="155" w:name="_Toc516028474"/>
      <w:r w:rsidRPr="00B30A38">
        <w:rPr>
          <w:noProof w:val="0"/>
        </w:rPr>
        <w:t>Lagförslag</w:t>
      </w:r>
      <w:bookmarkEnd w:id="153"/>
      <w:bookmarkEnd w:id="154"/>
      <w:bookmarkEnd w:id="155"/>
    </w:p>
    <w:p w:rsidR="00A30507" w:rsidRPr="00B30A38" w:rsidRDefault="00A30507">
      <w:pPr>
        <w:pStyle w:val="Rubrik2"/>
        <w:spacing w:before="125"/>
      </w:pPr>
      <w:bookmarkStart w:id="156" w:name="_Toc515170339"/>
      <w:bookmarkStart w:id="157" w:name="_Toc515865967"/>
      <w:bookmarkStart w:id="158" w:name="_Toc516028475"/>
      <w:r w:rsidRPr="00B30A38">
        <w:t>1. Förslag till lag om ändring i regeringsformen</w:t>
      </w:r>
      <w:bookmarkEnd w:id="156"/>
      <w:bookmarkEnd w:id="157"/>
      <w:bookmarkEnd w:id="158"/>
      <w:r w:rsidRPr="00B30A38">
        <w:t xml:space="preserve"> </w:t>
      </w:r>
    </w:p>
    <w:p w:rsidR="00A30507" w:rsidRPr="00B30A38" w:rsidRDefault="00A30507">
      <w:pPr>
        <w:pStyle w:val="LagtextIndrag"/>
        <w:outlineLvl w:val="0"/>
      </w:pPr>
      <w:r w:rsidRPr="00B30A38">
        <w:t>Härigenom föreskrivs i fråga om regeringsformen</w:t>
      </w:r>
      <w:r w:rsidRPr="00B30A38">
        <w:rPr>
          <w:rStyle w:val="Fotnotsreferens"/>
        </w:rPr>
        <w:footnoteReference w:id="1"/>
      </w:r>
      <w:r w:rsidRPr="00B30A38">
        <w:t xml:space="preserve"> </w:t>
      </w:r>
    </w:p>
    <w:p w:rsidR="00A30507" w:rsidRPr="00B30A38" w:rsidRDefault="00A30507">
      <w:pPr>
        <w:pStyle w:val="LagtextIndrag"/>
      </w:pPr>
      <w:r w:rsidRPr="00B30A38">
        <w:t xml:space="preserve">dels att nuvarande 9 kap. 11–13 §§ skall betecknas 9 kap. 12–14 §§, </w:t>
      </w:r>
    </w:p>
    <w:p w:rsidR="00A30507" w:rsidRPr="00B30A38" w:rsidRDefault="00A30507">
      <w:pPr>
        <w:pStyle w:val="LagtextIndrag"/>
      </w:pPr>
      <w:r w:rsidRPr="00B30A38">
        <w:t>dels att det skall införas en ny paragraf, 9 kap. 11 §, av följande lydelse.</w:t>
      </w:r>
    </w:p>
    <w:p w:rsidR="00A30507" w:rsidRPr="00B30A38" w:rsidRDefault="00A3050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rPr>
          <w:tblHeader/>
        </w:trPr>
        <w:tc>
          <w:tcPr>
            <w:tcW w:w="3090" w:type="dxa"/>
          </w:tcPr>
          <w:p w:rsidR="00A30507" w:rsidRPr="00B30A38" w:rsidRDefault="00A30507">
            <w:pPr>
              <w:pStyle w:val="LagtextRubrik"/>
            </w:pPr>
            <w:r w:rsidRPr="00B30A38">
              <w:t>Nuvarande lydelse</w:t>
            </w:r>
          </w:p>
        </w:tc>
        <w:tc>
          <w:tcPr>
            <w:tcW w:w="3090" w:type="dxa"/>
          </w:tcPr>
          <w:p w:rsidR="00A30507" w:rsidRPr="00B30A38" w:rsidRDefault="00A30507">
            <w:pPr>
              <w:pStyle w:val="LagtextRubrik"/>
            </w:pPr>
            <w:r w:rsidRPr="00B30A38">
              <w:t>Föreslagen lydelse</w:t>
            </w:r>
          </w:p>
        </w:tc>
      </w:tr>
      <w:tr w:rsidR="00000000" w:rsidRPr="00B30A38">
        <w:tblPrEx>
          <w:tblCellMar>
            <w:top w:w="0" w:type="dxa"/>
            <w:bottom w:w="0" w:type="dxa"/>
          </w:tblCellMar>
        </w:tblPrEx>
        <w:tc>
          <w:tcPr>
            <w:tcW w:w="6180" w:type="dxa"/>
            <w:gridSpan w:val="2"/>
          </w:tcPr>
          <w:p w:rsidR="00A30507" w:rsidRPr="00B30A38" w:rsidRDefault="00A30507">
            <w:pPr>
              <w:pStyle w:val="LagtextIndrag"/>
              <w:jc w:val="center"/>
              <w:rPr>
                <w:b/>
              </w:rPr>
            </w:pPr>
            <w:r w:rsidRPr="00B30A38">
              <w:rPr>
                <w:b/>
              </w:rPr>
              <w:t xml:space="preserve">9 kap. </w:t>
            </w:r>
          </w:p>
          <w:p w:rsidR="00A30507" w:rsidRPr="00B30A38" w:rsidRDefault="00A30507">
            <w:pPr>
              <w:pStyle w:val="LagtextIndrag"/>
              <w:jc w:val="center"/>
            </w:pPr>
            <w:r w:rsidRPr="00B30A38">
              <w:t>11  §</w:t>
            </w:r>
          </w:p>
        </w:tc>
      </w:tr>
      <w:tr w:rsidR="00000000" w:rsidRPr="00B30A38">
        <w:tblPrEx>
          <w:tblCellMar>
            <w:top w:w="0" w:type="dxa"/>
            <w:bottom w:w="0" w:type="dxa"/>
          </w:tblCellMar>
        </w:tblPrEx>
        <w:tc>
          <w:tcPr>
            <w:tcW w:w="3090" w:type="dxa"/>
          </w:tcPr>
          <w:p w:rsidR="00A30507" w:rsidRPr="00B30A38" w:rsidRDefault="00A30507">
            <w:pPr>
              <w:pStyle w:val="LagtextIndrag"/>
            </w:pPr>
          </w:p>
        </w:tc>
        <w:tc>
          <w:tcPr>
            <w:tcW w:w="3090" w:type="dxa"/>
          </w:tcPr>
          <w:p w:rsidR="00A30507" w:rsidRPr="00B30A38" w:rsidRDefault="00A30507">
            <w:pPr>
              <w:pStyle w:val="LagtextIndrag"/>
            </w:pPr>
            <w:r w:rsidRPr="00B30A38">
              <w:rPr>
                <w:i/>
              </w:rPr>
              <w:t>Ytterligare bestämmelser om rik</w:t>
            </w:r>
            <w:r w:rsidRPr="00B30A38">
              <w:rPr>
                <w:i/>
              </w:rPr>
              <w:t>s</w:t>
            </w:r>
            <w:r w:rsidRPr="00B30A38">
              <w:rPr>
                <w:i/>
              </w:rPr>
              <w:t>dagens och regeringens befogenheter och skyldigheter i fråga om regl</w:t>
            </w:r>
            <w:r w:rsidRPr="00B30A38">
              <w:rPr>
                <w:i/>
              </w:rPr>
              <w:t>e</w:t>
            </w:r>
            <w:r w:rsidRPr="00B30A38">
              <w:rPr>
                <w:i/>
              </w:rPr>
              <w:t>ringen av statsbudgeten finns i rik</w:t>
            </w:r>
            <w:r w:rsidRPr="00B30A38">
              <w:rPr>
                <w:i/>
              </w:rPr>
              <w:t>s</w:t>
            </w:r>
            <w:r w:rsidRPr="00B30A38">
              <w:rPr>
                <w:i/>
              </w:rPr>
              <w:t>dagsordnin</w:t>
            </w:r>
            <w:r w:rsidRPr="00B30A38">
              <w:rPr>
                <w:i/>
              </w:rPr>
              <w:t>g</w:t>
            </w:r>
            <w:r w:rsidRPr="00B30A38">
              <w:rPr>
                <w:i/>
              </w:rPr>
              <w:t>en och särskild lag</w:t>
            </w:r>
            <w:r w:rsidRPr="00B30A38">
              <w:t>.</w:t>
            </w:r>
          </w:p>
        </w:tc>
      </w:tr>
    </w:tbl>
    <w:p w:rsidR="00A30507" w:rsidRPr="00B30A38" w:rsidRDefault="00A30507">
      <w:r w:rsidRPr="00B30A38">
        <w:t>____________</w:t>
      </w:r>
    </w:p>
    <w:p w:rsidR="00A30507" w:rsidRPr="00B30A38" w:rsidRDefault="00A30507">
      <w:pPr>
        <w:pStyle w:val="Normaltindrag"/>
        <w:outlineLvl w:val="0"/>
      </w:pPr>
      <w:r w:rsidRPr="00B30A38">
        <w:t>Denna lag träder i kraft den 1 januari 2003.</w:t>
      </w:r>
    </w:p>
    <w:p w:rsidR="00A30507" w:rsidRPr="00B30A38" w:rsidRDefault="00A30507"/>
    <w:p w:rsidR="00A30507" w:rsidRPr="00B30A38" w:rsidRDefault="00A30507">
      <w:pPr>
        <w:pStyle w:val="Normaltindrag"/>
      </w:pPr>
    </w:p>
    <w:p w:rsidR="00A30507" w:rsidRPr="00B30A38" w:rsidRDefault="00A30507">
      <w:pPr>
        <w:pStyle w:val="Rubrik2"/>
      </w:pPr>
      <w:r w:rsidRPr="00B30A38">
        <w:br w:type="page"/>
      </w:r>
      <w:bookmarkStart w:id="159" w:name="_Toc515170342"/>
      <w:bookmarkStart w:id="160" w:name="_Toc515865968"/>
      <w:bookmarkStart w:id="161" w:name="_Toc516028476"/>
      <w:r w:rsidRPr="00B30A38">
        <w:t>2. Förslag till lag om ändring i riksdagsordningen</w:t>
      </w:r>
      <w:bookmarkEnd w:id="159"/>
      <w:bookmarkEnd w:id="160"/>
      <w:bookmarkEnd w:id="161"/>
    </w:p>
    <w:p w:rsidR="00A30507" w:rsidRPr="00B30A38" w:rsidRDefault="00A30507">
      <w:pPr>
        <w:pStyle w:val="LagtextIndrag"/>
        <w:outlineLvl w:val="0"/>
      </w:pPr>
      <w:r w:rsidRPr="00B30A38">
        <w:t>Härigenom föreskrivs i fråga om riksdagsordningen</w:t>
      </w:r>
      <w:r w:rsidRPr="00B30A38">
        <w:rPr>
          <w:rStyle w:val="Fotnotsreferens"/>
        </w:rPr>
        <w:footnoteReference w:id="2"/>
      </w:r>
      <w:r w:rsidRPr="00B30A38">
        <w:t xml:space="preserve"> </w:t>
      </w:r>
    </w:p>
    <w:p w:rsidR="00A30507" w:rsidRPr="00B30A38" w:rsidRDefault="00A30507">
      <w:pPr>
        <w:pStyle w:val="LagtextIndrag"/>
      </w:pPr>
      <w:r w:rsidRPr="00B30A38">
        <w:t xml:space="preserve">dels att 5 kap. 12 §, 10 kap. 1, 6 och 7 §§ samt tilläggsbestämmelserna 3.2.1, 4.6.2–4.6.4, 4.6.6, 4.6.12, 4.6.13, 4.6.15 och 5.12.1 skall ha följande lydelse, </w:t>
      </w:r>
    </w:p>
    <w:p w:rsidR="00A30507" w:rsidRPr="00B30A38" w:rsidRDefault="00A30507">
      <w:pPr>
        <w:pStyle w:val="LagtextIndrag"/>
      </w:pPr>
      <w:r w:rsidRPr="00B30A38">
        <w:t>dels att det skall införas en ny paragraf, 4 kap. 16 §, av följande lydelse.</w:t>
      </w:r>
    </w:p>
    <w:p w:rsidR="00A30507" w:rsidRPr="00B30A38" w:rsidRDefault="00A30507">
      <w:pPr>
        <w:pStyle w:val="Normaltindrag"/>
        <w:ind w:firstLine="0"/>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rPr>
          <w:tblHeader/>
        </w:trPr>
        <w:tc>
          <w:tcPr>
            <w:tcW w:w="3090" w:type="dxa"/>
          </w:tcPr>
          <w:p w:rsidR="00A30507" w:rsidRPr="00B30A38" w:rsidRDefault="00A30507">
            <w:pPr>
              <w:pStyle w:val="LagtextRubrik"/>
            </w:pPr>
            <w:r w:rsidRPr="00B30A38">
              <w:t>Nuvarande lydelse</w:t>
            </w:r>
          </w:p>
        </w:tc>
        <w:tc>
          <w:tcPr>
            <w:tcW w:w="3090" w:type="dxa"/>
          </w:tcPr>
          <w:p w:rsidR="00A30507" w:rsidRPr="00B30A38" w:rsidRDefault="00A30507">
            <w:pPr>
              <w:pStyle w:val="LagtextRubrik"/>
            </w:pPr>
            <w:r w:rsidRPr="00B30A38">
              <w:t>Föreslagen lydelse</w:t>
            </w:r>
          </w:p>
        </w:tc>
      </w:tr>
      <w:tr w:rsidR="00000000" w:rsidRPr="00B30A38">
        <w:tblPrEx>
          <w:tblCellMar>
            <w:top w:w="0" w:type="dxa"/>
            <w:bottom w:w="0" w:type="dxa"/>
          </w:tblCellMar>
        </w:tblPrEx>
        <w:trPr>
          <w:cantSplit/>
        </w:trPr>
        <w:tc>
          <w:tcPr>
            <w:tcW w:w="6180" w:type="dxa"/>
            <w:gridSpan w:val="2"/>
          </w:tcPr>
          <w:p w:rsidR="00A30507" w:rsidRPr="00B30A38" w:rsidRDefault="00A30507">
            <w:pPr>
              <w:pStyle w:val="Lagtext"/>
              <w:jc w:val="center"/>
            </w:pPr>
            <w:r w:rsidRPr="00B30A38">
              <w:t>3.2.1</w:t>
            </w:r>
          </w:p>
        </w:tc>
      </w:tr>
      <w:tr w:rsidR="00000000" w:rsidRPr="00B30A38">
        <w:tblPrEx>
          <w:tblCellMar>
            <w:top w:w="0" w:type="dxa"/>
            <w:bottom w:w="0" w:type="dxa"/>
          </w:tblCellMar>
        </w:tblPrEx>
        <w:trPr>
          <w:cantSplit/>
        </w:trPr>
        <w:tc>
          <w:tcPr>
            <w:tcW w:w="6180" w:type="dxa"/>
            <w:gridSpan w:val="2"/>
          </w:tcPr>
          <w:p w:rsidR="00A30507" w:rsidRPr="00B30A38" w:rsidRDefault="00A30507">
            <w:pPr>
              <w:pStyle w:val="LagtextIndrag"/>
            </w:pPr>
            <w:r w:rsidRPr="00B30A38">
              <w:t xml:space="preserve">Budgetpropositionen skall avlämnas senast den 20 september. Under år då riksdagsval hålles i september, skall budgetpropositionen avlämnas senast en vecka efter riksmötets öppnande. </w:t>
            </w:r>
          </w:p>
          <w:p w:rsidR="00A30507" w:rsidRPr="00B30A38" w:rsidRDefault="00A30507">
            <w:pPr>
              <w:pStyle w:val="LagtextIndrag"/>
            </w:pPr>
            <w:r w:rsidRPr="00B30A38">
              <w:t>Om hinder möter till följd av regeringsskifte att iakttaga vad som föreskr</w:t>
            </w:r>
            <w:r w:rsidRPr="00B30A38">
              <w:t>i</w:t>
            </w:r>
            <w:r w:rsidRPr="00B30A38">
              <w:t>vits i första stycket, skall budgetpropositionen avlämnas inom tio dagar efter det att en ny regering har tillträtt, dock senast den 15 november.</w:t>
            </w:r>
          </w:p>
        </w:tc>
      </w:tr>
      <w:tr w:rsidR="00000000" w:rsidRPr="00B30A38">
        <w:tblPrEx>
          <w:tblCellMar>
            <w:top w:w="0" w:type="dxa"/>
            <w:bottom w:w="0" w:type="dxa"/>
          </w:tblCellMar>
        </w:tblPrEx>
        <w:tc>
          <w:tcPr>
            <w:tcW w:w="3090" w:type="dxa"/>
          </w:tcPr>
          <w:p w:rsidR="00A30507" w:rsidRPr="00B30A38" w:rsidRDefault="00A30507">
            <w:pPr>
              <w:pStyle w:val="LagtextIndrag"/>
            </w:pPr>
            <w:r w:rsidRPr="00B30A38">
              <w:rPr>
                <w:i/>
              </w:rPr>
              <w:t>Om regeringen anser att</w:t>
            </w:r>
            <w:r w:rsidRPr="00B30A38">
              <w:t xml:space="preserve"> propos</w:t>
            </w:r>
            <w:r w:rsidRPr="00B30A38">
              <w:t>i</w:t>
            </w:r>
            <w:r w:rsidRPr="00B30A38">
              <w:t xml:space="preserve">tion med förslag till riktlinjer för den </w:t>
            </w:r>
            <w:r w:rsidRPr="00B30A38">
              <w:rPr>
                <w:i/>
              </w:rPr>
              <w:t>framtida</w:t>
            </w:r>
            <w:r w:rsidRPr="00B30A38">
              <w:t xml:space="preserve"> ekonomiska politiken och</w:t>
            </w:r>
            <w:r w:rsidRPr="00B30A38">
              <w:rPr>
                <w:i/>
              </w:rPr>
              <w:t xml:space="preserve"> anslag för löpande budgetår</w:t>
            </w:r>
            <w:r w:rsidRPr="00B30A38">
              <w:t xml:space="preserve"> (ek</w:t>
            </w:r>
            <w:r w:rsidRPr="00B30A38">
              <w:t>o</w:t>
            </w:r>
            <w:r w:rsidRPr="00B30A38">
              <w:t xml:space="preserve">nomisk vårproposition) </w:t>
            </w:r>
            <w:r w:rsidRPr="00B30A38">
              <w:rPr>
                <w:i/>
              </w:rPr>
              <w:t>bör behan</w:t>
            </w:r>
            <w:r w:rsidRPr="00B30A38">
              <w:rPr>
                <w:i/>
              </w:rPr>
              <w:t>d</w:t>
            </w:r>
            <w:r w:rsidRPr="00B30A38">
              <w:rPr>
                <w:i/>
              </w:rPr>
              <w:t>las under pågående riksmöte skall propositionen, om hinder inte möter, avlämnas senast den 15 april.</w:t>
            </w:r>
          </w:p>
        </w:tc>
        <w:tc>
          <w:tcPr>
            <w:tcW w:w="3090" w:type="dxa"/>
          </w:tcPr>
          <w:p w:rsidR="00A30507" w:rsidRPr="00B30A38" w:rsidRDefault="00A30507">
            <w:pPr>
              <w:pStyle w:val="LagtextIndrag"/>
            </w:pPr>
            <w:r w:rsidRPr="00B30A38">
              <w:rPr>
                <w:i/>
              </w:rPr>
              <w:t xml:space="preserve">Regeringen skall årligen senast den 15 april avlämna </w:t>
            </w:r>
            <w:r w:rsidRPr="00B30A38">
              <w:t>proposition med förslag till riktlinjer för den ekonomiska politiken och</w:t>
            </w:r>
            <w:r w:rsidRPr="00B30A38">
              <w:rPr>
                <w:i/>
              </w:rPr>
              <w:t xml:space="preserve"> budgetp</w:t>
            </w:r>
            <w:r w:rsidRPr="00B30A38">
              <w:rPr>
                <w:i/>
              </w:rPr>
              <w:t>o</w:t>
            </w:r>
            <w:r w:rsidRPr="00B30A38">
              <w:rPr>
                <w:i/>
              </w:rPr>
              <w:t>litiken (</w:t>
            </w:r>
            <w:r w:rsidRPr="00B30A38">
              <w:t>ekonomisk vårproposition).</w:t>
            </w:r>
          </w:p>
        </w:tc>
      </w:tr>
    </w:tbl>
    <w:p w:rsidR="00A30507" w:rsidRPr="00B30A38" w:rsidRDefault="00A30507">
      <w:pPr>
        <w:pStyle w:val="Normaltindrag"/>
        <w:rPr>
          <w:b/>
        </w:rPr>
      </w:pPr>
    </w:p>
    <w:p w:rsidR="00A30507" w:rsidRPr="00B30A38" w:rsidRDefault="00A30507">
      <w:pPr>
        <w:pStyle w:val="Normaltindrag"/>
        <w:jc w:val="center"/>
      </w:pPr>
      <w:r w:rsidRPr="00B30A38">
        <w:t>4.6.2</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c>
          <w:tcPr>
            <w:tcW w:w="3090" w:type="dxa"/>
          </w:tcPr>
          <w:p w:rsidR="00A30507" w:rsidRPr="00B30A38" w:rsidRDefault="00A30507">
            <w:pPr>
              <w:pStyle w:val="LagtextIndrag"/>
            </w:pPr>
            <w:r w:rsidRPr="00B30A38">
              <w:t>Finansutskottet skall, utöver sina uppgifter enligt 5 § första stycket, bereda ärenden om penning-, kredit-, valuta- och statsskuldspolitiken, kredit- och fondväsendet, det affär</w:t>
            </w:r>
            <w:r w:rsidRPr="00B30A38">
              <w:t>s</w:t>
            </w:r>
            <w:r w:rsidRPr="00B30A38">
              <w:t>mässiga försäkringsväsendet samt Riksdagens revisorer. Det skall vid</w:t>
            </w:r>
            <w:r w:rsidRPr="00B30A38">
              <w:t>a</w:t>
            </w:r>
            <w:r w:rsidRPr="00B30A38">
              <w:t>re bereda ärenden av allmän betyde</w:t>
            </w:r>
            <w:r w:rsidRPr="00B30A38">
              <w:t>l</w:t>
            </w:r>
            <w:r w:rsidRPr="00B30A38">
              <w:t>se för den kommunala ekonomin samt ärenden om statlig statistik, redovisning, revision och rationalis</w:t>
            </w:r>
            <w:r w:rsidRPr="00B30A38">
              <w:t>e</w:t>
            </w:r>
            <w:r w:rsidRPr="00B30A38">
              <w:t>ring, om statens egendom och up</w:t>
            </w:r>
            <w:r w:rsidRPr="00B30A38">
              <w:t>p</w:t>
            </w:r>
            <w:r w:rsidRPr="00B30A38">
              <w:t>handling i allmänhet och förval</w:t>
            </w:r>
            <w:r w:rsidRPr="00B30A38">
              <w:t>t</w:t>
            </w:r>
            <w:r w:rsidRPr="00B30A38">
              <w:t>ningsekonomiska ärenden i övrigt som icke rör enbart visst ämneso</w:t>
            </w:r>
            <w:r w:rsidRPr="00B30A38">
              <w:t>m</w:t>
            </w:r>
            <w:r w:rsidRPr="00B30A38">
              <w:t>råde. Utskottet skall även bereda budgettekniska ärenden, granska beräkningen av statens inkomster samt samma</w:t>
            </w:r>
            <w:r w:rsidRPr="00B30A38">
              <w:t>n</w:t>
            </w:r>
            <w:r w:rsidRPr="00B30A38">
              <w:t>ställa statsbudgeten.</w:t>
            </w:r>
          </w:p>
          <w:p w:rsidR="00A30507" w:rsidRPr="00B30A38" w:rsidRDefault="00A30507">
            <w:pPr>
              <w:pStyle w:val="Normaltindrag"/>
              <w:ind w:firstLine="0"/>
            </w:pPr>
          </w:p>
        </w:tc>
        <w:tc>
          <w:tcPr>
            <w:tcW w:w="3090" w:type="dxa"/>
          </w:tcPr>
          <w:p w:rsidR="00A30507" w:rsidRPr="00B30A38" w:rsidRDefault="00A30507">
            <w:pPr>
              <w:pStyle w:val="LagtextIndrag"/>
            </w:pPr>
            <w:r w:rsidRPr="00B30A38">
              <w:t>Finansutskottet skall, utöver sina uppgifter enligt 5 § första stycket, bereda ärenden om penning-, kredit-, valuta- och statsskuldspolitiken, kredit- och fondväsendet, det affär</w:t>
            </w:r>
            <w:r w:rsidRPr="00B30A38">
              <w:t>s</w:t>
            </w:r>
            <w:r w:rsidRPr="00B30A38">
              <w:t>mässiga försäkringsväsendet samt Riksdagens revisorer. Det skall vid</w:t>
            </w:r>
            <w:r w:rsidRPr="00B30A38">
              <w:t>a</w:t>
            </w:r>
            <w:r w:rsidRPr="00B30A38">
              <w:t>re bereda ärenden av allmän betyde</w:t>
            </w:r>
            <w:r w:rsidRPr="00B30A38">
              <w:t>l</w:t>
            </w:r>
            <w:r w:rsidRPr="00B30A38">
              <w:t>se för den kommunala ekonomin samt ärenden om</w:t>
            </w:r>
            <w:r w:rsidRPr="00B30A38">
              <w:rPr>
                <w:i/>
              </w:rPr>
              <w:t xml:space="preserve"> statliga arbetsg</w:t>
            </w:r>
            <w:r w:rsidRPr="00B30A38">
              <w:rPr>
                <w:i/>
              </w:rPr>
              <w:t>i</w:t>
            </w:r>
            <w:r w:rsidRPr="00B30A38">
              <w:rPr>
                <w:i/>
              </w:rPr>
              <w:t>varfrågor,</w:t>
            </w:r>
            <w:r w:rsidRPr="00B30A38">
              <w:t xml:space="preserve"> statlig statistik, redovi</w:t>
            </w:r>
            <w:r w:rsidRPr="00B30A38">
              <w:t>s</w:t>
            </w:r>
            <w:r w:rsidRPr="00B30A38">
              <w:t>ning, revision och rationalisering, om statens egendom och upphandling i allmänhet och förvaltningsekon</w:t>
            </w:r>
            <w:r w:rsidRPr="00B30A38">
              <w:t>o</w:t>
            </w:r>
            <w:r w:rsidRPr="00B30A38">
              <w:t>miska ärenden i övrigt som icke rör enbart visst ämnesområde. Utskottet skall även bereda budgettekniska ärenden, granska beräkningen av statens inkomster samt sammanställa stat</w:t>
            </w:r>
            <w:r w:rsidRPr="00B30A38">
              <w:t>s</w:t>
            </w:r>
            <w:r w:rsidRPr="00B30A38">
              <w:t>budgeten.</w:t>
            </w:r>
          </w:p>
        </w:tc>
      </w:tr>
    </w:tbl>
    <w:p w:rsidR="00A30507" w:rsidRPr="00B30A38" w:rsidRDefault="00A30507">
      <w:pPr>
        <w:pStyle w:val="LagtextIndrag"/>
      </w:pPr>
      <w:r w:rsidRPr="00B30A38">
        <w:t>Ärenden om anslag inom utgiftsområdena 2. Samhällsekonomi och finan</w:t>
      </w:r>
      <w:r w:rsidRPr="00B30A38">
        <w:t>s</w:t>
      </w:r>
      <w:r w:rsidRPr="00B30A38">
        <w:t>förvaltning, 25. Allmänna bidrag till kommuner, 26. Statsskuldräntor m.m. samt 27. Avgiften till Europeiska gemenskaperna tillhör finansutskottets beredning.</w:t>
      </w:r>
    </w:p>
    <w:p w:rsidR="00A30507" w:rsidRPr="00B30A38" w:rsidRDefault="00A30507">
      <w:pPr>
        <w:pStyle w:val="Normaltindrag"/>
        <w:jc w:val="center"/>
        <w:rPr>
          <w:b/>
        </w:rPr>
      </w:pPr>
    </w:p>
    <w:p w:rsidR="00A30507" w:rsidRPr="00B30A38" w:rsidRDefault="00A30507">
      <w:pPr>
        <w:pStyle w:val="Normaltindrag"/>
        <w:jc w:val="center"/>
      </w:pPr>
      <w:r w:rsidRPr="00B30A38">
        <w:t>4.6.3</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c>
          <w:tcPr>
            <w:tcW w:w="3090" w:type="dxa"/>
          </w:tcPr>
          <w:p w:rsidR="00A30507" w:rsidRPr="00B30A38" w:rsidRDefault="00A30507">
            <w:pPr>
              <w:pStyle w:val="LagtextIndrag"/>
            </w:pPr>
            <w:r w:rsidRPr="00B30A38">
              <w:t>Skatteutskottet skall, utöver sina uppgifter enligt 5 § andra stycket, bereda ärenden om taxering, uppbörd och folkbokföring.</w:t>
            </w:r>
          </w:p>
          <w:p w:rsidR="00A30507" w:rsidRPr="00B30A38" w:rsidRDefault="00A30507">
            <w:pPr>
              <w:pStyle w:val="LagtextIndrag"/>
            </w:pPr>
          </w:p>
          <w:p w:rsidR="00A30507" w:rsidRPr="00B30A38" w:rsidRDefault="00A30507">
            <w:pPr>
              <w:pStyle w:val="LagtextIndrag"/>
            </w:pPr>
            <w:r w:rsidRPr="00B30A38">
              <w:t>Ärenden om anslag inom utgift</w:t>
            </w:r>
            <w:r w:rsidRPr="00B30A38">
              <w:t>s</w:t>
            </w:r>
            <w:r w:rsidRPr="00B30A38">
              <w:t xml:space="preserve">område 3. </w:t>
            </w:r>
            <w:r w:rsidRPr="00B30A38">
              <w:rPr>
                <w:i/>
              </w:rPr>
              <w:t>Skatteförvaltning</w:t>
            </w:r>
            <w:r w:rsidRPr="00B30A38">
              <w:t xml:space="preserve"> och </w:t>
            </w:r>
            <w:r w:rsidRPr="00B30A38">
              <w:rPr>
                <w:i/>
              </w:rPr>
              <w:t>upp</w:t>
            </w:r>
            <w:r w:rsidRPr="00B30A38">
              <w:rPr>
                <w:i/>
              </w:rPr>
              <w:softHyphen/>
              <w:t>börd</w:t>
            </w:r>
            <w:r w:rsidRPr="00B30A38">
              <w:t xml:space="preserve"> tillhör skatteutskottets bere</w:t>
            </w:r>
            <w:r w:rsidRPr="00B30A38">
              <w:t>d</w:t>
            </w:r>
            <w:r w:rsidRPr="00B30A38">
              <w:t>ning.</w:t>
            </w:r>
          </w:p>
        </w:tc>
        <w:tc>
          <w:tcPr>
            <w:tcW w:w="3090" w:type="dxa"/>
          </w:tcPr>
          <w:p w:rsidR="00A30507" w:rsidRPr="00B30A38" w:rsidRDefault="00A30507">
            <w:pPr>
              <w:pStyle w:val="LagtextIndrag"/>
            </w:pPr>
            <w:r w:rsidRPr="00B30A38">
              <w:t xml:space="preserve">Skatteutskottet skall, utöver sina uppgifter enligt 5 § andra stycket, bereda ärenden om taxering, uppbörd och folkbokföring </w:t>
            </w:r>
            <w:r w:rsidRPr="00B30A38">
              <w:rPr>
                <w:i/>
              </w:rPr>
              <w:t>samt ärenden som rör exekutionsv</w:t>
            </w:r>
            <w:r w:rsidRPr="00B30A38">
              <w:rPr>
                <w:i/>
              </w:rPr>
              <w:t>ä</w:t>
            </w:r>
            <w:r w:rsidRPr="00B30A38">
              <w:rPr>
                <w:i/>
              </w:rPr>
              <w:t>sendet</w:t>
            </w:r>
            <w:r w:rsidRPr="00B30A38">
              <w:t>.</w:t>
            </w:r>
          </w:p>
          <w:p w:rsidR="00A30507" w:rsidRPr="00B30A38" w:rsidRDefault="00A30507">
            <w:pPr>
              <w:pStyle w:val="LagtextIndrag"/>
            </w:pPr>
            <w:r w:rsidRPr="00B30A38">
              <w:t>Ärenden om anslag inom utgift</w:t>
            </w:r>
            <w:r w:rsidRPr="00B30A38">
              <w:t>s</w:t>
            </w:r>
            <w:r w:rsidRPr="00B30A38">
              <w:t xml:space="preserve">område 3. </w:t>
            </w:r>
            <w:r w:rsidRPr="00B30A38">
              <w:rPr>
                <w:i/>
              </w:rPr>
              <w:t xml:space="preserve">Skatt, tull </w:t>
            </w:r>
            <w:r w:rsidRPr="00B30A38">
              <w:t>och</w:t>
            </w:r>
            <w:r w:rsidRPr="00B30A38">
              <w:rPr>
                <w:i/>
              </w:rPr>
              <w:t xml:space="preserve"> exekution</w:t>
            </w:r>
            <w:r w:rsidRPr="00B30A38">
              <w:t xml:space="preserve"> tillhör skatteutskottets b</w:t>
            </w:r>
            <w:r w:rsidRPr="00B30A38">
              <w:t>e</w:t>
            </w:r>
            <w:r w:rsidRPr="00B30A38">
              <w:t>redning</w:t>
            </w:r>
            <w:r w:rsidRPr="00B30A38">
              <w:rPr>
                <w:i/>
              </w:rPr>
              <w:t>.</w:t>
            </w:r>
          </w:p>
          <w:p w:rsidR="00A30507" w:rsidRPr="00B30A38" w:rsidRDefault="00A30507">
            <w:pPr>
              <w:pStyle w:val="LagtextIndrag"/>
            </w:pPr>
          </w:p>
        </w:tc>
      </w:tr>
    </w:tbl>
    <w:p w:rsidR="00A30507" w:rsidRPr="00B30A38" w:rsidRDefault="00A30507">
      <w:pPr>
        <w:pStyle w:val="Normaltindrag"/>
        <w:jc w:val="center"/>
        <w:rPr>
          <w:b/>
        </w:rPr>
      </w:pPr>
    </w:p>
    <w:p w:rsidR="00A30507" w:rsidRPr="00B30A38" w:rsidRDefault="00A30507">
      <w:pPr>
        <w:pStyle w:val="Normaltindrag"/>
        <w:jc w:val="center"/>
      </w:pPr>
      <w:r w:rsidRPr="00B30A38">
        <w:t>4.6.4</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c>
          <w:tcPr>
            <w:tcW w:w="3090" w:type="dxa"/>
          </w:tcPr>
          <w:p w:rsidR="00A30507" w:rsidRPr="00B30A38" w:rsidRDefault="00A30507">
            <w:pPr>
              <w:pStyle w:val="LagtextIndrag"/>
            </w:pPr>
            <w:r w:rsidRPr="00B30A38">
              <w:t>Justitieutskottet skall bereda äre</w:t>
            </w:r>
            <w:r w:rsidRPr="00B30A38">
              <w:t>n</w:t>
            </w:r>
            <w:r w:rsidRPr="00B30A38">
              <w:t>den som rör domstolarna, arrend</w:t>
            </w:r>
            <w:r w:rsidRPr="00B30A38">
              <w:t>e</w:t>
            </w:r>
            <w:r w:rsidRPr="00B30A38">
              <w:t xml:space="preserve">nämnderna och hyresnämnderna, åklagarväsendet, polisväsendet, </w:t>
            </w:r>
            <w:r w:rsidRPr="00B30A38">
              <w:rPr>
                <w:i/>
              </w:rPr>
              <w:t>ut</w:t>
            </w:r>
            <w:r w:rsidRPr="00B30A38">
              <w:rPr>
                <w:i/>
              </w:rPr>
              <w:softHyphen/>
              <w:t>sökningsväsendet</w:t>
            </w:r>
            <w:r w:rsidRPr="00B30A38">
              <w:t>, rättsmedicinen och kriminalvården samt ärenden rörande brottsbalken, rättegångsba</w:t>
            </w:r>
            <w:r w:rsidRPr="00B30A38">
              <w:t>l</w:t>
            </w:r>
            <w:r w:rsidRPr="00B30A38">
              <w:t>ken och lagar som ersätter eller har nära samband med föreskrifter i dessa balkar.</w:t>
            </w:r>
          </w:p>
        </w:tc>
        <w:tc>
          <w:tcPr>
            <w:tcW w:w="3090" w:type="dxa"/>
          </w:tcPr>
          <w:p w:rsidR="00A30507" w:rsidRPr="00B30A38" w:rsidRDefault="00A30507">
            <w:pPr>
              <w:pStyle w:val="LagtextIndrag"/>
            </w:pPr>
            <w:r w:rsidRPr="00B30A38">
              <w:t>Justitieutskottet skall bereda äre</w:t>
            </w:r>
            <w:r w:rsidRPr="00B30A38">
              <w:t>n</w:t>
            </w:r>
            <w:r w:rsidRPr="00B30A38">
              <w:t>den som rör domstolarna, arrend</w:t>
            </w:r>
            <w:r w:rsidRPr="00B30A38">
              <w:t>e</w:t>
            </w:r>
            <w:r w:rsidRPr="00B30A38">
              <w:t>nämnderna och hyresnämnderna, åklagarväsendet, polisväse</w:t>
            </w:r>
            <w:r w:rsidRPr="00B30A38">
              <w:t>n</w:t>
            </w:r>
            <w:r w:rsidRPr="00B30A38">
              <w:t>det, rätts</w:t>
            </w:r>
            <w:r w:rsidRPr="00B30A38">
              <w:softHyphen/>
              <w:t>medicinen och kriminalvården samt ärenden rörande brottsbalken, rätt</w:t>
            </w:r>
            <w:r w:rsidRPr="00B30A38">
              <w:t>e</w:t>
            </w:r>
            <w:r w:rsidRPr="00B30A38">
              <w:t>gångsbalken och lagar som ersätter eller har nära samband med för</w:t>
            </w:r>
            <w:r w:rsidRPr="00B30A38">
              <w:t>e</w:t>
            </w:r>
            <w:r w:rsidRPr="00B30A38">
              <w:t>skrifter i dessa balkar.</w:t>
            </w:r>
          </w:p>
          <w:p w:rsidR="00A30507" w:rsidRPr="00B30A38" w:rsidRDefault="00A30507">
            <w:pPr>
              <w:pStyle w:val="LagtextIndrag"/>
            </w:pPr>
          </w:p>
        </w:tc>
      </w:tr>
    </w:tbl>
    <w:p w:rsidR="00A30507" w:rsidRPr="00B30A38" w:rsidRDefault="00A30507">
      <w:pPr>
        <w:pStyle w:val="Normaltindrag"/>
        <w:rPr>
          <w:b/>
        </w:rPr>
      </w:pPr>
      <w:r w:rsidRPr="00B30A38">
        <w:t>Ärenden om anslag inom utgiftsområde 4. Rättsväsendet tillhör justitieu</w:t>
      </w:r>
      <w:r w:rsidRPr="00B30A38">
        <w:t>t</w:t>
      </w:r>
      <w:r w:rsidRPr="00B30A38">
        <w:t>skottets beredning.</w:t>
      </w:r>
    </w:p>
    <w:p w:rsidR="00A30507" w:rsidRPr="00B30A38" w:rsidRDefault="00A30507">
      <w:pPr>
        <w:pStyle w:val="Normaltindrag"/>
        <w:jc w:val="center"/>
        <w:outlineLvl w:val="0"/>
      </w:pPr>
      <w:r w:rsidRPr="00B30A38">
        <w:t>4.6.6</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c>
          <w:tcPr>
            <w:tcW w:w="3090" w:type="dxa"/>
          </w:tcPr>
          <w:p w:rsidR="00A30507" w:rsidRPr="00B30A38" w:rsidRDefault="00A30507">
            <w:pPr>
              <w:pStyle w:val="LagtextIndrag"/>
            </w:pPr>
            <w:r w:rsidRPr="00B30A38">
              <w:t>Utrikesutskottet skall bereda äre</w:t>
            </w:r>
            <w:r w:rsidRPr="00B30A38">
              <w:t>n</w:t>
            </w:r>
            <w:r w:rsidRPr="00B30A38">
              <w:t>den om rikets förhållande till och överenskommelser med andra stater och mellanfolkliga organisationer</w:t>
            </w:r>
            <w:r w:rsidRPr="00B30A38">
              <w:rPr>
                <w:i/>
              </w:rPr>
              <w:t>,</w:t>
            </w:r>
            <w:r w:rsidRPr="00B30A38">
              <w:t xml:space="preserve"> </w:t>
            </w:r>
            <w:r w:rsidRPr="00B30A38">
              <w:rPr>
                <w:i/>
              </w:rPr>
              <w:t>Sveriges representation i utlandet</w:t>
            </w:r>
            <w:r w:rsidRPr="00B30A38">
              <w:t xml:space="preserve"> </w:t>
            </w:r>
            <w:r w:rsidRPr="00B30A38">
              <w:rPr>
                <w:i/>
              </w:rPr>
              <w:t>och</w:t>
            </w:r>
            <w:r w:rsidRPr="00B30A38">
              <w:t xml:space="preserve"> bistånd till annat lands utvec</w:t>
            </w:r>
            <w:r w:rsidRPr="00B30A38">
              <w:t>k</w:t>
            </w:r>
            <w:r w:rsidRPr="00B30A38">
              <w:t>ling samt ärenden i övrigt om utrikes handel och internationellt ekon</w:t>
            </w:r>
            <w:r w:rsidRPr="00B30A38">
              <w:t>o</w:t>
            </w:r>
            <w:r w:rsidRPr="00B30A38">
              <w:t>miskt samarbete, allt i den mån äre</w:t>
            </w:r>
            <w:r w:rsidRPr="00B30A38">
              <w:t>n</w:t>
            </w:r>
            <w:r w:rsidRPr="00B30A38">
              <w:t>dena icke tillhör annat utskotts b</w:t>
            </w:r>
            <w:r w:rsidRPr="00B30A38">
              <w:t>e</w:t>
            </w:r>
            <w:r w:rsidRPr="00B30A38">
              <w:t>redning.</w:t>
            </w:r>
          </w:p>
          <w:p w:rsidR="00A30507" w:rsidRPr="00B30A38" w:rsidRDefault="00A30507">
            <w:pPr>
              <w:pStyle w:val="LagtextIndrag"/>
            </w:pPr>
            <w:r w:rsidRPr="00B30A38">
              <w:t>Ärenden om anslag inom utgift</w:t>
            </w:r>
            <w:r w:rsidRPr="00B30A38">
              <w:t>s</w:t>
            </w:r>
            <w:r w:rsidRPr="00B30A38">
              <w:t xml:space="preserve">områdena 5. </w:t>
            </w:r>
            <w:r w:rsidRPr="00B30A38">
              <w:rPr>
                <w:i/>
              </w:rPr>
              <w:t>Utrikesförvaltning och</w:t>
            </w:r>
            <w:r w:rsidRPr="00B30A38">
              <w:t xml:space="preserve"> </w:t>
            </w:r>
            <w:r w:rsidRPr="00B30A38">
              <w:rPr>
                <w:i/>
              </w:rPr>
              <w:t>i</w:t>
            </w:r>
            <w:r w:rsidRPr="00B30A38">
              <w:t xml:space="preserve">nternationell samverkan </w:t>
            </w:r>
            <w:r w:rsidRPr="00B30A38">
              <w:rPr>
                <w:i/>
              </w:rPr>
              <w:t>samt</w:t>
            </w:r>
            <w:r w:rsidRPr="00B30A38">
              <w:t xml:space="preserve"> 7. Internationellt bistånd tillhör utrike</w:t>
            </w:r>
            <w:r w:rsidRPr="00B30A38">
              <w:t>s</w:t>
            </w:r>
            <w:r w:rsidRPr="00B30A38">
              <w:t>utskottets beredning.</w:t>
            </w:r>
          </w:p>
        </w:tc>
        <w:tc>
          <w:tcPr>
            <w:tcW w:w="3090" w:type="dxa"/>
          </w:tcPr>
          <w:p w:rsidR="00A30507" w:rsidRPr="00B30A38" w:rsidRDefault="00A30507">
            <w:pPr>
              <w:pStyle w:val="LagtextIndrag"/>
            </w:pPr>
            <w:r w:rsidRPr="00B30A38">
              <w:t>Utrikesutskottet skall bereda äre</w:t>
            </w:r>
            <w:r w:rsidRPr="00B30A38">
              <w:t>n</w:t>
            </w:r>
            <w:r w:rsidRPr="00B30A38">
              <w:t>den om rikets förhållande till och överenskommelser med andra stater och mellanfolkliga organisationer, bistånd till annat lands utveckling samt ärenden i övrigt om utrikes handel och internationellt ekon</w:t>
            </w:r>
            <w:r w:rsidRPr="00B30A38">
              <w:t>o</w:t>
            </w:r>
            <w:r w:rsidRPr="00B30A38">
              <w:t>miskt samarbete, allt i den mån äre</w:t>
            </w:r>
            <w:r w:rsidRPr="00B30A38">
              <w:t>n</w:t>
            </w:r>
            <w:r w:rsidRPr="00B30A38">
              <w:t>dena icke tillhör annat utskotts b</w:t>
            </w:r>
            <w:r w:rsidRPr="00B30A38">
              <w:t>e</w:t>
            </w:r>
            <w:r w:rsidRPr="00B30A38">
              <w:t>redning.</w:t>
            </w:r>
          </w:p>
          <w:p w:rsidR="00A30507" w:rsidRPr="00B30A38" w:rsidRDefault="00A30507">
            <w:pPr>
              <w:pStyle w:val="LagtextIndrag"/>
            </w:pPr>
          </w:p>
          <w:p w:rsidR="00A30507" w:rsidRPr="00B30A38" w:rsidRDefault="00A30507">
            <w:pPr>
              <w:pStyle w:val="LagtextIndrag"/>
            </w:pPr>
            <w:r w:rsidRPr="00B30A38">
              <w:t>Ärenden om anslag inom utgift</w:t>
            </w:r>
            <w:r w:rsidRPr="00B30A38">
              <w:t>s</w:t>
            </w:r>
            <w:r w:rsidRPr="00B30A38">
              <w:t xml:space="preserve">områdena 5. </w:t>
            </w:r>
            <w:r w:rsidRPr="00B30A38">
              <w:rPr>
                <w:i/>
              </w:rPr>
              <w:t>I</w:t>
            </w:r>
            <w:r w:rsidRPr="00B30A38">
              <w:t>nternationell samve</w:t>
            </w:r>
            <w:r w:rsidRPr="00B30A38">
              <w:t>r</w:t>
            </w:r>
            <w:r w:rsidRPr="00B30A38">
              <w:t xml:space="preserve">kan </w:t>
            </w:r>
            <w:r w:rsidRPr="00B30A38">
              <w:rPr>
                <w:i/>
              </w:rPr>
              <w:t>och</w:t>
            </w:r>
            <w:r w:rsidRPr="00B30A38">
              <w:t xml:space="preserve"> 7. Internationellt bistånd tillhör utrikesutskottets beredning.</w:t>
            </w:r>
          </w:p>
        </w:tc>
      </w:tr>
    </w:tbl>
    <w:p w:rsidR="00A30507" w:rsidRPr="00B30A38" w:rsidRDefault="00A30507">
      <w:pPr>
        <w:pStyle w:val="Normaltindrag"/>
        <w:jc w:val="center"/>
        <w:rPr>
          <w:b/>
        </w:rPr>
      </w:pPr>
    </w:p>
    <w:p w:rsidR="00A30507" w:rsidRPr="00B30A38" w:rsidRDefault="00A30507">
      <w:pPr>
        <w:pStyle w:val="Normaltindrag"/>
        <w:jc w:val="center"/>
      </w:pPr>
      <w:r w:rsidRPr="00B30A38">
        <w:t>4.6.12</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c>
          <w:tcPr>
            <w:tcW w:w="3090" w:type="dxa"/>
          </w:tcPr>
          <w:p w:rsidR="00A30507" w:rsidRPr="00B30A38" w:rsidRDefault="00A30507">
            <w:pPr>
              <w:pStyle w:val="LagtextIndrag"/>
            </w:pPr>
            <w:r w:rsidRPr="00B30A38">
              <w:t>Trafikutskottet skall bereda äre</w:t>
            </w:r>
            <w:r w:rsidRPr="00B30A38">
              <w:t>n</w:t>
            </w:r>
            <w:r w:rsidRPr="00B30A38">
              <w:t xml:space="preserve">den om järnvägar, post, telegraf, telefon, vägar, vägtrafik, sjöfart, luftfart </w:t>
            </w:r>
            <w:r w:rsidRPr="00B30A38">
              <w:rPr>
                <w:i/>
              </w:rPr>
              <w:t>och väderlekstjänst</w:t>
            </w:r>
            <w:r w:rsidRPr="00B30A38">
              <w:t>.</w:t>
            </w:r>
          </w:p>
        </w:tc>
        <w:tc>
          <w:tcPr>
            <w:tcW w:w="3090" w:type="dxa"/>
          </w:tcPr>
          <w:p w:rsidR="00A30507" w:rsidRPr="00B30A38" w:rsidRDefault="00A30507">
            <w:pPr>
              <w:pStyle w:val="LagtextIndrag"/>
            </w:pPr>
            <w:r w:rsidRPr="00B30A38">
              <w:t>Trafikutskottet skall bereda äre</w:t>
            </w:r>
            <w:r w:rsidRPr="00B30A38">
              <w:t>n</w:t>
            </w:r>
            <w:r w:rsidRPr="00B30A38">
              <w:t xml:space="preserve">den om järnvägar, post, telegraf, telefon, vägar, vägtrafik, sjöfart </w:t>
            </w:r>
            <w:r w:rsidRPr="00B30A38">
              <w:rPr>
                <w:i/>
              </w:rPr>
              <w:t>och</w:t>
            </w:r>
            <w:r w:rsidRPr="00B30A38">
              <w:t xml:space="preserve"> luftfart. </w:t>
            </w:r>
          </w:p>
        </w:tc>
      </w:tr>
    </w:tbl>
    <w:p w:rsidR="00A30507" w:rsidRPr="00B30A38" w:rsidRDefault="00A30507">
      <w:pPr>
        <w:pStyle w:val="LagtextIndrag"/>
      </w:pPr>
      <w:r w:rsidRPr="00B30A38">
        <w:t>Ärenden om anslag inom utgiftsområde 22. Kommunikationer tillhör tra</w:t>
      </w:r>
      <w:r w:rsidRPr="00B30A38">
        <w:softHyphen/>
        <w:t>fikutskottets bere</w:t>
      </w:r>
      <w:r w:rsidRPr="00B30A38">
        <w:t>d</w:t>
      </w:r>
      <w:r w:rsidRPr="00B30A38">
        <w:t>ning.</w:t>
      </w:r>
    </w:p>
    <w:p w:rsidR="00A30507" w:rsidRPr="00B30A38" w:rsidRDefault="00A30507">
      <w:pPr>
        <w:pStyle w:val="Normaltindrag"/>
        <w:jc w:val="center"/>
        <w:rPr>
          <w:b/>
        </w:rPr>
      </w:pPr>
    </w:p>
    <w:p w:rsidR="00A30507" w:rsidRPr="00B30A38" w:rsidRDefault="00A30507">
      <w:pPr>
        <w:pStyle w:val="Normaltindrag"/>
        <w:jc w:val="center"/>
      </w:pPr>
      <w:r w:rsidRPr="00B30A38">
        <w:t>4.6.13</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c>
          <w:tcPr>
            <w:tcW w:w="3090" w:type="dxa"/>
          </w:tcPr>
          <w:p w:rsidR="00A30507" w:rsidRPr="00B30A38" w:rsidRDefault="00A30507">
            <w:pPr>
              <w:pStyle w:val="LagtextIndrag"/>
            </w:pPr>
            <w:r w:rsidRPr="00B30A38">
              <w:t>Miljö- och jordbruksutskottet skall bereda ärenden om jordbruk, skog</w:t>
            </w:r>
            <w:r w:rsidRPr="00B30A38">
              <w:t>s</w:t>
            </w:r>
            <w:r w:rsidRPr="00B30A38">
              <w:t>bruk, trädgårdsnäring, jakt och fiske. Det skall även bereda ärenden om kärnsäkerhet, naturvård samt ärenden om miljövård i övrigt som icke til</w:t>
            </w:r>
            <w:r w:rsidRPr="00B30A38">
              <w:t>l</w:t>
            </w:r>
            <w:r w:rsidRPr="00B30A38">
              <w:t>hör annat utskotts beredning.</w:t>
            </w:r>
          </w:p>
          <w:p w:rsidR="00A30507" w:rsidRPr="00B30A38" w:rsidRDefault="00A30507">
            <w:pPr>
              <w:pStyle w:val="LagtextIndrag"/>
            </w:pPr>
          </w:p>
        </w:tc>
        <w:tc>
          <w:tcPr>
            <w:tcW w:w="3090" w:type="dxa"/>
          </w:tcPr>
          <w:p w:rsidR="00A30507" w:rsidRPr="00B30A38" w:rsidRDefault="00A30507">
            <w:pPr>
              <w:pStyle w:val="LagtextIndrag"/>
            </w:pPr>
            <w:r w:rsidRPr="00B30A38">
              <w:t>Miljö- och jordbruksutskottet skall bereda ärenden om jordbruk, skog</w:t>
            </w:r>
            <w:r w:rsidRPr="00B30A38">
              <w:t>s</w:t>
            </w:r>
            <w:r w:rsidRPr="00B30A38">
              <w:t xml:space="preserve">bruk, trädgårdsnäring, jakt och fiske </w:t>
            </w:r>
            <w:r w:rsidRPr="00B30A38">
              <w:rPr>
                <w:i/>
              </w:rPr>
              <w:t>samt väderlekstjänst</w:t>
            </w:r>
            <w:r w:rsidRPr="00B30A38">
              <w:t>. Det skall även bereda ärenden om kärnsäkerhet, naturvård samt ärenden om miljövård i övrigt som icke tillhör annat u</w:t>
            </w:r>
            <w:r w:rsidRPr="00B30A38">
              <w:t>t</w:t>
            </w:r>
            <w:r w:rsidRPr="00B30A38">
              <w:t>skotts beredning.</w:t>
            </w:r>
          </w:p>
        </w:tc>
      </w:tr>
    </w:tbl>
    <w:p w:rsidR="00A30507" w:rsidRPr="00B30A38" w:rsidRDefault="00A30507">
      <w:pPr>
        <w:pStyle w:val="LagtextIndrag"/>
      </w:pPr>
      <w:r w:rsidRPr="00B30A38">
        <w:t>Ärenden om anslag inom utgiftsområdena 20. Allmän miljö- och naturvård samt 23. Jord- och skogsbruk, fiske med anslutande näringar tillhör miljö- och jordbruksutskottets beredning.</w:t>
      </w:r>
    </w:p>
    <w:p w:rsidR="00A30507" w:rsidRPr="00B30A38" w:rsidRDefault="00A30507">
      <w:pPr>
        <w:pStyle w:val="Normaltindrag"/>
        <w:jc w:val="center"/>
        <w:rPr>
          <w:b/>
        </w:rPr>
      </w:pPr>
    </w:p>
    <w:p w:rsidR="00A30507" w:rsidRPr="00B30A38" w:rsidRDefault="00A30507">
      <w:pPr>
        <w:pStyle w:val="Normaltindrag"/>
        <w:jc w:val="center"/>
      </w:pPr>
      <w:r w:rsidRPr="00B30A38">
        <w:t>4.6.15</w:t>
      </w:r>
      <w:r w:rsidRPr="00B30A38">
        <w:rPr>
          <w:rStyle w:val="Fotnotsreferens"/>
          <w:b/>
        </w:rPr>
        <w:footnoteReference w:id="3"/>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c>
          <w:tcPr>
            <w:tcW w:w="3090" w:type="dxa"/>
          </w:tcPr>
          <w:p w:rsidR="00A30507" w:rsidRPr="00B30A38" w:rsidRDefault="00A30507">
            <w:pPr>
              <w:pStyle w:val="LagtextIndrag"/>
            </w:pPr>
            <w:r w:rsidRPr="00B30A38">
              <w:t>Arbetsmarknadsutskottet skall b</w:t>
            </w:r>
            <w:r w:rsidRPr="00B30A38">
              <w:t>e</w:t>
            </w:r>
            <w:r w:rsidRPr="00B30A38">
              <w:t>reda ärenden om arbetsmarknadsp</w:t>
            </w:r>
            <w:r w:rsidRPr="00B30A38">
              <w:t>o</w:t>
            </w:r>
            <w:r w:rsidRPr="00B30A38">
              <w:t>litik, arbetsrätt, arbetstid, semester, arbetsmiljö</w:t>
            </w:r>
            <w:r w:rsidRPr="00B30A38">
              <w:rPr>
                <w:i/>
              </w:rPr>
              <w:t>, statlig personalpolitik</w:t>
            </w:r>
            <w:r w:rsidRPr="00B30A38">
              <w:t xml:space="preserve"> samt jämställdhet mellan kvinnor och män i arbetslivet.</w:t>
            </w:r>
          </w:p>
        </w:tc>
        <w:tc>
          <w:tcPr>
            <w:tcW w:w="3090" w:type="dxa"/>
          </w:tcPr>
          <w:p w:rsidR="00A30507" w:rsidRPr="00B30A38" w:rsidRDefault="00A30507">
            <w:pPr>
              <w:pStyle w:val="LagtextIndrag"/>
            </w:pPr>
            <w:r w:rsidRPr="00B30A38">
              <w:t>Arbetsmarknadsutskottet skall b</w:t>
            </w:r>
            <w:r w:rsidRPr="00B30A38">
              <w:t>e</w:t>
            </w:r>
            <w:r w:rsidRPr="00B30A38">
              <w:t>reda ärenden om arbetsmarknadsp</w:t>
            </w:r>
            <w:r w:rsidRPr="00B30A38">
              <w:t>o</w:t>
            </w:r>
            <w:r w:rsidRPr="00B30A38">
              <w:t>litik, arbetsrätt, arbetstid, semester, arbetsmiljö samt jämställdhet mellan kvinnor och män i arbetslivet.</w:t>
            </w:r>
          </w:p>
          <w:p w:rsidR="00A30507" w:rsidRPr="00B30A38" w:rsidRDefault="00A30507">
            <w:pPr>
              <w:pStyle w:val="LagtextIndrag"/>
            </w:pPr>
          </w:p>
        </w:tc>
      </w:tr>
    </w:tbl>
    <w:p w:rsidR="00A30507" w:rsidRPr="00B30A38" w:rsidRDefault="00A30507">
      <w:pPr>
        <w:pStyle w:val="LagtextIndrag"/>
      </w:pPr>
      <w:r w:rsidRPr="00B30A38">
        <w:t>Ärenden om anslag inom utgiftsområdena 13. Arbetsmarknad och 14. A</w:t>
      </w:r>
      <w:r w:rsidRPr="00B30A38">
        <w:t>r</w:t>
      </w:r>
      <w:r w:rsidRPr="00B30A38">
        <w:t>betsliv tillhör arbetsmarknadsu</w:t>
      </w:r>
      <w:r w:rsidRPr="00B30A38">
        <w:t>t</w:t>
      </w:r>
      <w:r w:rsidRPr="00B30A38">
        <w:t>skottets beredning.</w:t>
      </w:r>
    </w:p>
    <w:p w:rsidR="00A30507" w:rsidRPr="00B30A38" w:rsidRDefault="00A30507">
      <w:pPr>
        <w:pStyle w:val="Normaltindrag"/>
        <w:rPr>
          <w:b/>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rPr>
          <w:cantSplit/>
        </w:trPr>
        <w:tc>
          <w:tcPr>
            <w:tcW w:w="6180" w:type="dxa"/>
            <w:gridSpan w:val="2"/>
          </w:tcPr>
          <w:p w:rsidR="00A30507" w:rsidRPr="00B30A38" w:rsidRDefault="00A30507">
            <w:pPr>
              <w:pStyle w:val="Lagtext"/>
              <w:jc w:val="center"/>
              <w:rPr>
                <w:b/>
              </w:rPr>
            </w:pPr>
            <w:r w:rsidRPr="00B30A38">
              <w:rPr>
                <w:b/>
              </w:rPr>
              <w:t>4 kap.</w:t>
            </w:r>
          </w:p>
          <w:p w:rsidR="00A30507" w:rsidRPr="00B30A38" w:rsidRDefault="00A30507">
            <w:pPr>
              <w:pStyle w:val="Lagtext"/>
              <w:jc w:val="center"/>
            </w:pPr>
            <w:r w:rsidRPr="00B30A38">
              <w:t>16  §</w:t>
            </w:r>
          </w:p>
        </w:tc>
      </w:tr>
      <w:tr w:rsidR="00000000" w:rsidRPr="00B30A38">
        <w:tblPrEx>
          <w:tblCellMar>
            <w:top w:w="0" w:type="dxa"/>
            <w:bottom w:w="0" w:type="dxa"/>
          </w:tblCellMar>
        </w:tblPrEx>
        <w:tc>
          <w:tcPr>
            <w:tcW w:w="3090" w:type="dxa"/>
          </w:tcPr>
          <w:p w:rsidR="00A30507" w:rsidRPr="00B30A38" w:rsidRDefault="00A30507">
            <w:pPr>
              <w:pStyle w:val="LagtextIndrag"/>
            </w:pPr>
          </w:p>
        </w:tc>
        <w:tc>
          <w:tcPr>
            <w:tcW w:w="3090" w:type="dxa"/>
          </w:tcPr>
          <w:p w:rsidR="00A30507" w:rsidRPr="00B30A38" w:rsidRDefault="00A30507">
            <w:pPr>
              <w:pStyle w:val="LagtextIndrag"/>
            </w:pPr>
            <w:r w:rsidRPr="00B30A38">
              <w:rPr>
                <w:i/>
              </w:rPr>
              <w:t>I utskottens beredning av ärendena skall ingå uppgiften att följa upp och utvärdera riksdagsbeslut inom de ämnesområden som för varje utskott anges i 4–6 §§ med tillhörande tilläggsbestä</w:t>
            </w:r>
            <w:r w:rsidRPr="00B30A38">
              <w:rPr>
                <w:i/>
              </w:rPr>
              <w:t>m</w:t>
            </w:r>
            <w:r w:rsidRPr="00B30A38">
              <w:rPr>
                <w:i/>
              </w:rPr>
              <w:t>melser.</w:t>
            </w:r>
          </w:p>
        </w:tc>
      </w:tr>
      <w:tr w:rsidR="00000000" w:rsidRPr="00B30A38">
        <w:tblPrEx>
          <w:tblCellMar>
            <w:top w:w="0" w:type="dxa"/>
            <w:bottom w:w="0" w:type="dxa"/>
          </w:tblCellMar>
        </w:tblPrEx>
        <w:tc>
          <w:tcPr>
            <w:tcW w:w="3090" w:type="dxa"/>
          </w:tcPr>
          <w:p w:rsidR="00A30507" w:rsidRPr="00B30A38" w:rsidRDefault="00A30507">
            <w:pPr>
              <w:pStyle w:val="LagtextIndrag"/>
            </w:pPr>
          </w:p>
        </w:tc>
        <w:tc>
          <w:tcPr>
            <w:tcW w:w="3090" w:type="dxa"/>
          </w:tcPr>
          <w:p w:rsidR="00A30507" w:rsidRPr="00B30A38" w:rsidRDefault="00A30507">
            <w:pPr>
              <w:pStyle w:val="LagtextIndrag"/>
            </w:pPr>
          </w:p>
        </w:tc>
      </w:tr>
      <w:tr w:rsidR="00000000" w:rsidRPr="00B30A38">
        <w:tblPrEx>
          <w:tblCellMar>
            <w:top w:w="0" w:type="dxa"/>
            <w:bottom w:w="0" w:type="dxa"/>
          </w:tblCellMar>
        </w:tblPrEx>
        <w:trPr>
          <w:cantSplit/>
        </w:trPr>
        <w:tc>
          <w:tcPr>
            <w:tcW w:w="6180" w:type="dxa"/>
            <w:gridSpan w:val="2"/>
          </w:tcPr>
          <w:p w:rsidR="00A30507" w:rsidRPr="00B30A38" w:rsidRDefault="00A30507">
            <w:pPr>
              <w:pStyle w:val="Lagtext"/>
              <w:jc w:val="center"/>
              <w:rPr>
                <w:b/>
              </w:rPr>
            </w:pPr>
            <w:r w:rsidRPr="00B30A38">
              <w:rPr>
                <w:b/>
              </w:rPr>
              <w:t>5 kap.</w:t>
            </w:r>
          </w:p>
          <w:p w:rsidR="00A30507" w:rsidRPr="00B30A38" w:rsidRDefault="00A30507">
            <w:pPr>
              <w:pStyle w:val="Lagtext"/>
              <w:jc w:val="center"/>
            </w:pPr>
            <w:r w:rsidRPr="00B30A38">
              <w:t>12  §</w:t>
            </w:r>
          </w:p>
        </w:tc>
      </w:tr>
      <w:tr w:rsidR="00000000" w:rsidRPr="00B30A38">
        <w:tblPrEx>
          <w:tblCellMar>
            <w:top w:w="0" w:type="dxa"/>
            <w:bottom w:w="0" w:type="dxa"/>
          </w:tblCellMar>
        </w:tblPrEx>
        <w:tc>
          <w:tcPr>
            <w:tcW w:w="6180" w:type="dxa"/>
            <w:gridSpan w:val="2"/>
          </w:tcPr>
          <w:p w:rsidR="00A30507" w:rsidRPr="00B30A38" w:rsidRDefault="00A30507">
            <w:pPr>
              <w:pStyle w:val="LagtextIndrag"/>
            </w:pPr>
            <w:r w:rsidRPr="00B30A38">
              <w:t>Riksdagen kan genom lag besluta att hänföra statsutgifter till utgiftsomr</w:t>
            </w:r>
            <w:r w:rsidRPr="00B30A38">
              <w:t>å</w:t>
            </w:r>
            <w:r w:rsidRPr="00B30A38">
              <w:t xml:space="preserve">den. </w:t>
            </w:r>
          </w:p>
          <w:p w:rsidR="00A30507" w:rsidRPr="00B30A38" w:rsidRDefault="00A30507">
            <w:pPr>
              <w:pStyle w:val="LagtextIndrag"/>
            </w:pPr>
            <w:r w:rsidRPr="00B30A38">
              <w:t xml:space="preserve">Har riksdagen fattat beslut enligt första stycket, fastställer riksdagen för närmast följande budgetår genom ett särskilt beslut  </w:t>
            </w:r>
          </w:p>
          <w:p w:rsidR="00A30507" w:rsidRPr="00B30A38" w:rsidRDefault="00A30507">
            <w:pPr>
              <w:pStyle w:val="LagtextIndrag"/>
            </w:pPr>
            <w:r w:rsidRPr="00B30A38">
              <w:t>dels för varje utgiftsområde en utgiftsram, som anger det belopp till vilket summan av de till utgiftsområdet hörande utgifterna högst får uppgå,</w:t>
            </w:r>
          </w:p>
          <w:p w:rsidR="00A30507" w:rsidRPr="00B30A38" w:rsidRDefault="00A30507">
            <w:pPr>
              <w:pStyle w:val="LagtextIndrag"/>
            </w:pPr>
            <w:r w:rsidRPr="00B30A38">
              <w:t xml:space="preserve">dels en beräkning av inkomsterna på statsbudgeten. </w:t>
            </w:r>
          </w:p>
        </w:tc>
      </w:tr>
      <w:tr w:rsidR="00000000" w:rsidRPr="00B30A38">
        <w:tblPrEx>
          <w:tblCellMar>
            <w:top w:w="0" w:type="dxa"/>
            <w:bottom w:w="0" w:type="dxa"/>
          </w:tblCellMar>
        </w:tblPrEx>
        <w:tc>
          <w:tcPr>
            <w:tcW w:w="3090" w:type="dxa"/>
          </w:tcPr>
          <w:p w:rsidR="00A30507" w:rsidRPr="00B30A38" w:rsidRDefault="00A30507">
            <w:pPr>
              <w:pStyle w:val="LagtextIndrag"/>
            </w:pPr>
            <w:r w:rsidRPr="00B30A38">
              <w:t>Beslut om anslag eller andra u</w:t>
            </w:r>
            <w:r w:rsidRPr="00B30A38">
              <w:t>t</w:t>
            </w:r>
            <w:r w:rsidRPr="00B30A38">
              <w:t>gifter i staten</w:t>
            </w:r>
            <w:r w:rsidRPr="00B30A38">
              <w:rPr>
                <w:i/>
              </w:rPr>
              <w:t xml:space="preserve"> </w:t>
            </w:r>
            <w:r w:rsidRPr="00B30A38">
              <w:t>får icke fattas innan beslut fattats enligt andra stycket. Anslag eller andra utgifter i staten fastställs för varje utgiftsområde genom ett sä</w:t>
            </w:r>
            <w:r w:rsidRPr="00B30A38">
              <w:t>r</w:t>
            </w:r>
            <w:r w:rsidRPr="00B30A38">
              <w:t>skilt beslut.</w:t>
            </w:r>
          </w:p>
        </w:tc>
        <w:tc>
          <w:tcPr>
            <w:tcW w:w="3090" w:type="dxa"/>
          </w:tcPr>
          <w:p w:rsidR="00A30507" w:rsidRPr="00B30A38" w:rsidRDefault="00A30507">
            <w:pPr>
              <w:pStyle w:val="LagtextIndrag"/>
            </w:pPr>
            <w:r w:rsidRPr="00B30A38">
              <w:t>Beslut om anslag eller andra u</w:t>
            </w:r>
            <w:r w:rsidRPr="00B30A38">
              <w:t>t</w:t>
            </w:r>
            <w:r w:rsidRPr="00B30A38">
              <w:t xml:space="preserve">gifter i staten </w:t>
            </w:r>
            <w:r w:rsidRPr="00B30A38">
              <w:rPr>
                <w:i/>
              </w:rPr>
              <w:t xml:space="preserve">för närmast följande budgetår </w:t>
            </w:r>
            <w:r w:rsidRPr="00B30A38">
              <w:t xml:space="preserve">får icke fattas innan beslut fattats enligt andra stycket. Anslag eller andra utgifter i staten fastställs för varje utgiftsområde genom ett särskilt beslut. </w:t>
            </w:r>
          </w:p>
          <w:p w:rsidR="00A30507" w:rsidRPr="00B30A38" w:rsidRDefault="00A30507">
            <w:pPr>
              <w:pStyle w:val="LagtextIndrag"/>
            </w:pPr>
            <w:r w:rsidRPr="00B30A38">
              <w:rPr>
                <w:i/>
              </w:rPr>
              <w:t>Beslut om anslag för löpande bu</w:t>
            </w:r>
            <w:r w:rsidRPr="00B30A38">
              <w:rPr>
                <w:i/>
              </w:rPr>
              <w:t>d</w:t>
            </w:r>
            <w:r w:rsidRPr="00B30A38">
              <w:rPr>
                <w:i/>
              </w:rPr>
              <w:t>getår som innebär att en utgiftsram påverkas får icke fattas innan beslut om godkännande av ändrad utgift</w:t>
            </w:r>
            <w:r w:rsidRPr="00B30A38">
              <w:rPr>
                <w:i/>
              </w:rPr>
              <w:t>s</w:t>
            </w:r>
            <w:r w:rsidRPr="00B30A38">
              <w:rPr>
                <w:i/>
              </w:rPr>
              <w:t>ram fattats.</w:t>
            </w:r>
          </w:p>
        </w:tc>
      </w:tr>
    </w:tbl>
    <w:p w:rsidR="00A30507" w:rsidRPr="00B30A38" w:rsidRDefault="00A30507">
      <w:pPr>
        <w:pStyle w:val="Normaltindrag"/>
        <w:rPr>
          <w:b/>
        </w:rPr>
      </w:pPr>
    </w:p>
    <w:p w:rsidR="00A30507" w:rsidRPr="00B30A38" w:rsidRDefault="00A30507">
      <w:pPr>
        <w:pStyle w:val="Normaltindrag"/>
        <w:jc w:val="center"/>
      </w:pPr>
      <w:r w:rsidRPr="00B30A38">
        <w:t>5.12.1</w:t>
      </w:r>
      <w:r w:rsidRPr="00B30A38">
        <w:rPr>
          <w:rStyle w:val="Fotnotsreferens"/>
          <w:b/>
        </w:rPr>
        <w:footnoteReference w:id="4"/>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c>
          <w:tcPr>
            <w:tcW w:w="3090" w:type="dxa"/>
          </w:tcPr>
          <w:p w:rsidR="00A30507" w:rsidRPr="00B30A38" w:rsidRDefault="00A30507">
            <w:pPr>
              <w:pStyle w:val="LagtextIndrag"/>
            </w:pPr>
            <w:r w:rsidRPr="00B30A38">
              <w:t xml:space="preserve">Statsutgifterna skall hänföras till följande utgiftsområden: 1. Rikets styrelse, 2. Samhällsekonomi och finansförvaltning, 3. </w:t>
            </w:r>
            <w:r w:rsidRPr="00B30A38">
              <w:rPr>
                <w:i/>
              </w:rPr>
              <w:t>Skatteförval</w:t>
            </w:r>
            <w:r w:rsidRPr="00B30A38">
              <w:rPr>
                <w:i/>
              </w:rPr>
              <w:t>t</w:t>
            </w:r>
            <w:r w:rsidRPr="00B30A38">
              <w:rPr>
                <w:i/>
              </w:rPr>
              <w:t xml:space="preserve">ning </w:t>
            </w:r>
            <w:r w:rsidRPr="00B30A38">
              <w:t>och</w:t>
            </w:r>
            <w:r w:rsidRPr="00B30A38">
              <w:rPr>
                <w:i/>
              </w:rPr>
              <w:t xml:space="preserve"> uppbörd</w:t>
            </w:r>
            <w:r w:rsidRPr="00B30A38">
              <w:t xml:space="preserve">, 4. Rättsväsendet, 5. </w:t>
            </w:r>
            <w:r w:rsidRPr="00B30A38">
              <w:rPr>
                <w:i/>
              </w:rPr>
              <w:t>Utrikesförvaltning och</w:t>
            </w:r>
            <w:r w:rsidRPr="00B30A38">
              <w:t xml:space="preserve"> </w:t>
            </w:r>
            <w:r w:rsidRPr="00B30A38">
              <w:rPr>
                <w:i/>
              </w:rPr>
              <w:t>i</w:t>
            </w:r>
            <w:r w:rsidRPr="00B30A38">
              <w:t>nternati</w:t>
            </w:r>
            <w:r w:rsidRPr="00B30A38">
              <w:t>o</w:t>
            </w:r>
            <w:r w:rsidRPr="00B30A38">
              <w:t>nell samverkan, 6. Totalförsvar, 7. Internationellt bistånd, 8. Invandrare och flyktingar, 9. Hälsovård, sju</w:t>
            </w:r>
            <w:r w:rsidRPr="00B30A38">
              <w:t>k</w:t>
            </w:r>
            <w:r w:rsidRPr="00B30A38">
              <w:t>vård och social omsorg, 10. Ekon</w:t>
            </w:r>
            <w:r w:rsidRPr="00B30A38">
              <w:t>o</w:t>
            </w:r>
            <w:r w:rsidRPr="00B30A38">
              <w:t>misk trygghet vid sjukdom och ha</w:t>
            </w:r>
            <w:r w:rsidRPr="00B30A38">
              <w:t>n</w:t>
            </w:r>
            <w:r w:rsidRPr="00B30A38">
              <w:t>dikapp, 11. Ekonomisk trygghet vid ålderdom, 12. Ekonomisk trygghet för familjer och barn, 13. Arbet</w:t>
            </w:r>
            <w:r w:rsidRPr="00B30A38">
              <w:t>s</w:t>
            </w:r>
            <w:r w:rsidRPr="00B30A38">
              <w:t>marknad, 14. Arbetsliv, 15. Stud</w:t>
            </w:r>
            <w:r w:rsidRPr="00B30A38">
              <w:t>i</w:t>
            </w:r>
            <w:r w:rsidRPr="00B30A38">
              <w:t>e-stöd, 16. Utbildning och universitet</w:t>
            </w:r>
            <w:r w:rsidRPr="00B30A38">
              <w:t>s</w:t>
            </w:r>
            <w:r w:rsidRPr="00B30A38">
              <w:t>forskning, 17. Kultur, medier, tro</w:t>
            </w:r>
            <w:r w:rsidRPr="00B30A38">
              <w:t>s</w:t>
            </w:r>
            <w:r w:rsidRPr="00B30A38">
              <w:t>samfund och fritid, 18. Samhällspl</w:t>
            </w:r>
            <w:r w:rsidRPr="00B30A38">
              <w:t>a</w:t>
            </w:r>
            <w:r w:rsidRPr="00B30A38">
              <w:t>nering, b</w:t>
            </w:r>
            <w:r w:rsidRPr="00B30A38">
              <w:t>ostadsförsörjning och by</w:t>
            </w:r>
            <w:r w:rsidRPr="00B30A38">
              <w:t>g</w:t>
            </w:r>
            <w:r w:rsidRPr="00B30A38">
              <w:t>gande, 19. Regional utjämning och utveckling, 20. Allmän miljö- och naturvård, 21. Energi, 22. Kommun</w:t>
            </w:r>
            <w:r w:rsidRPr="00B30A38">
              <w:t>i</w:t>
            </w:r>
            <w:r w:rsidRPr="00B30A38">
              <w:t>kationer, 23. Jord- och skogsbruk, fiske med anslutande näringar, 24. Näringsliv, 25. Allmänna bidrag till kommuner, 26. Statsskuldräntor m.m. och 27. Avgiften till Europei</w:t>
            </w:r>
            <w:r w:rsidRPr="00B30A38">
              <w:t>s</w:t>
            </w:r>
            <w:r w:rsidRPr="00B30A38">
              <w:t>ka gemenskape</w:t>
            </w:r>
            <w:r w:rsidRPr="00B30A38">
              <w:t>r</w:t>
            </w:r>
            <w:r w:rsidRPr="00B30A38">
              <w:t>na.</w:t>
            </w:r>
          </w:p>
        </w:tc>
        <w:tc>
          <w:tcPr>
            <w:tcW w:w="3090" w:type="dxa"/>
          </w:tcPr>
          <w:p w:rsidR="00A30507" w:rsidRPr="00B30A38" w:rsidRDefault="00A30507">
            <w:pPr>
              <w:pStyle w:val="LagtextIndrag"/>
            </w:pPr>
            <w:r w:rsidRPr="00B30A38">
              <w:t xml:space="preserve">Statsutgifterna skall hänföras till följande utgiftsområden: 1. Rikets styrelse, 2. Samhällsekonomi och finansförvaltning, 3. </w:t>
            </w:r>
            <w:r w:rsidRPr="00B30A38">
              <w:rPr>
                <w:i/>
              </w:rPr>
              <w:t xml:space="preserve">Skatt, tull </w:t>
            </w:r>
            <w:r w:rsidRPr="00B30A38">
              <w:t>och</w:t>
            </w:r>
            <w:r w:rsidRPr="00B30A38">
              <w:rPr>
                <w:i/>
              </w:rPr>
              <w:t xml:space="preserve"> exekution,</w:t>
            </w:r>
            <w:r w:rsidRPr="00B30A38">
              <w:t xml:space="preserve"> 4. Rättsväsendet, 5. </w:t>
            </w:r>
            <w:r w:rsidRPr="00B30A38">
              <w:rPr>
                <w:i/>
              </w:rPr>
              <w:t>I</w:t>
            </w:r>
            <w:r w:rsidRPr="00B30A38">
              <w:t>nte</w:t>
            </w:r>
            <w:r w:rsidRPr="00B30A38">
              <w:t>r</w:t>
            </w:r>
            <w:r w:rsidRPr="00B30A38">
              <w:t>nationell samverkan, 6. Totalförsvar, 7. Internationellt bistånd, 8. Invan</w:t>
            </w:r>
            <w:r w:rsidRPr="00B30A38">
              <w:t>d</w:t>
            </w:r>
            <w:r w:rsidRPr="00B30A38">
              <w:t>rare och flyktingar, 9. Hälsovård, sjukvård och social omsorg, 10. Ekonomisk trygghet vid sjukdom och handikapp, 11. Ekonomisk trygghet vid ålderdom, 12. Ekonomisk tryg</w:t>
            </w:r>
            <w:r w:rsidRPr="00B30A38">
              <w:t>g</w:t>
            </w:r>
            <w:r w:rsidRPr="00B30A38">
              <w:t>het för familjer och barn, 13. A</w:t>
            </w:r>
            <w:r w:rsidRPr="00B30A38">
              <w:t>r</w:t>
            </w:r>
            <w:r w:rsidRPr="00B30A38">
              <w:t>betsmarknad, 14. Arbetsliv, 15. St</w:t>
            </w:r>
            <w:r w:rsidRPr="00B30A38">
              <w:t>u</w:t>
            </w:r>
            <w:r w:rsidRPr="00B30A38">
              <w:t>diestöd, 16. Utbildning och unive</w:t>
            </w:r>
            <w:r w:rsidRPr="00B30A38">
              <w:t>r</w:t>
            </w:r>
            <w:r w:rsidRPr="00B30A38">
              <w:t>sitetsforskning, 17. Kultur, medier, trossamfund och fritid, 18. Samhäll</w:t>
            </w:r>
            <w:r w:rsidRPr="00B30A38">
              <w:t>s</w:t>
            </w:r>
            <w:r w:rsidRPr="00B30A38">
              <w:t>planering, bostadsförsörjning och byggan</w:t>
            </w:r>
            <w:r w:rsidRPr="00B30A38">
              <w:t>de, 19. Regional utjämning och utveckling, 20. Allmän miljö- och naturvård, 21. Energi, 22. Ko</w:t>
            </w:r>
            <w:r w:rsidRPr="00B30A38">
              <w:t>m</w:t>
            </w:r>
            <w:r w:rsidRPr="00B30A38">
              <w:t>munikationer, 23. Jord- och skog</w:t>
            </w:r>
            <w:r w:rsidRPr="00B30A38">
              <w:t>s</w:t>
            </w:r>
            <w:r w:rsidRPr="00B30A38">
              <w:t>bruk, fiske med anslutande näringar, 24. Näringsliv, 25. Allmänna bidrag till kommuner, 26. Statsskuldräntor m.m. och 27. Avgiften till Europei</w:t>
            </w:r>
            <w:r w:rsidRPr="00B30A38">
              <w:t>s</w:t>
            </w:r>
            <w:r w:rsidRPr="00B30A38">
              <w:t>ka gemenskape</w:t>
            </w:r>
            <w:r w:rsidRPr="00B30A38">
              <w:t>r</w:t>
            </w:r>
            <w:r w:rsidRPr="00B30A38">
              <w:t>na.</w:t>
            </w:r>
          </w:p>
          <w:p w:rsidR="00A30507" w:rsidRPr="00B30A38" w:rsidRDefault="00A30507">
            <w:pPr>
              <w:pStyle w:val="LagtextIndrag"/>
            </w:pPr>
          </w:p>
          <w:p w:rsidR="00A30507" w:rsidRPr="00B30A38" w:rsidRDefault="00A30507">
            <w:pPr>
              <w:pStyle w:val="LagtextIndrag"/>
              <w:rPr>
                <w:i/>
              </w:rPr>
            </w:pPr>
            <w:r w:rsidRPr="00B30A38">
              <w:rPr>
                <w:i/>
              </w:rPr>
              <w:t>Beslut i fråga om vilka ändamål och verksamheter som skall innefa</w:t>
            </w:r>
            <w:r w:rsidRPr="00B30A38">
              <w:rPr>
                <w:i/>
              </w:rPr>
              <w:t>t</w:t>
            </w:r>
            <w:r w:rsidRPr="00B30A38">
              <w:rPr>
                <w:i/>
              </w:rPr>
              <w:t>tas i ett utgiftsområde fattas i sa</w:t>
            </w:r>
            <w:r w:rsidRPr="00B30A38">
              <w:rPr>
                <w:i/>
              </w:rPr>
              <w:t>m</w:t>
            </w:r>
            <w:r w:rsidRPr="00B30A38">
              <w:rPr>
                <w:i/>
              </w:rPr>
              <w:t>band med beslut med anledning av den ekonomiska vårpropos</w:t>
            </w:r>
            <w:r w:rsidRPr="00B30A38">
              <w:rPr>
                <w:i/>
              </w:rPr>
              <w:t>i</w:t>
            </w:r>
            <w:r w:rsidRPr="00B30A38">
              <w:rPr>
                <w:i/>
              </w:rPr>
              <w:t>tionen.</w:t>
            </w:r>
          </w:p>
        </w:tc>
      </w:tr>
      <w:tr w:rsidR="00000000" w:rsidRPr="00B30A38">
        <w:tblPrEx>
          <w:tblCellMar>
            <w:top w:w="0" w:type="dxa"/>
            <w:bottom w:w="0" w:type="dxa"/>
          </w:tblCellMar>
        </w:tblPrEx>
        <w:tc>
          <w:tcPr>
            <w:tcW w:w="3090" w:type="dxa"/>
          </w:tcPr>
          <w:p w:rsidR="00A30507" w:rsidRPr="00B30A38" w:rsidRDefault="00A30507">
            <w:pPr>
              <w:pStyle w:val="LagtextIndrag"/>
            </w:pPr>
          </w:p>
        </w:tc>
        <w:tc>
          <w:tcPr>
            <w:tcW w:w="3090" w:type="dxa"/>
          </w:tcPr>
          <w:p w:rsidR="00A30507" w:rsidRPr="00B30A38" w:rsidRDefault="00A30507">
            <w:pPr>
              <w:pStyle w:val="LagtextIndrag"/>
            </w:pPr>
          </w:p>
        </w:tc>
      </w:tr>
      <w:tr w:rsidR="00000000" w:rsidRPr="00B30A38">
        <w:tblPrEx>
          <w:tblCellMar>
            <w:top w:w="0" w:type="dxa"/>
            <w:bottom w:w="0" w:type="dxa"/>
          </w:tblCellMar>
        </w:tblPrEx>
        <w:trPr>
          <w:cantSplit/>
        </w:trPr>
        <w:tc>
          <w:tcPr>
            <w:tcW w:w="6180" w:type="dxa"/>
            <w:gridSpan w:val="2"/>
          </w:tcPr>
          <w:p w:rsidR="00A30507" w:rsidRPr="00B30A38" w:rsidRDefault="00A30507">
            <w:pPr>
              <w:pStyle w:val="Lagtext"/>
              <w:jc w:val="center"/>
              <w:rPr>
                <w:b/>
              </w:rPr>
            </w:pPr>
            <w:r w:rsidRPr="00B30A38">
              <w:rPr>
                <w:b/>
              </w:rPr>
              <w:t>10 kap.</w:t>
            </w:r>
          </w:p>
          <w:p w:rsidR="00A30507" w:rsidRPr="00B30A38" w:rsidRDefault="00A30507">
            <w:pPr>
              <w:pStyle w:val="Lagtext"/>
              <w:jc w:val="center"/>
            </w:pPr>
            <w:r w:rsidRPr="00B30A38">
              <w:t>1  §</w:t>
            </w:r>
          </w:p>
        </w:tc>
      </w:tr>
      <w:tr w:rsidR="00000000" w:rsidRPr="00B30A38">
        <w:tblPrEx>
          <w:tblCellMar>
            <w:top w:w="0" w:type="dxa"/>
            <w:bottom w:w="0" w:type="dxa"/>
          </w:tblCellMar>
        </w:tblPrEx>
        <w:tc>
          <w:tcPr>
            <w:tcW w:w="6180" w:type="dxa"/>
            <w:gridSpan w:val="2"/>
          </w:tcPr>
          <w:p w:rsidR="00A30507" w:rsidRPr="00B30A38" w:rsidRDefault="00A30507">
            <w:pPr>
              <w:pStyle w:val="LagtextIndrag"/>
            </w:pPr>
            <w:r w:rsidRPr="00B30A38">
              <w:t>Regeringen skall fortlöpande informera riksdagen om vad som sker inom ramen för samarbetet i Europeiska unionen samt varje år till riksdagen lämna en skrive</w:t>
            </w:r>
            <w:r w:rsidRPr="00B30A38">
              <w:t>l</w:t>
            </w:r>
            <w:r w:rsidRPr="00B30A38">
              <w:t>se med berättelse över verksamheten i Europeiska unionen.</w:t>
            </w:r>
          </w:p>
        </w:tc>
      </w:tr>
      <w:tr w:rsidR="00000000" w:rsidRPr="00B30A38">
        <w:tblPrEx>
          <w:tblCellMar>
            <w:top w:w="0" w:type="dxa"/>
            <w:bottom w:w="0" w:type="dxa"/>
          </w:tblCellMar>
        </w:tblPrEx>
        <w:tc>
          <w:tcPr>
            <w:tcW w:w="3090" w:type="dxa"/>
          </w:tcPr>
          <w:p w:rsidR="00A30507" w:rsidRPr="00B30A38" w:rsidRDefault="00A30507">
            <w:pPr>
              <w:pStyle w:val="LagtextIndrag"/>
            </w:pPr>
          </w:p>
        </w:tc>
        <w:tc>
          <w:tcPr>
            <w:tcW w:w="3090" w:type="dxa"/>
          </w:tcPr>
          <w:p w:rsidR="00A30507" w:rsidRPr="00B30A38" w:rsidRDefault="00A30507">
            <w:pPr>
              <w:pStyle w:val="LagtextIndrag"/>
            </w:pPr>
            <w:r w:rsidRPr="00B30A38">
              <w:rPr>
                <w:i/>
              </w:rPr>
              <w:t>Regeringen skall redovisa sitt ag</w:t>
            </w:r>
            <w:r w:rsidRPr="00B30A38">
              <w:rPr>
                <w:i/>
              </w:rPr>
              <w:t>e</w:t>
            </w:r>
            <w:r w:rsidRPr="00B30A38">
              <w:rPr>
                <w:i/>
              </w:rPr>
              <w:t>rande i Europeiska unionen för rik</w:t>
            </w:r>
            <w:r w:rsidRPr="00B30A38">
              <w:rPr>
                <w:i/>
              </w:rPr>
              <w:t>s</w:t>
            </w:r>
            <w:r w:rsidRPr="00B30A38">
              <w:rPr>
                <w:i/>
              </w:rPr>
              <w:t>dagen.</w:t>
            </w:r>
          </w:p>
        </w:tc>
      </w:tr>
      <w:tr w:rsidR="00000000" w:rsidRPr="00B30A38">
        <w:tblPrEx>
          <w:tblCellMar>
            <w:top w:w="0" w:type="dxa"/>
            <w:bottom w:w="0" w:type="dxa"/>
          </w:tblCellMar>
        </w:tblPrEx>
        <w:tc>
          <w:tcPr>
            <w:tcW w:w="3090" w:type="dxa"/>
          </w:tcPr>
          <w:p w:rsidR="00A30507" w:rsidRPr="00B30A38" w:rsidRDefault="00A30507">
            <w:pPr>
              <w:pStyle w:val="LagtextIndrag"/>
            </w:pPr>
          </w:p>
        </w:tc>
        <w:tc>
          <w:tcPr>
            <w:tcW w:w="3090" w:type="dxa"/>
          </w:tcPr>
          <w:p w:rsidR="00A30507" w:rsidRPr="00B30A38" w:rsidRDefault="00A30507">
            <w:pPr>
              <w:pStyle w:val="LagtextIndrag"/>
            </w:pPr>
          </w:p>
        </w:tc>
      </w:tr>
      <w:tr w:rsidR="00000000" w:rsidRPr="00B30A38">
        <w:tblPrEx>
          <w:tblCellMar>
            <w:top w:w="0" w:type="dxa"/>
            <w:bottom w:w="0" w:type="dxa"/>
          </w:tblCellMar>
        </w:tblPrEx>
        <w:trPr>
          <w:cantSplit/>
        </w:trPr>
        <w:tc>
          <w:tcPr>
            <w:tcW w:w="6180" w:type="dxa"/>
            <w:gridSpan w:val="2"/>
          </w:tcPr>
          <w:p w:rsidR="00A30507" w:rsidRPr="00B30A38" w:rsidRDefault="00A30507">
            <w:pPr>
              <w:pStyle w:val="Lagtext"/>
              <w:jc w:val="center"/>
            </w:pPr>
            <w:r w:rsidRPr="00B30A38">
              <w:t>6  §</w:t>
            </w:r>
          </w:p>
        </w:tc>
      </w:tr>
      <w:tr w:rsidR="00000000" w:rsidRPr="00B30A38">
        <w:tblPrEx>
          <w:tblCellMar>
            <w:top w:w="0" w:type="dxa"/>
            <w:bottom w:w="0" w:type="dxa"/>
          </w:tblCellMar>
        </w:tblPrEx>
        <w:tc>
          <w:tcPr>
            <w:tcW w:w="3090" w:type="dxa"/>
          </w:tcPr>
          <w:p w:rsidR="00A30507" w:rsidRPr="00B30A38" w:rsidRDefault="00A30507">
            <w:pPr>
              <w:pStyle w:val="LagtextIndrag"/>
            </w:pPr>
            <w:r w:rsidRPr="00B30A38">
              <w:t>Annan statlig myndighet än reg</w:t>
            </w:r>
            <w:r w:rsidRPr="00B30A38">
              <w:t>e</w:t>
            </w:r>
            <w:r w:rsidRPr="00B30A38">
              <w:t>ringen skall lämna upplysningar och avgiva yttrande i frågor som skall behandlas i Europeiska unionens råd, då EU-nämnden begär det. Myndi</w:t>
            </w:r>
            <w:r w:rsidRPr="00B30A38">
              <w:t>g</w:t>
            </w:r>
            <w:r w:rsidRPr="00B30A38">
              <w:t>het som ej lyder under riksdagen kan hänskjuta begäran från nämnden till regeringens avgörande. Begär minst fem av ledamöterna i nämnden att upplysningar eller yttrande skall inhämtas enligt första stycket, skall nämnden föranstalta om detta, såvida den inte finner att därmed förenat dröjsmål skulle leda till avsevärt men.</w:t>
            </w:r>
          </w:p>
        </w:tc>
        <w:tc>
          <w:tcPr>
            <w:tcW w:w="3090" w:type="dxa"/>
          </w:tcPr>
          <w:p w:rsidR="00A30507" w:rsidRPr="00B30A38" w:rsidRDefault="00A30507">
            <w:pPr>
              <w:pStyle w:val="LagtextIndrag"/>
            </w:pPr>
            <w:r w:rsidRPr="00B30A38">
              <w:t>Annan statlig myndighet än reg</w:t>
            </w:r>
            <w:r w:rsidRPr="00B30A38">
              <w:t>e</w:t>
            </w:r>
            <w:r w:rsidRPr="00B30A38">
              <w:t>ringen skall lämna upplysningar och avgiva yttrande i frågor som skall behandlas i Europeiska unionens råd, då EU-nämnden begär det. Myndi</w:t>
            </w:r>
            <w:r w:rsidRPr="00B30A38">
              <w:t>g</w:t>
            </w:r>
            <w:r w:rsidRPr="00B30A38">
              <w:t xml:space="preserve">het som ej lyder under riksdagen kan hänskjuta begäran från nämnden till regeringens avgörande. </w:t>
            </w:r>
          </w:p>
          <w:p w:rsidR="00A30507" w:rsidRPr="00B30A38" w:rsidRDefault="00A30507">
            <w:pPr>
              <w:pStyle w:val="LagtextIndrag"/>
            </w:pPr>
            <w:r w:rsidRPr="00B30A38">
              <w:t>Begär minst fem av ledamöterna i nämnden att upplysningar eller yt</w:t>
            </w:r>
            <w:r w:rsidRPr="00B30A38">
              <w:t>t</w:t>
            </w:r>
            <w:r w:rsidRPr="00B30A38">
              <w:t>rande skall inhämtas enligt första stycket, skall nämnden föranstalta om detta, såvida den inte finner att därmed förenat dröjsmål skulle leda till avsevärt men.</w:t>
            </w:r>
          </w:p>
        </w:tc>
      </w:tr>
      <w:tr w:rsidR="00000000" w:rsidRPr="00B30A38">
        <w:tblPrEx>
          <w:tblCellMar>
            <w:top w:w="0" w:type="dxa"/>
            <w:bottom w:w="0" w:type="dxa"/>
          </w:tblCellMar>
        </w:tblPrEx>
        <w:tc>
          <w:tcPr>
            <w:tcW w:w="3090" w:type="dxa"/>
          </w:tcPr>
          <w:p w:rsidR="00A30507" w:rsidRPr="00B30A38" w:rsidRDefault="00A30507">
            <w:pPr>
              <w:pStyle w:val="LagtextIndrag"/>
            </w:pPr>
          </w:p>
        </w:tc>
        <w:tc>
          <w:tcPr>
            <w:tcW w:w="3090" w:type="dxa"/>
          </w:tcPr>
          <w:p w:rsidR="00A30507" w:rsidRPr="00B30A38" w:rsidRDefault="00A30507">
            <w:pPr>
              <w:pStyle w:val="LagtextIndrag"/>
            </w:pPr>
          </w:p>
        </w:tc>
      </w:tr>
      <w:tr w:rsidR="00000000" w:rsidRPr="00B30A38">
        <w:tblPrEx>
          <w:tblCellMar>
            <w:top w:w="0" w:type="dxa"/>
            <w:bottom w:w="0" w:type="dxa"/>
          </w:tblCellMar>
        </w:tblPrEx>
        <w:trPr>
          <w:cantSplit/>
        </w:trPr>
        <w:tc>
          <w:tcPr>
            <w:tcW w:w="6180" w:type="dxa"/>
            <w:gridSpan w:val="2"/>
          </w:tcPr>
          <w:p w:rsidR="00A30507" w:rsidRPr="00B30A38" w:rsidRDefault="00A30507">
            <w:pPr>
              <w:pStyle w:val="Lagtext"/>
              <w:jc w:val="center"/>
            </w:pPr>
            <w:r w:rsidRPr="00B30A38">
              <w:t>7  §</w:t>
            </w:r>
          </w:p>
        </w:tc>
      </w:tr>
      <w:tr w:rsidR="00000000" w:rsidRPr="00B30A38">
        <w:tblPrEx>
          <w:tblCellMar>
            <w:top w:w="0" w:type="dxa"/>
            <w:bottom w:w="0" w:type="dxa"/>
          </w:tblCellMar>
        </w:tblPrEx>
        <w:tc>
          <w:tcPr>
            <w:tcW w:w="3090" w:type="dxa"/>
          </w:tcPr>
          <w:p w:rsidR="00A30507" w:rsidRPr="00B30A38" w:rsidRDefault="00A30507">
            <w:pPr>
              <w:pStyle w:val="LagtextIndrag"/>
            </w:pPr>
            <w:r w:rsidRPr="00B30A38">
              <w:t xml:space="preserve">EU-nämnden skall sammanträda inom stängda dörrar. Nämnden kan medge att även annan än ledamot, suppleant och tjänsteman i nämnden är närvarande. </w:t>
            </w:r>
            <w:r w:rsidRPr="00B30A38">
              <w:rPr>
                <w:i/>
              </w:rPr>
              <w:t>Om det finns synnerl</w:t>
            </w:r>
            <w:r w:rsidRPr="00B30A38">
              <w:rPr>
                <w:i/>
              </w:rPr>
              <w:t>i</w:t>
            </w:r>
            <w:r w:rsidRPr="00B30A38">
              <w:rPr>
                <w:i/>
              </w:rPr>
              <w:t>ga skäl får nämnden besluta att sammanträde helt eller delvis skall vara offentligt till den del det avser inhämtande av upply</w:t>
            </w:r>
            <w:r w:rsidRPr="00B30A38">
              <w:rPr>
                <w:i/>
              </w:rPr>
              <w:t>s</w:t>
            </w:r>
            <w:r w:rsidRPr="00B30A38">
              <w:rPr>
                <w:i/>
              </w:rPr>
              <w:t>ningar.</w:t>
            </w:r>
          </w:p>
        </w:tc>
        <w:tc>
          <w:tcPr>
            <w:tcW w:w="3090" w:type="dxa"/>
          </w:tcPr>
          <w:p w:rsidR="00A30507" w:rsidRPr="00B30A38" w:rsidRDefault="00A30507">
            <w:pPr>
              <w:pStyle w:val="LagtextIndrag"/>
            </w:pPr>
            <w:r w:rsidRPr="00B30A38">
              <w:t xml:space="preserve">EU-nämnden skall sammanträda inom stängda dörrar. Nämnden kan medge att även annan än ledamot, suppleant och tjänsteman i nämnden är närvarande. </w:t>
            </w:r>
            <w:r w:rsidRPr="00B30A38">
              <w:rPr>
                <w:i/>
              </w:rPr>
              <w:t>Nämnden kan dock besluta att sammanträde till den del det avser inhämtande av upplysnin</w:t>
            </w:r>
            <w:r w:rsidRPr="00B30A38">
              <w:rPr>
                <w:i/>
              </w:rPr>
              <w:t>g</w:t>
            </w:r>
            <w:r w:rsidRPr="00B30A38">
              <w:rPr>
                <w:i/>
              </w:rPr>
              <w:t>ar helt eller delvis skall vara offen</w:t>
            </w:r>
            <w:r w:rsidRPr="00B30A38">
              <w:rPr>
                <w:i/>
              </w:rPr>
              <w:t>t</w:t>
            </w:r>
            <w:r w:rsidRPr="00B30A38">
              <w:rPr>
                <w:i/>
              </w:rPr>
              <w:t>ligt.</w:t>
            </w:r>
          </w:p>
        </w:tc>
      </w:tr>
      <w:tr w:rsidR="00000000" w:rsidRPr="00B30A38">
        <w:tblPrEx>
          <w:tblCellMar>
            <w:top w:w="0" w:type="dxa"/>
            <w:bottom w:w="0" w:type="dxa"/>
          </w:tblCellMar>
        </w:tblPrEx>
        <w:tc>
          <w:tcPr>
            <w:tcW w:w="6180" w:type="dxa"/>
            <w:gridSpan w:val="2"/>
          </w:tcPr>
          <w:p w:rsidR="00A30507" w:rsidRPr="00B30A38" w:rsidRDefault="00A30507">
            <w:pPr>
              <w:pStyle w:val="LagtextIndrag"/>
            </w:pPr>
            <w:r w:rsidRPr="00B30A38">
              <w:t>Vid offentlig del av sammanträde är företrädare för statlig myndighet inte sky</w:t>
            </w:r>
            <w:r w:rsidRPr="00B30A38">
              <w:t>l</w:t>
            </w:r>
            <w:r w:rsidRPr="00B30A38">
              <w:t>dig att lämna uppgift för vilken sekretess gäller hos myndigheten.</w:t>
            </w:r>
          </w:p>
        </w:tc>
      </w:tr>
    </w:tbl>
    <w:p w:rsidR="00A30507" w:rsidRPr="00B30A38" w:rsidRDefault="00A30507">
      <w:r w:rsidRPr="00B30A38">
        <w:t>____________</w:t>
      </w:r>
    </w:p>
    <w:p w:rsidR="00A30507" w:rsidRPr="00B30A38" w:rsidRDefault="00A30507">
      <w:pPr>
        <w:pStyle w:val="Normaltindrag"/>
      </w:pPr>
      <w:r w:rsidRPr="00B30A38">
        <w:t>Denna lag träder i kraft den 1 september 2001 och tillämpas första gången i fråga om statsbudgeten för år 2002.</w:t>
      </w:r>
    </w:p>
    <w:p w:rsidR="00A30507" w:rsidRPr="00B30A38" w:rsidRDefault="00A30507"/>
    <w:p w:rsidR="00A30507" w:rsidRPr="00B30A38" w:rsidRDefault="00A30507">
      <w:pPr>
        <w:pStyle w:val="Rubrik2"/>
      </w:pPr>
      <w:bookmarkStart w:id="162" w:name="_Toc515170340"/>
      <w:bookmarkStart w:id="163" w:name="_Toc515865969"/>
      <w:r w:rsidRPr="00B30A38">
        <w:br w:type="page"/>
      </w:r>
      <w:bookmarkStart w:id="164" w:name="_Toc516028477"/>
      <w:r w:rsidRPr="00B30A38">
        <w:t>3. Förslag till lag om ändring i lagen (1996:1059) om statsbudgeten</w:t>
      </w:r>
      <w:bookmarkEnd w:id="162"/>
      <w:bookmarkEnd w:id="163"/>
      <w:bookmarkEnd w:id="164"/>
      <w:r w:rsidRPr="00B30A38">
        <w:t xml:space="preserve"> </w:t>
      </w:r>
    </w:p>
    <w:p w:rsidR="00A30507" w:rsidRPr="00B30A38" w:rsidRDefault="00A30507">
      <w:pPr>
        <w:pStyle w:val="LagtextIndrag"/>
        <w:outlineLvl w:val="0"/>
      </w:pPr>
      <w:r w:rsidRPr="00B30A38">
        <w:t xml:space="preserve">Härigenom föreskrivs i fråga om lagen (1996:1059) om statsbudgeten </w:t>
      </w:r>
    </w:p>
    <w:p w:rsidR="00A30507" w:rsidRPr="00B30A38" w:rsidRDefault="00A30507">
      <w:pPr>
        <w:pStyle w:val="LagtextIndrag"/>
      </w:pPr>
      <w:r w:rsidRPr="00B30A38">
        <w:t xml:space="preserve">dels att 39 § skall upphöra att gälla, </w:t>
      </w:r>
    </w:p>
    <w:p w:rsidR="00A30507" w:rsidRPr="00B30A38" w:rsidRDefault="00A30507">
      <w:pPr>
        <w:pStyle w:val="LagtextIndrag"/>
      </w:pPr>
      <w:r w:rsidRPr="00B30A38">
        <w:t>dels att 40 § skall ha följande lydelse.</w:t>
      </w:r>
    </w:p>
    <w:p w:rsidR="00A30507" w:rsidRPr="00B30A38" w:rsidRDefault="00A30507"/>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0A38">
        <w:tblPrEx>
          <w:tblCellMar>
            <w:top w:w="0" w:type="dxa"/>
            <w:bottom w:w="0" w:type="dxa"/>
          </w:tblCellMar>
        </w:tblPrEx>
        <w:trPr>
          <w:tblHeader/>
        </w:trPr>
        <w:tc>
          <w:tcPr>
            <w:tcW w:w="3090" w:type="dxa"/>
          </w:tcPr>
          <w:p w:rsidR="00A30507" w:rsidRPr="00B30A38" w:rsidRDefault="00A30507">
            <w:pPr>
              <w:pStyle w:val="LagtextRubrik"/>
            </w:pPr>
            <w:r w:rsidRPr="00B30A38">
              <w:t>Nuvarande lydelse</w:t>
            </w:r>
          </w:p>
        </w:tc>
        <w:tc>
          <w:tcPr>
            <w:tcW w:w="3090" w:type="dxa"/>
          </w:tcPr>
          <w:p w:rsidR="00A30507" w:rsidRPr="00B30A38" w:rsidRDefault="00A30507">
            <w:pPr>
              <w:pStyle w:val="LagtextRubrik"/>
            </w:pPr>
            <w:r w:rsidRPr="00B30A38">
              <w:t>Föreslagen lydelse</w:t>
            </w:r>
          </w:p>
        </w:tc>
      </w:tr>
      <w:tr w:rsidR="00000000" w:rsidRPr="00B30A38">
        <w:tblPrEx>
          <w:tblCellMar>
            <w:top w:w="0" w:type="dxa"/>
            <w:bottom w:w="0" w:type="dxa"/>
          </w:tblCellMar>
        </w:tblPrEx>
        <w:tc>
          <w:tcPr>
            <w:tcW w:w="6180" w:type="dxa"/>
            <w:gridSpan w:val="2"/>
          </w:tcPr>
          <w:p w:rsidR="00A30507" w:rsidRPr="00B30A38" w:rsidRDefault="00A30507">
            <w:pPr>
              <w:pStyle w:val="Lagtext"/>
              <w:jc w:val="center"/>
            </w:pPr>
            <w:r w:rsidRPr="00B30A38">
              <w:t>40  §</w:t>
            </w:r>
          </w:p>
        </w:tc>
      </w:tr>
      <w:tr w:rsidR="00000000" w:rsidRPr="00B30A38">
        <w:tblPrEx>
          <w:tblCellMar>
            <w:top w:w="0" w:type="dxa"/>
            <w:bottom w:w="0" w:type="dxa"/>
          </w:tblCellMar>
        </w:tblPrEx>
        <w:tc>
          <w:tcPr>
            <w:tcW w:w="3090" w:type="dxa"/>
          </w:tcPr>
          <w:p w:rsidR="00A30507" w:rsidRPr="00B30A38" w:rsidRDefault="00A30507">
            <w:pPr>
              <w:pStyle w:val="LagtextIndrag"/>
            </w:pPr>
            <w:r w:rsidRPr="00B30A38">
              <w:t>Avser regeringen att använda tak för statens utgifter i beredningen av förslaget till statsbudget och i g</w:t>
            </w:r>
            <w:r w:rsidRPr="00B30A38">
              <w:t>e</w:t>
            </w:r>
            <w:r w:rsidRPr="00B30A38">
              <w:t xml:space="preserve">nomförandet av den budgeterade verksamheten, skall förslag till beslut om ett sådant utgiftstak ingå i </w:t>
            </w:r>
            <w:r w:rsidRPr="00B30A38">
              <w:rPr>
                <w:i/>
              </w:rPr>
              <w:t>den ekonomiska vårpr</w:t>
            </w:r>
            <w:r w:rsidRPr="00B30A38">
              <w:rPr>
                <w:i/>
              </w:rPr>
              <w:t>o</w:t>
            </w:r>
            <w:r w:rsidRPr="00B30A38">
              <w:rPr>
                <w:i/>
              </w:rPr>
              <w:t xml:space="preserve">positionen. </w:t>
            </w:r>
          </w:p>
        </w:tc>
        <w:tc>
          <w:tcPr>
            <w:tcW w:w="3090" w:type="dxa"/>
          </w:tcPr>
          <w:p w:rsidR="00A30507" w:rsidRPr="00B30A38" w:rsidRDefault="00A30507">
            <w:pPr>
              <w:pStyle w:val="LagtextIndrag"/>
            </w:pPr>
            <w:r w:rsidRPr="00B30A38">
              <w:t>Avser regeringen att använda tak för statens utgifter i beredningen av förslaget till statsbudget och i g</w:t>
            </w:r>
            <w:r w:rsidRPr="00B30A38">
              <w:t>e</w:t>
            </w:r>
            <w:r w:rsidRPr="00B30A38">
              <w:t>nomförandet av den budgeterade verksamheten, skall förslag till beslut om ett sådant utgiftstak ingå i</w:t>
            </w:r>
            <w:r w:rsidRPr="00B30A38">
              <w:rPr>
                <w:i/>
              </w:rPr>
              <w:t xml:space="preserve"> bu</w:t>
            </w:r>
            <w:r w:rsidRPr="00B30A38">
              <w:rPr>
                <w:i/>
              </w:rPr>
              <w:t>d</w:t>
            </w:r>
            <w:r w:rsidRPr="00B30A38">
              <w:rPr>
                <w:i/>
              </w:rPr>
              <w:t>getprop</w:t>
            </w:r>
            <w:r w:rsidRPr="00B30A38">
              <w:rPr>
                <w:i/>
              </w:rPr>
              <w:t>o</w:t>
            </w:r>
            <w:r w:rsidRPr="00B30A38">
              <w:rPr>
                <w:i/>
              </w:rPr>
              <w:t>sitionen.</w:t>
            </w:r>
          </w:p>
        </w:tc>
      </w:tr>
      <w:tr w:rsidR="00000000" w:rsidRPr="00B30A38">
        <w:tblPrEx>
          <w:tblCellMar>
            <w:top w:w="0" w:type="dxa"/>
            <w:bottom w:w="0" w:type="dxa"/>
          </w:tblCellMar>
        </w:tblPrEx>
        <w:tc>
          <w:tcPr>
            <w:tcW w:w="3090" w:type="dxa"/>
          </w:tcPr>
          <w:p w:rsidR="00A30507" w:rsidRPr="00B30A38" w:rsidRDefault="00A30507">
            <w:pPr>
              <w:pStyle w:val="LagtextIndrag"/>
              <w:rPr>
                <w:i/>
              </w:rPr>
            </w:pPr>
            <w:r w:rsidRPr="00B30A38">
              <w:rPr>
                <w:i/>
              </w:rPr>
              <w:t>Har riksdagen med stöd av b</w:t>
            </w:r>
            <w:r w:rsidRPr="00B30A38">
              <w:rPr>
                <w:i/>
              </w:rPr>
              <w:t>e</w:t>
            </w:r>
            <w:r w:rsidRPr="00B30A38">
              <w:rPr>
                <w:i/>
              </w:rPr>
              <w:t>stämmelserna i 5 kap. 12 § riksdag</w:t>
            </w:r>
            <w:r w:rsidRPr="00B30A38">
              <w:rPr>
                <w:i/>
              </w:rPr>
              <w:t>s</w:t>
            </w:r>
            <w:r w:rsidRPr="00B30A38">
              <w:rPr>
                <w:i/>
              </w:rPr>
              <w:t>ordningen beslutat att hänföra stat</w:t>
            </w:r>
            <w:r w:rsidRPr="00B30A38">
              <w:rPr>
                <w:i/>
              </w:rPr>
              <w:t>s</w:t>
            </w:r>
            <w:r w:rsidRPr="00B30A38">
              <w:rPr>
                <w:i/>
              </w:rPr>
              <w:t>utgifter till utgiftsområden, skall regeringen i den ekonomiska vårpr</w:t>
            </w:r>
            <w:r w:rsidRPr="00B30A38">
              <w:rPr>
                <w:i/>
              </w:rPr>
              <w:t>o</w:t>
            </w:r>
            <w:r w:rsidRPr="00B30A38">
              <w:rPr>
                <w:i/>
              </w:rPr>
              <w:t>positionen redovisa riktlinjer för hur den avser att fördela statsutgifter på utgiftsområden eller grupper av ut-giftsområden i det kommande för-slaget till statsbudget.</w:t>
            </w:r>
          </w:p>
        </w:tc>
        <w:tc>
          <w:tcPr>
            <w:tcW w:w="3090" w:type="dxa"/>
          </w:tcPr>
          <w:p w:rsidR="00A30507" w:rsidRPr="00B30A38" w:rsidRDefault="00A30507">
            <w:pPr>
              <w:pStyle w:val="LagtextIndrag"/>
            </w:pPr>
          </w:p>
        </w:tc>
      </w:tr>
    </w:tbl>
    <w:p w:rsidR="00A30507" w:rsidRPr="00B30A38" w:rsidRDefault="00A30507">
      <w:r w:rsidRPr="00B30A38">
        <w:t>____________</w:t>
      </w:r>
    </w:p>
    <w:p w:rsidR="00A30507" w:rsidRPr="00B30A38" w:rsidRDefault="00A30507">
      <w:pPr>
        <w:pStyle w:val="Normaltindrag"/>
        <w:outlineLvl w:val="0"/>
      </w:pPr>
      <w:r w:rsidRPr="00B30A38">
        <w:t>Denna lag träder i kraft den 1 januari 2002.</w:t>
      </w:r>
    </w:p>
    <w:p w:rsidR="00A30507" w:rsidRPr="00B30A38" w:rsidRDefault="00A30507"/>
    <w:p w:rsidR="00A30507" w:rsidRPr="00B30A38" w:rsidRDefault="00A30507"/>
    <w:p w:rsidR="00A30507" w:rsidRPr="00B30A38" w:rsidRDefault="00A30507"/>
    <w:p w:rsidR="00A30507" w:rsidRPr="00B30A38" w:rsidRDefault="00A30507"/>
    <w:p w:rsidR="00A30507" w:rsidRPr="00B30A38" w:rsidRDefault="00A30507">
      <w:pPr>
        <w:pStyle w:val="Normaltindrag"/>
      </w:pPr>
    </w:p>
    <w:p w:rsidR="00A30507" w:rsidRPr="00B30A38" w:rsidRDefault="00A30507"/>
    <w:p w:rsidR="00A30507" w:rsidRPr="00B30A38" w:rsidRDefault="00A30507">
      <w:pPr>
        <w:pStyle w:val="Rubrik1"/>
        <w:spacing w:after="0"/>
        <w:rPr>
          <w:noProof w:val="0"/>
        </w:rPr>
        <w:sectPr w:rsidR="00000000" w:rsidRPr="00B30A38">
          <w:headerReference w:type="even" r:id="rId49"/>
          <w:headerReference w:type="default" r:id="rId50"/>
          <w:footerReference w:type="even" r:id="rId51"/>
          <w:footerReference w:type="default" r:id="rId52"/>
          <w:headerReference w:type="first" r:id="rId53"/>
          <w:footerReference w:type="first" r:id="rId54"/>
          <w:pgSz w:w="11906" w:h="16838" w:code="9"/>
          <w:pgMar w:top="850" w:right="4649" w:bottom="4507" w:left="1304" w:header="340" w:footer="227" w:gutter="0"/>
          <w:cols w:space="720"/>
          <w:titlePg/>
        </w:sectPr>
      </w:pPr>
    </w:p>
    <w:p w:rsidR="00A30507" w:rsidRPr="00B30A38" w:rsidRDefault="00A30507">
      <w:pPr>
        <w:pStyle w:val="Bilaga"/>
        <w:outlineLvl w:val="0"/>
      </w:pPr>
      <w:r w:rsidRPr="00B30A38">
        <w:t>Bilaga 3</w:t>
      </w:r>
    </w:p>
    <w:p w:rsidR="00A30507" w:rsidRPr="00B30A38" w:rsidRDefault="00A30507">
      <w:pPr>
        <w:pStyle w:val="Rubrik1"/>
        <w:spacing w:after="0"/>
        <w:rPr>
          <w:noProof w:val="0"/>
        </w:rPr>
      </w:pPr>
      <w:bookmarkStart w:id="165" w:name="_Toc516028478"/>
      <w:r w:rsidRPr="00B30A38">
        <w:rPr>
          <w:noProof w:val="0"/>
        </w:rPr>
        <w:t>Finansutskottets yttrande</w:t>
      </w:r>
      <w:bookmarkEnd w:id="165"/>
    </w:p>
    <w:p w:rsidR="00A30507" w:rsidRPr="00B30A38" w:rsidRDefault="00A30507">
      <w:pPr>
        <w:pStyle w:val="R1"/>
      </w:pPr>
      <w:r w:rsidRPr="00B30A38">
        <w:t>2000/01:FiU3y</w:t>
      </w:r>
    </w:p>
    <w:p w:rsidR="00A30507" w:rsidRPr="00B30A38" w:rsidRDefault="00A30507">
      <w:pPr>
        <w:pStyle w:val="Rubrik2"/>
        <w:spacing w:before="0"/>
      </w:pPr>
      <w:bookmarkStart w:id="166" w:name="_Toc516023864"/>
      <w:bookmarkStart w:id="167" w:name="_Toc516028157"/>
      <w:bookmarkStart w:id="168" w:name="_Toc516028479"/>
      <w:r w:rsidRPr="00B30A38">
        <w:t>Riksdagen inför 2000-talet</w:t>
      </w:r>
      <w:bookmarkEnd w:id="166"/>
      <w:bookmarkEnd w:id="167"/>
      <w:bookmarkEnd w:id="168"/>
    </w:p>
    <w:p w:rsidR="00A30507" w:rsidRPr="00B30A38" w:rsidRDefault="00A30507">
      <w:pPr>
        <w:pStyle w:val="Rubrik2"/>
        <w:spacing w:before="0" w:after="0"/>
        <w:rPr>
          <w:sz w:val="28"/>
        </w:rPr>
      </w:pPr>
      <w:bookmarkStart w:id="169" w:name="_Toc516023865"/>
      <w:bookmarkStart w:id="170" w:name="_Toc516028158"/>
      <w:bookmarkStart w:id="171" w:name="_Toc516028480"/>
      <w:r w:rsidRPr="00B30A38">
        <w:rPr>
          <w:sz w:val="28"/>
        </w:rPr>
        <w:t>(förslag 2000/01:RS1)</w:t>
      </w:r>
      <w:bookmarkEnd w:id="169"/>
      <w:bookmarkEnd w:id="170"/>
      <w:bookmarkEnd w:id="171"/>
    </w:p>
    <w:p w:rsidR="00A30507" w:rsidRPr="00B30A38" w:rsidRDefault="00A30507">
      <w:pPr>
        <w:pStyle w:val="R1"/>
        <w:spacing w:before="480" w:after="240"/>
      </w:pPr>
      <w:bookmarkStart w:id="172" w:name="_Toc516023866"/>
      <w:bookmarkStart w:id="173" w:name="_Toc516028159"/>
      <w:r w:rsidRPr="00B30A38">
        <w:t>Till konstitutionsutskottet</w:t>
      </w:r>
      <w:bookmarkEnd w:id="172"/>
      <w:bookmarkEnd w:id="173"/>
    </w:p>
    <w:p w:rsidR="00A30507" w:rsidRPr="00B30A38" w:rsidRDefault="00A30507">
      <w:pPr>
        <w:pStyle w:val="Rubrik2"/>
        <w:spacing w:before="0"/>
      </w:pPr>
      <w:bookmarkStart w:id="174" w:name="_Toc514126803"/>
      <w:bookmarkStart w:id="175" w:name="_Toc516023867"/>
      <w:bookmarkStart w:id="176" w:name="_Toc516028160"/>
      <w:bookmarkStart w:id="177" w:name="_Toc516028481"/>
      <w:r w:rsidRPr="00B30A38">
        <w:t>Sammanfattning</w:t>
      </w:r>
      <w:bookmarkEnd w:id="174"/>
      <w:bookmarkEnd w:id="175"/>
      <w:bookmarkEnd w:id="176"/>
      <w:bookmarkEnd w:id="177"/>
    </w:p>
    <w:p w:rsidR="00A30507" w:rsidRPr="00B30A38" w:rsidRDefault="00A30507">
      <w:r w:rsidRPr="00B30A38">
        <w:t>Sammanfattningsvis anser finansutskottet att intentionerna bakom reform</w:t>
      </w:r>
      <w:r w:rsidRPr="00B30A38">
        <w:t>e</w:t>
      </w:r>
      <w:r w:rsidRPr="00B30A38">
        <w:t>ringen av budgetprocessen i huvudsak har uppfyllts. Utskottet anser i likhet med riksdagskommittén att riksdagsbehandlingen på våren bör ägnas åt makroekonomiska bedömningar av den ekonomiska utvecklingen samt till en övergripande ideologisk diskussion som tar sin utgångspunkt i de samlade politiska alternativen för den ekonomiska politiken på medellång och lång sikt. Den ekonomiska vårpropositionen bör inte omfatta konkreta förslag om utgiftstak och mål för finansiellt sparande för de tre närmaste åren. D</w:t>
      </w:r>
      <w:r w:rsidRPr="00B30A38">
        <w:t>essa frågor bör i syfte att koncentrera arbetet med budgeten i stället ingå i budge</w:t>
      </w:r>
      <w:r w:rsidRPr="00B30A38">
        <w:t>t</w:t>
      </w:r>
      <w:r w:rsidRPr="00B30A38">
        <w:t>propositionen och behandlas på hösten. Utskottet förordar att riksdagen gör ett tillkännagivande om att en utvärdering bör göras efter några år om vilka effekter som omläggningen har inneburit såväl vad gäller budgetprocessens innehåll och budgetmässiga resultat som vad gäller de arbetsmässiga konse</w:t>
      </w:r>
      <w:r w:rsidRPr="00B30A38">
        <w:softHyphen/>
        <w:t xml:space="preserve">-   </w:t>
      </w:r>
      <w:r w:rsidRPr="00B30A38">
        <w:t>k</w:t>
      </w:r>
      <w:r w:rsidRPr="00B30A38">
        <w:t>venserna i riksdagen.</w:t>
      </w:r>
    </w:p>
    <w:p w:rsidR="00A30507" w:rsidRPr="00B30A38" w:rsidRDefault="00A30507">
      <w:r w:rsidRPr="00B30A38">
        <w:t xml:space="preserve"> Vidare anser finansutskottet att propositionen på våren bör innehålla förslag till riktlinjer för i</w:t>
      </w:r>
      <w:r w:rsidRPr="00B30A38">
        <w:t>nriktningen av den kommunala ekonomin på längre sikt. Det bör också prövas i det fortsatta arbetet om inte regeringen på våren bör red</w:t>
      </w:r>
      <w:r w:rsidRPr="00B30A38">
        <w:t>o</w:t>
      </w:r>
      <w:r w:rsidRPr="00B30A38">
        <w:t>visa sin syn på skattepolitikens framtida inriktning och lägga förslag om riktlinjer för inriktningen av skattepol</w:t>
      </w:r>
      <w:r w:rsidRPr="00B30A38">
        <w:t>i</w:t>
      </w:r>
      <w:r w:rsidRPr="00B30A38">
        <w:t xml:space="preserve">tiken. </w:t>
      </w:r>
    </w:p>
    <w:p w:rsidR="00A30507" w:rsidRPr="00B30A38" w:rsidRDefault="00A30507">
      <w:r w:rsidRPr="00B30A38">
        <w:t>För att i framtiden markera den ekonomiska vårpropositionens långsiktiga syfte och övergripande karaktär bör det övervägas om den inte i stället borde benämnas Riktlinjer för den ekonomiska politiken och budgetpolitiken och i korthet kallas den ekonomisk</w:t>
      </w:r>
      <w:r w:rsidRPr="00B30A38">
        <w:t>a riktlinjepropos</w:t>
      </w:r>
      <w:r w:rsidRPr="00B30A38">
        <w:t>i</w:t>
      </w:r>
      <w:r w:rsidRPr="00B30A38">
        <w:t>tionen.</w:t>
      </w:r>
    </w:p>
    <w:p w:rsidR="00A30507" w:rsidRPr="00B30A38" w:rsidRDefault="00A30507">
      <w:r w:rsidRPr="00B30A38">
        <w:t xml:space="preserve">Utskottet ser också fördelar med att förslagen på tilläggsbudget läggs fram som separata propositioner. </w:t>
      </w:r>
    </w:p>
    <w:p w:rsidR="00A30507" w:rsidRPr="00B30A38" w:rsidRDefault="00A30507">
      <w:r w:rsidRPr="00B30A38">
        <w:t>Slutligen förordar utskottet att konstitutionsutskottet undersöker möjlighete</w:t>
      </w:r>
      <w:r w:rsidRPr="00B30A38">
        <w:t>r</w:t>
      </w:r>
      <w:r w:rsidRPr="00B30A38">
        <w:t xml:space="preserve">na att föreslå en ändring i 9 kap. 4 § regeringsformen i syfte att undanröja en del praktiska problem som skulle kunna uppkomma om riksdagen inte hinner slutföra budgetbehandlingen före budgetårets början. </w:t>
      </w:r>
    </w:p>
    <w:p w:rsidR="00A30507" w:rsidRPr="00B30A38" w:rsidRDefault="00A30507">
      <w:r w:rsidRPr="00B30A38">
        <w:t>Socialdemokraterna i utskottet har fogat en avvikande mening till yttrandet och företrädaren för Folkpartiet har lämnat ett särskilt yttrande.</w:t>
      </w:r>
    </w:p>
    <w:p w:rsidR="00A30507" w:rsidRPr="00B30A38" w:rsidRDefault="00A30507">
      <w:pPr>
        <w:pStyle w:val="R1"/>
        <w:spacing w:before="360" w:after="240"/>
      </w:pPr>
      <w:bookmarkStart w:id="178" w:name="_Toc514126804"/>
      <w:bookmarkStart w:id="179" w:name="_Toc516023868"/>
      <w:bookmarkStart w:id="180" w:name="_Toc516028161"/>
      <w:bookmarkStart w:id="181" w:name="_Toc516028482"/>
      <w:r w:rsidRPr="00B30A38">
        <w:t>Utskottets överväganden</w:t>
      </w:r>
      <w:bookmarkEnd w:id="178"/>
      <w:bookmarkEnd w:id="179"/>
      <w:bookmarkEnd w:id="180"/>
      <w:bookmarkEnd w:id="181"/>
    </w:p>
    <w:p w:rsidR="00A30507" w:rsidRPr="00B30A38" w:rsidRDefault="00A30507">
      <w:r w:rsidRPr="00B30A38">
        <w:t>Konstitutionsutskottet har berett finansutskottet tillfälle att avge yttrande över Riksdagskommitténs förslag till riksdagen 2000/01:RS1 Riksdagen inför 2000-talet samt den motion som konstitutionsutskottet behandlar i samma</w:t>
      </w:r>
      <w:r w:rsidRPr="00B30A38">
        <w:t>n</w:t>
      </w:r>
      <w:r w:rsidRPr="00B30A38">
        <w:t>hanget.</w:t>
      </w:r>
    </w:p>
    <w:p w:rsidR="00A30507" w:rsidRPr="00B30A38" w:rsidRDefault="00A30507">
      <w:r w:rsidRPr="00B30A38">
        <w:t>Riksdagskommittén behandlar i betänkandet tre av sina huvuduppgifter. Den första av dem gäller att utvärdera den nya budgetprocessen och överväga behovet av förändringar. Den andra uppgiften avser en kartläggning och analys av riksdagens nuvarande former och resurser för uppföljning, utvärd</w:t>
      </w:r>
      <w:r w:rsidRPr="00B30A38">
        <w:t>e</w:t>
      </w:r>
      <w:r w:rsidRPr="00B30A38">
        <w:t>ring och kontroll. Den tredje uppgiften går ut på att utreda behovet av förän</w:t>
      </w:r>
      <w:r w:rsidRPr="00B30A38">
        <w:t>d</w:t>
      </w:r>
      <w:r w:rsidRPr="00B30A38">
        <w:t>ringar i riksdagens organisation och arbetssätt i syfte att stärka riksdagens ställning när det gäller arbetet med EU-frågor. Kommittén lägger förslag om vissa ändringar i budgetprocessen samt utskot</w:t>
      </w:r>
      <w:r w:rsidRPr="00B30A38">
        <w:softHyphen/>
        <w:t>tens arbetsformer och arbetet med uppföljning och utvärdering samt EU-frågor. Några av förslagen föra</w:t>
      </w:r>
      <w:r w:rsidRPr="00B30A38">
        <w:t>n</w:t>
      </w:r>
      <w:r w:rsidRPr="00B30A38">
        <w:t xml:space="preserve">leder förändringar i regeringsformen, riksdagsordningen och i budgetlagen. </w:t>
      </w:r>
    </w:p>
    <w:p w:rsidR="00A30507" w:rsidRPr="00B30A38" w:rsidRDefault="00A30507">
      <w:r w:rsidRPr="00B30A38">
        <w:t>Finansutskottet tar i detta yttrande upp Riksdagskommit</w:t>
      </w:r>
      <w:r w:rsidRPr="00B30A38">
        <w:t>téns förslag endast i de delar de särskilt berör finansutskottets beredningsområde, nämligen utvä</w:t>
      </w:r>
      <w:r w:rsidRPr="00B30A38">
        <w:t>r</w:t>
      </w:r>
      <w:r w:rsidRPr="00B30A38">
        <w:t>deringen av budgetprocessen och fö</w:t>
      </w:r>
      <w:r w:rsidRPr="00B30A38">
        <w:t>r</w:t>
      </w:r>
      <w:r w:rsidRPr="00B30A38">
        <w:t>slagen till vissa ändringar i denna.</w:t>
      </w:r>
    </w:p>
    <w:p w:rsidR="00A30507" w:rsidRPr="00B30A38" w:rsidRDefault="00A30507"/>
    <w:p w:rsidR="00A30507" w:rsidRPr="00B30A38" w:rsidRDefault="00A30507">
      <w:pPr>
        <w:pStyle w:val="Rubrik2"/>
        <w:spacing w:before="0"/>
      </w:pPr>
      <w:bookmarkStart w:id="182" w:name="_Toc514126805"/>
      <w:bookmarkStart w:id="183" w:name="_Toc516023869"/>
      <w:bookmarkStart w:id="184" w:name="_Toc516028162"/>
      <w:bookmarkStart w:id="185" w:name="_Toc516028483"/>
      <w:r w:rsidRPr="00B30A38">
        <w:t>Riksdagskommitténs förslag i sammanfattning avseende utvärderingen av budgetprocessen</w:t>
      </w:r>
      <w:bookmarkEnd w:id="182"/>
      <w:bookmarkEnd w:id="183"/>
      <w:bookmarkEnd w:id="184"/>
      <w:bookmarkEnd w:id="185"/>
    </w:p>
    <w:p w:rsidR="00A30507" w:rsidRPr="00B30A38" w:rsidRDefault="00A30507">
      <w:r w:rsidRPr="00B30A38">
        <w:t>Kommittén konstaterar inledningsvis att intentionerna bakom reformen av riksdagens budgetberedning i huvudsak har uppfyllts. Den reformerade bu</w:t>
      </w:r>
      <w:r w:rsidRPr="00B30A38">
        <w:t>d</w:t>
      </w:r>
      <w:r w:rsidRPr="00B30A38">
        <w:t>getprocessen är i viktiga avseenden bät</w:t>
      </w:r>
      <w:r w:rsidRPr="00B30A38">
        <w:t>t</w:t>
      </w:r>
      <w:r w:rsidRPr="00B30A38">
        <w:t xml:space="preserve">re än den tidigare. </w:t>
      </w:r>
    </w:p>
    <w:p w:rsidR="00A30507" w:rsidRPr="00B30A38" w:rsidRDefault="00A30507">
      <w:pPr>
        <w:pStyle w:val="Rubrik3"/>
        <w:rPr>
          <w:noProof w:val="0"/>
        </w:rPr>
      </w:pPr>
      <w:bookmarkStart w:id="186" w:name="_Toc514126806"/>
      <w:bookmarkStart w:id="187" w:name="_Toc516023870"/>
      <w:bookmarkStart w:id="188" w:name="_Toc516028163"/>
      <w:bookmarkStart w:id="189" w:name="_Toc516028484"/>
      <w:r w:rsidRPr="00B30A38">
        <w:rPr>
          <w:noProof w:val="0"/>
        </w:rPr>
        <w:t>Problemet med dubbelarbete vår och höst</w:t>
      </w:r>
      <w:bookmarkEnd w:id="186"/>
      <w:bookmarkEnd w:id="187"/>
      <w:bookmarkEnd w:id="188"/>
      <w:bookmarkEnd w:id="189"/>
    </w:p>
    <w:p w:rsidR="00A30507" w:rsidRPr="00B30A38" w:rsidRDefault="00A30507">
      <w:r w:rsidRPr="00B30A38">
        <w:t>Övergången till kalenderårsbudget och beredning av budgeten i riksdagen under hösten har medfört en koncentration i tiden av den årliga behand</w:t>
      </w:r>
      <w:r w:rsidRPr="00B30A38">
        <w:softHyphen/>
        <w:t>lingen av budgetpropositionen. Riksdagskommittén konstaterar emellertid att den ambition som Riksdagsutredningen på sin tid hade att riksdagens arbete på våren med anledning av den ekonomiska vårpropositionen skulle vara öve</w:t>
      </w:r>
      <w:r w:rsidRPr="00B30A38">
        <w:t>r</w:t>
      </w:r>
      <w:r w:rsidRPr="00B30A38">
        <w:t>gripande och långsiktigt inte har uppfyllts. Arbetet i riks</w:t>
      </w:r>
      <w:r w:rsidRPr="00B30A38">
        <w:softHyphen/>
        <w:t>dagen med vårprop</w:t>
      </w:r>
      <w:r w:rsidRPr="00B30A38">
        <w:t>o</w:t>
      </w:r>
      <w:r w:rsidRPr="00B30A38">
        <w:t>sitionen har tenderat att bli detaljinriktat, och effek</w:t>
      </w:r>
      <w:r w:rsidRPr="00B30A38">
        <w:softHyphen/>
        <w:t>ten av den nya budgetpr</w:t>
      </w:r>
      <w:r w:rsidRPr="00B30A38">
        <w:t>o</w:t>
      </w:r>
      <w:r w:rsidRPr="00B30A38">
        <w:t xml:space="preserve">cessen har därför i praktiken blivit att budgetarbete bedrivits två gånger per år. </w:t>
      </w:r>
    </w:p>
    <w:p w:rsidR="00A30507" w:rsidRPr="00B30A38" w:rsidRDefault="00A30507">
      <w:r w:rsidRPr="00B30A38">
        <w:t xml:space="preserve">Arbetsfördelningen över året i riksdagen är </w:t>
      </w:r>
      <w:r w:rsidRPr="00B30A38">
        <w:t>fortfarande ojämn. Det behövs förändrade rutiner för planeringen av riksdagsarbetet under en mandatperiod, främst genom att propositioner a</w:t>
      </w:r>
      <w:r w:rsidRPr="00B30A38">
        <w:t>v</w:t>
      </w:r>
      <w:r w:rsidRPr="00B30A38">
        <w:t>lämnas i jämnare takt.</w:t>
      </w:r>
    </w:p>
    <w:p w:rsidR="00A30507" w:rsidRPr="00B30A38" w:rsidRDefault="00A30507">
      <w:r w:rsidRPr="00B30A38">
        <w:t>Enligt Riksdagskommittén behöver budgetprocessen modifieras för att min</w:t>
      </w:r>
      <w:r w:rsidRPr="00B30A38">
        <w:t>s</w:t>
      </w:r>
      <w:r w:rsidRPr="00B30A38">
        <w:t>ka dubbelarbetet och koncentrera budgetberedningen till hösten. Syftet bör vara att renodla själva budgetregleringen till hösten. Riksdagsbehandlingen av vår</w:t>
      </w:r>
      <w:r w:rsidRPr="00B30A38">
        <w:softHyphen/>
        <w:t>propositionen bör ägnas åt en kombinerad makroekonomisk och ideolo</w:t>
      </w:r>
      <w:r w:rsidRPr="00B30A38">
        <w:softHyphen/>
        <w:t>gisk diskussion som tar sin utgångspunkt i de samlade politiska alternativen för den ekonomiska politiken på medellång och lång sikt. Dessutom bör a</w:t>
      </w:r>
      <w:r w:rsidRPr="00B30A38">
        <w:t>r</w:t>
      </w:r>
      <w:r w:rsidRPr="00B30A38">
        <w:t>bets</w:t>
      </w:r>
      <w:r w:rsidRPr="00B30A38">
        <w:softHyphen/>
        <w:t>formerna anpassas så att uppföljning och utvärdering blir integrerade inslag i bu</w:t>
      </w:r>
      <w:r w:rsidRPr="00B30A38">
        <w:t>d</w:t>
      </w:r>
      <w:r w:rsidRPr="00B30A38">
        <w:t>getprocessen.</w:t>
      </w:r>
    </w:p>
    <w:p w:rsidR="00A30507" w:rsidRPr="00B30A38" w:rsidRDefault="00A30507">
      <w:pPr>
        <w:rPr>
          <w:snapToGrid w:val="0"/>
          <w:color w:val="000000"/>
          <w:lang w:eastAsia="sv-SE"/>
        </w:rPr>
      </w:pPr>
      <w:r w:rsidRPr="00B30A38">
        <w:rPr>
          <w:snapToGrid w:val="0"/>
          <w:lang w:eastAsia="sv-SE"/>
        </w:rPr>
        <w:t xml:space="preserve">För att undvika dubbelarbetet skall </w:t>
      </w:r>
      <w:r w:rsidRPr="00B30A38">
        <w:rPr>
          <w:snapToGrid w:val="0"/>
          <w:lang w:eastAsia="sv-SE"/>
        </w:rPr>
        <w:t>riksdagen inte ta ställning till en preli</w:t>
      </w:r>
      <w:r w:rsidRPr="00B30A38">
        <w:rPr>
          <w:snapToGrid w:val="0"/>
          <w:lang w:eastAsia="sv-SE"/>
        </w:rPr>
        <w:softHyphen/>
        <w:t>minär fördelning av utgifterna på utgiftsområdena på våren. Dessutom bör regeringen inte lägga förslag om utgiftstak för staten i vårpropositionen, utan utgiftstak för år 3 behandlas i budgetpropositionen. Förslaget till riksdagsb</w:t>
      </w:r>
      <w:r w:rsidRPr="00B30A38">
        <w:rPr>
          <w:snapToGrid w:val="0"/>
          <w:lang w:eastAsia="sv-SE"/>
        </w:rPr>
        <w:t>e</w:t>
      </w:r>
      <w:r w:rsidRPr="00B30A38">
        <w:rPr>
          <w:snapToGrid w:val="0"/>
          <w:lang w:eastAsia="sv-SE"/>
        </w:rPr>
        <w:t>slut i vårpropositionen bör innehålla förslag om att g</w:t>
      </w:r>
      <w:r w:rsidRPr="00B30A38">
        <w:rPr>
          <w:snapToGrid w:val="0"/>
          <w:color w:val="000000"/>
          <w:lang w:eastAsia="sv-SE"/>
        </w:rPr>
        <w:t>odkänna allmänna rik</w:t>
      </w:r>
      <w:r w:rsidRPr="00B30A38">
        <w:rPr>
          <w:snapToGrid w:val="0"/>
          <w:color w:val="000000"/>
          <w:lang w:eastAsia="sv-SE"/>
        </w:rPr>
        <w:t>t</w:t>
      </w:r>
      <w:r w:rsidRPr="00B30A38">
        <w:rPr>
          <w:snapToGrid w:val="0"/>
          <w:color w:val="000000"/>
          <w:lang w:eastAsia="sv-SE"/>
        </w:rPr>
        <w:t>linjer för den ekonomiska politiken och för budgetpolit</w:t>
      </w:r>
      <w:r w:rsidRPr="00B30A38">
        <w:rPr>
          <w:snapToGrid w:val="0"/>
          <w:color w:val="000000"/>
          <w:lang w:eastAsia="sv-SE"/>
        </w:rPr>
        <w:t>i</w:t>
      </w:r>
      <w:r w:rsidRPr="00B30A38">
        <w:rPr>
          <w:snapToGrid w:val="0"/>
          <w:color w:val="000000"/>
          <w:lang w:eastAsia="sv-SE"/>
        </w:rPr>
        <w:t>ken.</w:t>
      </w:r>
    </w:p>
    <w:p w:rsidR="00A30507" w:rsidRPr="00B30A38" w:rsidRDefault="00A30507">
      <w:r w:rsidRPr="00B30A38">
        <w:t>Tydligheten och jämförbarheten mellan propositionens och motionernas förslag bör enligt Riksdagskommitt</w:t>
      </w:r>
      <w:r w:rsidRPr="00B30A38">
        <w:t>én öka. Därför bör riksdagsförvaltningen ges i uppdrag att förbättra stödet till oppositionspartierna genom att utveckla metoder för att bedöma makroekonomiska och fördelningsmässiga konse</w:t>
      </w:r>
      <w:r w:rsidRPr="00B30A38">
        <w:softHyphen/>
        <w:t>kvenser av partie</w:t>
      </w:r>
      <w:r w:rsidRPr="00B30A38">
        <w:t>r</w:t>
      </w:r>
      <w:r w:rsidRPr="00B30A38">
        <w:t>nas olika budgetalternativ.</w:t>
      </w:r>
    </w:p>
    <w:p w:rsidR="00A30507" w:rsidRPr="00B30A38" w:rsidRDefault="00A30507">
      <w:r w:rsidRPr="00B30A38">
        <w:t>För att förbättra riksdagens möjligheter att arbeta med uppföljning och utvä</w:t>
      </w:r>
      <w:r w:rsidRPr="00B30A38">
        <w:t>r</w:t>
      </w:r>
      <w:r w:rsidRPr="00B30A38">
        <w:t>dering i budgetsammanhang bör regeringen senast den 14 maj varje år i skr</w:t>
      </w:r>
      <w:r w:rsidRPr="00B30A38">
        <w:t>i</w:t>
      </w:r>
      <w:r w:rsidRPr="00B30A38">
        <w:t>velser lämna resultatredovisningar. Skrivelser bör lämnas för alla utgifts</w:t>
      </w:r>
      <w:r w:rsidRPr="00B30A38">
        <w:softHyphen/>
        <w:t>områdena, men behöver inte vara en heltäckande redovi</w:t>
      </w:r>
      <w:r w:rsidRPr="00B30A38">
        <w:t>s</w:t>
      </w:r>
      <w:r w:rsidRPr="00B30A38">
        <w:t>ning av utgifts</w:t>
      </w:r>
      <w:r w:rsidRPr="00B30A38">
        <w:softHyphen/>
        <w:t>området utan kan med fördel vara en fördjupad redovisning och analys av vissa av verksamheterna inom utgiftsområdet. I skrivelserna bör resultaten för olika verksamheter under de senaste åren redovisas och ställas i relation till målen för verksamheterna och till förbrukade resu</w:t>
      </w:r>
      <w:r w:rsidRPr="00B30A38">
        <w:t>r</w:t>
      </w:r>
      <w:r w:rsidRPr="00B30A38">
        <w:t>ser.</w:t>
      </w:r>
    </w:p>
    <w:p w:rsidR="00A30507" w:rsidRPr="00B30A38" w:rsidRDefault="00A30507">
      <w:pPr>
        <w:pStyle w:val="Rubrik3"/>
        <w:rPr>
          <w:noProof w:val="0"/>
        </w:rPr>
      </w:pPr>
      <w:bookmarkStart w:id="190" w:name="_Toc514126807"/>
      <w:bookmarkStart w:id="191" w:name="_Toc516023871"/>
      <w:bookmarkStart w:id="192" w:name="_Toc516028164"/>
      <w:bookmarkStart w:id="193" w:name="_Toc516028485"/>
      <w:r w:rsidRPr="00B30A38">
        <w:rPr>
          <w:noProof w:val="0"/>
        </w:rPr>
        <w:t>Skattel</w:t>
      </w:r>
      <w:r w:rsidRPr="00B30A38">
        <w:rPr>
          <w:noProof w:val="0"/>
        </w:rPr>
        <w:t>agstiftningen i budgetprocessen</w:t>
      </w:r>
      <w:bookmarkEnd w:id="190"/>
      <w:bookmarkEnd w:id="191"/>
      <w:bookmarkEnd w:id="192"/>
      <w:bookmarkEnd w:id="193"/>
    </w:p>
    <w:p w:rsidR="00A30507" w:rsidRPr="00B30A38" w:rsidRDefault="00A30507">
      <w:r w:rsidRPr="00B30A38">
        <w:t>Riksdagskommittén anser att de samordningsproblem som inledningsvis uppstod mellan finansutskottet och skatteutskottet har kunnat lösas. En praxis har etablerats för ärenderemittering och yttrandeförfarande som innebär att potentiella problem har kunnat hanteras inom ramen för den nya processen.</w:t>
      </w:r>
    </w:p>
    <w:p w:rsidR="00A30507" w:rsidRPr="00B30A38" w:rsidRDefault="00A30507">
      <w:r w:rsidRPr="00B30A38">
        <w:t>Kommittén konstaterar dock att regeringen i några fall inte har hunnit i</w:t>
      </w:r>
      <w:r w:rsidRPr="00B30A38">
        <w:t>n</w:t>
      </w:r>
      <w:r w:rsidRPr="00B30A38">
        <w:t>hämta yttrande från Lagrådet över inkomstpåverkande lagförslag i budget</w:t>
      </w:r>
      <w:r w:rsidRPr="00B30A38">
        <w:softHyphen/>
        <w:t>proposi</w:t>
      </w:r>
      <w:r w:rsidRPr="00B30A38">
        <w:softHyphen/>
        <w:t>tionen. Lagrådsgranskningen har i stället i dessa fall genomförts under ären</w:t>
      </w:r>
      <w:r w:rsidRPr="00B30A38">
        <w:softHyphen/>
        <w:t>dets beredning i riksdagen. Detta innebär emellertid att en viktig del av regeringens beredningsansvar i dessa lagstift</w:t>
      </w:r>
      <w:r w:rsidRPr="00B30A38">
        <w:softHyphen/>
        <w:t>nings</w:t>
      </w:r>
      <w:r w:rsidRPr="00B30A38">
        <w:softHyphen/>
        <w:t>ärenden har flyttats över till riksdagen. Riksdagskommittén anser att den bästa lösningen på detta problem är att regeringen undersöker vilka möjlig</w:t>
      </w:r>
      <w:r w:rsidRPr="00B30A38">
        <w:softHyphen/>
        <w:t>heter som finns att ändra Regering</w:t>
      </w:r>
      <w:r w:rsidRPr="00B30A38">
        <w:t>s</w:t>
      </w:r>
      <w:r w:rsidRPr="00B30A38">
        <w:t xml:space="preserve">kansliets arbetsformer för att motverka att </w:t>
      </w:r>
      <w:r w:rsidRPr="00B30A38">
        <w:t>lagrådsgranskningen behöver g</w:t>
      </w:r>
      <w:r w:rsidRPr="00B30A38">
        <w:t>e</w:t>
      </w:r>
      <w:r w:rsidRPr="00B30A38">
        <w:t>nomföras under utskotts</w:t>
      </w:r>
      <w:r w:rsidRPr="00B30A38">
        <w:softHyphen/>
        <w:t>beredningen.</w:t>
      </w:r>
    </w:p>
    <w:p w:rsidR="00A30507" w:rsidRPr="00B30A38" w:rsidRDefault="00A30507">
      <w:pPr>
        <w:pStyle w:val="Rubrik3"/>
        <w:rPr>
          <w:noProof w:val="0"/>
        </w:rPr>
      </w:pPr>
      <w:bookmarkStart w:id="194" w:name="_Toc514126808"/>
      <w:bookmarkStart w:id="195" w:name="_Toc516023872"/>
      <w:bookmarkStart w:id="196" w:name="_Toc516028165"/>
      <w:bookmarkStart w:id="197" w:name="_Toc516028486"/>
      <w:r w:rsidRPr="00B30A38">
        <w:rPr>
          <w:noProof w:val="0"/>
        </w:rPr>
        <w:t>Budgetdebatterna i kammaren</w:t>
      </w:r>
      <w:bookmarkEnd w:id="194"/>
      <w:bookmarkEnd w:id="195"/>
      <w:bookmarkEnd w:id="196"/>
      <w:bookmarkEnd w:id="197"/>
    </w:p>
    <w:p w:rsidR="00A30507" w:rsidRPr="00B30A38" w:rsidRDefault="00A30507">
      <w:r w:rsidRPr="00B30A38">
        <w:t>Budgetdebatterna i kammaren fyller en viktig funktion i riksdagens budget</w:t>
      </w:r>
      <w:r w:rsidRPr="00B30A38">
        <w:softHyphen/>
        <w:t>beredning. Dessa debatter upptar en stor del av kammarens sammanträden under hösten med ett högt antal deltagande ledamöter. Det finns emellertid enligt kommittén anledning att överväga om budgetdebatterna kan vitaliseras och koncentreras i tiden.</w:t>
      </w:r>
    </w:p>
    <w:p w:rsidR="00A30507" w:rsidRPr="00B30A38" w:rsidRDefault="00A30507">
      <w:r w:rsidRPr="00B30A38">
        <w:t>Statsråden deltar i viss utsträckning i budgetdebatterna. Deras medverkan verkar stimulera</w:t>
      </w:r>
      <w:r w:rsidRPr="00B30A38">
        <w:t>n</w:t>
      </w:r>
      <w:r w:rsidRPr="00B30A38">
        <w:t xml:space="preserve">de på deltagandet i debatterna och ökar intresset för dem. </w:t>
      </w:r>
    </w:p>
    <w:p w:rsidR="00A30507" w:rsidRPr="00B30A38" w:rsidRDefault="00A30507">
      <w:r w:rsidRPr="00B30A38">
        <w:t>Det är angeläget att planera arbetet på ett sådant sätt att upprepade debatter i samma ämnen undviks under ett och samma riksmöte.</w:t>
      </w:r>
    </w:p>
    <w:p w:rsidR="00A30507" w:rsidRPr="00B30A38" w:rsidRDefault="00A30507">
      <w:r w:rsidRPr="00B30A38">
        <w:t>Budgetdebatterna bör enligt kommittén som huvudregel vara sammanhållna och inte ämnesi</w:t>
      </w:r>
      <w:r w:rsidRPr="00B30A38">
        <w:t>n</w:t>
      </w:r>
      <w:r w:rsidRPr="00B30A38">
        <w:t>delade.</w:t>
      </w:r>
    </w:p>
    <w:p w:rsidR="00A30507" w:rsidRPr="00B30A38" w:rsidRDefault="00A30507">
      <w:r w:rsidRPr="00B30A38">
        <w:t>Den allmänpolitiska debatten bör flyttas från januari och förläggas omede</w:t>
      </w:r>
      <w:r w:rsidRPr="00B30A38">
        <w:t>l</w:t>
      </w:r>
      <w:r w:rsidRPr="00B30A38">
        <w:t>bart efter den partiledardebatt som brukar följa efter den allmänna motionst</w:t>
      </w:r>
      <w:r w:rsidRPr="00B30A38">
        <w:t>i</w:t>
      </w:r>
      <w:r w:rsidRPr="00B30A38">
        <w:t>dens utgång.</w:t>
      </w:r>
    </w:p>
    <w:p w:rsidR="00A30507" w:rsidRPr="00B30A38" w:rsidRDefault="00A30507">
      <w:pPr>
        <w:pStyle w:val="Rubrik3"/>
        <w:rPr>
          <w:noProof w:val="0"/>
        </w:rPr>
      </w:pPr>
      <w:bookmarkStart w:id="198" w:name="_Toc514126809"/>
      <w:bookmarkStart w:id="199" w:name="_Toc516023873"/>
      <w:bookmarkStart w:id="200" w:name="_Toc516028166"/>
      <w:bookmarkStart w:id="201" w:name="_Toc516028487"/>
      <w:r w:rsidRPr="00B30A38">
        <w:rPr>
          <w:noProof w:val="0"/>
        </w:rPr>
        <w:t>Författningsregleringen av budgetprocessen</w:t>
      </w:r>
      <w:bookmarkEnd w:id="198"/>
      <w:bookmarkEnd w:id="199"/>
      <w:bookmarkEnd w:id="200"/>
      <w:bookmarkEnd w:id="201"/>
    </w:p>
    <w:p w:rsidR="00A30507" w:rsidRPr="00B30A38" w:rsidRDefault="00A30507">
      <w:r w:rsidRPr="00B30A38">
        <w:t>Riksdagskommittén anser att det behöver göras ändringar i riksdagsordningen för att möta den utveckling som ägt rum när det gäller budgetfrågornas hant</w:t>
      </w:r>
      <w:r w:rsidRPr="00B30A38">
        <w:t>e</w:t>
      </w:r>
      <w:r w:rsidRPr="00B30A38">
        <w:t>ring i riksdagen. Tilläggsbestämmelsen om den ekonomiska vårpropositionen bör ändras så att den ekonomiska vårpropositionen blir obligatorisk. Bestä</w:t>
      </w:r>
      <w:r w:rsidRPr="00B30A38">
        <w:t>m</w:t>
      </w:r>
      <w:r w:rsidRPr="00B30A38">
        <w:t>melsen formuleras så att det tydligare framgår att det inte krävs att förslag om tilläggsbudget måste ingå i den ekonomiska vårpropositionen. Vidare föreslås vissa ändringar i 39 och 40 §§ budgetlagen som en följd av förslaget att den ekonomiska vårpropositionen inte skall innehålla förslag till utgiftstak eller preliminära ramar för utgiftso</w:t>
      </w:r>
      <w:r w:rsidRPr="00B30A38">
        <w:t>m</w:t>
      </w:r>
      <w:r w:rsidRPr="00B30A38">
        <w:t>rådena.</w:t>
      </w:r>
    </w:p>
    <w:p w:rsidR="00A30507" w:rsidRPr="00B30A38" w:rsidRDefault="00A30507">
      <w:r w:rsidRPr="00B30A38">
        <w:t>Riksdagsk</w:t>
      </w:r>
      <w:r w:rsidRPr="00B30A38">
        <w:t>ommittén konstaterar att ramarna för utgiftsområdena fått en mer beständig betydelse än som ursprungligen var avsett. En ändring föreslås därför i riksdagsordnin</w:t>
      </w:r>
      <w:r w:rsidRPr="00B30A38">
        <w:t>g</w:t>
      </w:r>
      <w:r w:rsidRPr="00B30A38">
        <w:t>en som slår fast denna ändrade betydelse.</w:t>
      </w:r>
    </w:p>
    <w:p w:rsidR="00A30507" w:rsidRPr="00B30A38" w:rsidRDefault="00A30507">
      <w:r w:rsidRPr="00B30A38">
        <w:t>Slutligen föreslås att det i riksdagsordningens tilläggsbestämmelse 5.12.1 införs en ny bestämmelse som slår fast att ändringar i fråga om indelningen i utgifts</w:t>
      </w:r>
      <w:r w:rsidRPr="00B30A38">
        <w:softHyphen/>
        <w:t>områden måste beslutas av riksdagen i samband med vårpropositi</w:t>
      </w:r>
      <w:r w:rsidRPr="00B30A38">
        <w:t>o</w:t>
      </w:r>
      <w:r w:rsidRPr="00B30A38">
        <w:t>nen.</w:t>
      </w:r>
    </w:p>
    <w:p w:rsidR="00A30507" w:rsidRPr="00B30A38" w:rsidRDefault="00A30507">
      <w:pPr>
        <w:pStyle w:val="Rubrik3"/>
        <w:rPr>
          <w:noProof w:val="0"/>
        </w:rPr>
      </w:pPr>
      <w:bookmarkStart w:id="202" w:name="_Toc514126810"/>
      <w:bookmarkStart w:id="203" w:name="_Toc516023874"/>
      <w:bookmarkStart w:id="204" w:name="_Toc516028167"/>
      <w:bookmarkStart w:id="205" w:name="_Toc516028488"/>
      <w:r w:rsidRPr="00B30A38">
        <w:rPr>
          <w:noProof w:val="0"/>
        </w:rPr>
        <w:t>Reservationer och särskilda yttranden  i de delar som avser utvärderingen av budgetprocessen</w:t>
      </w:r>
      <w:bookmarkEnd w:id="202"/>
      <w:bookmarkEnd w:id="203"/>
      <w:bookmarkEnd w:id="204"/>
      <w:bookmarkEnd w:id="205"/>
    </w:p>
    <w:p w:rsidR="00A30507" w:rsidRPr="00B30A38" w:rsidRDefault="00A30507">
      <w:r w:rsidRPr="00B30A38">
        <w:t>De tre socialdemokraterna i Riksdagskommittén Sven Hulterström, Jan Bergqvist och Britt Bohlin redovisar i en reservation till huvudbetänkandet en annan uppfattning än majoriteten i den del som benämns Problemet med dubbel</w:t>
      </w:r>
      <w:r w:rsidRPr="00B30A38">
        <w:softHyphen/>
        <w:t>arbete höst och vår.</w:t>
      </w:r>
    </w:p>
    <w:p w:rsidR="00A30507" w:rsidRPr="00B30A38" w:rsidRDefault="00A30507">
      <w:r w:rsidRPr="00B30A38">
        <w:t>Reservanterna anser att kommitténs förslag att samtliga övergripande r</w:t>
      </w:r>
      <w:r w:rsidRPr="00B30A38">
        <w:t>e</w:t>
      </w:r>
      <w:r w:rsidRPr="00B30A38">
        <w:t>strik</w:t>
      </w:r>
      <w:r w:rsidRPr="00B30A38">
        <w:softHyphen/>
        <w:t>tioner i budgetarbetet – såväl utgiftstak och saldomål som preliminära ramar för utgiftsområden – skall sättas under hösten innebär att den ekonomiska vårpropositionens betydelse som centralt finanspolitiskt och budgetpolitiskt dokument reduceras kraftigt. Enligt reservanternas mening finns det starka skäl som talar för att övergripande restriktioner för statens utgifter skall fas</w:t>
      </w:r>
      <w:r w:rsidRPr="00B30A38">
        <w:t>t</w:t>
      </w:r>
      <w:r w:rsidRPr="00B30A38">
        <w:t>ställas på våren i samband med den ekonomiska vår</w:t>
      </w:r>
      <w:r w:rsidRPr="00B30A38">
        <w:softHyphen/>
        <w:t>proposi</w:t>
      </w:r>
      <w:r w:rsidRPr="00B30A38">
        <w:softHyphen/>
        <w:t xml:space="preserve">tionen. </w:t>
      </w:r>
    </w:p>
    <w:p w:rsidR="00A30507" w:rsidRPr="00B30A38" w:rsidRDefault="00A30507">
      <w:r w:rsidRPr="00B30A38">
        <w:t>Lars Bäckström (v) har lämnat särskilda yttranden i ko</w:t>
      </w:r>
      <w:r w:rsidRPr="00B30A38">
        <w:t>mmitténs betänkande avseende Ekonomisk-politiska mål och övergripande budgetrestriktioner, Problemet med dubbelarbete höst och vår samt avseende Skattelagstiftningen i budgetprocessen. Bäckström kommenterar även den socialdemokratiska reservationen. Han konstaterar att det är fullt möjligt för regeringen att redan i vårpropositionen redovisa vilket utgiftstak den avser att föreslå i budget</w:t>
      </w:r>
      <w:r w:rsidRPr="00B30A38">
        <w:softHyphen/>
        <w:t>propositionen. Regeringen kan därmed fortsätta att internt arbeta i den or</w:t>
      </w:r>
      <w:r w:rsidRPr="00B30A38">
        <w:t>d</w:t>
      </w:r>
      <w:r w:rsidRPr="00B30A38">
        <w:t xml:space="preserve">ning som tidigare etablerats. </w:t>
      </w:r>
    </w:p>
    <w:p w:rsidR="00A30507" w:rsidRPr="00B30A38" w:rsidRDefault="00A30507">
      <w:pPr>
        <w:pStyle w:val="Rubrik2"/>
      </w:pPr>
      <w:bookmarkStart w:id="206" w:name="_Toc514126811"/>
      <w:bookmarkStart w:id="207" w:name="_Toc516023875"/>
      <w:bookmarkStart w:id="208" w:name="_Toc516028168"/>
      <w:bookmarkStart w:id="209" w:name="_Toc516028489"/>
      <w:r w:rsidRPr="00B30A38">
        <w:rPr>
          <w:snapToGrid w:val="0"/>
          <w:lang w:eastAsia="sv-SE"/>
        </w:rPr>
        <w:t>Utvärdering a</w:t>
      </w:r>
      <w:r w:rsidRPr="00B30A38">
        <w:rPr>
          <w:snapToGrid w:val="0"/>
          <w:lang w:eastAsia="sv-SE"/>
        </w:rPr>
        <w:t>v budgetprocessen (SOU 2000:61)</w:t>
      </w:r>
      <w:bookmarkEnd w:id="206"/>
      <w:bookmarkEnd w:id="207"/>
      <w:bookmarkEnd w:id="208"/>
      <w:bookmarkEnd w:id="209"/>
    </w:p>
    <w:p w:rsidR="00A30507" w:rsidRPr="00B30A38" w:rsidRDefault="00A30507">
      <w:r w:rsidRPr="00B30A38">
        <w:t>Problemet med dubbelt budgetarbete såväl i riksdagen som i Regeringskansl</w:t>
      </w:r>
      <w:r w:rsidRPr="00B30A38">
        <w:t>i</w:t>
      </w:r>
      <w:r w:rsidRPr="00B30A38">
        <w:t>et har även uppmärksammats av Utredningen om utvärdering av budgetpr</w:t>
      </w:r>
      <w:r w:rsidRPr="00B30A38">
        <w:t>o</w:t>
      </w:r>
      <w:r w:rsidRPr="00B30A38">
        <w:t>cessen (SOU 2000:61) som gjordes av regeringens utredningsman Svante Öberg och färdigställdes i juni 2000. Utredningen har remissbehandlats och är under beredning i Regeringskansliet. Svante Öberg konstaterar i sin utvärd</w:t>
      </w:r>
      <w:r w:rsidRPr="00B30A38">
        <w:t>e</w:t>
      </w:r>
      <w:r w:rsidRPr="00B30A38">
        <w:t>ring av den reformerade budgetprocessen att skillnaden mellan vårpropositi</w:t>
      </w:r>
      <w:r w:rsidRPr="00B30A38">
        <w:t>o</w:t>
      </w:r>
      <w:r w:rsidRPr="00B30A38">
        <w:t xml:space="preserve">nen och budgetpropositionen inte har blivit så tydlig som ursprungligen var avsett. Resultatet har blivit att de långsiktiga frågorna har kommit </w:t>
      </w:r>
      <w:r w:rsidRPr="00B30A38">
        <w:t>i skymu</w:t>
      </w:r>
      <w:r w:rsidRPr="00B30A38">
        <w:t>n</w:t>
      </w:r>
      <w:r w:rsidRPr="00B30A38">
        <w:t>dan för mer konkreta frågeställningar. En orsak till detta bedömer han vara att re</w:t>
      </w:r>
      <w:r w:rsidRPr="00B30A38">
        <w:softHyphen/>
        <w:t>geringen haft ambitionen att i vårpropositionen lägga fast preliminära ramar för utgiftsområden (s. 61 f.). Öbergs förslag går i korthet ut på att vårpropos</w:t>
      </w:r>
      <w:r w:rsidRPr="00B30A38">
        <w:t>i</w:t>
      </w:r>
      <w:r w:rsidRPr="00B30A38">
        <w:t>tionen bör inriktas på långsiktiga ekonomisk-politiska och statsfinansiella frågor medan budgetpropositionen avgränsas till frågor som rör det komma</w:t>
      </w:r>
      <w:r w:rsidRPr="00B30A38">
        <w:t>n</w:t>
      </w:r>
      <w:r w:rsidRPr="00B30A38">
        <w:t>de budgetåret (s. 169 f.).</w:t>
      </w:r>
    </w:p>
    <w:p w:rsidR="00A30507" w:rsidRPr="00B30A38" w:rsidRDefault="00A30507">
      <w:pPr>
        <w:rPr>
          <w:snapToGrid w:val="0"/>
          <w:lang w:eastAsia="sv-SE"/>
        </w:rPr>
      </w:pPr>
      <w:r w:rsidRPr="00B30A38">
        <w:rPr>
          <w:snapToGrid w:val="0"/>
          <w:lang w:eastAsia="sv-SE"/>
        </w:rPr>
        <w:t>I vårpropositionen bör enligt Öberg den långsiktiga inriktningen av den ek</w:t>
      </w:r>
      <w:r w:rsidRPr="00B30A38">
        <w:rPr>
          <w:snapToGrid w:val="0"/>
          <w:lang w:eastAsia="sv-SE"/>
        </w:rPr>
        <w:t>o</w:t>
      </w:r>
      <w:r w:rsidRPr="00B30A38">
        <w:rPr>
          <w:snapToGrid w:val="0"/>
          <w:lang w:eastAsia="sv-SE"/>
        </w:rPr>
        <w:t>nomiska politiken bestämmas och övergripande ramar för utgifterna faststä</w:t>
      </w:r>
      <w:r w:rsidRPr="00B30A38">
        <w:rPr>
          <w:snapToGrid w:val="0"/>
          <w:lang w:eastAsia="sv-SE"/>
        </w:rPr>
        <w:t>l</w:t>
      </w:r>
      <w:r w:rsidRPr="00B30A38">
        <w:rPr>
          <w:snapToGrid w:val="0"/>
          <w:lang w:eastAsia="sv-SE"/>
        </w:rPr>
        <w:t>las. Vårpropositionen bör innehålla regeringens förslag till riksdagen i följa</w:t>
      </w:r>
      <w:r w:rsidRPr="00B30A38">
        <w:rPr>
          <w:snapToGrid w:val="0"/>
          <w:lang w:eastAsia="sv-SE"/>
        </w:rPr>
        <w:t>n</w:t>
      </w:r>
      <w:r w:rsidRPr="00B30A38">
        <w:rPr>
          <w:snapToGrid w:val="0"/>
          <w:lang w:eastAsia="sv-SE"/>
        </w:rPr>
        <w:t>de frågor:</w:t>
      </w:r>
    </w:p>
    <w:p w:rsidR="00A30507" w:rsidRPr="00B30A38" w:rsidRDefault="00A30507">
      <w:pPr>
        <w:numPr>
          <w:ilvl w:val="0"/>
          <w:numId w:val="12"/>
        </w:numPr>
        <w:rPr>
          <w:snapToGrid w:val="0"/>
          <w:lang w:eastAsia="sv-SE"/>
        </w:rPr>
      </w:pPr>
      <w:r w:rsidRPr="00B30A38">
        <w:rPr>
          <w:snapToGrid w:val="0"/>
          <w:lang w:eastAsia="sv-SE"/>
        </w:rPr>
        <w:t>Riktlinjer för den ekonomiska politiken, budgetpolitiken och den ko</w:t>
      </w:r>
      <w:r w:rsidRPr="00B30A38">
        <w:rPr>
          <w:snapToGrid w:val="0"/>
          <w:lang w:eastAsia="sv-SE"/>
        </w:rPr>
        <w:t>m</w:t>
      </w:r>
      <w:r w:rsidRPr="00B30A38">
        <w:rPr>
          <w:snapToGrid w:val="0"/>
          <w:lang w:eastAsia="sv-SE"/>
        </w:rPr>
        <w:t>munala ekonomin.</w:t>
      </w:r>
    </w:p>
    <w:p w:rsidR="00A30507" w:rsidRPr="00B30A38" w:rsidRDefault="00A30507">
      <w:pPr>
        <w:numPr>
          <w:ilvl w:val="0"/>
          <w:numId w:val="12"/>
        </w:numPr>
        <w:rPr>
          <w:snapToGrid w:val="0"/>
          <w:lang w:eastAsia="sv-SE"/>
        </w:rPr>
      </w:pPr>
      <w:r w:rsidRPr="00B30A38">
        <w:rPr>
          <w:snapToGrid w:val="0"/>
          <w:lang w:eastAsia="sv-SE"/>
        </w:rPr>
        <w:t>Utgiftstak och utgiftsmål för år 3.</w:t>
      </w:r>
    </w:p>
    <w:p w:rsidR="00A30507" w:rsidRPr="00B30A38" w:rsidRDefault="00A30507">
      <w:pPr>
        <w:numPr>
          <w:ilvl w:val="0"/>
          <w:numId w:val="12"/>
        </w:numPr>
        <w:rPr>
          <w:snapToGrid w:val="0"/>
          <w:lang w:eastAsia="sv-SE"/>
        </w:rPr>
      </w:pPr>
      <w:r w:rsidRPr="00B30A38">
        <w:rPr>
          <w:snapToGrid w:val="0"/>
          <w:lang w:eastAsia="sv-SE"/>
        </w:rPr>
        <w:t>Mål för den offentliga sektorns finansiella sparande.</w:t>
      </w:r>
    </w:p>
    <w:p w:rsidR="00A30507" w:rsidRPr="00B30A38" w:rsidRDefault="00A30507">
      <w:pPr>
        <w:numPr>
          <w:ilvl w:val="0"/>
          <w:numId w:val="12"/>
        </w:numPr>
        <w:rPr>
          <w:snapToGrid w:val="0"/>
          <w:lang w:eastAsia="sv-SE"/>
        </w:rPr>
      </w:pPr>
      <w:r w:rsidRPr="00B30A38">
        <w:rPr>
          <w:snapToGrid w:val="0"/>
          <w:lang w:eastAsia="sv-SE"/>
        </w:rPr>
        <w:t>Riktlinjer för skattepolitiken samt en beräkning av statens inkomster för de närmaste åren.</w:t>
      </w:r>
    </w:p>
    <w:p w:rsidR="00A30507" w:rsidRPr="00B30A38" w:rsidRDefault="00A30507">
      <w:pPr>
        <w:numPr>
          <w:ilvl w:val="0"/>
          <w:numId w:val="12"/>
        </w:numPr>
        <w:rPr>
          <w:snapToGrid w:val="0"/>
          <w:lang w:eastAsia="sv-SE"/>
        </w:rPr>
      </w:pPr>
      <w:r w:rsidRPr="00B30A38">
        <w:rPr>
          <w:snapToGrid w:val="0"/>
          <w:lang w:eastAsia="sv-SE"/>
        </w:rPr>
        <w:t>Underlag för riksdagens uppföljning och utvärdering av den offentliga ver</w:t>
      </w:r>
      <w:r w:rsidRPr="00B30A38">
        <w:rPr>
          <w:snapToGrid w:val="0"/>
          <w:lang w:eastAsia="sv-SE"/>
        </w:rPr>
        <w:t>k</w:t>
      </w:r>
      <w:r w:rsidRPr="00B30A38">
        <w:rPr>
          <w:snapToGrid w:val="0"/>
          <w:lang w:eastAsia="sv-SE"/>
        </w:rPr>
        <w:t>samheten.</w:t>
      </w:r>
    </w:p>
    <w:p w:rsidR="00A30507" w:rsidRPr="00B30A38" w:rsidRDefault="00A30507">
      <w:pPr>
        <w:rPr>
          <w:snapToGrid w:val="0"/>
          <w:lang w:eastAsia="sv-SE"/>
        </w:rPr>
      </w:pPr>
      <w:r w:rsidRPr="00B30A38">
        <w:rPr>
          <w:snapToGrid w:val="0"/>
          <w:lang w:eastAsia="sv-SE"/>
        </w:rPr>
        <w:t>Utredarens förslag innebär att innehållet i den ekonomiska vårpropositionen utvidgas i vissa avseenden. Främst gäller detta tre områden: utgiftsmål (ett nytt begrepp som utredaren introducerar), skattefrågor och underlag för up</w:t>
      </w:r>
      <w:r w:rsidRPr="00B30A38">
        <w:rPr>
          <w:snapToGrid w:val="0"/>
          <w:lang w:eastAsia="sv-SE"/>
        </w:rPr>
        <w:t>p</w:t>
      </w:r>
      <w:r w:rsidRPr="00B30A38">
        <w:rPr>
          <w:snapToGrid w:val="0"/>
          <w:lang w:eastAsia="sv-SE"/>
        </w:rPr>
        <w:t xml:space="preserve">följning och utvärdering av den offentliga verksamheten. Den ekonomiska vårpropositionen bör utvidgas med förslag om riktlinjerna för skattepolitiken på både kort och medellång sikt. </w:t>
      </w:r>
    </w:p>
    <w:p w:rsidR="00A30507" w:rsidRPr="00B30A38" w:rsidRDefault="00A30507">
      <w:pPr>
        <w:rPr>
          <w:snapToGrid w:val="0"/>
          <w:lang w:eastAsia="sv-SE"/>
        </w:rPr>
      </w:pPr>
      <w:r w:rsidRPr="00B30A38">
        <w:rPr>
          <w:snapToGrid w:val="0"/>
          <w:lang w:eastAsia="sv-SE"/>
        </w:rPr>
        <w:t>Däremot bör den ekonomiska vårpropositionen inte som för närvarande inn</w:t>
      </w:r>
      <w:r w:rsidRPr="00B30A38">
        <w:rPr>
          <w:snapToGrid w:val="0"/>
          <w:lang w:eastAsia="sv-SE"/>
        </w:rPr>
        <w:t>e</w:t>
      </w:r>
      <w:r w:rsidRPr="00B30A38">
        <w:rPr>
          <w:snapToGrid w:val="0"/>
          <w:lang w:eastAsia="sv-SE"/>
        </w:rPr>
        <w:t>hålla förslag rörande en preliminär fördelning av statens utgifter på utgiftso</w:t>
      </w:r>
      <w:r w:rsidRPr="00B30A38">
        <w:rPr>
          <w:snapToGrid w:val="0"/>
          <w:lang w:eastAsia="sv-SE"/>
        </w:rPr>
        <w:t>m</w:t>
      </w:r>
      <w:r w:rsidRPr="00B30A38">
        <w:rPr>
          <w:snapToGrid w:val="0"/>
          <w:lang w:eastAsia="sv-SE"/>
        </w:rPr>
        <w:t>råden, vare sig för det kommande året eller för de nästföljande två åren. Om den skulle göra det, måste finansutskottet lämna propositionen för yttrande till andra utskott och hela riksdagen involveras i ett omfattande och detaljerat budgetarbete även på våren. Om man vill undvika dubbla budgetarbeten, kan därför inte denna typ av förslag förekomma på våren.</w:t>
      </w:r>
    </w:p>
    <w:p w:rsidR="00A30507" w:rsidRPr="00B30A38" w:rsidRDefault="00A30507">
      <w:pPr>
        <w:rPr>
          <w:snapToGrid w:val="0"/>
          <w:lang w:eastAsia="sv-SE"/>
        </w:rPr>
      </w:pPr>
      <w:r w:rsidRPr="00B30A38">
        <w:rPr>
          <w:snapToGrid w:val="0"/>
          <w:lang w:eastAsia="sv-SE"/>
        </w:rPr>
        <w:t>Utredaren föreslår vidare att budgetpropositionen avgränsas till frågor</w:t>
      </w:r>
      <w:r w:rsidRPr="00B30A38">
        <w:rPr>
          <w:snapToGrid w:val="0"/>
          <w:lang w:eastAsia="sv-SE"/>
        </w:rPr>
        <w:t xml:space="preserve"> som rör det kommande budgetåret. Budgetpropositionen bör huvudsakligen inn</w:t>
      </w:r>
      <w:r w:rsidRPr="00B30A38">
        <w:rPr>
          <w:snapToGrid w:val="0"/>
          <w:lang w:eastAsia="sv-SE"/>
        </w:rPr>
        <w:t>e</w:t>
      </w:r>
      <w:r w:rsidRPr="00B30A38">
        <w:rPr>
          <w:snapToGrid w:val="0"/>
          <w:lang w:eastAsia="sv-SE"/>
        </w:rPr>
        <w:t>hålla ett förslag till statsbudget för det nästkommande budgetåret. Den bör innehålla förslag till utgiftsramar och anslag samt en beräkning av inkomste</w:t>
      </w:r>
      <w:r w:rsidRPr="00B30A38">
        <w:rPr>
          <w:snapToGrid w:val="0"/>
          <w:lang w:eastAsia="sv-SE"/>
        </w:rPr>
        <w:t>r</w:t>
      </w:r>
      <w:r w:rsidRPr="00B30A38">
        <w:rPr>
          <w:snapToGrid w:val="0"/>
          <w:lang w:eastAsia="sv-SE"/>
        </w:rPr>
        <w:t>na. Däremot bör budgetpropositionen inte innehålla förslag rörande utgiftstak och utgiftsområdesramar för de därpå kommande två åren.</w:t>
      </w:r>
    </w:p>
    <w:p w:rsidR="00A30507" w:rsidRPr="00B30A38" w:rsidRDefault="00A30507">
      <w:pPr>
        <w:pStyle w:val="Rubrik2"/>
      </w:pPr>
      <w:bookmarkStart w:id="210" w:name="_Toc514126812"/>
      <w:bookmarkStart w:id="211" w:name="_Toc516023876"/>
      <w:bookmarkStart w:id="212" w:name="_Toc516028169"/>
      <w:bookmarkStart w:id="213" w:name="_Toc516028490"/>
      <w:r w:rsidRPr="00B30A38">
        <w:t>Motionen</w:t>
      </w:r>
      <w:bookmarkEnd w:id="210"/>
      <w:bookmarkEnd w:id="211"/>
      <w:bookmarkEnd w:id="212"/>
      <w:bookmarkEnd w:id="213"/>
    </w:p>
    <w:p w:rsidR="00A30507" w:rsidRPr="00B30A38" w:rsidRDefault="00A30507">
      <w:r w:rsidRPr="00B30A38">
        <w:t>Motion 2000/01:K5 av Marietta de Pourbaix-Lundin (m) har väckts med anled</w:t>
      </w:r>
      <w:r w:rsidRPr="00B30A38">
        <w:softHyphen/>
        <w:t>ning av förslaget. Motionären behandlar bl.a. frågan om budget</w:t>
      </w:r>
      <w:r w:rsidRPr="00B30A38">
        <w:softHyphen/>
        <w:t>debatternas utformning och föreslår, till skillnad från Riksdagskommittén, att debatterna som huvudregel bör vara ämn</w:t>
      </w:r>
      <w:r w:rsidRPr="00B30A38">
        <w:t>e</w:t>
      </w:r>
      <w:r w:rsidRPr="00B30A38">
        <w:t>sindelade.</w:t>
      </w:r>
    </w:p>
    <w:p w:rsidR="00A30507" w:rsidRPr="00B30A38" w:rsidRDefault="00A30507">
      <w:pPr>
        <w:pStyle w:val="Rubrik2"/>
        <w:rPr>
          <w:snapToGrid w:val="0"/>
          <w:lang w:eastAsia="sv-SE"/>
        </w:rPr>
      </w:pPr>
      <w:bookmarkStart w:id="214" w:name="_Toc514126813"/>
      <w:bookmarkStart w:id="215" w:name="_Toc516023877"/>
      <w:bookmarkStart w:id="216" w:name="_Toc516028170"/>
      <w:bookmarkStart w:id="217" w:name="_Toc516028491"/>
      <w:r w:rsidRPr="00B30A38">
        <w:rPr>
          <w:snapToGrid w:val="0"/>
          <w:lang w:eastAsia="sv-SE"/>
        </w:rPr>
        <w:t>Den ekonomiska vårpropositionen 2001</w:t>
      </w:r>
      <w:bookmarkEnd w:id="214"/>
      <w:bookmarkEnd w:id="215"/>
      <w:bookmarkEnd w:id="216"/>
      <w:bookmarkEnd w:id="217"/>
    </w:p>
    <w:p w:rsidR="00A30507" w:rsidRPr="00B30A38" w:rsidRDefault="00A30507">
      <w:pPr>
        <w:rPr>
          <w:snapToGrid w:val="0"/>
          <w:lang w:eastAsia="sv-SE"/>
        </w:rPr>
      </w:pPr>
      <w:r w:rsidRPr="00B30A38">
        <w:rPr>
          <w:snapToGrid w:val="0"/>
          <w:lang w:eastAsia="sv-SE"/>
        </w:rPr>
        <w:t>Regeringen konstaterar i vårpropositionen 2001 att systemet med utgiftstak på det hela taget har fungerat väl. I utvärderingen av budgetprocessen (SOU 2000:61) görs bedömningen att den nya budetprocessen har inneburit en ökad långsiktighet i budgetpolitiken genom att beslut om tak och ramar för budg</w:t>
      </w:r>
      <w:r w:rsidRPr="00B30A38">
        <w:rPr>
          <w:snapToGrid w:val="0"/>
          <w:lang w:eastAsia="sv-SE"/>
        </w:rPr>
        <w:t>e</w:t>
      </w:r>
      <w:r w:rsidRPr="00B30A38">
        <w:rPr>
          <w:snapToGrid w:val="0"/>
          <w:lang w:eastAsia="sv-SE"/>
        </w:rPr>
        <w:t>t</w:t>
      </w:r>
      <w:r w:rsidRPr="00B30A38">
        <w:rPr>
          <w:snapToGrid w:val="0"/>
          <w:lang w:eastAsia="sv-SE"/>
        </w:rPr>
        <w:softHyphen/>
        <w:t>arbetet tas tidigt i processen och att den har medfört en bättre u</w:t>
      </w:r>
      <w:r w:rsidRPr="00B30A38">
        <w:rPr>
          <w:snapToGrid w:val="0"/>
          <w:lang w:eastAsia="sv-SE"/>
        </w:rPr>
        <w:t>t</w:t>
      </w:r>
      <w:r w:rsidRPr="00B30A38">
        <w:rPr>
          <w:snapToGrid w:val="0"/>
          <w:lang w:eastAsia="sv-SE"/>
        </w:rPr>
        <w:t>giftskontroll.</w:t>
      </w:r>
    </w:p>
    <w:p w:rsidR="00A30507" w:rsidRPr="00B30A38" w:rsidRDefault="00A30507">
      <w:pPr>
        <w:rPr>
          <w:snapToGrid w:val="0"/>
          <w:lang w:eastAsia="sv-SE"/>
        </w:rPr>
      </w:pPr>
      <w:r w:rsidRPr="00B30A38">
        <w:rPr>
          <w:snapToGrid w:val="0"/>
          <w:lang w:eastAsia="sv-SE"/>
        </w:rPr>
        <w:t>Utredningen pekar samtidigt på två problem med den nya processen. Det ena är att systemet med budgeteringsmarginal har fungerat mindre väl. Det andra problemet är att det bedrivs två snarlika budgetarbeten per år. Det senare problemet har även lyfts fram i Riksdagskommitténs utvärdering av budge</w:t>
      </w:r>
      <w:r w:rsidRPr="00B30A38">
        <w:rPr>
          <w:snapToGrid w:val="0"/>
          <w:lang w:eastAsia="sv-SE"/>
        </w:rPr>
        <w:t>t</w:t>
      </w:r>
      <w:r w:rsidRPr="00B30A38">
        <w:rPr>
          <w:snapToGrid w:val="0"/>
          <w:lang w:eastAsia="sv-SE"/>
        </w:rPr>
        <w:t>processen (2000/01:RS1). Reger</w:t>
      </w:r>
      <w:r w:rsidRPr="00B30A38">
        <w:t>i</w:t>
      </w:r>
      <w:r w:rsidRPr="00B30A38">
        <w:rPr>
          <w:snapToGrid w:val="0"/>
          <w:lang w:eastAsia="sv-SE"/>
        </w:rPr>
        <w:t>ngen avser att återkomma till riksdagen med förslag till hur budgetprocessen kan förbättras ytterligare. Utgångspunkten för regeringens fortsatta utveckling av budgetprocessen är att principerna om budgetdisciplin i de offentliga finanserna inte får försämras i förhållande till de principer som för närv</w:t>
      </w:r>
      <w:r w:rsidRPr="00B30A38">
        <w:rPr>
          <w:snapToGrid w:val="0"/>
          <w:lang w:eastAsia="sv-SE"/>
        </w:rPr>
        <w:t>a</w:t>
      </w:r>
      <w:r w:rsidRPr="00B30A38">
        <w:rPr>
          <w:snapToGrid w:val="0"/>
          <w:lang w:eastAsia="sv-SE"/>
        </w:rPr>
        <w:t>rande gäller.</w:t>
      </w:r>
    </w:p>
    <w:p w:rsidR="00A30507" w:rsidRPr="00B30A38" w:rsidRDefault="00A30507">
      <w:pPr>
        <w:rPr>
          <w:snapToGrid w:val="0"/>
          <w:lang w:eastAsia="sv-SE"/>
        </w:rPr>
      </w:pPr>
    </w:p>
    <w:p w:rsidR="00A30507" w:rsidRPr="00B30A38" w:rsidRDefault="00A30507">
      <w:pPr>
        <w:pStyle w:val="Rubrik2"/>
      </w:pPr>
      <w:bookmarkStart w:id="218" w:name="_Toc514126814"/>
      <w:bookmarkStart w:id="219" w:name="_Toc516023878"/>
      <w:bookmarkStart w:id="220" w:name="_Toc516028171"/>
      <w:bookmarkStart w:id="221" w:name="_Toc516028492"/>
      <w:r w:rsidRPr="00B30A38">
        <w:t>Finansutskottets ställningstagande</w:t>
      </w:r>
      <w:bookmarkEnd w:id="218"/>
      <w:bookmarkEnd w:id="219"/>
      <w:bookmarkEnd w:id="220"/>
      <w:bookmarkEnd w:id="221"/>
    </w:p>
    <w:p w:rsidR="00A30507" w:rsidRPr="00B30A38" w:rsidRDefault="00A30507">
      <w:pPr>
        <w:pStyle w:val="Rubrik4"/>
        <w:spacing w:before="125"/>
        <w:rPr>
          <w:noProof w:val="0"/>
        </w:rPr>
      </w:pPr>
      <w:bookmarkStart w:id="222" w:name="_Toc514126815"/>
      <w:bookmarkStart w:id="223" w:name="_Toc516023879"/>
      <w:bookmarkStart w:id="224" w:name="_Toc516028172"/>
      <w:bookmarkStart w:id="225" w:name="_Toc516028493"/>
      <w:r w:rsidRPr="00B30A38">
        <w:rPr>
          <w:noProof w:val="0"/>
        </w:rPr>
        <w:t>Allmänt om utvärderingen av budetprocessen</w:t>
      </w:r>
      <w:bookmarkEnd w:id="222"/>
      <w:bookmarkEnd w:id="223"/>
      <w:bookmarkEnd w:id="224"/>
      <w:bookmarkEnd w:id="225"/>
      <w:r w:rsidRPr="00B30A38">
        <w:rPr>
          <w:noProof w:val="0"/>
        </w:rPr>
        <w:t xml:space="preserve"> </w:t>
      </w:r>
    </w:p>
    <w:p w:rsidR="00A30507" w:rsidRPr="00B30A38" w:rsidRDefault="00A30507">
      <w:r w:rsidRPr="00B30A38">
        <w:t>I likhet med Riksdagskommittén anser utskottet att intentionerna bakom reformeringen av budgetprocessen i huvudsak har uppfyllts. Rambeslutsm</w:t>
      </w:r>
      <w:r w:rsidRPr="00B30A38">
        <w:t>o</w:t>
      </w:r>
      <w:r w:rsidRPr="00B30A38">
        <w:t>dellen har bidragit till att skapa en tydligare ansvars- och beslutsordning inom riksdagen. Den ger en bättre överblick, koordinering och kontroll över b</w:t>
      </w:r>
      <w:r w:rsidRPr="00B30A38">
        <w:t>e</w:t>
      </w:r>
      <w:r w:rsidRPr="00B30A38">
        <w:t>slutsordningen jämfört med tid</w:t>
      </w:r>
      <w:r w:rsidRPr="00B30A38">
        <w:t>i</w:t>
      </w:r>
      <w:r w:rsidRPr="00B30A38">
        <w:t xml:space="preserve">gare. </w:t>
      </w:r>
    </w:p>
    <w:p w:rsidR="00A30507" w:rsidRPr="00B30A38" w:rsidRDefault="00A30507">
      <w:r w:rsidRPr="00B30A38">
        <w:t>I samband med att rambeslutsmodellen infördes genomfördes ett antal andra förändringar som har gett ytterligare stadga till beslutsprocessen och hant</w:t>
      </w:r>
      <w:r w:rsidRPr="00B30A38">
        <w:t>e</w:t>
      </w:r>
      <w:r w:rsidRPr="00B30A38">
        <w:t>ringen av budgeten på olika nivåer. Budgetlagen har bidragit till en uppstra</w:t>
      </w:r>
      <w:r w:rsidRPr="00B30A38">
        <w:t>m</w:t>
      </w:r>
      <w:r w:rsidRPr="00B30A38">
        <w:t>ning av processen och innebär att det regelverk som tillämpades för statsbu</w:t>
      </w:r>
      <w:r w:rsidRPr="00B30A38">
        <w:t>d</w:t>
      </w:r>
      <w:r w:rsidRPr="00B30A38">
        <w:t>geten fått en fastare form. Utgiftstaket har bidragit till att begränsa och ko</w:t>
      </w:r>
      <w:r w:rsidRPr="00B30A38">
        <w:t>n</w:t>
      </w:r>
      <w:r w:rsidRPr="00B30A38">
        <w:t>trollera den statliga utgiftsutvecklingen. Budgeten har fått en högre grad av bruttoredovisning, budgetpropositionen har blivit mer fullständig, förslagsa</w:t>
      </w:r>
      <w:r w:rsidRPr="00B30A38">
        <w:t>n</w:t>
      </w:r>
      <w:r w:rsidRPr="00B30A38">
        <w:t>slagen har slopats och kraven på regeringens uppföljning av budgeten har gjorts starkare. Riksdagen har fått ett bättre besl</w:t>
      </w:r>
      <w:r w:rsidRPr="00B30A38">
        <w:t>utsunderlag som påtagligt bidragit till att stärka riksdagens stäl</w:t>
      </w:r>
      <w:r w:rsidRPr="00B30A38">
        <w:t>l</w:t>
      </w:r>
      <w:r w:rsidRPr="00B30A38">
        <w:t xml:space="preserve">ning. </w:t>
      </w:r>
    </w:p>
    <w:p w:rsidR="00A30507" w:rsidRPr="00B30A38" w:rsidRDefault="00A30507">
      <w:r w:rsidRPr="00B30A38">
        <w:t>Det kan också konstateras att rambeslutsmodellen underlättat för en minor</w:t>
      </w:r>
      <w:r w:rsidRPr="00B30A38">
        <w:t>i</w:t>
      </w:r>
      <w:r w:rsidRPr="00B30A38">
        <w:t>tetsregering att få igenom sitt budgetförslag. Det är inte längre möjligt att genom hoppande majoriteter få igenom ofinansierade budgetförslag. B</w:t>
      </w:r>
      <w:r w:rsidRPr="00B30A38">
        <w:t>e</w:t>
      </w:r>
      <w:r w:rsidRPr="00B30A38">
        <w:t xml:space="preserve">slutsordningen innebär att den majoritet som står bakom inriktningen av politiken också tar ansvar för finansieringen av de utgiftsökningar som företas inom riksdagen. </w:t>
      </w:r>
    </w:p>
    <w:p w:rsidR="00A30507" w:rsidRPr="00B30A38" w:rsidRDefault="00A30507">
      <w:pPr>
        <w:pStyle w:val="Rubrik4"/>
        <w:rPr>
          <w:noProof w:val="0"/>
        </w:rPr>
      </w:pPr>
      <w:bookmarkStart w:id="226" w:name="_Toc514126816"/>
      <w:bookmarkStart w:id="227" w:name="_Toc516023880"/>
      <w:bookmarkStart w:id="228" w:name="_Toc516028173"/>
      <w:bookmarkStart w:id="229" w:name="_Toc516028494"/>
      <w:r w:rsidRPr="00B30A38">
        <w:rPr>
          <w:noProof w:val="0"/>
        </w:rPr>
        <w:t>Problemet med dubbelarbete vår och höst</w:t>
      </w:r>
      <w:bookmarkEnd w:id="226"/>
      <w:bookmarkEnd w:id="227"/>
      <w:bookmarkEnd w:id="228"/>
      <w:bookmarkEnd w:id="229"/>
    </w:p>
    <w:p w:rsidR="00A30507" w:rsidRPr="00B30A38" w:rsidRDefault="00A30507">
      <w:r w:rsidRPr="00B30A38">
        <w:t>Även vad gäller den arbetsmässiga belastningen har en viss koncentration uppnåtts. I den tidigare beslutsordningen som gällde i riksdagen fram till 1996 behandlades de övergripande ekonomisk-politiska frågorna minst tre gånger om året. De behandlades när budget</w:t>
      </w:r>
      <w:r w:rsidRPr="00B30A38">
        <w:softHyphen/>
        <w:t>propositionen lades i januari, när kom</w:t>
      </w:r>
      <w:r w:rsidRPr="00B30A38">
        <w:softHyphen/>
        <w:t>plet</w:t>
      </w:r>
      <w:r w:rsidRPr="00B30A38">
        <w:softHyphen/>
        <w:t>terings</w:t>
      </w:r>
      <w:r w:rsidRPr="00B30A38">
        <w:softHyphen/>
        <w:t>propositionen lades fram i slutet av april och som konstateras i kommitténs betänkande behand</w:t>
      </w:r>
      <w:r w:rsidRPr="00B30A38">
        <w:softHyphen/>
        <w:t>lades de även någon gång under hösten efter</w:t>
      </w:r>
      <w:r w:rsidRPr="00B30A38">
        <w:softHyphen/>
        <w:t>som regeringen regelmässigt brukade lägga fram ekonomisk-politiska paket på höstarna. Med endast två propositioner om året, vårpropositionen och budgetpropositionen, har således en betydande förbättring uppnåtts arbet</w:t>
      </w:r>
      <w:r w:rsidRPr="00B30A38">
        <w:t>s</w:t>
      </w:r>
      <w:r w:rsidRPr="00B30A38">
        <w:t xml:space="preserve">mässigt sett jämfört med tidigare. Däremot har inte den koncentration av arbetet till att behandla mer </w:t>
      </w:r>
      <w:r w:rsidRPr="00B30A38">
        <w:t>långsiktiga och övergripande frågor på våren uppnåtts som förutsågs i förarbetena till nuvarande ordning, utan behandlin</w:t>
      </w:r>
      <w:r w:rsidRPr="00B30A38">
        <w:t>g</w:t>
      </w:r>
      <w:r w:rsidRPr="00B30A38">
        <w:t>en har i betydande utsträckning kommit att överlappa varandra vår och höst. Riksdagskommittén konstaterar detta och föreslår därför ett antal åtgärder i syfte att renodla själva budge</w:t>
      </w:r>
      <w:r w:rsidRPr="00B30A38">
        <w:t>t</w:t>
      </w:r>
      <w:r w:rsidRPr="00B30A38">
        <w:t xml:space="preserve">regleringen till hösten. </w:t>
      </w:r>
    </w:p>
    <w:p w:rsidR="00A30507" w:rsidRPr="00B30A38" w:rsidRDefault="00A30507">
      <w:r w:rsidRPr="00B30A38">
        <w:rPr>
          <w:snapToGrid w:val="0"/>
          <w:lang w:eastAsia="sv-SE"/>
        </w:rPr>
        <w:t>För att undvika dubbelarbetet skall riksdagen enligt kommittén inte ta stäl</w:t>
      </w:r>
      <w:r w:rsidRPr="00B30A38">
        <w:rPr>
          <w:snapToGrid w:val="0"/>
          <w:lang w:eastAsia="sv-SE"/>
        </w:rPr>
        <w:t>l</w:t>
      </w:r>
      <w:r w:rsidRPr="00B30A38">
        <w:rPr>
          <w:snapToGrid w:val="0"/>
          <w:lang w:eastAsia="sv-SE"/>
        </w:rPr>
        <w:t>ning till en preli</w:t>
      </w:r>
      <w:r w:rsidRPr="00B30A38">
        <w:rPr>
          <w:snapToGrid w:val="0"/>
          <w:lang w:eastAsia="sv-SE"/>
        </w:rPr>
        <w:softHyphen/>
        <w:t>minär fördelning av utgifterna på utgiftsområdena på våren. Inte heller bör regeringen lägga förslag om utgiftstak för staten i vårpropos</w:t>
      </w:r>
      <w:r w:rsidRPr="00B30A38">
        <w:rPr>
          <w:snapToGrid w:val="0"/>
          <w:lang w:eastAsia="sv-SE"/>
        </w:rPr>
        <w:t>i</w:t>
      </w:r>
      <w:r w:rsidRPr="00B30A38">
        <w:rPr>
          <w:snapToGrid w:val="0"/>
          <w:lang w:eastAsia="sv-SE"/>
        </w:rPr>
        <w:t>tionen, utan utgiftstak för år 3 behandlas i budgetpropositionen. Förslaget till riksdagsbeslut i vårpropositionen bör innehålla förslag om att g</w:t>
      </w:r>
      <w:r w:rsidRPr="00B30A38">
        <w:rPr>
          <w:snapToGrid w:val="0"/>
          <w:color w:val="000000"/>
          <w:lang w:eastAsia="sv-SE"/>
        </w:rPr>
        <w:t>odkänna al</w:t>
      </w:r>
      <w:r w:rsidRPr="00B30A38">
        <w:rPr>
          <w:snapToGrid w:val="0"/>
          <w:color w:val="000000"/>
          <w:lang w:eastAsia="sv-SE"/>
        </w:rPr>
        <w:t>l</w:t>
      </w:r>
      <w:r w:rsidRPr="00B30A38">
        <w:rPr>
          <w:snapToGrid w:val="0"/>
          <w:color w:val="000000"/>
          <w:lang w:eastAsia="sv-SE"/>
        </w:rPr>
        <w:t>männa riktlinjer för den ekonomiska politiken och för budgetpolitiken.</w:t>
      </w:r>
      <w:r w:rsidRPr="00B30A38">
        <w:t xml:space="preserve"> Rik</w:t>
      </w:r>
      <w:r w:rsidRPr="00B30A38">
        <w:t>s</w:t>
      </w:r>
      <w:r w:rsidRPr="00B30A38">
        <w:t>dagsbehandlingen av vår</w:t>
      </w:r>
      <w:r w:rsidRPr="00B30A38">
        <w:softHyphen/>
        <w:t>propositionen bör enligt kommittén ägnas åt en kombinerad makroekonomisk och ideolo</w:t>
      </w:r>
      <w:r w:rsidRPr="00B30A38">
        <w:softHyphen/>
        <w:t>gisk diskussion</w:t>
      </w:r>
      <w:r w:rsidRPr="00B30A38">
        <w:t xml:space="preserve"> som tar sin utgång</w:t>
      </w:r>
      <w:r w:rsidRPr="00B30A38">
        <w:t>s</w:t>
      </w:r>
      <w:r w:rsidRPr="00B30A38">
        <w:t>punkt i de samlade politiska alternativen för den ekonomiska politiken på medellång och lång sikt. Dessutom bör arbets</w:t>
      </w:r>
      <w:r w:rsidRPr="00B30A38">
        <w:softHyphen/>
        <w:t>formerna anpassas så att up</w:t>
      </w:r>
      <w:r w:rsidRPr="00B30A38">
        <w:t>p</w:t>
      </w:r>
      <w:r w:rsidRPr="00B30A38">
        <w:t xml:space="preserve">följning och utvärdering blir integrerade inslag i budgetprocessen. </w:t>
      </w:r>
    </w:p>
    <w:p w:rsidR="00A30507" w:rsidRPr="00B30A38" w:rsidRDefault="00A30507">
      <w:r w:rsidRPr="00B30A38">
        <w:t>Utskottet delar uppfattningen att dubbelarbetet vår och höst bör undvikas. Som kommittén föreslår bör vårens arbete ägnas åt de övergripande och lån</w:t>
      </w:r>
      <w:r w:rsidRPr="00B30A38">
        <w:t>g</w:t>
      </w:r>
      <w:r w:rsidRPr="00B30A38">
        <w:t>siktiga frågorna. Arbetsformerna bör anpassas så att utrymme skapas för beredningen av Årsredovisningen för staten och att uppföljning och utvärd</w:t>
      </w:r>
      <w:r w:rsidRPr="00B30A38">
        <w:t>e</w:t>
      </w:r>
      <w:r w:rsidRPr="00B30A38">
        <w:t>ring blir en integrerad del av budgetprocessen. Det är därför följdriktigt att riksdagen inte bör ägna sig åt att behandla den preliminära fördelningen av utgifterna på utgiftsområden. Därigenom undviks att de olika fackutskotten behöver engageras i budgetarbetet redan på våren i beredningen av ramarna för de olika utgiftsområdena. Redovisningen av åtgärdsförslag</w:t>
      </w:r>
      <w:r w:rsidRPr="00B30A38">
        <w:t xml:space="preserve"> på olika u</w:t>
      </w:r>
      <w:r w:rsidRPr="00B30A38">
        <w:t>t</w:t>
      </w:r>
      <w:r w:rsidRPr="00B30A38">
        <w:t>giftsområden i vårpropositionen har föranlett partierna att i motionerna red</w:t>
      </w:r>
      <w:r w:rsidRPr="00B30A38">
        <w:t>o</w:t>
      </w:r>
      <w:r w:rsidRPr="00B30A38">
        <w:t>visa sina synpunkter på förslagen samt att lägga fram alternativa förslag av likaledes detaljerad karaktär. Arbetet har därigenom blivit mycket detalji</w:t>
      </w:r>
      <w:r w:rsidRPr="00B30A38">
        <w:t>n</w:t>
      </w:r>
      <w:r w:rsidRPr="00B30A38">
        <w:t>riktat redan på våren. Inte heller har det underlättats av att regeringen funnit sig föranlåten att redovisa sina överenskommelser med de partier som man samarbetat med inför framläggandet av budgetförsl</w:t>
      </w:r>
      <w:r w:rsidRPr="00B30A38">
        <w:t>a</w:t>
      </w:r>
      <w:r w:rsidRPr="00B30A38">
        <w:t>get.</w:t>
      </w:r>
    </w:p>
    <w:p w:rsidR="00A30507" w:rsidRPr="00B30A38" w:rsidRDefault="00A30507">
      <w:r w:rsidRPr="00B30A38">
        <w:t>Från Finansdepartementets sida har betydelsen av de preliminär</w:t>
      </w:r>
      <w:r w:rsidRPr="00B30A38">
        <w:t>a ramarna framhållits som en av de faktorer som bidragit till att skapa stadga och lång</w:t>
      </w:r>
      <w:r w:rsidRPr="00B30A38">
        <w:softHyphen/>
        <w:t>sik</w:t>
      </w:r>
      <w:r w:rsidRPr="00B30A38">
        <w:softHyphen/>
        <w:t>tighet i det interna budgetarbetet i Regeringskansliet, vilket varit en föru</w:t>
      </w:r>
      <w:r w:rsidRPr="00B30A38">
        <w:t>t</w:t>
      </w:r>
      <w:r w:rsidRPr="00B30A38">
        <w:t>sättning för att upprätthålla stramheten i budgeten. Enligt utskottets mening bör denna stramhet kunna åstadkommas på annat sätt. Ramarna har visat sig vara av mycket preliminär karaktär, och de har ofta justerats från vår till höst varför ett bindande av besluten med riksdagen har tett sig mindre mening</w:t>
      </w:r>
      <w:r w:rsidRPr="00B30A38">
        <w:t>s</w:t>
      </w:r>
      <w:r w:rsidRPr="00B30A38">
        <w:t>fullt. Regeringen bör kunna styra bud</w:t>
      </w:r>
      <w:r w:rsidRPr="00B30A38">
        <w:t>getarbetet med samma fasthet genom internt beslutade utgiftsr</w:t>
      </w:r>
      <w:r w:rsidRPr="00B30A38">
        <w:t>a</w:t>
      </w:r>
      <w:r w:rsidRPr="00B30A38">
        <w:t xml:space="preserve">mar. </w:t>
      </w:r>
    </w:p>
    <w:p w:rsidR="00A30507" w:rsidRPr="00B30A38" w:rsidRDefault="00A30507">
      <w:r w:rsidRPr="00B30A38">
        <w:t xml:space="preserve">Utskottet anser i likhet med kommittén att vårens arbete bör inriktas på de övergripande och långsiktiga frågorna. Det är angeläget att uppifrån-och-ner-perspektivet behålls i budgetarbetet och att man inte redan på våren fördjupar sig i budgetens olika detaljer. Riksdagsbehandlingen på våren bör ägnas åt makroekonomiska bedömningar av den ekonomiska utvecklingen samt till en övergripande ideologisk diskussion som tar sin utgångspunkt i de </w:t>
      </w:r>
      <w:r w:rsidRPr="00B30A38">
        <w:t>samlade politiska alternativen för den ekonomiska politiken på medellång och lång sikt. Förslaget till riksdagsbeslut i propositionen på våren bör innehålla fö</w:t>
      </w:r>
      <w:r w:rsidRPr="00B30A38">
        <w:t>r</w:t>
      </w:r>
      <w:r w:rsidRPr="00B30A38">
        <w:t>slag till riktlinjer för den ekonomiska politiken och för budgetpolitiken.  Själva budgetarbetet bör koncentreras till hösten. För att undvika dubbela</w:t>
      </w:r>
      <w:r w:rsidRPr="00B30A38">
        <w:t>r</w:t>
      </w:r>
      <w:r w:rsidRPr="00B30A38">
        <w:t>bete bör regeringen förelägga riksdagen förslag om utgiftstak för år tre först i samband med budgetpropositionen. Därigenom undviks att partierna i riksd</w:t>
      </w:r>
      <w:r w:rsidRPr="00B30A38">
        <w:t>a</w:t>
      </w:r>
      <w:r w:rsidRPr="00B30A38">
        <w:t xml:space="preserve">gen redan på våren tvingas utforma detaljerade </w:t>
      </w:r>
      <w:r w:rsidRPr="00B30A38">
        <w:t xml:space="preserve">budgetalternativ utan kan koncentrera detta arbete till hösten i samband med att regeringen presenterar sitt budgetförslag. Utskottet tillstyrker således Riksdagskommitténs förslag i denna del. </w:t>
      </w:r>
    </w:p>
    <w:p w:rsidR="00A30507" w:rsidRPr="00B30A38" w:rsidRDefault="00A30507">
      <w:r w:rsidRPr="00B30A38">
        <w:t>I några av de remissyttranden som lämnats på Riksdagskommitténs förslag har farhågor uttryckts om att budgetpolitiken skulle minska i stramhet och långsiktighet om inte beslut om taken fattas redan på våren. Statskontoret anför t.ex. att besluten på våren skulle sakna konkreta beslutspunkter och att de därmed skulle</w:t>
      </w:r>
      <w:r w:rsidRPr="00B30A38">
        <w:t xml:space="preserve"> komma att förlora i betydelse.  Riksbanken anser att riksd</w:t>
      </w:r>
      <w:r w:rsidRPr="00B30A38">
        <w:t>a</w:t>
      </w:r>
      <w:r w:rsidRPr="00B30A38">
        <w:t>gens takbeslut på våren är en viktig utgångspunkt för regeringens budgeta</w:t>
      </w:r>
      <w:r w:rsidRPr="00B30A38">
        <w:t>r</w:t>
      </w:r>
      <w:r w:rsidRPr="00B30A38">
        <w:t>bete och ser risker för att en senareläggning av takbesluten kan leda till att regeringens budgetarbete blir alltför styrt av de underifrån kommande anspr</w:t>
      </w:r>
      <w:r w:rsidRPr="00B30A38">
        <w:t>å</w:t>
      </w:r>
      <w:r w:rsidRPr="00B30A38">
        <w:t>ken på budgetutrymme. Statsutgifterna skulle därmed riskera att växa i sna</w:t>
      </w:r>
      <w:r w:rsidRPr="00B30A38">
        <w:t>b</w:t>
      </w:r>
      <w:r w:rsidRPr="00B30A38">
        <w:t>bare takt än om en begränsning finns som utgångspunkt för budgetarbetet. Utskottet vill med anledning härav ånyo framhålla att regeringen för sitt i</w:t>
      </w:r>
      <w:r w:rsidRPr="00B30A38">
        <w:t>n</w:t>
      </w:r>
      <w:r w:rsidRPr="00B30A38">
        <w:t>terna budgetarbete mycket väl bör kunna ange preliminära utgiftstak redan på våren. Ur riksdagens synpunkt handlar frågan i första hand om när riksdagen skall fatta sitt beslut om utgiftstaken, varvid önskemålen att undvika dubbe</w:t>
      </w:r>
      <w:r w:rsidRPr="00B30A38">
        <w:t>l</w:t>
      </w:r>
      <w:r w:rsidRPr="00B30A38">
        <w:t xml:space="preserve">arbete skall vara styrande. </w:t>
      </w:r>
    </w:p>
    <w:p w:rsidR="00A30507" w:rsidRPr="00B30A38" w:rsidRDefault="00A30507">
      <w:r w:rsidRPr="00B30A38">
        <w:t>Utskottet vill med anledning härav ånyo framhålla att regeringen för sitt i</w:t>
      </w:r>
      <w:r w:rsidRPr="00B30A38">
        <w:t>n</w:t>
      </w:r>
      <w:r w:rsidRPr="00B30A38">
        <w:t>terna budgetarbete mycket väl bör kunna ange preliminära utgiftstak redan på våren i syfte att styra och kontrollera utvecklingen. Utskottet anser att det vore mycket allvarligt om de ändringar kommittén föreslagit skulle komma att leda till en försvagning av budgetprocessen och budgetutvecklingen. U</w:t>
      </w:r>
      <w:r w:rsidRPr="00B30A38">
        <w:t>t</w:t>
      </w:r>
      <w:r w:rsidRPr="00B30A38">
        <w:t>skottet anser därför att det är angeläget att redan nu besluta om att en utvärd</w:t>
      </w:r>
      <w:r w:rsidRPr="00B30A38">
        <w:t>e</w:t>
      </w:r>
      <w:r w:rsidRPr="00B30A38">
        <w:t>ring bör göras efter några år om vilka effekter som omläggningen har inneb</w:t>
      </w:r>
      <w:r w:rsidRPr="00B30A38">
        <w:t>u</w:t>
      </w:r>
      <w:r w:rsidRPr="00B30A38">
        <w:t>rit såväl vad gäller budgetprocessens innehåll och bud</w:t>
      </w:r>
      <w:r w:rsidRPr="00B30A38">
        <w:t>getmässiga resultat som vad gäller de arbetsmässiga konsekvenserna i riksdagen. Detta bör konstit</w:t>
      </w:r>
      <w:r w:rsidRPr="00B30A38">
        <w:t>u</w:t>
      </w:r>
      <w:r w:rsidRPr="00B30A38">
        <w:t>tionsutskottet föreslå riksdagen att som sin mening tillkä</w:t>
      </w:r>
      <w:r w:rsidRPr="00B30A38">
        <w:t>n</w:t>
      </w:r>
      <w:r w:rsidRPr="00B30A38">
        <w:t xml:space="preserve">nage för regeringen. </w:t>
      </w:r>
    </w:p>
    <w:p w:rsidR="00A30507" w:rsidRPr="00B30A38" w:rsidRDefault="00A30507">
      <w:pPr>
        <w:pStyle w:val="Rubrik4"/>
        <w:rPr>
          <w:noProof w:val="0"/>
        </w:rPr>
      </w:pPr>
      <w:bookmarkStart w:id="230" w:name="_Toc514126817"/>
      <w:bookmarkStart w:id="231" w:name="_Toc516023881"/>
      <w:bookmarkStart w:id="232" w:name="_Toc516028174"/>
      <w:bookmarkStart w:id="233" w:name="_Toc516028495"/>
      <w:r w:rsidRPr="00B30A38">
        <w:rPr>
          <w:noProof w:val="0"/>
        </w:rPr>
        <w:t>Övriga frågor</w:t>
      </w:r>
      <w:bookmarkEnd w:id="230"/>
      <w:bookmarkEnd w:id="231"/>
      <w:bookmarkEnd w:id="232"/>
      <w:bookmarkEnd w:id="233"/>
      <w:r w:rsidRPr="00B30A38">
        <w:rPr>
          <w:noProof w:val="0"/>
        </w:rPr>
        <w:t xml:space="preserve"> </w:t>
      </w:r>
    </w:p>
    <w:p w:rsidR="00A30507" w:rsidRPr="00B30A38" w:rsidRDefault="00A30507">
      <w:r w:rsidRPr="00B30A38">
        <w:t>Det finns också enligt utskottets mening anledning pröva om inte riksdagsb</w:t>
      </w:r>
      <w:r w:rsidRPr="00B30A38">
        <w:t>e</w:t>
      </w:r>
      <w:r w:rsidRPr="00B30A38">
        <w:t>handlingen på våren av de långsiktiga riktlinjerna för den ekonomiska polit</w:t>
      </w:r>
      <w:r w:rsidRPr="00B30A38">
        <w:t>i</w:t>
      </w:r>
      <w:r w:rsidRPr="00B30A38">
        <w:t>ken och budgetpolitiken, såsom utredaren Svante Öberg föreslagit, även bo</w:t>
      </w:r>
      <w:r w:rsidRPr="00B30A38">
        <w:t>r</w:t>
      </w:r>
      <w:r w:rsidRPr="00B30A38">
        <w:t>de innefatta riktlinjer för skattepolitiken. Därmed skulle skattepolitikens inriktning komma att godkännas av riksdagen före sommaren, och berednin</w:t>
      </w:r>
      <w:r w:rsidRPr="00B30A38">
        <w:t>g</w:t>
      </w:r>
      <w:r w:rsidRPr="00B30A38">
        <w:t>en av de konkreta skatteförslagen för nästa budgetår skulle kunna starta i så god tid att de kan föreläggas riksdagen i budgetpropositionen. Med en sådan framförhållning skulle skatteförslagen kunna beredas som Ri</w:t>
      </w:r>
      <w:r w:rsidRPr="00B30A38">
        <w:t>ksdagskommi</w:t>
      </w:r>
      <w:r w:rsidRPr="00B30A38">
        <w:t>t</w:t>
      </w:r>
      <w:r w:rsidRPr="00B30A38">
        <w:t>tén förordar så att de kan unde</w:t>
      </w:r>
      <w:r w:rsidRPr="00B30A38">
        <w:t>r</w:t>
      </w:r>
      <w:r w:rsidRPr="00B30A38">
        <w:t xml:space="preserve">ställas Lagrådet innan de lämnas till riksdagen. </w:t>
      </w:r>
    </w:p>
    <w:p w:rsidR="00A30507" w:rsidRPr="00B30A38" w:rsidRDefault="00A30507">
      <w:r w:rsidRPr="00B30A38">
        <w:t>Finansutskottet delar kommitténs slutsats beträffande samarbetet mellan finans- och skatteutskottet. Samarbetet har underlättats i betydande grad av att regeringen i budgetpropositionen har redovisat och beräknat de ekonomiska effekterna av de skatteförslag som ligger till grund för budgeten det efterfö</w:t>
      </w:r>
      <w:r w:rsidRPr="00B30A38">
        <w:t>l</w:t>
      </w:r>
      <w:r w:rsidRPr="00B30A38">
        <w:t>jande året. Samordningen mellan utskotten har fått till följd att texterna i yttrandet och betänkandet har disponerats på samma sätt vilket ökar jämfö</w:t>
      </w:r>
      <w:r w:rsidRPr="00B30A38">
        <w:t>r</w:t>
      </w:r>
      <w:r w:rsidRPr="00B30A38">
        <w:t>barheten och underlättar arbetet.</w:t>
      </w:r>
    </w:p>
    <w:p w:rsidR="00A30507" w:rsidRPr="00B30A38" w:rsidRDefault="00A30507">
      <w:r w:rsidRPr="00B30A38">
        <w:t>Det finns förutom skattepolitiken ett område som enligt utskottets mening kräver mer ingående beredning redan på våren. Det är angeläget för komm</w:t>
      </w:r>
      <w:r w:rsidRPr="00B30A38">
        <w:t>u</w:t>
      </w:r>
      <w:r w:rsidRPr="00B30A38">
        <w:t>nerna för deras planering av budgetarbete och beslut om långsiktig inriktning av verksamheten att staten redan på våren tydligt redovisar de förslag som får direkta återverkningar på den kommunala ekonomin och påverkar planerin</w:t>
      </w:r>
      <w:r w:rsidRPr="00B30A38">
        <w:t>g</w:t>
      </w:r>
      <w:r w:rsidRPr="00B30A38">
        <w:t>en de närmaste åren. Regeringen bör därför såsom hittills på våren redovisa den bedömning den gör för utvecklingen av den kommunala sektorns ekon</w:t>
      </w:r>
      <w:r w:rsidRPr="00B30A38">
        <w:t>o</w:t>
      </w:r>
      <w:r w:rsidRPr="00B30A38">
        <w:t xml:space="preserve">mi och föreslå riksdagen tydliga riktlinjer för inriktningen av den kommunala ekonomin på längre sikt. </w:t>
      </w:r>
    </w:p>
    <w:p w:rsidR="00A30507" w:rsidRPr="00B30A38" w:rsidRDefault="00A30507">
      <w:r w:rsidRPr="00B30A38">
        <w:t>Den nuvarande ekonomiska vårpropo</w:t>
      </w:r>
      <w:r w:rsidRPr="00B30A38">
        <w:t>sitionen har blivit mycket detaljinriktad och har följdriktigt i allmänt tal kommit att kallas för vårbudgeten. För att i framtiden markera propositionens långsiktiga syfte och övergripande karaktär bör det övervägas om den inte i stället borde benämnas Riktlinjer för den ekonomiska politiken och budgetpolitiken och i korthet kallas den ekonomi</w:t>
      </w:r>
      <w:r w:rsidRPr="00B30A38">
        <w:t>s</w:t>
      </w:r>
      <w:r w:rsidRPr="00B30A38">
        <w:t>ka riktlinjepropos</w:t>
      </w:r>
      <w:r w:rsidRPr="00B30A38">
        <w:t>i</w:t>
      </w:r>
      <w:r w:rsidRPr="00B30A38">
        <w:t>tionen.</w:t>
      </w:r>
    </w:p>
    <w:p w:rsidR="00A30507" w:rsidRPr="00B30A38" w:rsidRDefault="00A30507">
      <w:r w:rsidRPr="00B30A38">
        <w:t>Utskottet ser också fördelar med att tilläggsbudgetarna läggs fram som sä</w:t>
      </w:r>
      <w:r w:rsidRPr="00B30A38">
        <w:t>r</w:t>
      </w:r>
      <w:r w:rsidRPr="00B30A38">
        <w:t>skilda propositioner samtidigt med riktlinjepropositionen respektive budge</w:t>
      </w:r>
      <w:r w:rsidRPr="00B30A38">
        <w:t>t</w:t>
      </w:r>
      <w:r w:rsidRPr="00B30A38">
        <w:t>propositionen. Finansutskottet har hittills valt att lägga fram förslagen på tilläggsbudget som ett eget betänkande med de berörda fackutskottens yttra</w:t>
      </w:r>
      <w:r w:rsidRPr="00B30A38">
        <w:t>n</w:t>
      </w:r>
      <w:r w:rsidRPr="00B30A38">
        <w:t>den som bilagor. För beredningen av dessa ärenden är det naturligt att även i fortsättningen inhämta de berörda utskottens sy</w:t>
      </w:r>
      <w:r w:rsidRPr="00B30A38">
        <w:t>n</w:t>
      </w:r>
      <w:r w:rsidRPr="00B30A38">
        <w:t>punkter.</w:t>
      </w:r>
    </w:p>
    <w:p w:rsidR="00A30507" w:rsidRPr="00B30A38" w:rsidRDefault="00A30507">
      <w:r w:rsidRPr="00B30A38">
        <w:t>Enligt kommittén visar erfarenheterna från hösten 1998 att riksdagen klarade av att hantera budgeten under ett valår. Problem kan emellertid uppstå v</w:t>
      </w:r>
      <w:r w:rsidRPr="00B30A38">
        <w:t>alår med regeringsskiften om regeringsförhandlingarna drar ut på tiden. I så fall får enligt kommittén alternativa beredningssätt tillämpas, beroende på den aktuella situationen. Finansutskottet vill mot denna bakgrund uppmärksamma att ytterst kan den situationen inträffa att riksdagen inte hinner avsluta budge</w:t>
      </w:r>
      <w:r w:rsidRPr="00B30A38">
        <w:t>t</w:t>
      </w:r>
      <w:r w:rsidRPr="00B30A38">
        <w:t>regleringen före budgetårets början. Detta har förutsetts i 9 kap. 4 § regering</w:t>
      </w:r>
      <w:r w:rsidRPr="00B30A38">
        <w:t>s</w:t>
      </w:r>
      <w:r w:rsidRPr="00B30A38">
        <w:t>formen:</w:t>
      </w:r>
    </w:p>
    <w:p w:rsidR="00A30507" w:rsidRPr="00B30A38" w:rsidRDefault="00A30507">
      <w:pPr>
        <w:rPr>
          <w:i/>
        </w:rPr>
      </w:pPr>
      <w:r w:rsidRPr="00B30A38">
        <w:rPr>
          <w:i/>
        </w:rPr>
        <w:t>Om budgetreglering enligt 3 § icke hinner avslutas före budgetperiodens början, bestämmer riksdagen i den omfat</w:t>
      </w:r>
      <w:r w:rsidRPr="00B30A38">
        <w:rPr>
          <w:i/>
        </w:rPr>
        <w:t>tning som behövs om anslag för tiden till dess budgetregleringen för perioden slutföres. Riksdagen kan up</w:t>
      </w:r>
      <w:r w:rsidRPr="00B30A38">
        <w:rPr>
          <w:i/>
        </w:rPr>
        <w:t>p</w:t>
      </w:r>
      <w:r w:rsidRPr="00B30A38">
        <w:rPr>
          <w:i/>
        </w:rPr>
        <w:t>draga åt finansutskottet att fatta sådant beslut på riksdagens vägnar.</w:t>
      </w:r>
    </w:p>
    <w:p w:rsidR="00A30507" w:rsidRPr="00B30A38" w:rsidRDefault="00A30507">
      <w:r w:rsidRPr="00B30A38">
        <w:t>Enligt finansutskottets mening kan det befinnas vara en opraktisk ordning att beslut först skall fattas för en period om en, två eller tre månader, till dess att budgetregleringen hinner slutföras och sedan därefter skall ett nytt beslut fattas för återstoden av året. Detta kommer att innebära att regeringen måste utfärda  ett regler</w:t>
      </w:r>
      <w:r w:rsidRPr="00B30A38">
        <w:t>ingsbrev för den ena perioden och sedan ett annat för den andra perioden. Osäkerhet kan uppkomma om hur medlen bör fördelas mellan perioderna under året och hur en avstämning bör göras mellan de båda peri</w:t>
      </w:r>
      <w:r w:rsidRPr="00B30A38">
        <w:t>o</w:t>
      </w:r>
      <w:r w:rsidRPr="00B30A38">
        <w:t>derna. För att inte i förväg onödigtvis behöva binda sig för att en sådan up</w:t>
      </w:r>
      <w:r w:rsidRPr="00B30A38">
        <w:t>p</w:t>
      </w:r>
      <w:r w:rsidRPr="00B30A38">
        <w:t>delning av budgetåret skall göras, bör i stället denna fråga kunna avgöras och bedömas när en sådan situation inträffar. Utskottet förordar därför att paragr</w:t>
      </w:r>
      <w:r w:rsidRPr="00B30A38">
        <w:t>a</w:t>
      </w:r>
      <w:r w:rsidRPr="00B30A38">
        <w:t>fen i stället får följande lydelse:</w:t>
      </w:r>
    </w:p>
    <w:p w:rsidR="00A30507" w:rsidRPr="00B30A38" w:rsidRDefault="00A30507">
      <w:r w:rsidRPr="00B30A38">
        <w:t>Om budgetreglering enligt 3 § icke h</w:t>
      </w:r>
      <w:r w:rsidRPr="00B30A38">
        <w:t xml:space="preserve">inner avslutas före budgetperiodens början, bestämmer riksdagen i den omfattning som behövs om anslag för </w:t>
      </w:r>
      <w:r w:rsidRPr="00B30A38">
        <w:rPr>
          <w:i/>
        </w:rPr>
        <w:t>budgetperioden.</w:t>
      </w:r>
      <w:r w:rsidRPr="00B30A38">
        <w:t xml:space="preserve"> Riksdagen kan uppdra åt finansutskottet att fatta sådant beslut på riksdagens vägnar.</w:t>
      </w:r>
    </w:p>
    <w:p w:rsidR="00A30507" w:rsidRPr="00B30A38" w:rsidRDefault="00A30507"/>
    <w:p w:rsidR="00A30507" w:rsidRPr="00B30A38" w:rsidRDefault="00A30507">
      <w:pPr>
        <w:pStyle w:val="Utskriftsdatum"/>
        <w:outlineLvl w:val="0"/>
      </w:pPr>
      <w:r w:rsidRPr="00B30A38">
        <w:t xml:space="preserve">Stockholm den 8 maj 2001  </w:t>
      </w:r>
    </w:p>
    <w:p w:rsidR="00A30507" w:rsidRPr="00B30A38" w:rsidRDefault="00A30507">
      <w:r w:rsidRPr="00B30A38">
        <w:t>På finansutskottets vägnar</w:t>
      </w:r>
    </w:p>
    <w:p w:rsidR="00A30507" w:rsidRPr="00B30A38" w:rsidRDefault="00A30507">
      <w:pPr>
        <w:pStyle w:val="Ordfranden"/>
        <w:rPr>
          <w:noProof w:val="0"/>
        </w:rPr>
      </w:pPr>
      <w:r w:rsidRPr="00B30A38">
        <w:rPr>
          <w:noProof w:val="0"/>
        </w:rPr>
        <w:t>Jan Bergqvist</w:t>
      </w:r>
    </w:p>
    <w:p w:rsidR="00A30507" w:rsidRPr="00B30A38" w:rsidRDefault="00A30507">
      <w:pPr>
        <w:pStyle w:val="Deltagare"/>
        <w:rPr>
          <w:noProof w:val="0"/>
        </w:rPr>
      </w:pPr>
      <w:r w:rsidRPr="00B30A38">
        <w:rPr>
          <w:noProof w:val="0"/>
        </w:rPr>
        <w:t>Följande ledamöter har deltagit i beslutet: Jan Bergqvist (s), Mats Odell (kd), Gunnar Hökmark (m), Johan Lönnroth (v), Lennart Hedquist (m), Sonia Karlsson (s), Anna Åkerhielm (m), Carin Lundberg (s), Kjell Nordström (s), Siv Holma (v), Per Landgren (kd), Gunnar Axén (m), Yvonne Ruwaida (mp), Lena Ek (c), Karin Pilsäter (fp), Tommy Waidelich (s) och Hans Hoff (s).</w:t>
      </w:r>
    </w:p>
    <w:p w:rsidR="00A30507" w:rsidRPr="00B30A38" w:rsidRDefault="00A30507">
      <w:pPr>
        <w:pStyle w:val="R1"/>
        <w:outlineLvl w:val="0"/>
      </w:pPr>
      <w:r w:rsidRPr="00B30A38">
        <w:br w:type="page"/>
      </w:r>
      <w:bookmarkStart w:id="234" w:name="_Toc514126818"/>
      <w:r w:rsidRPr="00B30A38">
        <w:t>Avvikande mening</w:t>
      </w:r>
      <w:bookmarkEnd w:id="234"/>
    </w:p>
    <w:p w:rsidR="00A30507" w:rsidRPr="00B30A38" w:rsidRDefault="00A30507">
      <w:pPr>
        <w:pStyle w:val="Yttrandepunkt"/>
        <w:spacing w:before="0"/>
        <w:outlineLvl w:val="0"/>
        <w:rPr>
          <w:noProof w:val="0"/>
        </w:rPr>
      </w:pPr>
      <w:bookmarkStart w:id="235" w:name="_Toc514126819"/>
      <w:bookmarkStart w:id="236" w:name="_Toc516023882"/>
      <w:bookmarkStart w:id="237" w:name="_Toc516028175"/>
      <w:bookmarkStart w:id="238" w:name="_Toc516028496"/>
      <w:r w:rsidRPr="00B30A38">
        <w:rPr>
          <w:noProof w:val="0"/>
        </w:rPr>
        <w:t>Finansutskottets ställningstagande</w:t>
      </w:r>
      <w:bookmarkEnd w:id="235"/>
      <w:bookmarkEnd w:id="236"/>
      <w:bookmarkEnd w:id="237"/>
      <w:bookmarkEnd w:id="238"/>
    </w:p>
    <w:p w:rsidR="00A30507" w:rsidRPr="00B30A38" w:rsidRDefault="00A30507">
      <w:pPr>
        <w:pStyle w:val="Reservanter"/>
        <w:ind w:left="0"/>
      </w:pPr>
      <w:r w:rsidRPr="00B30A38">
        <w:t>av Jan Bergqvist (s), Sonia Karlsson (s), Carin Lundberg (s), Kjell Nordström (s), Tommy Waidelich (s) och Hans Hoff (s).</w:t>
      </w:r>
    </w:p>
    <w:p w:rsidR="00A30507" w:rsidRPr="00B30A38" w:rsidRDefault="00A30507">
      <w:r w:rsidRPr="00B30A38">
        <w:t xml:space="preserve">Vi anser att finansutskottets yttrande i avsnittet </w:t>
      </w:r>
      <w:r w:rsidRPr="00B30A38">
        <w:rPr>
          <w:b/>
        </w:rPr>
        <w:t>Finansutskottets ställning</w:t>
      </w:r>
      <w:r w:rsidRPr="00B30A38">
        <w:rPr>
          <w:b/>
        </w:rPr>
        <w:t>s</w:t>
      </w:r>
      <w:r w:rsidRPr="00B30A38">
        <w:rPr>
          <w:b/>
        </w:rPr>
        <w:t>tagande</w:t>
      </w:r>
      <w:r w:rsidRPr="00B30A38">
        <w:t xml:space="preserve"> borde ha följande lydelse:</w:t>
      </w:r>
    </w:p>
    <w:p w:rsidR="00A30507" w:rsidRPr="00B30A38" w:rsidRDefault="00A30507">
      <w:r w:rsidRPr="00B30A38">
        <w:t>Riksdagskommittén har sett som en huvuduppgift att korta ner tiden för rik</w:t>
      </w:r>
      <w:r w:rsidRPr="00B30A38">
        <w:t>s</w:t>
      </w:r>
      <w:r w:rsidRPr="00B30A38">
        <w:t xml:space="preserve">dagens arbete med budgeten. I detta avseende innebär kommitténs förslag en stor framgång. Men tyvärr har dess bekämpande av ”onödigt dubbelarbete” skett med sådan kraft att kvaliteten i budgetbehandlingen allvarligt hotas. </w:t>
      </w:r>
    </w:p>
    <w:p w:rsidR="00A30507" w:rsidRPr="00B30A38" w:rsidRDefault="00A30507">
      <w:pPr>
        <w:pStyle w:val="Normaltindrag"/>
      </w:pPr>
      <w:r w:rsidRPr="00B30A38">
        <w:t>De budgetreformer som infördes i samband med rambeslutsmodellen har inneburit kraftigt förbättrad kvalitet i riksdagens och regeringens arbete med budgeten. Hela det regelverk som tillämpas för statsbudgeten har fått en fast</w:t>
      </w:r>
      <w:r w:rsidRPr="00B30A38">
        <w:t>a</w:t>
      </w:r>
      <w:r w:rsidRPr="00B30A38">
        <w:t>re form. Budgeten har fått en högre grad av bruttoredovisning och transp</w:t>
      </w:r>
      <w:r w:rsidRPr="00B30A38">
        <w:t>a</w:t>
      </w:r>
      <w:r w:rsidRPr="00B30A38">
        <w:t>rens. Budgetpropositionen har blivit mer fullständig. Kraven på regeringens uppföljning av budgeten har ökat betydligt. Riksdagen har fått ett mycket bättre beslutsunderlag, något som medverkat till att stärka riksdagens stäl</w:t>
      </w:r>
      <w:r w:rsidRPr="00B30A38">
        <w:t>l</w:t>
      </w:r>
      <w:r w:rsidRPr="00B30A38">
        <w:t>ning i budgetprocessen och som också skapat förutsättningar för bättre kval</w:t>
      </w:r>
      <w:r w:rsidRPr="00B30A38">
        <w:t>i</w:t>
      </w:r>
      <w:r w:rsidRPr="00B30A38">
        <w:t>tet i riksd</w:t>
      </w:r>
      <w:r w:rsidRPr="00B30A38">
        <w:t>a</w:t>
      </w:r>
      <w:r w:rsidRPr="00B30A38">
        <w:t xml:space="preserve">gens beslut. </w:t>
      </w:r>
    </w:p>
    <w:p w:rsidR="00A30507" w:rsidRPr="00B30A38" w:rsidRDefault="00A30507">
      <w:pPr>
        <w:pStyle w:val="Normaltindrag"/>
        <w:rPr>
          <w:sz w:val="28"/>
        </w:rPr>
      </w:pPr>
      <w:r w:rsidRPr="00B30A38">
        <w:t>Riksdagens arbete har också blivit mera rationellt. Det har skett en ko</w:t>
      </w:r>
      <w:r w:rsidRPr="00B30A38">
        <w:t>n</w:t>
      </w:r>
      <w:r w:rsidRPr="00B30A38">
        <w:t>centr</w:t>
      </w:r>
      <w:r w:rsidRPr="00B30A38">
        <w:t>a</w:t>
      </w:r>
      <w:r w:rsidRPr="00B30A38">
        <w:t>tion av arbetet som bland annat innebär att de övergripande ekonomisk-politiska frågorna inte behandlas i lika många o</w:t>
      </w:r>
      <w:r w:rsidRPr="00B30A38">
        <w:t>m</w:t>
      </w:r>
      <w:r w:rsidRPr="00B30A38">
        <w:t>gångar som tidigare</w:t>
      </w:r>
      <w:r w:rsidRPr="00B30A38">
        <w:rPr>
          <w:sz w:val="24"/>
        </w:rPr>
        <w:t>.</w:t>
      </w:r>
      <w:r w:rsidRPr="00B30A38">
        <w:rPr>
          <w:sz w:val="28"/>
        </w:rPr>
        <w:t xml:space="preserve"> </w:t>
      </w:r>
    </w:p>
    <w:p w:rsidR="00A30507" w:rsidRPr="00B30A38" w:rsidRDefault="00A30507">
      <w:pPr>
        <w:pStyle w:val="Normaltindrag"/>
      </w:pPr>
      <w:r w:rsidRPr="00B30A38">
        <w:t>Det vanskliga med Riksdagskommitténs förslag är att den ekonomiska vårpropositionen utarmas på sitt innehåll och därmed får en dramatiskt min</w:t>
      </w:r>
      <w:r w:rsidRPr="00B30A38">
        <w:t>s</w:t>
      </w:r>
      <w:r w:rsidRPr="00B30A38">
        <w:t>kad betydelse i  det samlade budgetarbetet. Kommitténs förslag att samtliga övergripande restriktioner i budgetarbetet – såväl utgiftstak och saldomål som preliminära ramar för utgiftsområden – skall sättas under hösten innebär att vårpropositionen kommer att förlora sin betydelse som centralt finanspolitiskt och budgetpolitiskt instrument. Detta ter sig anmärkningsvärt inte minst mot bakgrund av att kommittén samtidigt föreslår att vårpropositionen skall göras obligatorisk.</w:t>
      </w:r>
    </w:p>
    <w:p w:rsidR="00A30507" w:rsidRPr="00B30A38" w:rsidRDefault="00A30507">
      <w:pPr>
        <w:pStyle w:val="Normaltindrag"/>
      </w:pPr>
      <w:r w:rsidRPr="00B30A38">
        <w:t>Kommitténs förslag innebär konk</w:t>
      </w:r>
      <w:r w:rsidRPr="00B30A38">
        <w:t>ret att riksdagen under våren skall förs</w:t>
      </w:r>
      <w:r w:rsidRPr="00B30A38">
        <w:t>ö</w:t>
      </w:r>
      <w:r w:rsidRPr="00B30A38">
        <w:t>ka fastställa riktlinjerna för den ekonomiska politiken och för budgetpolitiken utan att riksdagen samtidigt tar beslut om saldomål och om utgiftstak för staten och för offentlig sektor. Därmed riskerar riktlinjerna för den ekonomi</w:t>
      </w:r>
      <w:r w:rsidRPr="00B30A38">
        <w:t>s</w:t>
      </w:r>
      <w:r w:rsidRPr="00B30A38">
        <w:t>ka politiken och budgetpolitiken som regeringen skall presentera i vårprop</w:t>
      </w:r>
      <w:r w:rsidRPr="00B30A38">
        <w:t>o</w:t>
      </w:r>
      <w:r w:rsidRPr="00B30A38">
        <w:t>sitionen att enbart bli politiska ambitioner, utan förankring och utan styre</w:t>
      </w:r>
      <w:r w:rsidRPr="00B30A38">
        <w:t>f</w:t>
      </w:r>
      <w:r w:rsidRPr="00B30A38">
        <w:t xml:space="preserve">fekt. </w:t>
      </w:r>
    </w:p>
    <w:p w:rsidR="00A30507" w:rsidRPr="00B30A38" w:rsidRDefault="00A30507">
      <w:pPr>
        <w:pStyle w:val="Normaltindrag"/>
      </w:pPr>
      <w:r w:rsidRPr="00B30A38">
        <w:t>Under den lösligare budgetordning som vi hade tidigare finns exempel på att en r</w:t>
      </w:r>
      <w:r w:rsidRPr="00B30A38">
        <w:t>iksdagsmajoritet faktiskt röstade emot den dåvarande regeringens ekonomiska riktlinjer utan att regeringen avgick eller egentligen ändrade något av sin konkreta ekonomiska politik. Detta kunde ske just därför att de ekonomiska riktlinjer som riksdagen underkände inte hade någon fast kop</w:t>
      </w:r>
      <w:r w:rsidRPr="00B30A38">
        <w:t>p</w:t>
      </w:r>
      <w:r w:rsidRPr="00B30A38">
        <w:t>ling till den konkreta finans- och budgetpolitiken. En sådan ordning är oa</w:t>
      </w:r>
      <w:r w:rsidRPr="00B30A38">
        <w:t>c</w:t>
      </w:r>
      <w:r w:rsidRPr="00B30A38">
        <w:t>ceptabel i en väl fungerande parlamentarisk demokrati. Men det finns en risk för att kommitténs förslag kan leda till en återgång till flera av de ne</w:t>
      </w:r>
      <w:r w:rsidRPr="00B30A38">
        <w:t xml:space="preserve">gativa inslag som fanns i den hårt kritiserade budgetprocessen före 1995. Att inte besluta om utgiftstak på våren kan leda till att fastheten i budgetprocessen luckras upp. Detta kan efter hand leda till en minskad tilltro till finans- och budgetpolitiken.  </w:t>
      </w:r>
    </w:p>
    <w:p w:rsidR="00A30507" w:rsidRPr="00B30A38" w:rsidRDefault="00A30507">
      <w:pPr>
        <w:pStyle w:val="Normaltindrag"/>
      </w:pPr>
      <w:r w:rsidRPr="00B30A38">
        <w:t>En budgetbehandling som sker i olika omgångar kan ge tid åt eftertanke och fördjupade analyser. Detta kan skapa förutsättningar för bättre kvalitet och större långsiktighet i riksdagens beslut. Med kommitténs förslag finns en risk för att långsiktighete</w:t>
      </w:r>
      <w:r w:rsidRPr="00B30A38">
        <w:t>n minskar, tvärtemot de ambitioner som kommittén i övrigt ger uttryck för. De långsiktiga frågorna får inte det tidsmässiga utry</w:t>
      </w:r>
      <w:r w:rsidRPr="00B30A38">
        <w:t>m</w:t>
      </w:r>
      <w:r w:rsidRPr="00B30A38">
        <w:t>me de kräver, utan trängs undan av de mer akuta och detaljerade frågorna i budgetpropositionen. Utan beslut under våren om exempelvis utgiftstaket riskerar budgetpolitiken att bli mera kor</w:t>
      </w:r>
      <w:r w:rsidRPr="00B30A38">
        <w:t>t</w:t>
      </w:r>
      <w:r w:rsidRPr="00B30A38">
        <w:t>siktig.</w:t>
      </w:r>
    </w:p>
    <w:p w:rsidR="00A30507" w:rsidRPr="00B30A38" w:rsidRDefault="00A30507">
      <w:pPr>
        <w:pStyle w:val="Normaltindrag"/>
      </w:pPr>
      <w:r w:rsidRPr="00B30A38">
        <w:t>I kommitténs förslag har konsekvenserna för regeringen inte belysts til</w:t>
      </w:r>
      <w:r w:rsidRPr="00B30A38">
        <w:t>l</w:t>
      </w:r>
      <w:r w:rsidRPr="00B30A38">
        <w:t>räckligt och tillräcklig hänsyn har inte tagits till regeringens behov. Det är av största betydelse att riksdagen och regeringen kommer överens om en geme</w:t>
      </w:r>
      <w:r w:rsidRPr="00B30A38">
        <w:t>n</w:t>
      </w:r>
      <w:r w:rsidRPr="00B30A38">
        <w:t>sam ordning för budgetpolitiken. Man kan inte bortse från att tidiga beslut om övergripande ramar och restriktioner har stor betydelse för regeringens bu</w:t>
      </w:r>
      <w:r w:rsidRPr="00B30A38">
        <w:t>d</w:t>
      </w:r>
      <w:r w:rsidRPr="00B30A38">
        <w:t>getarbete. Det är väsentligt för regeringens interna arbete att veta att utgiftst</w:t>
      </w:r>
      <w:r w:rsidRPr="00B30A38">
        <w:t>a</w:t>
      </w:r>
      <w:r w:rsidRPr="00B30A38">
        <w:t>ken för de kommande två åren ligger fast och att det tredje året beslutas på våren. Det är inte nog med att ett beslut p</w:t>
      </w:r>
      <w:r w:rsidRPr="00B30A38">
        <w:t>å hösten om det tredje året minskar långsiktigheten med ca ett halvt år, utan dessutom innebär vårpropositionens bristande konkretion att den allmänt förlorar i betydelse för regeringens for</w:t>
      </w:r>
      <w:r w:rsidRPr="00B30A38">
        <w:t>t</w:t>
      </w:r>
      <w:r w:rsidRPr="00B30A38">
        <w:t>satta budgetberedning. Därmed kan statsmakternas kontroll av utgiftsutvec</w:t>
      </w:r>
      <w:r w:rsidRPr="00B30A38">
        <w:t>k</w:t>
      </w:r>
      <w:r w:rsidRPr="00B30A38">
        <w:t xml:space="preserve">lingen komma att bli sämre. </w:t>
      </w:r>
    </w:p>
    <w:p w:rsidR="00A30507" w:rsidRPr="00B30A38" w:rsidRDefault="00A30507">
      <w:pPr>
        <w:pStyle w:val="Normaltindrag"/>
      </w:pPr>
      <w:r w:rsidRPr="00B30A38">
        <w:t>Ytterligare ett stort problem uppstår i samband med riktlinjerna för den kommunala ekonomin. I dag kan riksdagen under våren fastställa tydliga riktlinjer för den kommunala ekonomin, vilket är av grundläggande betydels</w:t>
      </w:r>
      <w:r w:rsidRPr="00B30A38">
        <w:t>e för kommunernas ekonomiska planering. Hur detta skall kunna hanteras på tillfredsställande sätt i fortsättningen är inte tillräckligt klarlagt av Riksdag</w:t>
      </w:r>
      <w:r w:rsidRPr="00B30A38">
        <w:t>s</w:t>
      </w:r>
      <w:r w:rsidRPr="00B30A38">
        <w:t>kommittén.</w:t>
      </w:r>
    </w:p>
    <w:p w:rsidR="00A30507" w:rsidRPr="00B30A38" w:rsidRDefault="00A30507">
      <w:pPr>
        <w:pStyle w:val="Normaltindrag"/>
      </w:pPr>
      <w:r w:rsidRPr="00B30A38">
        <w:t>En avgörande fråga som inte berörs av kommittén är också hur allmänh</w:t>
      </w:r>
      <w:r w:rsidRPr="00B30A38">
        <w:t>e</w:t>
      </w:r>
      <w:r w:rsidRPr="00B30A38">
        <w:t>ten och väljarna påverkas av den ordning som kommittén föreslår. Det är särskilt inför ett val viktigt att medborgarna kan få klart för sig vad olika politiska alternativ innebär även budgetmässigt på kort och lång sikt. Från demokratisk synpunkt har det en avgörande betydelse att regeringen och oppositionspartierna före valet redovisar vad deras alternativ innebär i form av långsiktiga utgiftsåtaganden och skattemässiga konsekvenser. Dessa styrs av beslut om utgiftstak och mål för det finansiella sparande</w:t>
      </w:r>
      <w:r w:rsidRPr="00B30A38">
        <w:t>t. Genom att de presenteras och behandlas under vårens riksdagsarbete utsätts de för en granskning och blir föremål för den politiska debatten samtidigt som de pr</w:t>
      </w:r>
      <w:r w:rsidRPr="00B30A38">
        <w:t>e</w:t>
      </w:r>
      <w:r w:rsidRPr="00B30A38">
        <w:t>senteras och redovisas i enhetlig form, vilket underlättar jämförbarheten och skapar större klarhet om de politiska alternativen. Trots att det finns ett starkt demokratiskt skäl för en sådan ordning ger kommitténs förslag i stället en möjlighet att dölja förslagens hela innebörd och avstå från att redovisa hur skattesänkningar och utgiftssatsning</w:t>
      </w:r>
      <w:r w:rsidRPr="00B30A38">
        <w:t>ar skall finansieras och rymmas inom de samhällsek</w:t>
      </w:r>
      <w:r w:rsidRPr="00B30A38">
        <w:t>o</w:t>
      </w:r>
      <w:r w:rsidRPr="00B30A38">
        <w:t>nomiska begränsningarna.</w:t>
      </w:r>
    </w:p>
    <w:p w:rsidR="00A30507" w:rsidRPr="00B30A38" w:rsidRDefault="00A30507">
      <w:pPr>
        <w:pStyle w:val="Normaltindrag"/>
      </w:pPr>
      <w:r w:rsidRPr="00B30A38">
        <w:t>Kommittén borde ha tagit betydligt mera allvarligt på förslaget att åtmin</w:t>
      </w:r>
      <w:r w:rsidRPr="00B30A38">
        <w:softHyphen/>
        <w:t xml:space="preserve">stone under ett valår låta de ekonomisk-politiska riktlinjerna innefatta även beslut om utgiftstak och mål för det finansiella sparandet. Detta förslag har också den fördelen att oppositionen skulle kunna vara bättre förberedd inför ett eventuellt regeringsskifte efter valet. </w:t>
      </w:r>
    </w:p>
    <w:p w:rsidR="00A30507" w:rsidRPr="00B30A38" w:rsidRDefault="00A30507">
      <w:pPr>
        <w:pStyle w:val="Normaltindrag"/>
      </w:pPr>
      <w:r w:rsidRPr="00B30A38">
        <w:t>Enligt vår uppfattning är det med den nuvarande ordningen mycket liten risk för att riksdagen skulle misslyckas med att besluta om budgeten innan budgetperioden börjar. Med Riksdagskommitténs förslag ökar risken. Vi noterar att det u</w:t>
      </w:r>
      <w:r w:rsidRPr="00B30A38">
        <w:t>ppstått en diskussion om att grundlagen borde ändras så att det blir lättare för riksdagen att hantera ett sådant fatalt misslyckande. Vi anser dock att ansträngningarna inte i första hand skall ägnas åt att anpassa regeringsformen till Riksdagskommitténs försämringar, utan att man i stället borde försöka ändra Riksdagskommitténs förslag så att risken för ett sådant misslyc</w:t>
      </w:r>
      <w:r w:rsidRPr="00B30A38">
        <w:t>k</w:t>
      </w:r>
      <w:r w:rsidRPr="00B30A38">
        <w:t>ande inte ökar i förhållande till dagens situation.</w:t>
      </w:r>
    </w:p>
    <w:p w:rsidR="00A30507" w:rsidRPr="00B30A38" w:rsidRDefault="00A30507">
      <w:r w:rsidRPr="00B30A38">
        <w:t>Sammanfattningsvis är det vår uppfattning att det går att ytterligare förbättra bud</w:t>
      </w:r>
      <w:r w:rsidRPr="00B30A38">
        <w:t>getprocessen. I sin iver att begränsa tidsåtgången för budgetprocessen går emellertid Riksdagskommittén alldeles för långt. Som en följd av detta risk</w:t>
      </w:r>
      <w:r w:rsidRPr="00B30A38">
        <w:t>e</w:t>
      </w:r>
      <w:r w:rsidRPr="00B30A38">
        <w:t>rar man att få problem på en rad områden: Långsiktigheten i budgetarbetet försvagas. Fastheten i budgetprocessen undermineras. Regeringens arbete med budgeten försvåras. Kvaliteten i riksdagens beslut försämras. Komm</w:t>
      </w:r>
      <w:r w:rsidRPr="00B30A38">
        <w:t>u</w:t>
      </w:r>
      <w:r w:rsidRPr="00B30A38">
        <w:t>nerna får sämre möjligheter att bedöma de ekonomiska förutsättningarna för sin verksamhet. Och värst av allt: Väljarnas möjligheter att bedöma d</w:t>
      </w:r>
      <w:r w:rsidRPr="00B30A38">
        <w:t>e pol</w:t>
      </w:r>
      <w:r w:rsidRPr="00B30A38">
        <w:t>i</w:t>
      </w:r>
      <w:r w:rsidRPr="00B30A38">
        <w:t>tiska alternativen riskerar att försämras, vilket kan vara till stor skada för vår demokrati.</w:t>
      </w:r>
    </w:p>
    <w:p w:rsidR="00A30507" w:rsidRPr="00B30A38" w:rsidRDefault="00A30507">
      <w:pPr>
        <w:pStyle w:val="R1"/>
        <w:outlineLvl w:val="0"/>
      </w:pPr>
      <w:r w:rsidRPr="00B30A38">
        <w:br w:type="page"/>
      </w:r>
      <w:bookmarkStart w:id="239" w:name="_Toc514126820"/>
      <w:r w:rsidRPr="00B30A38">
        <w:t>Särskilt yttrande</w:t>
      </w:r>
      <w:bookmarkEnd w:id="239"/>
    </w:p>
    <w:p w:rsidR="00A30507" w:rsidRPr="00B30A38" w:rsidRDefault="00A30507">
      <w:pPr>
        <w:pStyle w:val="Yttrandepunkt"/>
        <w:spacing w:before="0"/>
        <w:outlineLvl w:val="0"/>
        <w:rPr>
          <w:noProof w:val="0"/>
        </w:rPr>
      </w:pPr>
      <w:bookmarkStart w:id="240" w:name="_Toc514126821"/>
      <w:bookmarkStart w:id="241" w:name="_Toc516023883"/>
      <w:bookmarkStart w:id="242" w:name="_Toc516028176"/>
      <w:bookmarkStart w:id="243" w:name="_Toc516028497"/>
      <w:r w:rsidRPr="00B30A38">
        <w:rPr>
          <w:noProof w:val="0"/>
        </w:rPr>
        <w:t>Problemet med dubbelarbete vår och höst</w:t>
      </w:r>
      <w:bookmarkEnd w:id="240"/>
      <w:bookmarkEnd w:id="241"/>
      <w:bookmarkEnd w:id="242"/>
      <w:bookmarkEnd w:id="243"/>
    </w:p>
    <w:p w:rsidR="00A30507" w:rsidRPr="00B30A38" w:rsidRDefault="00A30507">
      <w:pPr>
        <w:pStyle w:val="Reservanter"/>
        <w:ind w:left="0"/>
      </w:pPr>
      <w:r w:rsidRPr="00B30A38">
        <w:t>av Karin Pilsäter (fp).</w:t>
      </w:r>
    </w:p>
    <w:p w:rsidR="00A30507" w:rsidRPr="00B30A38" w:rsidRDefault="00A30507">
      <w:r w:rsidRPr="00B30A38">
        <w:t>Jag anser i likhet med Riksdagskommittén att vårens arbete bör inriktas på de övergr</w:t>
      </w:r>
      <w:r w:rsidRPr="00B30A38">
        <w:t>i</w:t>
      </w:r>
      <w:r w:rsidRPr="00B30A38">
        <w:t>pande och långsiktiga frågorna. Det är angeläget att uppifrån-och-ner-perspektivet behålls i budgetarbetet och att man inte redan på våren fördjupar sig i budgetens olika detaljer. Till skillnad från riksdagskommittén anser vi att för att ge de ekonomisk-politiska och budgetpolitiska riktlinjerna ett konkret och fast innehåll även vid beredningen på våren bör de innehålla en redovi</w:t>
      </w:r>
      <w:r w:rsidRPr="00B30A38">
        <w:t>s</w:t>
      </w:r>
      <w:r w:rsidRPr="00B30A38">
        <w:t>ning av skattepolitikens inrikning, utgiftstak och mål för det finansiella sp</w:t>
      </w:r>
      <w:r w:rsidRPr="00B30A38">
        <w:t>a</w:t>
      </w:r>
      <w:r w:rsidRPr="00B30A38">
        <w:t>randet för de närmaste tre åren. I annat fall ri</w:t>
      </w:r>
      <w:r w:rsidRPr="00B30A38">
        <w:t>skerar de att få samma allmänna och oprecisa innebörd som besluten om riktlinjerna hade före reformeringen av budgetprocessen då riksdagens beslut om övergripande riktlinjer hade mycket liten betydelse för inriktningen av budgetarbetet och den ekonomiska politiken. Som utskottet redovisat tidigare (1999/2000:FiU13) hände det vid ett par tillfällen under 1970- och 1980-talen att en riksdagsmajoritet röstade ned regeringens förslag till ekonomisk-politiska riktlinjer utan att detta ledde till någon ändrad inr</w:t>
      </w:r>
      <w:r w:rsidRPr="00B30A38">
        <w:t xml:space="preserve">iktning på budgetarbetet och än mindre till att regeringen behövde ta de politiska konsekvenserna av detta och avgå. </w:t>
      </w:r>
    </w:p>
    <w:p w:rsidR="00A30507" w:rsidRPr="00B30A38" w:rsidRDefault="00A30507">
      <w:pPr>
        <w:pStyle w:val="Normaltindrag"/>
      </w:pPr>
      <w:r w:rsidRPr="00B30A38">
        <w:t>Det är också angeläget att de långsiktiga och övergripande frågorna öve</w:t>
      </w:r>
      <w:r w:rsidRPr="00B30A38">
        <w:t>r</w:t>
      </w:r>
      <w:r w:rsidRPr="00B30A38">
        <w:t>vägs och bereds skilda från de kortsiktiga och mer detaljerade frågorna som behandlas i samband med budgetpropositionen. I annat fall tenderar de att komma i skymundan och få stå tillbaka för de kortsiktiga frågorna. Dessutom framstår alltid ett tak för utgifterna som för lågt när det ställs mot de utgifter som skall rymmas därunder. Det finns därmed en risk för att taken inte ko</w:t>
      </w:r>
      <w:r w:rsidRPr="00B30A38">
        <w:t>m</w:t>
      </w:r>
      <w:r w:rsidRPr="00B30A38">
        <w:t>mer att bedömas utifrån de övergripande perspektiven om samhällsekon</w:t>
      </w:r>
      <w:r w:rsidRPr="00B30A38">
        <w:t>o</w:t>
      </w:r>
      <w:r w:rsidRPr="00B30A38">
        <w:t>miskt utrymme och långsiktiga åtaganden. Tilltron till fast</w:t>
      </w:r>
      <w:r w:rsidRPr="00B30A38">
        <w:t>heten i budgetpol</w:t>
      </w:r>
      <w:r w:rsidRPr="00B30A38">
        <w:t>i</w:t>
      </w:r>
      <w:r w:rsidRPr="00B30A38">
        <w:t>tiken kan därmed komma att ifrågasättas. Vi anser således att dessa frågor bör ingå i de ekonomisk-politiska riktlinjer som behandlas av riksdagen på våren. Det är viktigt att regeringen i propositionen på våren inte tar upp budgetens detaljer utan att fördjupningen sker först på hösten. I annat fall tvingas rik</w:t>
      </w:r>
      <w:r w:rsidRPr="00B30A38">
        <w:t>s</w:t>
      </w:r>
      <w:r w:rsidRPr="00B30A38">
        <w:t>dagen till att behandla dessa fr</w:t>
      </w:r>
      <w:r w:rsidRPr="00B30A38">
        <w:t>å</w:t>
      </w:r>
      <w:r w:rsidRPr="00B30A38">
        <w:t>gor både vår och höst.</w:t>
      </w:r>
    </w:p>
    <w:p w:rsidR="00A30507" w:rsidRPr="00B30A38" w:rsidRDefault="00A30507">
      <w:pPr>
        <w:pStyle w:val="Normaltindrag"/>
      </w:pPr>
    </w:p>
    <w:p w:rsidR="00A30507" w:rsidRPr="00B30A38" w:rsidRDefault="00A30507">
      <w:pPr>
        <w:pStyle w:val="Normaltindrag"/>
      </w:pPr>
    </w:p>
    <w:p w:rsidR="00A30507" w:rsidRPr="00B30A38" w:rsidRDefault="00A30507">
      <w:pPr>
        <w:pStyle w:val="Normaltindrag"/>
        <w:sectPr w:rsidR="00000000" w:rsidRPr="00B30A38">
          <w:headerReference w:type="even" r:id="rId55"/>
          <w:headerReference w:type="default" r:id="rId56"/>
          <w:footerReference w:type="even" r:id="rId57"/>
          <w:footerReference w:type="default" r:id="rId58"/>
          <w:headerReference w:type="first" r:id="rId59"/>
          <w:footerReference w:type="first" r:id="rId60"/>
          <w:pgSz w:w="11906" w:h="16838" w:code="9"/>
          <w:pgMar w:top="907" w:right="4649" w:bottom="4508" w:left="1304" w:header="340" w:footer="227" w:gutter="0"/>
          <w:cols w:space="720"/>
          <w:titlePg/>
        </w:sectPr>
      </w:pPr>
    </w:p>
    <w:p w:rsidR="00A30507" w:rsidRPr="00B30A38" w:rsidRDefault="00A30507">
      <w:pPr>
        <w:pStyle w:val="Bilaga"/>
        <w:outlineLvl w:val="0"/>
      </w:pPr>
      <w:r w:rsidRPr="00B30A38">
        <w:t>Bilaga 4</w:t>
      </w:r>
    </w:p>
    <w:p w:rsidR="00A30507" w:rsidRPr="00B30A38" w:rsidRDefault="00A30507">
      <w:pPr>
        <w:pStyle w:val="Rubrik1"/>
        <w:spacing w:after="0"/>
        <w:rPr>
          <w:noProof w:val="0"/>
        </w:rPr>
      </w:pPr>
      <w:bookmarkStart w:id="244" w:name="_Toc516028498"/>
      <w:r w:rsidRPr="00B30A38">
        <w:rPr>
          <w:noProof w:val="0"/>
        </w:rPr>
        <w:t>Finansutskottets yttrande</w:t>
      </w:r>
      <w:bookmarkEnd w:id="244"/>
    </w:p>
    <w:p w:rsidR="00A30507" w:rsidRPr="00B30A38" w:rsidRDefault="00A30507">
      <w:pPr>
        <w:pStyle w:val="R1"/>
        <w:spacing w:after="240"/>
      </w:pPr>
      <w:r w:rsidRPr="00B30A38">
        <w:t>2000/01:FiU4y</w:t>
      </w:r>
    </w:p>
    <w:p w:rsidR="00A30507" w:rsidRPr="00B30A38" w:rsidRDefault="00A30507">
      <w:pPr>
        <w:pStyle w:val="Rubrik2"/>
        <w:spacing w:before="0"/>
      </w:pPr>
      <w:bookmarkStart w:id="245" w:name="_Toc516023885"/>
      <w:bookmarkStart w:id="246" w:name="_Toc516028178"/>
      <w:bookmarkStart w:id="247" w:name="_Toc516028499"/>
      <w:r w:rsidRPr="00B30A38">
        <w:t>Ändrad utgiftsområdes</w:t>
      </w:r>
      <w:r w:rsidRPr="00B30A38">
        <w:softHyphen/>
        <w:t xml:space="preserve">tillhörighet för vissa anslag </w:t>
      </w:r>
      <w:r w:rsidRPr="00B30A38">
        <w:rPr>
          <w:sz w:val="28"/>
        </w:rPr>
        <w:t>(prop. 2000/01:100)</w:t>
      </w:r>
      <w:bookmarkEnd w:id="245"/>
      <w:bookmarkEnd w:id="246"/>
      <w:bookmarkEnd w:id="247"/>
    </w:p>
    <w:p w:rsidR="00A30507" w:rsidRPr="00B30A38" w:rsidRDefault="00A30507">
      <w:pPr>
        <w:pStyle w:val="R1"/>
        <w:spacing w:before="480" w:after="240"/>
      </w:pPr>
      <w:r w:rsidRPr="00B30A38">
        <w:t>Till konstitutionsutskottet</w:t>
      </w:r>
    </w:p>
    <w:p w:rsidR="00A30507" w:rsidRPr="00B30A38" w:rsidRDefault="00A30507">
      <w:pPr>
        <w:pStyle w:val="Rubrik2"/>
        <w:spacing w:before="0"/>
      </w:pPr>
      <w:r w:rsidRPr="00B30A38">
        <w:t>Sammanfattning</w:t>
      </w:r>
    </w:p>
    <w:p w:rsidR="00A30507" w:rsidRPr="00B30A38" w:rsidRDefault="00A30507">
      <w:pPr>
        <w:rPr>
          <w:snapToGrid w:val="0"/>
          <w:lang w:eastAsia="sv-SE"/>
        </w:rPr>
      </w:pPr>
      <w:r w:rsidRPr="00B30A38">
        <w:t xml:space="preserve">Finansutskottet tillstyrker i huvudsak regeringens förslag i vårpropositionen </w:t>
      </w:r>
      <w:r w:rsidRPr="00B30A38">
        <w:rPr>
          <w:snapToGrid w:val="0"/>
          <w:lang w:eastAsia="sv-SE"/>
        </w:rPr>
        <w:t xml:space="preserve"> om ändringar av ändamål och verksamheter som skall innefattas i vissa u</w:t>
      </w:r>
      <w:r w:rsidRPr="00B30A38">
        <w:rPr>
          <w:snapToGrid w:val="0"/>
          <w:lang w:eastAsia="sv-SE"/>
        </w:rPr>
        <w:t>t</w:t>
      </w:r>
      <w:r w:rsidRPr="00B30A38">
        <w:rPr>
          <w:snapToGrid w:val="0"/>
          <w:lang w:eastAsia="sv-SE"/>
        </w:rPr>
        <w:t>giftsområden. Utskottet anger i yttrandet vissa riktlinjer för det fortsatta a</w:t>
      </w:r>
      <w:r w:rsidRPr="00B30A38">
        <w:rPr>
          <w:snapToGrid w:val="0"/>
          <w:lang w:eastAsia="sv-SE"/>
        </w:rPr>
        <w:t>r</w:t>
      </w:r>
      <w:r w:rsidRPr="00B30A38">
        <w:rPr>
          <w:snapToGrid w:val="0"/>
          <w:lang w:eastAsia="sv-SE"/>
        </w:rPr>
        <w:t>betet i syfte att anpassa indelningen i politikområden till riksdagens arbet</w:t>
      </w:r>
      <w:r w:rsidRPr="00B30A38">
        <w:rPr>
          <w:snapToGrid w:val="0"/>
          <w:lang w:eastAsia="sv-SE"/>
        </w:rPr>
        <w:t>s</w:t>
      </w:r>
      <w:r w:rsidRPr="00B30A38">
        <w:rPr>
          <w:snapToGrid w:val="0"/>
          <w:lang w:eastAsia="sv-SE"/>
        </w:rPr>
        <w:t>former.</w:t>
      </w:r>
    </w:p>
    <w:p w:rsidR="00A30507" w:rsidRPr="00B30A38" w:rsidRDefault="00A30507">
      <w:pPr>
        <w:rPr>
          <w:snapToGrid w:val="0"/>
          <w:lang w:eastAsia="sv-SE"/>
        </w:rPr>
      </w:pPr>
      <w:r w:rsidRPr="00B30A38">
        <w:t xml:space="preserve">Utskottet tillstyrker att </w:t>
      </w:r>
      <w:r w:rsidRPr="00B30A38">
        <w:rPr>
          <w:snapToGrid w:val="0"/>
          <w:lang w:eastAsia="sv-SE"/>
        </w:rPr>
        <w:t>ärenden om Sveriges representation i utlandet överförs till utgiftsområde 1 Rikets styrelse. Fyra partier (m, kd, fp och c) avstyrker förslaget i en avvikande mening.</w:t>
      </w:r>
    </w:p>
    <w:p w:rsidR="00A30507" w:rsidRPr="00B30A38" w:rsidRDefault="00A30507">
      <w:r w:rsidRPr="00B30A38">
        <w:t>Vidare tillstyrker utskottet att anslagen till Arbetsgivarverket och Statens pensionsverk (SPV) överflyttas från utgiftsområde 14 till utgiftsområde 2. Utskottet anser dock att arbetsmarknads</w:t>
      </w:r>
      <w:r w:rsidRPr="00B30A38">
        <w:softHyphen/>
        <w:t>utskottet även fortsättningsvis bör hantera lagstiftningsfrågorna och motionerna avseende personalpolitiken i staten. Detta kan motiveras med hänvisning till dessa frågors nära anknyt</w:t>
      </w:r>
      <w:r w:rsidRPr="00B30A38">
        <w:softHyphen/>
        <w:t>ning till arbetsrätten, arbetstids- och semesterlagstiftningen samt jämställd</w:t>
      </w:r>
      <w:r w:rsidRPr="00B30A38">
        <w:softHyphen/>
        <w:t>hetsfrågorna i arbetslivet som hanteras av arbet</w:t>
      </w:r>
      <w:r w:rsidRPr="00B30A38">
        <w:t>s</w:t>
      </w:r>
      <w:r w:rsidRPr="00B30A38">
        <w:t>marknadsutskottet.</w:t>
      </w:r>
    </w:p>
    <w:p w:rsidR="00A30507" w:rsidRPr="00B30A38" w:rsidRDefault="00A30507"/>
    <w:p w:rsidR="00A30507" w:rsidRPr="00B30A38" w:rsidRDefault="00A30507">
      <w:pPr>
        <w:pStyle w:val="R1"/>
        <w:outlineLvl w:val="0"/>
      </w:pPr>
      <w:r w:rsidRPr="00B30A38">
        <w:br w:type="page"/>
      </w:r>
      <w:bookmarkStart w:id="248" w:name="_Toc514647263"/>
      <w:r w:rsidRPr="00B30A38">
        <w:t>Finansutskottets överväganden</w:t>
      </w:r>
      <w:bookmarkEnd w:id="248"/>
    </w:p>
    <w:p w:rsidR="00A30507" w:rsidRPr="00B30A38" w:rsidRDefault="00A30507">
      <w:pPr>
        <w:spacing w:before="0"/>
        <w:rPr>
          <w:snapToGrid w:val="0"/>
          <w:lang w:eastAsia="sv-SE"/>
        </w:rPr>
      </w:pPr>
      <w:r w:rsidRPr="00B30A38">
        <w:rPr>
          <w:snapToGrid w:val="0"/>
          <w:lang w:eastAsia="sv-SE"/>
        </w:rPr>
        <w:t>Konstitutionsutskottet har den 19 april 2001 beslutat bereda finansutskottet tillfälle att yttra sig över regeringens förslag i den ekonomiska vår</w:t>
      </w:r>
      <w:r w:rsidRPr="00B30A38">
        <w:rPr>
          <w:snapToGrid w:val="0"/>
          <w:lang w:eastAsia="sv-SE"/>
        </w:rPr>
        <w:softHyphen/>
        <w:t>proposi</w:t>
      </w:r>
      <w:r w:rsidRPr="00B30A38">
        <w:rPr>
          <w:snapToGrid w:val="0"/>
          <w:lang w:eastAsia="sv-SE"/>
        </w:rPr>
        <w:softHyphen/>
        <w:t>tionen (punkterna 6–10) om ändringar i riksdagsordningen som innebär att vissa utgifts</w:t>
      </w:r>
      <w:r w:rsidRPr="00B30A38">
        <w:rPr>
          <w:snapToGrid w:val="0"/>
          <w:lang w:eastAsia="sv-SE"/>
        </w:rPr>
        <w:softHyphen/>
        <w:t>områden byter namn och att vissa anslag skall byta utgiftsomr</w:t>
      </w:r>
      <w:r w:rsidRPr="00B30A38">
        <w:rPr>
          <w:snapToGrid w:val="0"/>
          <w:lang w:eastAsia="sv-SE"/>
        </w:rPr>
        <w:t>å</w:t>
      </w:r>
      <w:r w:rsidRPr="00B30A38">
        <w:rPr>
          <w:snapToGrid w:val="0"/>
          <w:lang w:eastAsia="sv-SE"/>
        </w:rPr>
        <w:t>des</w:t>
      </w:r>
      <w:r w:rsidRPr="00B30A38">
        <w:rPr>
          <w:snapToGrid w:val="0"/>
          <w:lang w:eastAsia="sv-SE"/>
        </w:rPr>
        <w:softHyphen/>
        <w:t>tillhörighet.</w:t>
      </w:r>
    </w:p>
    <w:p w:rsidR="00A30507" w:rsidRPr="00B30A38" w:rsidRDefault="00A30507">
      <w:pPr>
        <w:pStyle w:val="R4"/>
        <w:outlineLvl w:val="0"/>
        <w:rPr>
          <w:snapToGrid w:val="0"/>
          <w:lang w:eastAsia="sv-SE"/>
        </w:rPr>
      </w:pPr>
      <w:r w:rsidRPr="00B30A38">
        <w:rPr>
          <w:snapToGrid w:val="0"/>
          <w:lang w:eastAsia="sv-SE"/>
        </w:rPr>
        <w:t>Propositionen</w:t>
      </w:r>
    </w:p>
    <w:p w:rsidR="00A30507" w:rsidRPr="00B30A38" w:rsidRDefault="00A30507">
      <w:pPr>
        <w:rPr>
          <w:snapToGrid w:val="0"/>
          <w:lang w:eastAsia="sv-SE"/>
        </w:rPr>
      </w:pPr>
      <w:r w:rsidRPr="00B30A38">
        <w:rPr>
          <w:snapToGrid w:val="0"/>
          <w:lang w:eastAsia="sv-SE"/>
        </w:rPr>
        <w:t>Utgiftsområde 3 föreslås ändra namn till Skatt, tull och exekution och utgifts</w:t>
      </w:r>
      <w:r w:rsidRPr="00B30A38">
        <w:rPr>
          <w:snapToGrid w:val="0"/>
          <w:lang w:eastAsia="sv-SE"/>
        </w:rPr>
        <w:softHyphen/>
        <w:t xml:space="preserve">område 5 till Internationell samverkan. </w:t>
      </w:r>
    </w:p>
    <w:p w:rsidR="00A30507" w:rsidRPr="00B30A38" w:rsidRDefault="00A30507">
      <w:pPr>
        <w:pStyle w:val="Normaltindrag"/>
        <w:rPr>
          <w:snapToGrid w:val="0"/>
          <w:lang w:eastAsia="sv-SE"/>
        </w:rPr>
      </w:pPr>
      <w:r w:rsidRPr="00B30A38">
        <w:rPr>
          <w:snapToGrid w:val="0"/>
          <w:lang w:eastAsia="sv-SE"/>
        </w:rPr>
        <w:t>Ärenden om Sveriges representation i utlandet föreslås bli överförda till utgiftsområde 1 Rikets styrelse, statlig personalpolitik till utgiftsområde 2 Samhällsekonomi och finansförvaltning, utsökningsväsendet till utgiftsomr</w:t>
      </w:r>
      <w:r w:rsidRPr="00B30A38">
        <w:rPr>
          <w:snapToGrid w:val="0"/>
          <w:lang w:eastAsia="sv-SE"/>
        </w:rPr>
        <w:t>å</w:t>
      </w:r>
      <w:r w:rsidRPr="00B30A38">
        <w:rPr>
          <w:snapToGrid w:val="0"/>
          <w:lang w:eastAsia="sv-SE"/>
        </w:rPr>
        <w:t xml:space="preserve">de 3 Skatt, tull och exekution samt väderlekstjänsten till utgiftsområde 20 Allmän miljö- och naturvård. </w:t>
      </w:r>
    </w:p>
    <w:p w:rsidR="00A30507" w:rsidRPr="00B30A38" w:rsidRDefault="00A30507">
      <w:pPr>
        <w:pStyle w:val="Normaltindrag"/>
        <w:rPr>
          <w:snapToGrid w:val="0"/>
          <w:lang w:eastAsia="sv-SE"/>
        </w:rPr>
      </w:pPr>
      <w:r w:rsidRPr="00B30A38">
        <w:rPr>
          <w:snapToGrid w:val="0"/>
          <w:lang w:eastAsia="sv-SE"/>
        </w:rPr>
        <w:t>Regeringen redovisar i vårpropositionen vad finansutskottet uttalade med anledning av budgetpropositionen för 2001 (bet. 2000/01:FiU1). Den konse</w:t>
      </w:r>
      <w:r w:rsidRPr="00B30A38">
        <w:rPr>
          <w:snapToGrid w:val="0"/>
          <w:lang w:eastAsia="sv-SE"/>
        </w:rPr>
        <w:softHyphen/>
        <w:t>kvens av politikområdesindelningen, som finansutskottet lyfter fram i sitt betänkande (redovisas nedan), är enligt regeringen otillfredsställande för såväl regeringen som riksdagen. I syfte att anpassa indelningen i politikomr</w:t>
      </w:r>
      <w:r w:rsidRPr="00B30A38">
        <w:rPr>
          <w:snapToGrid w:val="0"/>
          <w:lang w:eastAsia="sv-SE"/>
        </w:rPr>
        <w:t>å</w:t>
      </w:r>
      <w:r w:rsidRPr="00B30A38">
        <w:rPr>
          <w:snapToGrid w:val="0"/>
          <w:lang w:eastAsia="sv-SE"/>
        </w:rPr>
        <w:t xml:space="preserve">den till riksdagens arbetsformer, lämnar därför regeringen i ett första steg förslag om ändringar av ändamål och verksamheter som skall innefattas i vissa utgiftsområden. Förslagen påverkar också utgifternas fördelning på utgiftsområden. </w:t>
      </w:r>
    </w:p>
    <w:p w:rsidR="00A30507" w:rsidRPr="00B30A38" w:rsidRDefault="00A30507">
      <w:pPr>
        <w:outlineLvl w:val="0"/>
        <w:rPr>
          <w:b/>
          <w:snapToGrid w:val="0"/>
          <w:sz w:val="16"/>
          <w:lang w:eastAsia="sv-SE"/>
        </w:rPr>
      </w:pPr>
      <w:r w:rsidRPr="00B30A38">
        <w:rPr>
          <w:b/>
          <w:snapToGrid w:val="0"/>
          <w:sz w:val="16"/>
          <w:lang w:eastAsia="sv-SE"/>
        </w:rPr>
        <w:t>Anslagsflyttningarnas konsekvenser för ramarn</w:t>
      </w:r>
      <w:r w:rsidRPr="00B30A38">
        <w:rPr>
          <w:b/>
          <w:snapToGrid w:val="0"/>
          <w:sz w:val="16"/>
          <w:lang w:eastAsia="sv-SE"/>
        </w:rPr>
        <w:t>a för berörda utgift</w:t>
      </w:r>
      <w:r w:rsidRPr="00B30A38">
        <w:rPr>
          <w:b/>
          <w:snapToGrid w:val="0"/>
          <w:sz w:val="16"/>
          <w:lang w:eastAsia="sv-SE"/>
        </w:rPr>
        <w:t>s</w:t>
      </w:r>
      <w:r w:rsidRPr="00B30A38">
        <w:rPr>
          <w:b/>
          <w:snapToGrid w:val="0"/>
          <w:sz w:val="16"/>
          <w:lang w:eastAsia="sv-SE"/>
        </w:rPr>
        <w:t>områden</w:t>
      </w:r>
    </w:p>
    <w:p w:rsidR="00A30507" w:rsidRPr="00B30A38" w:rsidRDefault="00A30507">
      <w:pPr>
        <w:pStyle w:val="Normaltindrag"/>
      </w:pPr>
    </w:p>
    <w:p w:rsidR="00A30507" w:rsidRPr="00B30A38" w:rsidRDefault="00A30507">
      <w:pPr>
        <w:pStyle w:val="Normaltindrag"/>
        <w:tabs>
          <w:tab w:val="left" w:pos="567"/>
          <w:tab w:val="center" w:pos="3402"/>
        </w:tabs>
        <w:ind w:firstLine="0"/>
        <w:outlineLvl w:val="0"/>
        <w:rPr>
          <w:sz w:val="16"/>
        </w:rPr>
      </w:pPr>
      <w:r w:rsidRPr="00B30A38">
        <w:rPr>
          <w:sz w:val="16"/>
        </w:rPr>
        <w:t xml:space="preserve">                                                                        Miljoner kronor</w:t>
      </w:r>
    </w:p>
    <w:p w:rsidR="00A30507" w:rsidRPr="00B30A38" w:rsidRDefault="00A30507">
      <w:pPr>
        <w:pStyle w:val="Normaltindrag"/>
        <w:tabs>
          <w:tab w:val="left" w:pos="567"/>
          <w:tab w:val="center" w:pos="3402"/>
        </w:tabs>
        <w:ind w:firstLine="0"/>
        <w:rPr>
          <w:sz w:val="16"/>
        </w:rPr>
      </w:pPr>
      <w:r w:rsidRPr="00B30A38">
        <w:rPr>
          <w:sz w:val="16"/>
        </w:rPr>
        <w:t>Utgiftsområde 2002</w:t>
      </w:r>
    </w:p>
    <w:p w:rsidR="00A30507" w:rsidRPr="00B30A38" w:rsidRDefault="00A30507">
      <w:pPr>
        <w:pStyle w:val="Normaltindrag"/>
        <w:tabs>
          <w:tab w:val="left" w:pos="567"/>
          <w:tab w:val="center" w:pos="3402"/>
        </w:tabs>
        <w:ind w:firstLine="0"/>
        <w:rPr>
          <w:sz w:val="16"/>
        </w:rPr>
      </w:pPr>
      <w:r w:rsidRPr="00B30A38">
        <w:rPr>
          <w:sz w:val="16"/>
        </w:rPr>
        <w:t>UO 1</w:t>
      </w:r>
      <w:r w:rsidRPr="00B30A38">
        <w:rPr>
          <w:sz w:val="16"/>
        </w:rPr>
        <w:tab/>
        <w:t>Rikets styrelse</w:t>
      </w:r>
      <w:r w:rsidRPr="00B30A38">
        <w:rPr>
          <w:sz w:val="16"/>
        </w:rPr>
        <w:tab/>
        <w:t>+ 1 814</w:t>
      </w:r>
    </w:p>
    <w:p w:rsidR="00A30507" w:rsidRPr="00B30A38" w:rsidRDefault="00A30507">
      <w:pPr>
        <w:pStyle w:val="Normaltindrag"/>
        <w:tabs>
          <w:tab w:val="left" w:pos="567"/>
          <w:tab w:val="center" w:pos="3402"/>
        </w:tabs>
        <w:ind w:firstLine="0"/>
        <w:rPr>
          <w:sz w:val="16"/>
        </w:rPr>
      </w:pPr>
      <w:r w:rsidRPr="00B30A38">
        <w:rPr>
          <w:sz w:val="16"/>
        </w:rPr>
        <w:t>UO 2</w:t>
      </w:r>
      <w:r w:rsidRPr="00B30A38">
        <w:rPr>
          <w:sz w:val="16"/>
        </w:rPr>
        <w:tab/>
        <w:t>Samhällsekonomi och förvaltning</w:t>
      </w:r>
      <w:r w:rsidRPr="00B30A38">
        <w:rPr>
          <w:sz w:val="16"/>
        </w:rPr>
        <w:tab/>
        <w:t>+ 7 383</w:t>
      </w:r>
    </w:p>
    <w:p w:rsidR="00A30507" w:rsidRPr="00B30A38" w:rsidRDefault="00A30507">
      <w:pPr>
        <w:pStyle w:val="Normaltindrag"/>
        <w:tabs>
          <w:tab w:val="left" w:pos="567"/>
          <w:tab w:val="center" w:pos="3402"/>
        </w:tabs>
        <w:ind w:firstLine="0"/>
        <w:rPr>
          <w:sz w:val="16"/>
        </w:rPr>
      </w:pPr>
      <w:r w:rsidRPr="00B30A38">
        <w:rPr>
          <w:sz w:val="16"/>
        </w:rPr>
        <w:t>UO 3</w:t>
      </w:r>
      <w:r w:rsidRPr="00B30A38">
        <w:rPr>
          <w:sz w:val="16"/>
        </w:rPr>
        <w:tab/>
        <w:t>Skatt, tull och exekution</w:t>
      </w:r>
      <w:r w:rsidRPr="00B30A38">
        <w:rPr>
          <w:sz w:val="16"/>
        </w:rPr>
        <w:tab/>
        <w:t>+ 1 395</w:t>
      </w:r>
    </w:p>
    <w:p w:rsidR="00A30507" w:rsidRPr="00B30A38" w:rsidRDefault="00A30507">
      <w:pPr>
        <w:pStyle w:val="Normaltindrag"/>
        <w:tabs>
          <w:tab w:val="left" w:pos="567"/>
          <w:tab w:val="center" w:pos="3402"/>
        </w:tabs>
        <w:ind w:firstLine="0"/>
        <w:rPr>
          <w:sz w:val="16"/>
        </w:rPr>
      </w:pPr>
      <w:r w:rsidRPr="00B30A38">
        <w:rPr>
          <w:sz w:val="16"/>
        </w:rPr>
        <w:t>UO 4</w:t>
      </w:r>
      <w:r w:rsidRPr="00B30A38">
        <w:rPr>
          <w:sz w:val="16"/>
        </w:rPr>
        <w:tab/>
        <w:t>Rättsväsendet</w:t>
      </w:r>
      <w:r w:rsidRPr="00B30A38">
        <w:rPr>
          <w:sz w:val="16"/>
        </w:rPr>
        <w:tab/>
        <w:t>- 1 395</w:t>
      </w:r>
    </w:p>
    <w:p w:rsidR="00A30507" w:rsidRPr="00B30A38" w:rsidRDefault="00A30507">
      <w:pPr>
        <w:pStyle w:val="Normaltindrag"/>
        <w:tabs>
          <w:tab w:val="left" w:pos="567"/>
          <w:tab w:val="center" w:pos="3402"/>
        </w:tabs>
        <w:ind w:firstLine="0"/>
        <w:rPr>
          <w:sz w:val="16"/>
        </w:rPr>
      </w:pPr>
      <w:r w:rsidRPr="00B30A38">
        <w:rPr>
          <w:sz w:val="16"/>
        </w:rPr>
        <w:t>UO 5</w:t>
      </w:r>
      <w:r w:rsidRPr="00B30A38">
        <w:rPr>
          <w:sz w:val="16"/>
        </w:rPr>
        <w:tab/>
        <w:t>Internationell samverkan</w:t>
      </w:r>
      <w:r w:rsidRPr="00B30A38">
        <w:rPr>
          <w:sz w:val="16"/>
        </w:rPr>
        <w:tab/>
        <w:t>- 1 814</w:t>
      </w:r>
    </w:p>
    <w:p w:rsidR="00A30507" w:rsidRPr="00B30A38" w:rsidRDefault="00A30507">
      <w:pPr>
        <w:pStyle w:val="Normaltindrag"/>
        <w:tabs>
          <w:tab w:val="left" w:pos="567"/>
          <w:tab w:val="center" w:pos="3402"/>
        </w:tabs>
        <w:ind w:firstLine="0"/>
        <w:rPr>
          <w:sz w:val="16"/>
        </w:rPr>
      </w:pPr>
      <w:r w:rsidRPr="00B30A38">
        <w:rPr>
          <w:sz w:val="16"/>
        </w:rPr>
        <w:t>UO 14</w:t>
      </w:r>
      <w:r w:rsidRPr="00B30A38">
        <w:rPr>
          <w:sz w:val="16"/>
        </w:rPr>
        <w:tab/>
        <w:t>Arbetsliv</w:t>
      </w:r>
      <w:r w:rsidRPr="00B30A38">
        <w:rPr>
          <w:sz w:val="16"/>
        </w:rPr>
        <w:tab/>
        <w:t>- 7 383</w:t>
      </w:r>
    </w:p>
    <w:p w:rsidR="00A30507" w:rsidRPr="00B30A38" w:rsidRDefault="00A30507">
      <w:pPr>
        <w:pStyle w:val="Normaltindrag"/>
        <w:tabs>
          <w:tab w:val="left" w:pos="567"/>
          <w:tab w:val="center" w:pos="3402"/>
        </w:tabs>
        <w:ind w:firstLine="0"/>
        <w:rPr>
          <w:sz w:val="16"/>
        </w:rPr>
      </w:pPr>
      <w:r w:rsidRPr="00B30A38">
        <w:rPr>
          <w:sz w:val="16"/>
        </w:rPr>
        <w:t>UO 20</w:t>
      </w:r>
      <w:r w:rsidRPr="00B30A38">
        <w:rPr>
          <w:sz w:val="16"/>
        </w:rPr>
        <w:tab/>
        <w:t>Allmän miljö- och naturvård</w:t>
      </w:r>
      <w:r w:rsidRPr="00B30A38">
        <w:rPr>
          <w:sz w:val="16"/>
        </w:rPr>
        <w:tab/>
        <w:t>+ 207</w:t>
      </w:r>
    </w:p>
    <w:p w:rsidR="00A30507" w:rsidRPr="00B30A38" w:rsidRDefault="00A30507">
      <w:pPr>
        <w:pStyle w:val="Normaltindrag"/>
        <w:tabs>
          <w:tab w:val="left" w:pos="567"/>
          <w:tab w:val="center" w:pos="3402"/>
        </w:tabs>
        <w:ind w:firstLine="0"/>
        <w:rPr>
          <w:sz w:val="16"/>
        </w:rPr>
      </w:pPr>
      <w:r w:rsidRPr="00B30A38">
        <w:rPr>
          <w:sz w:val="16"/>
        </w:rPr>
        <w:t>UO 22</w:t>
      </w:r>
      <w:r w:rsidRPr="00B30A38">
        <w:rPr>
          <w:sz w:val="16"/>
        </w:rPr>
        <w:tab/>
        <w:t>Kommunikationer</w:t>
      </w:r>
      <w:r w:rsidRPr="00B30A38">
        <w:rPr>
          <w:sz w:val="16"/>
        </w:rPr>
        <w:tab/>
        <w:t>- 207</w:t>
      </w:r>
    </w:p>
    <w:p w:rsidR="00A30507" w:rsidRPr="00B30A38" w:rsidRDefault="00A30507">
      <w:pPr>
        <w:pStyle w:val="Normaltindrag"/>
        <w:tabs>
          <w:tab w:val="left" w:pos="567"/>
          <w:tab w:val="center" w:pos="3402"/>
        </w:tabs>
        <w:ind w:firstLine="0"/>
        <w:rPr>
          <w:b/>
          <w:sz w:val="16"/>
        </w:rPr>
      </w:pPr>
      <w:r w:rsidRPr="00B30A38">
        <w:rPr>
          <w:b/>
          <w:sz w:val="16"/>
        </w:rPr>
        <w:t>Netto</w:t>
      </w:r>
      <w:r w:rsidRPr="00B30A38">
        <w:rPr>
          <w:b/>
          <w:sz w:val="16"/>
        </w:rPr>
        <w:tab/>
      </w:r>
      <w:r w:rsidRPr="00B30A38">
        <w:rPr>
          <w:b/>
          <w:sz w:val="16"/>
        </w:rPr>
        <w:tab/>
        <w:t xml:space="preserve">    0</w:t>
      </w:r>
    </w:p>
    <w:p w:rsidR="00A30507" w:rsidRPr="00B30A38" w:rsidRDefault="00A30507">
      <w:pPr>
        <w:rPr>
          <w:snapToGrid w:val="0"/>
          <w:sz w:val="16"/>
          <w:lang w:eastAsia="sv-SE"/>
        </w:rPr>
      </w:pPr>
    </w:p>
    <w:p w:rsidR="00A30507" w:rsidRPr="00B30A38" w:rsidRDefault="00A30507">
      <w:pPr>
        <w:rPr>
          <w:snapToGrid w:val="0"/>
          <w:lang w:eastAsia="sv-SE"/>
        </w:rPr>
      </w:pPr>
      <w:r w:rsidRPr="00B30A38">
        <w:rPr>
          <w:snapToGrid w:val="0"/>
          <w:lang w:eastAsia="sv-SE"/>
        </w:rPr>
        <w:t>Regeringskansliet utgör sedan den 1 januari 1997 en myndighet. Dess ver</w:t>
      </w:r>
      <w:r w:rsidRPr="00B30A38">
        <w:rPr>
          <w:snapToGrid w:val="0"/>
          <w:lang w:eastAsia="sv-SE"/>
        </w:rPr>
        <w:t>k</w:t>
      </w:r>
      <w:r w:rsidRPr="00B30A38">
        <w:rPr>
          <w:snapToGrid w:val="0"/>
          <w:lang w:eastAsia="sv-SE"/>
        </w:rPr>
        <w:t>samhet finansieras dock från två skilda anslag, nämligen anslaget 90:5 Reg</w:t>
      </w:r>
      <w:r w:rsidRPr="00B30A38">
        <w:rPr>
          <w:snapToGrid w:val="0"/>
          <w:lang w:eastAsia="sv-SE"/>
        </w:rPr>
        <w:t>e</w:t>
      </w:r>
      <w:r w:rsidRPr="00B30A38">
        <w:rPr>
          <w:snapToGrid w:val="0"/>
          <w:lang w:eastAsia="sv-SE"/>
        </w:rPr>
        <w:t>ringskansliet m.m. under utgiftsområde 1 och anslaget 5:1 Utrikesförvaltnin</w:t>
      </w:r>
      <w:r w:rsidRPr="00B30A38">
        <w:rPr>
          <w:snapToGrid w:val="0"/>
          <w:lang w:eastAsia="sv-SE"/>
        </w:rPr>
        <w:t>g</w:t>
      </w:r>
      <w:r w:rsidRPr="00B30A38">
        <w:rPr>
          <w:snapToGrid w:val="0"/>
          <w:lang w:eastAsia="sv-SE"/>
        </w:rPr>
        <w:t>en under utgiftsområde 5. Regeringen föreslår att anslaget för utrikesförval</w:t>
      </w:r>
      <w:r w:rsidRPr="00B30A38">
        <w:rPr>
          <w:snapToGrid w:val="0"/>
          <w:lang w:eastAsia="sv-SE"/>
        </w:rPr>
        <w:t>t</w:t>
      </w:r>
      <w:r w:rsidRPr="00B30A38">
        <w:rPr>
          <w:snapToGrid w:val="0"/>
          <w:lang w:eastAsia="sv-SE"/>
        </w:rPr>
        <w:t>ningen flyttas från utgiftsområde 5 till utgiftsområde 1. Förslaget innebär att ändamålet för anslaget Regeringskansliet, utgiftsområde 1 Rikets styrelse utvidgas till att även omfatta utrikesförvaltningen. Utrikesförvaltningens verksamhet kommer inte längre att finansieras inom utg</w:t>
      </w:r>
      <w:r w:rsidRPr="00B30A38">
        <w:rPr>
          <w:snapToGrid w:val="0"/>
          <w:lang w:eastAsia="sv-SE"/>
        </w:rPr>
        <w:t>iftsområde 5 Utrike</w:t>
      </w:r>
      <w:r w:rsidRPr="00B30A38">
        <w:rPr>
          <w:snapToGrid w:val="0"/>
          <w:lang w:eastAsia="sv-SE"/>
        </w:rPr>
        <w:t>s</w:t>
      </w:r>
      <w:r w:rsidRPr="00B30A38">
        <w:rPr>
          <w:snapToGrid w:val="0"/>
          <w:lang w:eastAsia="sv-SE"/>
        </w:rPr>
        <w:t>förvaltning och internationell samverkan. I detta sammanhang vill regeringen anföra att det är särskilt angeläget att vidareutveckla formerna för dialogen med riksdagen när det gäller Sver</w:t>
      </w:r>
      <w:r w:rsidRPr="00B30A38">
        <w:rPr>
          <w:snapToGrid w:val="0"/>
          <w:lang w:eastAsia="sv-SE"/>
        </w:rPr>
        <w:t>i</w:t>
      </w:r>
      <w:r w:rsidRPr="00B30A38">
        <w:rPr>
          <w:snapToGrid w:val="0"/>
          <w:lang w:eastAsia="sv-SE"/>
        </w:rPr>
        <w:t>ges representation i utlandet.</w:t>
      </w:r>
    </w:p>
    <w:p w:rsidR="00A30507" w:rsidRPr="00B30A38" w:rsidRDefault="00A30507">
      <w:pPr>
        <w:rPr>
          <w:snapToGrid w:val="0"/>
          <w:lang w:eastAsia="sv-SE"/>
        </w:rPr>
      </w:pPr>
      <w:r w:rsidRPr="00B30A38">
        <w:rPr>
          <w:snapToGrid w:val="0"/>
          <w:lang w:eastAsia="sv-SE"/>
        </w:rPr>
        <w:t>Regeringen föreslår vidare att två verksamheter, Arbetsgivarverket och St</w:t>
      </w:r>
      <w:r w:rsidRPr="00B30A38">
        <w:rPr>
          <w:snapToGrid w:val="0"/>
          <w:lang w:eastAsia="sv-SE"/>
        </w:rPr>
        <w:t>a</w:t>
      </w:r>
      <w:r w:rsidRPr="00B30A38">
        <w:rPr>
          <w:snapToGrid w:val="0"/>
          <w:lang w:eastAsia="sv-SE"/>
        </w:rPr>
        <w:t>tens pensionsverk (SPV), som hör till politikområdet Effektiv statsförvaltning flyttas från utgiftsområde 14 Arbetsliv till utgiftsområde 2 Samhällsekonomi och finansförvaltning. Verksamheterna har inte haft sina övergripande mål relaterade till utgiftsområde 14 utan till utgiftsområde 2, eftersom de är ett av flera medel för att effektivisera statsförvaltningen, anförs det i vår</w:t>
      </w:r>
      <w:r w:rsidRPr="00B30A38">
        <w:rPr>
          <w:snapToGrid w:val="0"/>
          <w:lang w:eastAsia="sv-SE"/>
        </w:rPr>
        <w:softHyphen/>
        <w:t>proposi</w:t>
      </w:r>
      <w:r w:rsidRPr="00B30A38">
        <w:rPr>
          <w:snapToGrid w:val="0"/>
          <w:lang w:eastAsia="sv-SE"/>
        </w:rPr>
        <w:softHyphen/>
        <w:t xml:space="preserve">tionen. </w:t>
      </w:r>
    </w:p>
    <w:p w:rsidR="00A30507" w:rsidRPr="00B30A38" w:rsidRDefault="00A30507">
      <w:pPr>
        <w:pStyle w:val="Normaltindrag"/>
        <w:rPr>
          <w:snapToGrid w:val="0"/>
          <w:lang w:eastAsia="sv-SE"/>
        </w:rPr>
      </w:pPr>
      <w:r w:rsidRPr="00B30A38">
        <w:rPr>
          <w:snapToGrid w:val="0"/>
          <w:lang w:eastAsia="sv-SE"/>
        </w:rPr>
        <w:t>Den lagstiftning som reglerar statliga arbetsgivarfrågor är begränsad. SPV:s verksamhet bygger på kollektivavta</w:t>
      </w:r>
      <w:r w:rsidRPr="00B30A38">
        <w:rPr>
          <w:snapToGrid w:val="0"/>
          <w:lang w:eastAsia="sv-SE"/>
        </w:rPr>
        <w:t>l och arbetsrätten har en begränsad särla</w:t>
      </w:r>
      <w:r w:rsidRPr="00B30A38">
        <w:rPr>
          <w:snapToGrid w:val="0"/>
          <w:lang w:eastAsia="sv-SE"/>
        </w:rPr>
        <w:t>g</w:t>
      </w:r>
      <w:r w:rsidRPr="00B30A38">
        <w:rPr>
          <w:snapToGrid w:val="0"/>
          <w:lang w:eastAsia="sv-SE"/>
        </w:rPr>
        <w:t xml:space="preserve">stiftning för den statliga sektorn. </w:t>
      </w:r>
    </w:p>
    <w:p w:rsidR="00A30507" w:rsidRPr="00B30A38" w:rsidRDefault="00A30507">
      <w:pPr>
        <w:pStyle w:val="Normaltindrag"/>
        <w:rPr>
          <w:snapToGrid w:val="0"/>
          <w:lang w:eastAsia="sv-SE"/>
        </w:rPr>
      </w:pPr>
      <w:r w:rsidRPr="00B30A38">
        <w:rPr>
          <w:snapToGrid w:val="0"/>
          <w:lang w:eastAsia="sv-SE"/>
        </w:rPr>
        <w:t>En konsekvens av regeringens förslag om förändring av vilket ändamål och vilka verksamheter som skall innefattas i utgiftsområde 2 är att anslagen 1:1 stabsuppgifter vid Arbetsgivarverket och 1:2 statliga tjänstepensioner m.m. under utgiftsområde 14 Arbetsliv flyttas till utgiftsområde 2 Samhäll</w:t>
      </w:r>
      <w:r w:rsidRPr="00B30A38">
        <w:rPr>
          <w:snapToGrid w:val="0"/>
          <w:lang w:eastAsia="sv-SE"/>
        </w:rPr>
        <w:t>s</w:t>
      </w:r>
      <w:r w:rsidRPr="00B30A38">
        <w:rPr>
          <w:snapToGrid w:val="0"/>
          <w:lang w:eastAsia="sv-SE"/>
        </w:rPr>
        <w:t>ekonomi och finansförvaltning. Detta föranleder ändringar i tilläggsbestä</w:t>
      </w:r>
      <w:r w:rsidRPr="00B30A38">
        <w:rPr>
          <w:snapToGrid w:val="0"/>
          <w:lang w:eastAsia="sv-SE"/>
        </w:rPr>
        <w:t>m</w:t>
      </w:r>
      <w:r w:rsidRPr="00B30A38">
        <w:rPr>
          <w:snapToGrid w:val="0"/>
          <w:lang w:eastAsia="sv-SE"/>
        </w:rPr>
        <w:t>melserna i riksdagsordningen 4.6.2 och 4.6.15.</w:t>
      </w:r>
    </w:p>
    <w:p w:rsidR="00A30507" w:rsidRPr="00B30A38" w:rsidRDefault="00A30507">
      <w:pPr>
        <w:pStyle w:val="R4"/>
        <w:outlineLvl w:val="0"/>
        <w:rPr>
          <w:snapToGrid w:val="0"/>
          <w:lang w:eastAsia="sv-SE"/>
        </w:rPr>
      </w:pPr>
      <w:r w:rsidRPr="00B30A38">
        <w:rPr>
          <w:snapToGrid w:val="0"/>
          <w:lang w:eastAsia="sv-SE"/>
        </w:rPr>
        <w:t>Motioner</w:t>
      </w:r>
    </w:p>
    <w:p w:rsidR="00A30507" w:rsidRPr="00B30A38" w:rsidRDefault="00A30507">
      <w:r w:rsidRPr="00B30A38">
        <w:t xml:space="preserve">I Folkpartiets partimotion Fi20 (yrkande 24) och i en fyrpartimotion, K10 av Göran Lennmarker m.fl. (m, kd, c, fp), yrkas avslag på förslaget att flytta </w:t>
      </w:r>
      <w:r w:rsidRPr="00B30A38">
        <w:rPr>
          <w:snapToGrid w:val="0"/>
          <w:lang w:eastAsia="sv-SE"/>
        </w:rPr>
        <w:t xml:space="preserve">ärenden om Sveriges representation i utlandet till utgiftsområde 1 Rikets styrelse. </w:t>
      </w:r>
    </w:p>
    <w:p w:rsidR="00A30507" w:rsidRPr="00B30A38" w:rsidRDefault="00A30507">
      <w:pPr>
        <w:pStyle w:val="R4"/>
        <w:outlineLvl w:val="0"/>
        <w:rPr>
          <w:snapToGrid w:val="0"/>
          <w:lang w:eastAsia="sv-SE"/>
        </w:rPr>
      </w:pPr>
      <w:r w:rsidRPr="00B30A38">
        <w:rPr>
          <w:snapToGrid w:val="0"/>
          <w:lang w:eastAsia="sv-SE"/>
        </w:rPr>
        <w:t>Finansutskottets tidigare uttalanden</w:t>
      </w:r>
    </w:p>
    <w:p w:rsidR="00A30507" w:rsidRPr="00B30A38" w:rsidRDefault="00A30507">
      <w:pPr>
        <w:rPr>
          <w:snapToGrid w:val="0"/>
          <w:lang w:eastAsia="sv-SE"/>
        </w:rPr>
      </w:pPr>
      <w:r w:rsidRPr="00B30A38">
        <w:rPr>
          <w:snapToGrid w:val="0"/>
          <w:lang w:eastAsia="sv-SE"/>
        </w:rPr>
        <w:t>När finansutskottet i höstas kommenterade införandet av politikområden byggde ställningstagandet på yttranden från flera av utskotten. I sitt budget</w:t>
      </w:r>
      <w:r w:rsidRPr="00B30A38">
        <w:rPr>
          <w:snapToGrid w:val="0"/>
          <w:lang w:eastAsia="sv-SE"/>
        </w:rPr>
        <w:softHyphen/>
        <w:t>betänkande (bet. 2000/01:FiU1 s. 277–278) skrev utskottet bl.a. att indelnin</w:t>
      </w:r>
      <w:r w:rsidRPr="00B30A38">
        <w:rPr>
          <w:snapToGrid w:val="0"/>
          <w:lang w:eastAsia="sv-SE"/>
        </w:rPr>
        <w:t>g</w:t>
      </w:r>
      <w:r w:rsidRPr="00B30A38">
        <w:rPr>
          <w:snapToGrid w:val="0"/>
          <w:lang w:eastAsia="sv-SE"/>
        </w:rPr>
        <w:t>en i politikområden kan ge förutsättningar för bättre mål inom ramen för resul</w:t>
      </w:r>
      <w:r w:rsidRPr="00B30A38">
        <w:rPr>
          <w:snapToGrid w:val="0"/>
          <w:lang w:eastAsia="sv-SE"/>
        </w:rPr>
        <w:softHyphen/>
        <w:t>tatstyrningen. Samtidigt betonade emellertid utskottet att det är nödvä</w:t>
      </w:r>
      <w:r w:rsidRPr="00B30A38">
        <w:rPr>
          <w:snapToGrid w:val="0"/>
          <w:lang w:eastAsia="sv-SE"/>
        </w:rPr>
        <w:t>n</w:t>
      </w:r>
      <w:r w:rsidRPr="00B30A38">
        <w:rPr>
          <w:snapToGrid w:val="0"/>
          <w:lang w:eastAsia="sv-SE"/>
        </w:rPr>
        <w:t>digt att regeringen i det fortsatta utvecklingsarbetet beaktar konsekvenserna för rik</w:t>
      </w:r>
      <w:r w:rsidRPr="00B30A38">
        <w:rPr>
          <w:snapToGrid w:val="0"/>
          <w:lang w:eastAsia="sv-SE"/>
        </w:rPr>
        <w:t>s</w:t>
      </w:r>
      <w:r w:rsidRPr="00B30A38">
        <w:rPr>
          <w:snapToGrid w:val="0"/>
          <w:lang w:eastAsia="sv-SE"/>
        </w:rPr>
        <w:t>dagen av indelningen i politikområden. Bl.a. skrev utskottet att det för</w:t>
      </w:r>
      <w:r w:rsidRPr="00B30A38">
        <w:rPr>
          <w:snapToGrid w:val="0"/>
          <w:lang w:eastAsia="sv-SE"/>
        </w:rPr>
        <w:softHyphen/>
        <w:t>hållandet att politikområdesindelningen skär genom såväl utgiftsområdesin</w:t>
      </w:r>
      <w:r w:rsidRPr="00B30A38">
        <w:rPr>
          <w:snapToGrid w:val="0"/>
          <w:lang w:eastAsia="sv-SE"/>
        </w:rPr>
        <w:softHyphen/>
        <w:t>delningen som utskottsindelningen väcker en rad fr</w:t>
      </w:r>
      <w:r w:rsidRPr="00B30A38">
        <w:rPr>
          <w:snapToGrid w:val="0"/>
          <w:lang w:eastAsia="sv-SE"/>
        </w:rPr>
        <w:t>ågor. En konsekvens av detta är att mål och resurser i vissa fall inte bereds av samma utskott. Givet att det skall finnas ett samband mellan målformulering och resurstilldelning är detta förhållande enligt finansutskottets mening otillfred</w:t>
      </w:r>
      <w:r w:rsidRPr="00B30A38">
        <w:rPr>
          <w:snapToGrid w:val="0"/>
          <w:lang w:eastAsia="sv-SE"/>
        </w:rPr>
        <w:t>s</w:t>
      </w:r>
      <w:r w:rsidRPr="00B30A38">
        <w:rPr>
          <w:snapToGrid w:val="0"/>
          <w:lang w:eastAsia="sv-SE"/>
        </w:rPr>
        <w:t>ställande.</w:t>
      </w:r>
    </w:p>
    <w:p w:rsidR="00A30507" w:rsidRPr="00B30A38" w:rsidRDefault="00A30507">
      <w:pPr>
        <w:pStyle w:val="Normaltindrag"/>
      </w:pPr>
      <w:r w:rsidRPr="00B30A38">
        <w:t xml:space="preserve">Vidare konstaterade finansutskottet att politikområdena varierar kraftigt i storlek. Politikområdet </w:t>
      </w:r>
      <w:r w:rsidRPr="00B30A38">
        <w:rPr>
          <w:i/>
        </w:rPr>
        <w:t>Minoritetspolitik</w:t>
      </w:r>
      <w:r w:rsidRPr="00B30A38">
        <w:t xml:space="preserve"> är minst (0,008 mdkr) och </w:t>
      </w:r>
      <w:r w:rsidRPr="00B30A38">
        <w:rPr>
          <w:i/>
        </w:rPr>
        <w:t>Ersättning för arbetsoförmåga</w:t>
      </w:r>
      <w:r w:rsidRPr="00B30A38">
        <w:t xml:space="preserve"> är störst (102 mdkr). Frågan är om det är jämförbara stor</w:t>
      </w:r>
      <w:r w:rsidRPr="00B30A38">
        <w:softHyphen/>
        <w:t>heter utifrån vilka det går att föra en rimlig prioriteringsdiskussion. Som finansutskottet såg det finns det anledning att minska skillnaden mellan de minsta och de största politikområd</w:t>
      </w:r>
      <w:r w:rsidRPr="00B30A38">
        <w:t>e</w:t>
      </w:r>
      <w:r w:rsidRPr="00B30A38">
        <w:t>na.</w:t>
      </w:r>
    </w:p>
    <w:p w:rsidR="00A30507" w:rsidRPr="00B30A38" w:rsidRDefault="00A30507">
      <w:pPr>
        <w:pStyle w:val="Normaltindrag"/>
      </w:pPr>
      <w:r w:rsidRPr="00B30A38">
        <w:t>Även antalet anslag varierar mellan politikområdena. Det minsta antalet anslag inom ett utgiftsområde är ett. Även i detta avseende ansåg utskottet att det fanns möjlighet till förändringar</w:t>
      </w:r>
      <w:r w:rsidRPr="00B30A38">
        <w:t>.</w:t>
      </w:r>
    </w:p>
    <w:p w:rsidR="00A30507" w:rsidRPr="00B30A38" w:rsidRDefault="00A30507">
      <w:pPr>
        <w:pStyle w:val="Normaltindrag"/>
        <w:rPr>
          <w:snapToGrid w:val="0"/>
          <w:lang w:eastAsia="sv-SE"/>
        </w:rPr>
      </w:pPr>
      <w:r w:rsidRPr="00B30A38">
        <w:rPr>
          <w:snapToGrid w:val="0"/>
          <w:lang w:eastAsia="sv-SE"/>
        </w:rPr>
        <w:t>Enligt finansutskottets uppfattning bör på sikt politik- och utgiftsområdena bringas i större överensstämmelse. Det kan ske genom att utgifts</w:t>
      </w:r>
      <w:r w:rsidRPr="00B30A38">
        <w:rPr>
          <w:snapToGrid w:val="0"/>
          <w:lang w:eastAsia="sv-SE"/>
        </w:rPr>
        <w:softHyphen/>
        <w:t>områdena helt ersätts av politikområden som kommer att ligga till grund för rambeslutet i riksdagen på hösten, vilket i så fall kräver att antalet politik</w:t>
      </w:r>
      <w:r w:rsidRPr="00B30A38">
        <w:rPr>
          <w:snapToGrid w:val="0"/>
          <w:lang w:eastAsia="sv-SE"/>
        </w:rPr>
        <w:softHyphen/>
        <w:t>områden blir väsentligt mindre. I annat fall, menade utskottet, får politikområ</w:t>
      </w:r>
      <w:r w:rsidRPr="00B30A38">
        <w:rPr>
          <w:snapToGrid w:val="0"/>
          <w:lang w:eastAsia="sv-SE"/>
        </w:rPr>
        <w:softHyphen/>
        <w:t>dena inordnas under utgiftsområdena på ett sådant sätt att de inte skär över flera utgiftso</w:t>
      </w:r>
      <w:r w:rsidRPr="00B30A38">
        <w:rPr>
          <w:snapToGrid w:val="0"/>
          <w:lang w:eastAsia="sv-SE"/>
        </w:rPr>
        <w:t>m</w:t>
      </w:r>
      <w:r w:rsidRPr="00B30A38">
        <w:rPr>
          <w:snapToGrid w:val="0"/>
          <w:lang w:eastAsia="sv-SE"/>
        </w:rPr>
        <w:t>råden, något som sannolikt kräver vissa förändringar av ansla</w:t>
      </w:r>
      <w:r w:rsidRPr="00B30A38">
        <w:rPr>
          <w:snapToGrid w:val="0"/>
          <w:lang w:eastAsia="sv-SE"/>
        </w:rPr>
        <w:softHyphen/>
        <w:t>gens hemtillh</w:t>
      </w:r>
      <w:r w:rsidRPr="00B30A38">
        <w:rPr>
          <w:snapToGrid w:val="0"/>
          <w:lang w:eastAsia="sv-SE"/>
        </w:rPr>
        <w:t>ö</w:t>
      </w:r>
      <w:r w:rsidRPr="00B30A38">
        <w:rPr>
          <w:snapToGrid w:val="0"/>
          <w:lang w:eastAsia="sv-SE"/>
        </w:rPr>
        <w:t>righet i utgiftsområden och i utskottsorganisationen.</w:t>
      </w:r>
    </w:p>
    <w:p w:rsidR="00A30507" w:rsidRPr="00B30A38" w:rsidRDefault="00A30507">
      <w:pPr>
        <w:pStyle w:val="Normaltindrag"/>
        <w:rPr>
          <w:snapToGrid w:val="0"/>
          <w:lang w:eastAsia="sv-SE"/>
        </w:rPr>
      </w:pPr>
      <w:r w:rsidRPr="00B30A38">
        <w:rPr>
          <w:snapToGrid w:val="0"/>
          <w:lang w:eastAsia="sv-SE"/>
        </w:rPr>
        <w:t>Vid sidan av finansutskottet tog flera andra utskott i</w:t>
      </w:r>
      <w:r w:rsidRPr="00B30A38">
        <w:rPr>
          <w:snapToGrid w:val="0"/>
          <w:lang w:eastAsia="sv-SE"/>
        </w:rPr>
        <w:t xml:space="preserve"> yttranden och betän</w:t>
      </w:r>
      <w:r w:rsidRPr="00B30A38">
        <w:rPr>
          <w:snapToGrid w:val="0"/>
          <w:lang w:eastAsia="sv-SE"/>
        </w:rPr>
        <w:softHyphen/>
        <w:t>kanden upp olika aspekter av hur politikområdesindelningen påverkat bud</w:t>
      </w:r>
      <w:r w:rsidRPr="00B30A38">
        <w:rPr>
          <w:snapToGrid w:val="0"/>
          <w:lang w:eastAsia="sv-SE"/>
        </w:rPr>
        <w:softHyphen/>
        <w:t>getberedningen på deras respektive beredningsområde.</w:t>
      </w:r>
    </w:p>
    <w:p w:rsidR="00A30507" w:rsidRPr="00B30A38" w:rsidRDefault="00A30507">
      <w:r w:rsidRPr="00B30A38">
        <w:t>Även i betänkande FiU2 behandlade utskottet förslaget om politikomr</w:t>
      </w:r>
      <w:r w:rsidRPr="00B30A38">
        <w:t>å</w:t>
      </w:r>
      <w:r w:rsidRPr="00B30A38">
        <w:t>des</w:t>
      </w:r>
      <w:r w:rsidRPr="00B30A38">
        <w:softHyphen/>
        <w:t>indelningen och särskilt konsekvenserna för utgiftsområde 2 Samhälls</w:t>
      </w:r>
      <w:r w:rsidRPr="00B30A38">
        <w:softHyphen/>
        <w:t>ekonomi och finansförvaltning. Enligt förslagen i budgetpropositionen o</w:t>
      </w:r>
      <w:r w:rsidRPr="00B30A38">
        <w:t>m</w:t>
      </w:r>
      <w:r w:rsidRPr="00B30A38">
        <w:t xml:space="preserve">fattar utgiftsområde 2 politikområdena </w:t>
      </w:r>
      <w:r w:rsidRPr="00B30A38">
        <w:rPr>
          <w:i/>
        </w:rPr>
        <w:t>Effektiv statsförvaltning</w:t>
      </w:r>
      <w:r w:rsidRPr="00B30A38">
        <w:t xml:space="preserve"> och </w:t>
      </w:r>
      <w:r w:rsidRPr="00B30A38">
        <w:rPr>
          <w:i/>
        </w:rPr>
        <w:t>Finans</w:t>
      </w:r>
      <w:r w:rsidRPr="00B30A38">
        <w:rPr>
          <w:i/>
        </w:rPr>
        <w:t>i</w:t>
      </w:r>
      <w:r w:rsidRPr="00B30A38">
        <w:rPr>
          <w:i/>
        </w:rPr>
        <w:t>ella system och tillsyn.</w:t>
      </w:r>
    </w:p>
    <w:p w:rsidR="00A30507" w:rsidRPr="00B30A38" w:rsidRDefault="00A30507">
      <w:pPr>
        <w:pStyle w:val="Normaltindrag"/>
      </w:pPr>
      <w:r w:rsidRPr="00B30A38">
        <w:t>I politikområdet Effektiv statsförvaltning ingår två anslag som finns up</w:t>
      </w:r>
      <w:r w:rsidRPr="00B30A38">
        <w:t>p</w:t>
      </w:r>
      <w:r w:rsidRPr="00B30A38">
        <w:t xml:space="preserve">förda på utgiftsområde 14 Arbetsliv, vilket arbetsmarknadsutskottet ansvarar för. Det gäller anslagen för </w:t>
      </w:r>
      <w:r w:rsidRPr="00B30A38">
        <w:rPr>
          <w:i/>
        </w:rPr>
        <w:t>Stabsuppgifter vid Arbetsgivarverket</w:t>
      </w:r>
      <w:r w:rsidRPr="00B30A38">
        <w:t xml:space="preserve"> på 2,2 milj</w:t>
      </w:r>
      <w:r w:rsidRPr="00B30A38">
        <w:t>o</w:t>
      </w:r>
      <w:r w:rsidRPr="00B30A38">
        <w:t xml:space="preserve">ner kronor och </w:t>
      </w:r>
      <w:r w:rsidRPr="00B30A38">
        <w:rPr>
          <w:i/>
        </w:rPr>
        <w:t>Statliga tjänstepensioner</w:t>
      </w:r>
      <w:r w:rsidRPr="00B30A38">
        <w:t xml:space="preserve"> på 7 500 miljoner kronor. Genom att tjänstepensionerna har inordnats i politikområdet har detta blivit mer än tio gånger större än det annars skulle ha varit. Det har också lett till, framhöll utskottet, att man inom ett och samma politikområde blandar transfererings</w:t>
      </w:r>
      <w:r w:rsidRPr="00B30A38">
        <w:softHyphen/>
        <w:t>utgifter med förvaltningsutgifter, något som st</w:t>
      </w:r>
      <w:r w:rsidRPr="00B30A38">
        <w:t>rider mot intentionerna bakom den nuvarande indelningen i utgiftsområden. Motivet för att hålla sådana utgifter åtskilda var enligt Riksdags</w:t>
      </w:r>
      <w:r w:rsidRPr="00B30A38">
        <w:softHyphen/>
        <w:t>utredningen (1993/94:TK3) att deras realekonomiska effekter är väsentligt olika och att de därför av analysskäl borde hållas isär.</w:t>
      </w:r>
    </w:p>
    <w:p w:rsidR="00A30507" w:rsidRPr="00B30A38" w:rsidRDefault="00A30507">
      <w:r w:rsidRPr="00B30A38">
        <w:t>Till politikområdet Finansiella system och tillsyn förde man i budget</w:t>
      </w:r>
      <w:r w:rsidRPr="00B30A38">
        <w:softHyphen/>
        <w:t xml:space="preserve">propositionen anslaget för </w:t>
      </w:r>
      <w:r w:rsidRPr="00B30A38">
        <w:rPr>
          <w:i/>
        </w:rPr>
        <w:t>Lotteriinspektionen</w:t>
      </w:r>
      <w:r w:rsidRPr="00B30A38">
        <w:t xml:space="preserve"> som finns uppfört på utgift</w:t>
      </w:r>
      <w:r w:rsidRPr="00B30A38">
        <w:t>s</w:t>
      </w:r>
      <w:r w:rsidRPr="00B30A38">
        <w:t>område 17 Kultur, medier, trossamfund och fritid som bereds av kulturu</w:t>
      </w:r>
      <w:r w:rsidRPr="00B30A38">
        <w:t>t</w:t>
      </w:r>
      <w:r w:rsidRPr="00B30A38">
        <w:t>skottet. Även här delar alltså finansutskottet beredningsansvaret med ett annat utskott i och med att finansutskottet behandlar mål och resultat för Lotterii</w:t>
      </w:r>
      <w:r w:rsidRPr="00B30A38">
        <w:t>n</w:t>
      </w:r>
      <w:r w:rsidRPr="00B30A38">
        <w:t>spektionen medan kulturu</w:t>
      </w:r>
      <w:r w:rsidRPr="00B30A38">
        <w:t>t</w:t>
      </w:r>
      <w:r w:rsidRPr="00B30A38">
        <w:t>skottet bereder inspektionens anslagsfrågor.</w:t>
      </w:r>
    </w:p>
    <w:p w:rsidR="00A30507" w:rsidRPr="00B30A38" w:rsidRDefault="00A30507">
      <w:r w:rsidRPr="00B30A38">
        <w:t>Att frågan om resurser bereds inom ett utgiftsområde och frågan om mål och resultat behandlas i anslutning till ett annat kommer naturlig</w:t>
      </w:r>
      <w:r w:rsidRPr="00B30A38">
        <w:t>tvis att skapa problem när man i ett senare skede skall utvärdera verksamheten inom r</w:t>
      </w:r>
      <w:r w:rsidRPr="00B30A38">
        <w:t>e</w:t>
      </w:r>
      <w:r w:rsidRPr="00B30A38">
        <w:t>spektive politi</w:t>
      </w:r>
      <w:r w:rsidRPr="00B30A38">
        <w:t>k</w:t>
      </w:r>
      <w:r w:rsidRPr="00B30A38">
        <w:t>område, framhöll utskottet.</w:t>
      </w:r>
    </w:p>
    <w:p w:rsidR="00A30507" w:rsidRPr="00B30A38" w:rsidRDefault="00A30507">
      <w:r w:rsidRPr="00B30A38">
        <w:t xml:space="preserve">Utskottet pekade också på att </w:t>
      </w:r>
      <w:r w:rsidRPr="00B30A38">
        <w:rPr>
          <w:i/>
        </w:rPr>
        <w:t>Riksdagens revisorers anslag</w:t>
      </w:r>
      <w:r w:rsidRPr="00B30A38">
        <w:t xml:space="preserve"> inte hänförts till något politikområde medan anslaget till Riksrevisionsverket ingår i polit</w:t>
      </w:r>
      <w:r w:rsidRPr="00B30A38">
        <w:t>i</w:t>
      </w:r>
      <w:r w:rsidRPr="00B30A38">
        <w:t>k</w:t>
      </w:r>
      <w:r w:rsidRPr="00B30A38">
        <w:softHyphen/>
        <w:t>området Effektiv statsförvaltning. En konsekvens av detta är att de båda my</w:t>
      </w:r>
      <w:r w:rsidRPr="00B30A38">
        <w:t>n</w:t>
      </w:r>
      <w:r w:rsidRPr="00B30A38">
        <w:t>digheterna som sysslar med samma typ av granskning av statlig verksamhet och arbetar med liknande mål inte behandlas inom samma politiko</w:t>
      </w:r>
      <w:r w:rsidRPr="00B30A38">
        <w:t>m</w:t>
      </w:r>
      <w:r w:rsidRPr="00B30A38">
        <w:t>råde.</w:t>
      </w:r>
    </w:p>
    <w:p w:rsidR="00A30507" w:rsidRPr="00B30A38" w:rsidRDefault="00A30507">
      <w:pPr>
        <w:pStyle w:val="R4"/>
        <w:rPr>
          <w:snapToGrid w:val="0"/>
          <w:lang w:eastAsia="sv-SE"/>
        </w:rPr>
      </w:pPr>
      <w:r w:rsidRPr="00B30A38">
        <w:rPr>
          <w:snapToGrid w:val="0"/>
          <w:lang w:eastAsia="sv-SE"/>
        </w:rPr>
        <w:t>Utskottets ställningstagande</w:t>
      </w:r>
    </w:p>
    <w:p w:rsidR="00A30507" w:rsidRPr="00B30A38" w:rsidRDefault="00A30507">
      <w:pPr>
        <w:pStyle w:val="R4"/>
        <w:spacing w:before="125"/>
        <w:rPr>
          <w:i w:val="0"/>
        </w:rPr>
      </w:pPr>
      <w:r w:rsidRPr="00B30A38">
        <w:rPr>
          <w:i w:val="0"/>
        </w:rPr>
        <w:t>Politikområdesindelningen</w:t>
      </w:r>
    </w:p>
    <w:p w:rsidR="00A30507" w:rsidRPr="00B30A38" w:rsidRDefault="00A30507">
      <w:pPr>
        <w:rPr>
          <w:snapToGrid w:val="0"/>
          <w:lang w:eastAsia="sv-SE"/>
        </w:rPr>
      </w:pPr>
      <w:r w:rsidRPr="00B30A38">
        <w:t>Regeringen föreslår i budgetpropositionen ett antal överflyttningar av anslag mellan utgiftsområden i syfte att minska antalet skärningar mellan politiko</w:t>
      </w:r>
      <w:r w:rsidRPr="00B30A38">
        <w:t>m</w:t>
      </w:r>
      <w:r w:rsidRPr="00B30A38">
        <w:t>råden och utgiftsområden. Utskottet ser positivt på detta. Som utskottet fra</w:t>
      </w:r>
      <w:r w:rsidRPr="00B30A38">
        <w:t>m</w:t>
      </w:r>
      <w:r w:rsidRPr="00B30A38">
        <w:t>hållit tidigare (2000/01:FiU1, FiU2) skapar det förhållandet att politikomr</w:t>
      </w:r>
      <w:r w:rsidRPr="00B30A38">
        <w:t>å</w:t>
      </w:r>
      <w:r w:rsidRPr="00B30A38">
        <w:t>desindelningen skär igenom såväl utgiftsområdesindelningen som utskottsi</w:t>
      </w:r>
      <w:r w:rsidRPr="00B30A38">
        <w:t>n</w:t>
      </w:r>
      <w:r w:rsidRPr="00B30A38">
        <w:t>delningen en del praktiska problem i riksdagsarbetet. En konsekvens av detta blir att mål och resurser kommer att beredas av olika utskott. Givet att det finns ett samband mellan de formulerade målen  och resurstilldelningen är detta otillfredsställande. Utskottets uppfattning är, som</w:t>
      </w:r>
      <w:r w:rsidRPr="00B30A38">
        <w:t xml:space="preserve"> redovisats ovan, att politik- och utgiftsområdena bör bringas i större överensstämmelse med va</w:t>
      </w:r>
      <w:r w:rsidRPr="00B30A38">
        <w:t>r</w:t>
      </w:r>
      <w:r w:rsidRPr="00B30A38">
        <w:t>andra.</w:t>
      </w:r>
      <w:r w:rsidRPr="00B30A38">
        <w:rPr>
          <w:snapToGrid w:val="0"/>
          <w:lang w:eastAsia="sv-SE"/>
        </w:rPr>
        <w:t xml:space="preserve"> Det kan antingen ske genom att utgifts</w:t>
      </w:r>
      <w:r w:rsidRPr="00B30A38">
        <w:rPr>
          <w:snapToGrid w:val="0"/>
          <w:lang w:eastAsia="sv-SE"/>
        </w:rPr>
        <w:softHyphen/>
        <w:t>områdena helt ersätts av polit</w:t>
      </w:r>
      <w:r w:rsidRPr="00B30A38">
        <w:rPr>
          <w:snapToGrid w:val="0"/>
          <w:lang w:eastAsia="sv-SE"/>
        </w:rPr>
        <w:t>i</w:t>
      </w:r>
      <w:r w:rsidRPr="00B30A38">
        <w:rPr>
          <w:snapToGrid w:val="0"/>
          <w:lang w:eastAsia="sv-SE"/>
        </w:rPr>
        <w:t>k</w:t>
      </w:r>
      <w:r w:rsidRPr="00B30A38">
        <w:rPr>
          <w:snapToGrid w:val="0"/>
          <w:lang w:eastAsia="sv-SE"/>
        </w:rPr>
        <w:softHyphen/>
        <w:t>områden eller genom att politikområ</w:t>
      </w:r>
      <w:r w:rsidRPr="00B30A38">
        <w:rPr>
          <w:snapToGrid w:val="0"/>
          <w:lang w:eastAsia="sv-SE"/>
        </w:rPr>
        <w:softHyphen/>
        <w:t>dena inordnas under utgiftsområdena på ett sådant sätt att de inte skär över flera utgiftsområden. Utskottet anser att utgiftsområdena bör behållas.</w:t>
      </w:r>
      <w:r w:rsidRPr="00B30A38">
        <w:t xml:space="preserve"> Utgiftsområdena har en omfattning och storlek som är väl anpassad för riksdagens rambeslutsmodell. De har också haft den stabilitet över tiden som är nö</w:t>
      </w:r>
      <w:r w:rsidRPr="00B30A38">
        <w:t>dvändig för att den flerårscykel som budget</w:t>
      </w:r>
      <w:r w:rsidRPr="00B30A38">
        <w:t>e</w:t>
      </w:r>
      <w:r w:rsidRPr="00B30A38">
        <w:t>ringen,  uppföljningen och utvärderingen utgör skall kunna fungera. Utsko</w:t>
      </w:r>
      <w:r w:rsidRPr="00B30A38">
        <w:t>t</w:t>
      </w:r>
      <w:r w:rsidRPr="00B30A38">
        <w:t xml:space="preserve">tets slutsats är således att politikområdena i största möjliga utsträckning bör inordnas under utgiftsområdena. </w:t>
      </w:r>
      <w:r w:rsidRPr="00B30A38">
        <w:rPr>
          <w:snapToGrid w:val="0"/>
          <w:lang w:eastAsia="sv-SE"/>
        </w:rPr>
        <w:t>Det kräver vissa förändringar av ansla</w:t>
      </w:r>
      <w:r w:rsidRPr="00B30A38">
        <w:rPr>
          <w:snapToGrid w:val="0"/>
          <w:lang w:eastAsia="sv-SE"/>
        </w:rPr>
        <w:softHyphen/>
        <w:t>gens hemtillhörighet i utgiftsområden och i utskottsorgan</w:t>
      </w:r>
      <w:r w:rsidRPr="00B30A38">
        <w:rPr>
          <w:snapToGrid w:val="0"/>
          <w:lang w:eastAsia="sv-SE"/>
        </w:rPr>
        <w:t>i</w:t>
      </w:r>
      <w:r w:rsidRPr="00B30A38">
        <w:rPr>
          <w:snapToGrid w:val="0"/>
          <w:lang w:eastAsia="sv-SE"/>
        </w:rPr>
        <w:t>sationen.</w:t>
      </w:r>
    </w:p>
    <w:p w:rsidR="00A30507" w:rsidRPr="00B30A38" w:rsidRDefault="00A30507">
      <w:pPr>
        <w:pStyle w:val="Normaltindrag"/>
      </w:pPr>
      <w:r w:rsidRPr="00B30A38">
        <w:t>Utskottet är dock medvetet om att vissa sektorsövergripande politikomr</w:t>
      </w:r>
      <w:r w:rsidRPr="00B30A38">
        <w:t>å</w:t>
      </w:r>
      <w:r w:rsidRPr="00B30A38">
        <w:t>den, som t.ex. forskningspolitik, inte enkelt låter sig inordnas i utgiftsområd</w:t>
      </w:r>
      <w:r w:rsidRPr="00B30A38">
        <w:t>e</w:t>
      </w:r>
      <w:r w:rsidRPr="00B30A38">
        <w:t>na. Det kan därför inte uteslutas att dessa frågor måste hanteras i särskild ordning.</w:t>
      </w:r>
    </w:p>
    <w:p w:rsidR="00A30507" w:rsidRPr="00B30A38" w:rsidRDefault="00A30507">
      <w:pPr>
        <w:pStyle w:val="Normaltindrag"/>
      </w:pPr>
      <w:r w:rsidRPr="00B30A38">
        <w:t>Vidare har utskottet konstaterat att politikområdena varierar kraftigt i storlek, och frågan uppkommer om det är jämförbara storheter utifrån vilka det går att föra en rimlig prioriteringsdiskussion. Politikområden bör därför inte göras alltför små, varken vad gäller belopp eller antal anslag. I några fall bör man överväga om de inte i stället</w:t>
      </w:r>
      <w:r w:rsidRPr="00B30A38">
        <w:t xml:space="preserve"> bör göras om till verksamhetsområden under ett politikområde. Det skulle i så fall få till följd att antalet politikomr</w:t>
      </w:r>
      <w:r w:rsidRPr="00B30A38">
        <w:t>å</w:t>
      </w:r>
      <w:r w:rsidRPr="00B30A38">
        <w:t xml:space="preserve">den kan minskas. </w:t>
      </w:r>
    </w:p>
    <w:p w:rsidR="00A30507" w:rsidRPr="00B30A38" w:rsidRDefault="00A30507">
      <w:pPr>
        <w:pStyle w:val="Normaltindrag"/>
        <w:rPr>
          <w:snapToGrid w:val="0"/>
          <w:lang w:eastAsia="sv-SE"/>
        </w:rPr>
      </w:pPr>
      <w:r w:rsidRPr="00B30A38">
        <w:t>Utskottet förutsätter således att det revideringsarbete som nu inletts i vå</w:t>
      </w:r>
      <w:r w:rsidRPr="00B30A38">
        <w:t>r</w:t>
      </w:r>
      <w:r w:rsidRPr="00B30A38">
        <w:t>propositionen fortsätter med den inriktning som utskottet här redovisat. Föru</w:t>
      </w:r>
      <w:r w:rsidRPr="00B30A38">
        <w:t>t</w:t>
      </w:r>
      <w:r w:rsidRPr="00B30A38">
        <w:t>sättningarna att nå ett både för riksdagen och regeringen gott resultat unde</w:t>
      </w:r>
      <w:r w:rsidRPr="00B30A38">
        <w:t>r</w:t>
      </w:r>
      <w:r w:rsidRPr="00B30A38">
        <w:t>lättas om arbetet sker i samarbete med berörda utskott. Frågor av övergripa</w:t>
      </w:r>
      <w:r w:rsidRPr="00B30A38">
        <w:t>n</w:t>
      </w:r>
      <w:r w:rsidRPr="00B30A38">
        <w:t>de karaktär bör kunna stämmas av under arbetets gång med Riksdagsko</w:t>
      </w:r>
      <w:r w:rsidRPr="00B30A38">
        <w:t>m</w:t>
      </w:r>
      <w:r w:rsidRPr="00B30A38">
        <w:t xml:space="preserve">mittén som uttalat </w:t>
      </w:r>
      <w:r w:rsidRPr="00B30A38">
        <w:rPr>
          <w:snapToGrid w:val="0"/>
          <w:lang w:eastAsia="sv-SE"/>
        </w:rPr>
        <w:t>att den avser att fortsätta sitt arbete bl.a. med politikomr</w:t>
      </w:r>
      <w:r w:rsidRPr="00B30A38">
        <w:rPr>
          <w:snapToGrid w:val="0"/>
          <w:lang w:eastAsia="sv-SE"/>
        </w:rPr>
        <w:t>å</w:t>
      </w:r>
      <w:r w:rsidRPr="00B30A38">
        <w:rPr>
          <w:snapToGrid w:val="0"/>
          <w:lang w:eastAsia="sv-SE"/>
        </w:rPr>
        <w:t>denas konsekvenser för riksdagen som (tillsammans med andra förändringar) kan komma att få betydelse för rambeslutsmodellen och utsk</w:t>
      </w:r>
      <w:r w:rsidRPr="00B30A38">
        <w:rPr>
          <w:snapToGrid w:val="0"/>
          <w:lang w:eastAsia="sv-SE"/>
        </w:rPr>
        <w:t xml:space="preserve">ottsindelningen (förs. 2000/01:RS1 kap. 9). </w:t>
      </w:r>
    </w:p>
    <w:p w:rsidR="00A30507" w:rsidRPr="00B30A38" w:rsidRDefault="00A30507">
      <w:pPr>
        <w:pStyle w:val="R4"/>
        <w:outlineLvl w:val="0"/>
        <w:rPr>
          <w:i w:val="0"/>
        </w:rPr>
      </w:pPr>
      <w:r w:rsidRPr="00B30A38">
        <w:rPr>
          <w:i w:val="0"/>
        </w:rPr>
        <w:t>Utgiftsområde 1 Rikets styrelse</w:t>
      </w:r>
    </w:p>
    <w:p w:rsidR="00A30507" w:rsidRPr="00B30A38" w:rsidRDefault="00A30507">
      <w:pPr>
        <w:rPr>
          <w:snapToGrid w:val="0"/>
          <w:lang w:eastAsia="sv-SE"/>
        </w:rPr>
      </w:pPr>
      <w:r w:rsidRPr="00B30A38">
        <w:t>Utskottet ser det som naturligt att sedan Regeringskansliet ombildats till en myndighet de båda förvaltningsanslagen slås samman till ett för myndigheten gemensamt anslag. Det bör underlätta styrningen av myndigheten och skapa bättre förutsättningar för en effektivare resursanvändning. En rationell hant</w:t>
      </w:r>
      <w:r w:rsidRPr="00B30A38">
        <w:t>e</w:t>
      </w:r>
      <w:r w:rsidRPr="00B30A38">
        <w:t>ring i riksdagen i enlighet med vad utskottet anfört ovan talar för att tillhöra</w:t>
      </w:r>
      <w:r w:rsidRPr="00B30A38">
        <w:t>n</w:t>
      </w:r>
      <w:r w:rsidRPr="00B30A38">
        <w:t xml:space="preserve">de frågor hanteras i ett utskott. Utskottet tillstyrker således att </w:t>
      </w:r>
      <w:r w:rsidRPr="00B30A38">
        <w:rPr>
          <w:snapToGrid w:val="0"/>
          <w:lang w:eastAsia="sv-SE"/>
        </w:rPr>
        <w:t>ärenden om Sveriges representation i utlandet överförs till utgiftsområde 1 Rikets styrelse. Det är dock av största betydelse att ta till vara utrikesutskottets sakkunskap på detta område. Enligt finansutskottets uppfattning är det en naturlig del av den nya ordningen att utrikesutskottet alltid skall ges möjlighet att yttra sig i fr</w:t>
      </w:r>
      <w:r w:rsidRPr="00B30A38">
        <w:rPr>
          <w:snapToGrid w:val="0"/>
          <w:lang w:eastAsia="sv-SE"/>
        </w:rPr>
        <w:t>å</w:t>
      </w:r>
      <w:r w:rsidRPr="00B30A38">
        <w:rPr>
          <w:snapToGrid w:val="0"/>
          <w:lang w:eastAsia="sv-SE"/>
        </w:rPr>
        <w:t>gor som gäller beredningen</w:t>
      </w:r>
      <w:r w:rsidRPr="00B30A38">
        <w:rPr>
          <w:snapToGrid w:val="0"/>
          <w:lang w:eastAsia="sv-SE"/>
        </w:rPr>
        <w:t xml:space="preserve"> av Sveriges representation i utlandet.  Motionerna Fi20 (fp) yrkande 2 och KU10 (m, kd, c, fp) bör avstyrkas av konstitutionsu</w:t>
      </w:r>
      <w:r w:rsidRPr="00B30A38">
        <w:rPr>
          <w:snapToGrid w:val="0"/>
          <w:lang w:eastAsia="sv-SE"/>
        </w:rPr>
        <w:t>t</w:t>
      </w:r>
      <w:r w:rsidRPr="00B30A38">
        <w:rPr>
          <w:snapToGrid w:val="0"/>
          <w:lang w:eastAsia="sv-SE"/>
        </w:rPr>
        <w:t>skottet.</w:t>
      </w:r>
    </w:p>
    <w:p w:rsidR="00A30507" w:rsidRPr="00B30A38" w:rsidRDefault="00A30507">
      <w:pPr>
        <w:pStyle w:val="R4"/>
        <w:outlineLvl w:val="0"/>
        <w:rPr>
          <w:i w:val="0"/>
        </w:rPr>
      </w:pPr>
      <w:r w:rsidRPr="00B30A38">
        <w:rPr>
          <w:i w:val="0"/>
        </w:rPr>
        <w:t>Politikområde Effektiv statsförvaltning</w:t>
      </w:r>
    </w:p>
    <w:p w:rsidR="00A30507" w:rsidRPr="00B30A38" w:rsidRDefault="00A30507">
      <w:r w:rsidRPr="00B30A38">
        <w:t xml:space="preserve">Det främsta syftet med ändringen i riksdagsordningen att flytta frågor om </w:t>
      </w:r>
      <w:r w:rsidRPr="00B30A38">
        <w:rPr>
          <w:i/>
        </w:rPr>
        <w:t>Statlig personalpolitik</w:t>
      </w:r>
      <w:r w:rsidRPr="00B30A38">
        <w:t xml:space="preserve"> till finansutskottets ansvarsområde tycks vara att göra det möjligt att överflytta anslagen till Arbetsgivarverket och Statens pe</w:t>
      </w:r>
      <w:r w:rsidRPr="00B30A38">
        <w:t>n</w:t>
      </w:r>
      <w:r w:rsidRPr="00B30A38">
        <w:t>sionsverk (SPV) från utgiftsområde 14 till utgiftsområde 2. Därigenom up</w:t>
      </w:r>
      <w:r w:rsidRPr="00B30A38">
        <w:t>p</w:t>
      </w:r>
      <w:r w:rsidRPr="00B30A38">
        <w:t>nås att politikområdet Effektiv statsförvaltning hålls samman inom ett utgift</w:t>
      </w:r>
      <w:r w:rsidRPr="00B30A38">
        <w:t>s</w:t>
      </w:r>
      <w:r w:rsidRPr="00B30A38">
        <w:t>område.  Vidare markeras att arbetsgivarpolitiken är ett av medlen för att göra statsförvaltningen effektivare. I propositionen nämns också att staten som arbetsgivare inte har haft sina övergripande mål rel</w:t>
      </w:r>
      <w:r w:rsidRPr="00B30A38">
        <w:t xml:space="preserve">aterade till utgiftsområde 14 utan till utgiftsområde 2. </w:t>
      </w:r>
    </w:p>
    <w:p w:rsidR="00A30507" w:rsidRPr="00B30A38" w:rsidRDefault="00A30507">
      <w:pPr>
        <w:pStyle w:val="Normaltindrag"/>
      </w:pPr>
      <w:r w:rsidRPr="00B30A38">
        <w:t>Begreppet statlig personalpolitik har hittills även innefattat lagstiftning</w:t>
      </w:r>
      <w:r w:rsidRPr="00B30A38">
        <w:t>s</w:t>
      </w:r>
      <w:r w:rsidRPr="00B30A38">
        <w:t>frågor med anknytning till arbetsmarknadens statliga sektor. Bland de lagar som berörs kan t.ex. nämnas lagen om offentlig anstäl</w:t>
      </w:r>
      <w:r w:rsidRPr="00B30A38">
        <w:t>l</w:t>
      </w:r>
      <w:r w:rsidRPr="00B30A38">
        <w:t>ning (LOA).</w:t>
      </w:r>
    </w:p>
    <w:p w:rsidR="00A30507" w:rsidRPr="00B30A38" w:rsidRDefault="00A30507">
      <w:pPr>
        <w:pStyle w:val="Normaltindrag"/>
      </w:pPr>
      <w:r w:rsidRPr="00B30A38">
        <w:t>Något motiv för att flytta även beredningen av dessa lagfrågor utvecklas inte i propositionen. Enligt riksdagsordningen (RO 4:6) fördelas ärenden som hör till samma ämnesområde till samma utskott. Det innebär att budget- och lagstiftningsfrågor avseende ett ämnesområde vanligtvis behandlas samlat i ett utskott. Riksdagen kan dock avvika från denna princip för fördeln</w:t>
      </w:r>
      <w:r w:rsidRPr="00B30A38">
        <w:t xml:space="preserve">ing av ärenden ”om det i särskilt fall är påkallat av hänsyn till sambandet mellan olika ärenden, ett ärendes särskilda beskaffenhet eller arbetsförhållanden” (RO 4:6 sista stycket). </w:t>
      </w:r>
    </w:p>
    <w:p w:rsidR="00A30507" w:rsidRPr="00B30A38" w:rsidRDefault="00A30507">
      <w:pPr>
        <w:pStyle w:val="Normaltindrag"/>
      </w:pPr>
      <w:r w:rsidRPr="00B30A38">
        <w:t>Med beredningen av lagstiftningsfrågorna kring den statliga personalpol</w:t>
      </w:r>
      <w:r w:rsidRPr="00B30A38">
        <w:t>i</w:t>
      </w:r>
      <w:r w:rsidRPr="00B30A38">
        <w:t>tiken följer även ansvaret att bereda de motioner om dessa frågor som brukar väckas under den allmänna motionstiden. Dessa motioner brukar t.ex. ta upp frågor om hur staten skall vara en föredömlig arbetsgivare i fråga om jä</w:t>
      </w:r>
      <w:r w:rsidRPr="00B30A38">
        <w:t>m</w:t>
      </w:r>
      <w:r w:rsidRPr="00B30A38">
        <w:t>ställdhet, etnisk mångfald och åtgärder för att underlätta för funktionshindr</w:t>
      </w:r>
      <w:r w:rsidRPr="00B30A38">
        <w:t>a</w:t>
      </w:r>
      <w:r w:rsidRPr="00B30A38">
        <w:t>de.</w:t>
      </w:r>
    </w:p>
    <w:p w:rsidR="00A30507" w:rsidRPr="00B30A38" w:rsidRDefault="00A30507">
      <w:pPr>
        <w:pStyle w:val="Normaltindrag"/>
      </w:pPr>
      <w:r w:rsidRPr="00B30A38">
        <w:t>Beredningen av frågor om lagstiftningen och motioner om den statliga pe</w:t>
      </w:r>
      <w:r w:rsidRPr="00B30A38">
        <w:t>r</w:t>
      </w:r>
      <w:r w:rsidRPr="00B30A38">
        <w:t>sonalpolitiken har en lång tradition i arbetsmarknadsutskottet. Beredningen av anslaget till Arbetsgivarverket har sedan den nya beslutsordningen för bu</w:t>
      </w:r>
      <w:r w:rsidRPr="00B30A38">
        <w:t>d</w:t>
      </w:r>
      <w:r w:rsidRPr="00B30A38">
        <w:t>geten infördes 1997 legat i arbetsmarknads</w:t>
      </w:r>
      <w:r w:rsidRPr="00B30A38">
        <w:softHyphen/>
        <w:t>utskottet, men dessförinnan växl</w:t>
      </w:r>
      <w:r w:rsidRPr="00B30A38">
        <w:t>a</w:t>
      </w:r>
      <w:r w:rsidRPr="00B30A38">
        <w:t>de ansvaret mellan de båda utskotten. Finansutskottet hade under ett antal år ansvaret för den statliga lönepolitiken och hade till uppgift att godkänna de statliga löneavtalen på riksdagens vägnar. Under denna period svarade u</w:t>
      </w:r>
      <w:r w:rsidRPr="00B30A38">
        <w:t>t</w:t>
      </w:r>
      <w:r w:rsidRPr="00B30A38">
        <w:t>skottet också för beredningen av Arbetsgivarverkets an</w:t>
      </w:r>
      <w:r w:rsidRPr="00B30A38">
        <w:t>slag.</w:t>
      </w:r>
    </w:p>
    <w:p w:rsidR="00A30507" w:rsidRPr="00B30A38" w:rsidRDefault="00A30507">
      <w:pPr>
        <w:pStyle w:val="Normaltindrag"/>
      </w:pPr>
      <w:r w:rsidRPr="00B30A38">
        <w:t>Det är således möjligt att skilja på beredningen av anslagen till Arbetsg</w:t>
      </w:r>
      <w:r w:rsidRPr="00B30A38">
        <w:t>i</w:t>
      </w:r>
      <w:r w:rsidRPr="00B30A38">
        <w:t>varverket och SPV och på beredningen av lagstiftnings</w:t>
      </w:r>
      <w:r w:rsidRPr="00B30A38">
        <w:softHyphen/>
        <w:t>frågorna om persona</w:t>
      </w:r>
      <w:r w:rsidRPr="00B30A38">
        <w:t>l</w:t>
      </w:r>
      <w:r w:rsidRPr="00B30A38">
        <w:t>politiken. Enligt finansutskottet bör arbetsmarknads</w:t>
      </w:r>
      <w:r w:rsidRPr="00B30A38">
        <w:softHyphen/>
        <w:t>utskottet även fortsät</w:t>
      </w:r>
      <w:r w:rsidRPr="00B30A38">
        <w:t>t</w:t>
      </w:r>
      <w:r w:rsidRPr="00B30A38">
        <w:t>ningsvis hantera lagstiftningsfrågorna och motionerna om personalpolitiken i staten. Detta kan motiveras med att dessa frågor har en nära anknyt</w:t>
      </w:r>
      <w:r w:rsidRPr="00B30A38">
        <w:softHyphen/>
        <w:t>ning till arbetsrätten, arbetstids- och semesterlagstiftningen samt jämställdhets</w:t>
      </w:r>
      <w:r w:rsidRPr="00B30A38">
        <w:softHyphen/>
        <w:t>frågorna i arbetslivet som hanteras av arbet</w:t>
      </w:r>
      <w:r w:rsidRPr="00B30A38">
        <w:t>s</w:t>
      </w:r>
      <w:r w:rsidRPr="00B30A38">
        <w:t>marknadsutskottet.</w:t>
      </w:r>
    </w:p>
    <w:p w:rsidR="00A30507" w:rsidRPr="00B30A38" w:rsidRDefault="00A30507">
      <w:pPr>
        <w:pStyle w:val="Normaltindrag"/>
      </w:pPr>
      <w:r w:rsidRPr="00B30A38">
        <w:t>Tilläggs</w:t>
      </w:r>
      <w:r w:rsidRPr="00B30A38">
        <w:softHyphen/>
        <w:t>bestämmelserna i riksdagsordningen 4.6.2 för finansutskottet skulle kunna utformas enligt följande.</w:t>
      </w:r>
    </w:p>
    <w:p w:rsidR="00A30507" w:rsidRPr="00B30A38" w:rsidRDefault="00A30507">
      <w:r w:rsidRPr="00B30A38">
        <w:t xml:space="preserve">”Det skall vidare bereda ärenden av allmän betydelse för den kommunala ekonomin samt ärenden om </w:t>
      </w:r>
      <w:r w:rsidRPr="00B30A38">
        <w:rPr>
          <w:i/>
        </w:rPr>
        <w:t>statliga arbetsgivarfrågor,</w:t>
      </w:r>
      <w:r w:rsidRPr="00B30A38">
        <w:t xml:space="preserve"> statlig statistik...</w:t>
      </w:r>
    </w:p>
    <w:p w:rsidR="00A30507" w:rsidRPr="00B30A38" w:rsidRDefault="00A30507">
      <w:pPr>
        <w:pStyle w:val="Normaltindrag"/>
      </w:pPr>
      <w:r w:rsidRPr="00B30A38">
        <w:t>Begreppet statlig personalpolitik får därmed en något annan innebörd än för närvarande i och med att Arbetsgivarverket och SPV kommer att hänföras till statliga arbetsgivarfrågor inom finansutskottets beredningsområde. Den ändrade innebörden bör markeras i riksdagsordningens tilläggsbestämmelser 4.6.15 avseende arbetsmarknadsutskottet. Det bör framgå att arbetsmarknad</w:t>
      </w:r>
      <w:r w:rsidRPr="00B30A38">
        <w:t>s</w:t>
      </w:r>
      <w:r w:rsidRPr="00B30A38">
        <w:t>utskottet även fortsättningsvis ansvarar för vissa personalpolitiska frågor i staten.</w:t>
      </w:r>
    </w:p>
    <w:p w:rsidR="00A30507" w:rsidRPr="00B30A38" w:rsidRDefault="00A30507"/>
    <w:p w:rsidR="00A30507" w:rsidRPr="00B30A38" w:rsidRDefault="00A30507">
      <w:pPr>
        <w:pStyle w:val="Utskriftsdatum"/>
        <w:outlineLvl w:val="0"/>
      </w:pPr>
      <w:r w:rsidRPr="00B30A38">
        <w:br w:type="page"/>
        <w:t>Stockholm den 15 maj 2001</w:t>
      </w:r>
    </w:p>
    <w:p w:rsidR="00A30507" w:rsidRPr="00B30A38" w:rsidRDefault="00A30507">
      <w:r w:rsidRPr="00B30A38">
        <w:t>På finansutskottets vägnar</w:t>
      </w:r>
    </w:p>
    <w:p w:rsidR="00A30507" w:rsidRPr="00B30A38" w:rsidRDefault="00A30507">
      <w:pPr>
        <w:pStyle w:val="Ordfranden"/>
        <w:rPr>
          <w:noProof w:val="0"/>
        </w:rPr>
      </w:pPr>
      <w:r w:rsidRPr="00B30A38">
        <w:rPr>
          <w:noProof w:val="0"/>
        </w:rPr>
        <w:t xml:space="preserve">Jan Bergqvist </w:t>
      </w:r>
    </w:p>
    <w:p w:rsidR="00A30507" w:rsidRPr="00B30A38" w:rsidRDefault="00A30507">
      <w:pPr>
        <w:pStyle w:val="Deltagare"/>
        <w:rPr>
          <w:noProof w:val="0"/>
        </w:rPr>
      </w:pPr>
      <w:r w:rsidRPr="00B30A38">
        <w:rPr>
          <w:noProof w:val="0"/>
        </w:rPr>
        <w:t>Följande ledamöter har deltagit i beslutet: Jan Bergqvist (s), Mats Odell (kd), Gunnar Hökmark (m), Bengt Silfverstrand (s), Lisbet Calner (s), Johan Lönnroth (v), Sonia Karlsson (s), Anna Åkerhielm (m), Carin Lundberg (s), Kjell Nordström (s), Siv Holma (v), Per Landgren (kd), Gunnar Axén (m), Yvonne Ruwaida (mp), Karin Pilsäter (fp), Carl-Axel Johansson (m) och Agne Han</w:t>
      </w:r>
      <w:r w:rsidRPr="00B30A38">
        <w:rPr>
          <w:noProof w:val="0"/>
        </w:rPr>
        <w:t>s</w:t>
      </w:r>
      <w:r w:rsidRPr="00B30A38">
        <w:rPr>
          <w:noProof w:val="0"/>
        </w:rPr>
        <w:t>son (c).</w:t>
      </w:r>
    </w:p>
    <w:p w:rsidR="00A30507" w:rsidRPr="00B30A38" w:rsidRDefault="00A30507">
      <w:pPr>
        <w:pStyle w:val="R1"/>
        <w:outlineLvl w:val="0"/>
      </w:pPr>
      <w:bookmarkStart w:id="249" w:name="_Toc514647264"/>
      <w:r w:rsidRPr="00B30A38">
        <w:br w:type="page"/>
        <w:t>Avvikande mening</w:t>
      </w:r>
      <w:bookmarkEnd w:id="249"/>
    </w:p>
    <w:p w:rsidR="00A30507" w:rsidRPr="00B30A38" w:rsidRDefault="00A30507">
      <w:pPr>
        <w:pStyle w:val="Yttrandepunkt"/>
        <w:spacing w:before="0"/>
        <w:outlineLvl w:val="0"/>
        <w:rPr>
          <w:noProof w:val="0"/>
        </w:rPr>
      </w:pPr>
      <w:bookmarkStart w:id="250" w:name="_Toc514647265"/>
      <w:bookmarkStart w:id="251" w:name="_Toc516023888"/>
      <w:bookmarkStart w:id="252" w:name="_Toc516028181"/>
      <w:bookmarkStart w:id="253" w:name="_Toc516028501"/>
      <w:r w:rsidRPr="00B30A38">
        <w:rPr>
          <w:noProof w:val="0"/>
        </w:rPr>
        <w:t>Utgiftsområde 1 Rikets styrelse</w:t>
      </w:r>
      <w:bookmarkEnd w:id="250"/>
      <w:bookmarkEnd w:id="251"/>
      <w:bookmarkEnd w:id="252"/>
      <w:bookmarkEnd w:id="253"/>
    </w:p>
    <w:p w:rsidR="00A30507" w:rsidRPr="00B30A38" w:rsidRDefault="00A30507">
      <w:pPr>
        <w:pStyle w:val="Reservanter"/>
        <w:ind w:left="0"/>
      </w:pPr>
      <w:r w:rsidRPr="00B30A38">
        <w:t>av Mats Odell (kd), Gunnar Hökmark (m), Anna Åkerhielm (m), Per Lan</w:t>
      </w:r>
      <w:r w:rsidRPr="00B30A38">
        <w:t>d</w:t>
      </w:r>
      <w:r w:rsidRPr="00B30A38">
        <w:t>gren (kd), Gunnar Axén (m), Karin Pilsäter (fp), Carl-Axel Johansson (m) och Agne Han</w:t>
      </w:r>
      <w:r w:rsidRPr="00B30A38">
        <w:t>s</w:t>
      </w:r>
      <w:r w:rsidRPr="00B30A38">
        <w:t>son (c).</w:t>
      </w:r>
    </w:p>
    <w:p w:rsidR="00A30507" w:rsidRPr="00B30A38" w:rsidRDefault="00A30507">
      <w:r w:rsidRPr="00B30A38">
        <w:t xml:space="preserve">Vi anser att finansutskottets yttrande i avsnittet </w:t>
      </w:r>
      <w:r w:rsidRPr="00B30A38">
        <w:rPr>
          <w:b/>
        </w:rPr>
        <w:t>Finansutskottets ställning</w:t>
      </w:r>
      <w:r w:rsidRPr="00B30A38">
        <w:rPr>
          <w:b/>
        </w:rPr>
        <w:t>s</w:t>
      </w:r>
      <w:r w:rsidRPr="00B30A38">
        <w:rPr>
          <w:b/>
        </w:rPr>
        <w:t>tagande</w:t>
      </w:r>
      <w:r w:rsidRPr="00B30A38">
        <w:t xml:space="preserve"> under rubriken Utgiftsområde 1 Rikets styrelse borde ha följande lydelse:</w:t>
      </w:r>
    </w:p>
    <w:p w:rsidR="00A30507" w:rsidRPr="00B30A38" w:rsidRDefault="00A30507">
      <w:pPr>
        <w:pStyle w:val="Normaltindrag"/>
      </w:pPr>
      <w:r w:rsidRPr="00B30A38">
        <w:t>I Utrikesdepartementets uppgifter ingår både stabs- och myndighetsup</w:t>
      </w:r>
      <w:r w:rsidRPr="00B30A38">
        <w:t>p</w:t>
      </w:r>
      <w:r w:rsidRPr="00B30A38">
        <w:t>gifter. Åtskillnaden mellan Regeringskansliets stabs</w:t>
      </w:r>
      <w:r w:rsidRPr="00B30A38">
        <w:softHyphen/>
        <w:t>uppgifter och myndi</w:t>
      </w:r>
      <w:r w:rsidRPr="00B30A38">
        <w:t>g</w:t>
      </w:r>
      <w:r w:rsidRPr="00B30A38">
        <w:t>hetsutövning har varit och är ett viktigt inslag i den svenska förvaltning</w:t>
      </w:r>
      <w:r w:rsidRPr="00B30A38">
        <w:t>s</w:t>
      </w:r>
      <w:r w:rsidRPr="00B30A38">
        <w:t>strukturen. Undantaget har varit utrikesförvaltningen med dess alldeles spec</w:t>
      </w:r>
      <w:r w:rsidRPr="00B30A38">
        <w:t>i</w:t>
      </w:r>
      <w:r w:rsidRPr="00B30A38">
        <w:t>ella förhållanden. Det är därför angeläget att riksdagen även fortsättningsvis har inflytande över utrikesförvaltningens organisation och dimensionering. Av detta skäl anser vi att anslaget Utrikesförvaltningen skall kvarstå under utgiftsområde 5.</w:t>
      </w:r>
    </w:p>
    <w:p w:rsidR="00A30507" w:rsidRPr="00B30A38" w:rsidRDefault="00A30507"/>
    <w:p w:rsidR="00A30507" w:rsidRPr="00B30A38" w:rsidRDefault="00A30507">
      <w:pPr>
        <w:pStyle w:val="Rubrik1"/>
        <w:rPr>
          <w:noProof w:val="0"/>
        </w:rPr>
        <w:sectPr w:rsidR="00000000" w:rsidRPr="00B30A38">
          <w:headerReference w:type="even" r:id="rId61"/>
          <w:headerReference w:type="default" r:id="rId62"/>
          <w:footerReference w:type="even" r:id="rId63"/>
          <w:footerReference w:type="default" r:id="rId64"/>
          <w:headerReference w:type="first" r:id="rId65"/>
          <w:footerReference w:type="first" r:id="rId66"/>
          <w:pgSz w:w="11906" w:h="16838" w:code="9"/>
          <w:pgMar w:top="850" w:right="4649" w:bottom="4507" w:left="1304" w:header="340" w:footer="227" w:gutter="0"/>
          <w:cols w:space="720"/>
          <w:titlePg/>
        </w:sectPr>
      </w:pPr>
    </w:p>
    <w:p w:rsidR="00A30507" w:rsidRPr="00B30A38" w:rsidRDefault="00A30507">
      <w:pPr>
        <w:pStyle w:val="Bilaga"/>
        <w:outlineLvl w:val="0"/>
      </w:pPr>
      <w:r w:rsidRPr="00B30A38">
        <w:t>Bilaga 5</w:t>
      </w:r>
    </w:p>
    <w:p w:rsidR="00A30507" w:rsidRPr="00B30A38" w:rsidRDefault="00A30507">
      <w:pPr>
        <w:pStyle w:val="Rubrik1"/>
        <w:spacing w:after="0"/>
        <w:rPr>
          <w:noProof w:val="0"/>
        </w:rPr>
      </w:pPr>
      <w:bookmarkStart w:id="254" w:name="_Toc516028502"/>
      <w:r w:rsidRPr="00B30A38">
        <w:rPr>
          <w:noProof w:val="0"/>
        </w:rPr>
        <w:t>Skatteutskottets yttrande</w:t>
      </w:r>
      <w:bookmarkEnd w:id="254"/>
    </w:p>
    <w:p w:rsidR="00A30507" w:rsidRPr="00B30A38" w:rsidRDefault="00A30507">
      <w:pPr>
        <w:pStyle w:val="R1"/>
        <w:spacing w:after="240"/>
      </w:pPr>
      <w:r w:rsidRPr="00B30A38">
        <w:t>2000/01:SkU7y</w:t>
      </w:r>
    </w:p>
    <w:p w:rsidR="00A30507" w:rsidRPr="00B30A38" w:rsidRDefault="00A30507">
      <w:pPr>
        <w:pStyle w:val="Rubrik2"/>
        <w:spacing w:before="0"/>
      </w:pPr>
      <w:bookmarkStart w:id="255" w:name="_Toc516023890"/>
      <w:bookmarkStart w:id="256" w:name="_Toc516028183"/>
      <w:bookmarkStart w:id="257" w:name="_Toc516028503"/>
      <w:r w:rsidRPr="00B30A38">
        <w:t>Ändrad utgiftsområdestillhörighet för exekutionsväsendet</w:t>
      </w:r>
      <w:bookmarkEnd w:id="255"/>
      <w:bookmarkEnd w:id="256"/>
      <w:bookmarkEnd w:id="257"/>
    </w:p>
    <w:p w:rsidR="00A30507" w:rsidRPr="00B30A38" w:rsidRDefault="00A30507">
      <w:pPr>
        <w:pStyle w:val="R1"/>
        <w:spacing w:before="480" w:after="240"/>
        <w:outlineLvl w:val="0"/>
      </w:pPr>
      <w:r w:rsidRPr="00B30A38">
        <w:t>Till konstitutionsutskottet</w:t>
      </w:r>
    </w:p>
    <w:p w:rsidR="00A30507" w:rsidRPr="00B30A38" w:rsidRDefault="00A30507">
      <w:r w:rsidRPr="00B30A38">
        <w:t>Konstitutionsutskottet har berett skatteutskottet tillfälle till yttrande över 2001 års ekonomiska vårproposition såvitt avser ändringar i indelningen i utgift</w:t>
      </w:r>
      <w:r w:rsidRPr="00B30A38">
        <w:t>s</w:t>
      </w:r>
      <w:r w:rsidRPr="00B30A38">
        <w:softHyphen/>
        <w:t>områden (yrkandena 6–10). Med anledning härav får utskottet anföra följa</w:t>
      </w:r>
      <w:r w:rsidRPr="00B30A38">
        <w:t>n</w:t>
      </w:r>
      <w:r w:rsidRPr="00B30A38">
        <w:t>de.</w:t>
      </w:r>
    </w:p>
    <w:p w:rsidR="00A30507" w:rsidRPr="00B30A38" w:rsidRDefault="00A30507">
      <w:pPr>
        <w:pStyle w:val="R4"/>
        <w:outlineLvl w:val="0"/>
      </w:pPr>
      <w:r w:rsidRPr="00B30A38">
        <w:t>Bakgrund</w:t>
      </w:r>
    </w:p>
    <w:p w:rsidR="00A30507" w:rsidRPr="00B30A38" w:rsidRDefault="00A30507">
      <w:r w:rsidRPr="00B30A38">
        <w:t>I budgetpropositionen 2000/01:1 presenterade regeringen en indelning av statsbudgeten i 47 politikområden. Indelningen är ett led i utvecklingen av den ekonomiska styrningen och syftar till att möjliggöra en bättre koppling mellan mål, kostnader och resultat. Vissa politikområden omfattar verksa</w:t>
      </w:r>
      <w:r w:rsidRPr="00B30A38">
        <w:t>m</w:t>
      </w:r>
      <w:r w:rsidRPr="00B30A38">
        <w:softHyphen/>
        <w:t>heter som i sin helhet ryms inom ett utgiftsområde. Andra politikområden omfattar en begränsad del av en verksamhet som bedrivs inom ett utgifts</w:t>
      </w:r>
      <w:r w:rsidRPr="00B30A38">
        <w:softHyphen/>
        <w:t>o</w:t>
      </w:r>
      <w:r w:rsidRPr="00B30A38">
        <w:t>m</w:t>
      </w:r>
      <w:r w:rsidRPr="00B30A38">
        <w:t xml:space="preserve">råde. Slutligen finns det politikområden som berör flera utgiftsområden. </w:t>
      </w:r>
    </w:p>
    <w:p w:rsidR="00A30507" w:rsidRPr="00B30A38" w:rsidRDefault="00A30507">
      <w:pPr>
        <w:pStyle w:val="Normaltindrag"/>
      </w:pPr>
      <w:r w:rsidRPr="00B30A38">
        <w:t>Finansutskottet har vid behandlingen av indelningen i politikområden (bet. 2000/01:FiU1) uttalat att politikområdesindelningen skär genom såväl u</w:t>
      </w:r>
      <w:r w:rsidRPr="00B30A38">
        <w:t>t</w:t>
      </w:r>
      <w:r w:rsidRPr="00B30A38">
        <w:t>giftsområdesindelningen som utskottsindelningen och att en konsekvens är att mål och resurser inom ett politikområde i vissa fall inte bereds av samma utskott. Som exempel nämns att justitieutskottet ansvarar för beredningen av anslaget för kronofogdemyndigheten på politikområdet Skatt, tull och exek</w:t>
      </w:r>
      <w:r w:rsidRPr="00B30A38">
        <w:t>u</w:t>
      </w:r>
      <w:r w:rsidRPr="00B30A38">
        <w:softHyphen/>
        <w:t>tion, där målen för politikområdet bereds av skatteutskottet. Finansutskottet konstaterade att detta förhållande är otillfred</w:t>
      </w:r>
      <w:r w:rsidRPr="00B30A38">
        <w:t>s</w:t>
      </w:r>
      <w:r w:rsidRPr="00B30A38">
        <w:t xml:space="preserve">ställande. </w:t>
      </w:r>
    </w:p>
    <w:p w:rsidR="00A30507" w:rsidRPr="00B30A38" w:rsidRDefault="00A30507">
      <w:pPr>
        <w:pStyle w:val="R4"/>
        <w:outlineLvl w:val="0"/>
      </w:pPr>
      <w:r w:rsidRPr="00B30A38">
        <w:t>Propositionen</w:t>
      </w:r>
    </w:p>
    <w:p w:rsidR="00A30507" w:rsidRPr="00B30A38" w:rsidRDefault="00A30507">
      <w:r w:rsidRPr="00B30A38">
        <w:t>Regeringen föreslår att beredningsansvaret för ärenden som rör utsöknings</w:t>
      </w:r>
      <w:r w:rsidRPr="00B30A38">
        <w:softHyphen/>
        <w:t>väsendet flyttas från justitieutskottet till skatteutskottet och att anslaget för kronofogdemyndigheterna flyttas från utgiftsområde 4 Rättsväsendet till utgiftsområde 3 Skatteförvaltning och uppbörd. Härvid byter utsöknings</w:t>
      </w:r>
      <w:r w:rsidRPr="00B30A38">
        <w:softHyphen/>
        <w:t>väsendet beteckning till exekutionsväsendet och utgiftsområde 3 byter namn till Skatt, tull och exekution (yrkandena 8 och 10).</w:t>
      </w:r>
    </w:p>
    <w:p w:rsidR="00A30507" w:rsidRPr="00B30A38" w:rsidRDefault="00A30507">
      <w:pPr>
        <w:pStyle w:val="Normaltindrag"/>
      </w:pPr>
      <w:r w:rsidRPr="00B30A38">
        <w:t>Regeringen anför att det är otillfredsställande att politikområdesindel</w:t>
      </w:r>
      <w:r w:rsidRPr="00B30A38">
        <w:softHyphen/>
        <w:t>nin</w:t>
      </w:r>
      <w:r w:rsidRPr="00B30A38">
        <w:t>g</w:t>
      </w:r>
      <w:r w:rsidRPr="00B30A38">
        <w:t>en i vissa fall skär genom utgiftsområdesindelningen och utskottsindel</w:t>
      </w:r>
      <w:r w:rsidRPr="00B30A38">
        <w:softHyphen/>
        <w:t>ningen och att frågor om mål och resurser inom ett politikområde i vissa fall bereds av olika utskott. Detta gäller bl.a. politikområdet Skatteförvaltning, tull och exekution där anslagen för Riksskatteverket, skatteförvaltningen, Tullverket och kronofogdemyndigheterna är uppdelade på utgiftsområde 3 Skattefö</w:t>
      </w:r>
      <w:r w:rsidRPr="00B30A38">
        <w:t>r</w:t>
      </w:r>
      <w:r w:rsidRPr="00B30A38">
        <w:t>valtning och uppbörd och utgiftsområde 4 Rättsväsendet. Rege</w:t>
      </w:r>
      <w:r w:rsidRPr="00B30A38">
        <w:softHyphen/>
        <w:t>ringen anför att en samordning skulle ge en bättre överensstämme</w:t>
      </w:r>
      <w:r w:rsidRPr="00B30A38">
        <w:t>lse mellan de olika myndigheternas anslag. Eftersom anslaget till Riksskatteverket även fortsättningsvis bör beredas av skatteutskottet framstår det enligt vad rege</w:t>
      </w:r>
      <w:r w:rsidRPr="00B30A38">
        <w:softHyphen/>
        <w:t>ringen anför som lämpligt att anslaget för kronofogdemyndigheterna flyttas. Regeringens förslag innebär inte någon ändring av ansvaret för de materiella reglerna inom området. A</w:t>
      </w:r>
      <w:r w:rsidRPr="00B30A38">
        <w:t>n</w:t>
      </w:r>
      <w:r w:rsidRPr="00B30A38">
        <w:t>svaret för beredningen av dessa kvarstår hos lag</w:t>
      </w:r>
      <w:r w:rsidRPr="00B30A38">
        <w:softHyphen/>
        <w:t>utskottet.</w:t>
      </w:r>
    </w:p>
    <w:p w:rsidR="00A30507" w:rsidRPr="00B30A38" w:rsidRDefault="00A30507">
      <w:pPr>
        <w:pStyle w:val="Normaltindrag"/>
      </w:pPr>
      <w:r w:rsidRPr="00B30A38">
        <w:t>Den nuvarande benämningen utsökningsväsendet ändras till exekutions</w:t>
      </w:r>
      <w:r w:rsidRPr="00B30A38">
        <w:softHyphen/>
        <w:t>väsendet för att uppnå en bättre överensstämmelse med övrig terminologi. För att utgiftsområdets benämning bättre skall spegla innehållet ändras betec</w:t>
      </w:r>
      <w:r w:rsidRPr="00B30A38">
        <w:t>k</w:t>
      </w:r>
      <w:r w:rsidRPr="00B30A38">
        <w:softHyphen/>
        <w:t xml:space="preserve">ningen till Skatteförvaltning, tull och exekution. </w:t>
      </w:r>
    </w:p>
    <w:p w:rsidR="00A30507" w:rsidRPr="00B30A38" w:rsidRDefault="00A30507">
      <w:pPr>
        <w:pStyle w:val="Normaltindrag"/>
      </w:pPr>
      <w:r w:rsidRPr="00B30A38">
        <w:t>Regeringen kommer i samband med budgetpropositionen att återkomma med förslag till förändringar av ramen för utgiftsområdet om riksdagen go</w:t>
      </w:r>
      <w:r w:rsidRPr="00B30A38">
        <w:t>d</w:t>
      </w:r>
      <w:r w:rsidRPr="00B30A38">
        <w:softHyphen/>
        <w:t>känner den föreslagna förändringen. Ramen ökar i så fall med 1 395 miljoner kronor.</w:t>
      </w:r>
    </w:p>
    <w:p w:rsidR="00A30507" w:rsidRPr="00B30A38" w:rsidRDefault="00A30507">
      <w:pPr>
        <w:pStyle w:val="R4"/>
        <w:outlineLvl w:val="0"/>
      </w:pPr>
      <w:r w:rsidRPr="00B30A38">
        <w:t>Utskottets ställningstagande</w:t>
      </w:r>
    </w:p>
    <w:p w:rsidR="00A30507" w:rsidRPr="00B30A38" w:rsidRDefault="00A30507">
      <w:pPr>
        <w:spacing w:before="125"/>
      </w:pPr>
      <w:r w:rsidRPr="00B30A38">
        <w:t>Utskottet har under höstens budgetbehandling framhållit att placeringen av anslaget för kronofogdemyndigheterna i utgiftsområde 4 Rättsväsendet sedan flera år ger upphov till praktiska problem för Riksskatteverket som är central myndighet för exekutionsväsendet. Riksskatteverket har givit uttryck för uppfattningen att anslaget för kronofogdemyndigheterna bör flyttas till u</w:t>
      </w:r>
      <w:r w:rsidRPr="00B30A38">
        <w:t>t</w:t>
      </w:r>
      <w:r w:rsidRPr="00B30A38">
        <w:t>giftsområde 3 Skatteförvaltning och uppbörd och har anfört att det är mer naturligt att väga kronofogdemyndigheternas behov mot övrig skatteförval</w:t>
      </w:r>
      <w:r w:rsidRPr="00B30A38">
        <w:t>t</w:t>
      </w:r>
      <w:r w:rsidRPr="00B30A38">
        <w:softHyphen/>
        <w:t>nings än att väga kronofogdemyndigheternas behov mot polisens, åklagarnas och domstolarnas. Riksskatteverket har också de senaste åren konsekvent redovisat skatteförvaltningens och kronofogdemyndigheternas resursbehov i samma budgetunderlag.</w:t>
      </w:r>
    </w:p>
    <w:p w:rsidR="00A30507" w:rsidRPr="00B30A38" w:rsidRDefault="00A30507">
      <w:pPr>
        <w:pStyle w:val="Normaltindrag"/>
      </w:pPr>
      <w:r w:rsidRPr="00B30A38">
        <w:t>Den nya indelningen i politikområden återspeglar myndighetsstrukturen och medför därför att de praktiska problem som Riks</w:t>
      </w:r>
      <w:r w:rsidRPr="00B30A38">
        <w:t>skatteverket påtalat nu också visar sig vid riksdagens behandling av frågor som rör politikområdet. Ett exempel på detta är att utskottet behövt inhämta justitieutskottets yttrande över förslaget till övergripande mål för politikområdet. Även justitieutskottet ser detta förhållande som ett problem och har redovisat detta i sitt yttrande till finansutskottet över den nya indelningen i politikområden (yttr. 2000/01:</w:t>
      </w:r>
      <w:r w:rsidRPr="00B30A38">
        <w:br/>
        <w:t>JuU1y).</w:t>
      </w:r>
    </w:p>
    <w:p w:rsidR="00A30507" w:rsidRPr="00B30A38" w:rsidRDefault="00A30507">
      <w:pPr>
        <w:pStyle w:val="Normaltindrag"/>
      </w:pPr>
      <w:r w:rsidRPr="00B30A38">
        <w:t>Enligt skatteutskottets mening är det viktigt att ansvaret för resurserna inom politik</w:t>
      </w:r>
      <w:r w:rsidRPr="00B30A38">
        <w:t>området Skatteförvaltning, tull och exekutionsväsende samma</w:t>
      </w:r>
      <w:r w:rsidRPr="00B30A38">
        <w:t>n</w:t>
      </w:r>
      <w:r w:rsidRPr="00B30A38">
        <w:softHyphen/>
        <w:t>förs till ett enda utskott. Härigenom elimineras problemen med den nuvarande uppdelningen som påverkar både riksdagens beredning av frågor som rör politikområdet och Riksskatteverkets hantering av budgetfrågorna. En sa</w:t>
      </w:r>
      <w:r w:rsidRPr="00B30A38">
        <w:t>m</w:t>
      </w:r>
      <w:r w:rsidRPr="00B30A38">
        <w:t>manföring av ansvaret för resurserna på området utgör också en förutsätt</w:t>
      </w:r>
      <w:r w:rsidRPr="00B30A38">
        <w:softHyphen/>
        <w:t>ning för att syftet med utvecklingen av den ekonomiska styrningen på detta omr</w:t>
      </w:r>
      <w:r w:rsidRPr="00B30A38">
        <w:t>å</w:t>
      </w:r>
      <w:r w:rsidRPr="00B30A38">
        <w:t>de skall kunna nås. Vad avser just skatter är det dessutom en fördel att ett och</w:t>
      </w:r>
      <w:r w:rsidRPr="00B30A38">
        <w:t xml:space="preserve"> samma utskott får ansvaret för verksamheten alltifrån deklaration och tax</w:t>
      </w:r>
      <w:r w:rsidRPr="00B30A38">
        <w:t>e</w:t>
      </w:r>
      <w:r w:rsidRPr="00B30A38">
        <w:t>ringsbeslut till den slutliga indrivningen. Det är dock viktigt att notera att kronofogdemyndigheterna har till uppgift att företräda även enskilda personer och företag.</w:t>
      </w:r>
    </w:p>
    <w:p w:rsidR="00A30507" w:rsidRPr="00B30A38" w:rsidRDefault="00A30507">
      <w:pPr>
        <w:pStyle w:val="Normaltindrag"/>
      </w:pPr>
      <w:r w:rsidRPr="00B30A38">
        <w:t>När det gäller valet av utskott delar utskottet regeringens bedömning att skatteutskottet bör ta över ansvaret för ärenden som rör utsökningsväsendet och anslaget till kronofogdemyndigheterna. Inte heller i övrigt har utskottet någon erinran mot regeringens förslag i</w:t>
      </w:r>
      <w:r w:rsidRPr="00B30A38">
        <w:t xml:space="preserve"> denna del. </w:t>
      </w:r>
    </w:p>
    <w:p w:rsidR="00A30507" w:rsidRPr="00B30A38" w:rsidRDefault="00A30507">
      <w:pPr>
        <w:pStyle w:val="Normaltindrag"/>
      </w:pPr>
      <w:r w:rsidRPr="00B30A38">
        <w:t>Med det anförda tillstyrker utskottet proposition 2000/01:100 yrkandena 8 och 10 såvitt nu är i fråga.</w:t>
      </w:r>
    </w:p>
    <w:p w:rsidR="00A30507" w:rsidRPr="00B30A38" w:rsidRDefault="00A30507"/>
    <w:p w:rsidR="00A30507" w:rsidRPr="00B30A38" w:rsidRDefault="00A30507">
      <w:pPr>
        <w:pStyle w:val="Utskriftsdatum"/>
        <w:outlineLvl w:val="0"/>
      </w:pPr>
      <w:r w:rsidRPr="00B30A38">
        <w:t xml:space="preserve">Stockholm den 15 maj 2001 </w:t>
      </w:r>
    </w:p>
    <w:p w:rsidR="00A30507" w:rsidRPr="00B30A38" w:rsidRDefault="00A30507">
      <w:r w:rsidRPr="00B30A38">
        <w:t>På skatteutskottets vägnar</w:t>
      </w:r>
    </w:p>
    <w:p w:rsidR="00A30507" w:rsidRPr="00B30A38" w:rsidRDefault="00A30507">
      <w:pPr>
        <w:pStyle w:val="Ordfranden"/>
        <w:rPr>
          <w:noProof w:val="0"/>
        </w:rPr>
      </w:pPr>
      <w:r w:rsidRPr="00B30A38">
        <w:rPr>
          <w:noProof w:val="0"/>
          <w:snapToGrid w:val="0"/>
          <w:lang w:eastAsia="sv-SE"/>
        </w:rPr>
        <w:t xml:space="preserve">Arne Kjörnsberg </w:t>
      </w:r>
    </w:p>
    <w:p w:rsidR="00A30507" w:rsidRPr="00B30A38" w:rsidRDefault="00A30507">
      <w:pPr>
        <w:pStyle w:val="Deltagare"/>
        <w:rPr>
          <w:noProof w:val="0"/>
          <w:snapToGrid w:val="0"/>
          <w:lang w:eastAsia="sv-SE"/>
        </w:rPr>
      </w:pPr>
      <w:r w:rsidRPr="00B30A38">
        <w:rPr>
          <w:noProof w:val="0"/>
          <w:snapToGrid w:val="0"/>
          <w:lang w:eastAsia="sv-SE"/>
        </w:rPr>
        <w:t>Följande ledamöter har deltagit i beslutet: Arne Kjörnsberg (s), Carl Fredrik Graf (m), Per Rosengren (v), Helena Höij (kd), Carl Erik Hedlund (m), Per Erik Granström (s), Ulla Wester (s), Lena Sandlin-Hedman (s), Marie Engström (v), Kenneth Lantz (kd), Catharina Hagen (m), Matz Hammarström (mp), Rolf Kenneryd (c), Per-Olof Svensson (s), Lennart Axelsson (s), Stefan Hagfeldt (m) och Staffan Werme (fp).</w:t>
      </w:r>
    </w:p>
    <w:p w:rsidR="00A30507" w:rsidRPr="00B30A38" w:rsidRDefault="00A30507"/>
    <w:p w:rsidR="00A30507" w:rsidRPr="00B30A38" w:rsidRDefault="00A30507">
      <w:pPr>
        <w:sectPr w:rsidR="00000000" w:rsidRPr="00B30A38">
          <w:headerReference w:type="even" r:id="rId67"/>
          <w:headerReference w:type="default" r:id="rId68"/>
          <w:footerReference w:type="even" r:id="rId69"/>
          <w:footerReference w:type="default" r:id="rId70"/>
          <w:headerReference w:type="first" r:id="rId71"/>
          <w:footerReference w:type="first" r:id="rId72"/>
          <w:pgSz w:w="11906" w:h="16838" w:code="9"/>
          <w:pgMar w:top="850" w:right="4649" w:bottom="4507" w:left="1304" w:header="340" w:footer="227" w:gutter="0"/>
          <w:cols w:space="720"/>
          <w:titlePg/>
        </w:sectPr>
      </w:pPr>
    </w:p>
    <w:p w:rsidR="00A30507" w:rsidRPr="00B30A38" w:rsidRDefault="00A30507">
      <w:pPr>
        <w:pStyle w:val="Bilaga"/>
        <w:outlineLvl w:val="0"/>
      </w:pPr>
      <w:bookmarkStart w:id="258" w:name="_Toc515165049"/>
      <w:r w:rsidRPr="00B30A38">
        <w:t>Bilaga 6</w:t>
      </w:r>
    </w:p>
    <w:p w:rsidR="00A30507" w:rsidRPr="00B30A38" w:rsidRDefault="00A30507">
      <w:pPr>
        <w:pStyle w:val="Rubrik1"/>
        <w:spacing w:after="0"/>
        <w:rPr>
          <w:noProof w:val="0"/>
        </w:rPr>
      </w:pPr>
      <w:bookmarkStart w:id="259" w:name="_Toc516028504"/>
      <w:r w:rsidRPr="00B30A38">
        <w:rPr>
          <w:noProof w:val="0"/>
        </w:rPr>
        <w:t>Utrikesutskottets yttrande</w:t>
      </w:r>
      <w:bookmarkEnd w:id="259"/>
    </w:p>
    <w:p w:rsidR="00A30507" w:rsidRPr="00B30A38" w:rsidRDefault="00A30507">
      <w:pPr>
        <w:pStyle w:val="R1"/>
        <w:spacing w:after="240"/>
      </w:pPr>
      <w:r w:rsidRPr="00B30A38">
        <w:t>2000/01:UU5y</w:t>
      </w:r>
    </w:p>
    <w:p w:rsidR="00A30507" w:rsidRPr="00B30A38" w:rsidRDefault="00A30507">
      <w:pPr>
        <w:pStyle w:val="Rubrik2"/>
        <w:spacing w:before="0"/>
      </w:pPr>
      <w:bookmarkStart w:id="260" w:name="_Toc516023892"/>
      <w:bookmarkStart w:id="261" w:name="_Toc516028505"/>
      <w:r w:rsidRPr="00B30A38">
        <w:t>Utskottsindelningen</w:t>
      </w:r>
      <w:r w:rsidRPr="00B30A38">
        <w:br/>
        <w:t>– utgiftsområde 5 m.m</w:t>
      </w:r>
      <w:bookmarkEnd w:id="260"/>
      <w:bookmarkEnd w:id="261"/>
    </w:p>
    <w:p w:rsidR="00A30507" w:rsidRPr="00B30A38" w:rsidRDefault="00A30507">
      <w:pPr>
        <w:pStyle w:val="R1"/>
        <w:spacing w:before="480" w:after="240"/>
        <w:outlineLvl w:val="0"/>
      </w:pPr>
      <w:r w:rsidRPr="00B30A38">
        <w:t>Till konstitutionsutskottet</w:t>
      </w:r>
      <w:bookmarkEnd w:id="258"/>
    </w:p>
    <w:p w:rsidR="00A30507" w:rsidRPr="00B30A38" w:rsidRDefault="00A30507">
      <w:r w:rsidRPr="00B30A38">
        <w:t xml:space="preserve">Konstitutionsutskottet har genom beslut den 19 april 2001 (prot. 2000/01:36, § 5) berett bl.a. utrikesutskottet tillfälle att avge yttrande över proposition 2000/01:100 yrkandena 6–10 jämte eventuella motioner. </w:t>
      </w:r>
    </w:p>
    <w:p w:rsidR="00A30507" w:rsidRPr="00B30A38" w:rsidRDefault="00A30507">
      <w:r w:rsidRPr="00B30A38">
        <w:t>Utrikesutskottet väljer att i det följande yttra sig över propositionens yrkanden 6 och 10 (i berörd del) samt över motionerna 2000/01:K10 (m, kd, c, fp) och 2000/01:Fi20 (fp) yrkande 24.</w:t>
      </w:r>
    </w:p>
    <w:p w:rsidR="00A30507" w:rsidRPr="00B30A38" w:rsidRDefault="00A30507">
      <w:pPr>
        <w:pStyle w:val="Rubrik2"/>
      </w:pPr>
      <w:bookmarkStart w:id="262" w:name="_Toc515165050"/>
      <w:bookmarkStart w:id="263" w:name="_Toc516023893"/>
      <w:bookmarkStart w:id="264" w:name="_Toc516028506"/>
      <w:r w:rsidRPr="00B30A38">
        <w:t>1 Propositionen</w:t>
      </w:r>
      <w:bookmarkEnd w:id="262"/>
      <w:bookmarkEnd w:id="263"/>
      <w:bookmarkEnd w:id="264"/>
      <w:r w:rsidRPr="00B30A38">
        <w:t xml:space="preserve"> </w:t>
      </w:r>
    </w:p>
    <w:p w:rsidR="00A30507" w:rsidRPr="00B30A38" w:rsidRDefault="00A30507">
      <w:pPr>
        <w:pStyle w:val="Rubrik3"/>
        <w:spacing w:before="235"/>
        <w:rPr>
          <w:noProof w:val="0"/>
        </w:rPr>
      </w:pPr>
      <w:bookmarkStart w:id="265" w:name="_Toc515165051"/>
      <w:bookmarkStart w:id="266" w:name="_Toc516023894"/>
      <w:bookmarkStart w:id="267" w:name="_Toc516028507"/>
      <w:r w:rsidRPr="00B30A38">
        <w:rPr>
          <w:noProof w:val="0"/>
        </w:rPr>
        <w:t>1.1 Yrkandena</w:t>
      </w:r>
      <w:bookmarkEnd w:id="265"/>
      <w:bookmarkEnd w:id="266"/>
      <w:bookmarkEnd w:id="267"/>
    </w:p>
    <w:p w:rsidR="00A30507" w:rsidRPr="00B30A38" w:rsidRDefault="00A30507">
      <w:r w:rsidRPr="00B30A38">
        <w:t xml:space="preserve">I propositionens </w:t>
      </w:r>
      <w:r w:rsidRPr="00B30A38">
        <w:rPr>
          <w:i/>
        </w:rPr>
        <w:t>yrkande 6</w:t>
      </w:r>
      <w:r w:rsidRPr="00B30A38">
        <w:t xml:space="preserve"> föreslås att riksdagen godkänner den föreslagna ändringen av ändamål och verksamheter som skall innefattas i utgiftsområde 1 Rikets styrelse respektive utgiftsområde 5 Utrikesförvaltning och intern</w:t>
      </w:r>
      <w:r w:rsidRPr="00B30A38">
        <w:t>a</w:t>
      </w:r>
      <w:r w:rsidRPr="00B30A38">
        <w:t>tionell samverkan (avsnitt 6.4.2).</w:t>
      </w:r>
    </w:p>
    <w:p w:rsidR="00A30507" w:rsidRPr="00B30A38" w:rsidRDefault="00A30507">
      <w:pPr>
        <w:pStyle w:val="Normaltindrag"/>
      </w:pPr>
      <w:r w:rsidRPr="00B30A38">
        <w:t xml:space="preserve">I </w:t>
      </w:r>
      <w:r w:rsidRPr="00B30A38">
        <w:rPr>
          <w:i/>
        </w:rPr>
        <w:t>yrkande 10</w:t>
      </w:r>
      <w:r w:rsidRPr="00B30A38">
        <w:t xml:space="preserve"> föreslås att riksdagen antar regeringens förslag till lag om ändring i riksdagsordningen (avsnitt 3.1 och avsnitt 6.4.2).</w:t>
      </w:r>
    </w:p>
    <w:p w:rsidR="00A30507" w:rsidRPr="00B30A38" w:rsidRDefault="00A30507">
      <w:pPr>
        <w:pStyle w:val="Rubrik3"/>
        <w:rPr>
          <w:noProof w:val="0"/>
        </w:rPr>
      </w:pPr>
      <w:bookmarkStart w:id="268" w:name="_Toc515165052"/>
      <w:bookmarkStart w:id="269" w:name="_Toc516023895"/>
      <w:bookmarkStart w:id="270" w:name="_Toc516028508"/>
      <w:r w:rsidRPr="00B30A38">
        <w:rPr>
          <w:noProof w:val="0"/>
        </w:rPr>
        <w:t>1.2 Sammanfattning av propositionen</w:t>
      </w:r>
      <w:bookmarkEnd w:id="268"/>
      <w:bookmarkEnd w:id="269"/>
      <w:bookmarkEnd w:id="270"/>
      <w:r w:rsidRPr="00B30A38">
        <w:rPr>
          <w:noProof w:val="0"/>
        </w:rPr>
        <w:t xml:space="preserve"> </w:t>
      </w:r>
    </w:p>
    <w:p w:rsidR="00A30507" w:rsidRPr="00B30A38" w:rsidRDefault="00A30507">
      <w:r w:rsidRPr="00B30A38">
        <w:t>I proposition 2000/01:100 såsom den bordlagts i riksdagen finns inget avsnitt 6.4.2. Utskottet förmodar att propositionen skall förstås så att de hänvisningar som i yrkandena 6 och 10 görs till propositionens avsnitt 6.4.2 i stället bör avse avsnitten 6.5 Byte av vissa anslags utgiftsområdestillhörighet m.m. samt 6.6 Genomgång av enskilda utgiftsområden.</w:t>
      </w:r>
    </w:p>
    <w:p w:rsidR="00A30507" w:rsidRPr="00B30A38" w:rsidRDefault="00A30507">
      <w:pPr>
        <w:pStyle w:val="Normaltindrag"/>
      </w:pPr>
      <w:r w:rsidRPr="00B30A38">
        <w:t xml:space="preserve">Den i </w:t>
      </w:r>
      <w:r w:rsidRPr="00B30A38">
        <w:rPr>
          <w:i/>
        </w:rPr>
        <w:t>yrkande 6</w:t>
      </w:r>
      <w:r w:rsidRPr="00B30A38">
        <w:t xml:space="preserve"> föreslagna ändringen av ändamål och verksamheter, som skall innefattas i utgiftsområde 1 respektive utgiftsområde 5, har innebörden att en sammanslagning görs av anslagen 90:5 Regeringskansliet m.m. under utgiftsområde 1 och 5:1 Utrikesförvaltningen under utgiftsomr</w:t>
      </w:r>
      <w:r w:rsidRPr="00B30A38">
        <w:t>å</w:t>
      </w:r>
      <w:r w:rsidRPr="00B30A38">
        <w:t>de 5.</w:t>
      </w:r>
    </w:p>
    <w:p w:rsidR="00A30507" w:rsidRPr="00B30A38" w:rsidRDefault="00A30507">
      <w:pPr>
        <w:pStyle w:val="Normaltindrag"/>
      </w:pPr>
      <w:r w:rsidRPr="00B30A38">
        <w:t xml:space="preserve">I </w:t>
      </w:r>
      <w:r w:rsidRPr="00B30A38">
        <w:rPr>
          <w:i/>
        </w:rPr>
        <w:t>yrkande 10</w:t>
      </w:r>
      <w:r w:rsidRPr="00B30A38">
        <w:t xml:space="preserve"> föreslås i den del som berör utrikesutskottet en ändring av tilläggsbestämmelserna 4.6.1, 4.6.6 och 5.12.1 riksdagsordningen med inn</w:t>
      </w:r>
      <w:r w:rsidRPr="00B30A38">
        <w:t>e</w:t>
      </w:r>
      <w:r w:rsidRPr="00B30A38">
        <w:t>börden att ärenden om Sveriges representation i utlandet överförs från utr</w:t>
      </w:r>
      <w:r w:rsidRPr="00B30A38">
        <w:t>i</w:t>
      </w:r>
      <w:r w:rsidRPr="00B30A38">
        <w:t>kesutskottets till konstitutionsutskottets beredning samt, i konsekvens hä</w:t>
      </w:r>
      <w:r w:rsidRPr="00B30A38">
        <w:t>r</w:t>
      </w:r>
      <w:r w:rsidRPr="00B30A38">
        <w:t xml:space="preserve">med, att benämningen på utgiftsområde 5 ändras från Utrikesförvaltning och internationell samverkan till Internationell samverkan. </w:t>
      </w:r>
    </w:p>
    <w:p w:rsidR="00A30507" w:rsidRPr="00B30A38" w:rsidRDefault="00A30507">
      <w:r w:rsidRPr="00B30A38">
        <w:t>Regeringen anför bl.a. följande om dessa förslag.</w:t>
      </w:r>
    </w:p>
    <w:p w:rsidR="00A30507" w:rsidRPr="00B30A38" w:rsidRDefault="00A30507">
      <w:pPr>
        <w:pStyle w:val="Normaltindrag"/>
      </w:pPr>
      <w:r w:rsidRPr="00B30A38">
        <w:t>Regeringskansliet utgör sedan den 1 januari 1997 en myndighet. Dess verksamhet finansieras dock från två skilda anslag, nämligen anslaget 90:5 Regeringskansliet m.m. under utgiftsområde 1 och anslaget 5:1 Utrikesfö</w:t>
      </w:r>
      <w:r w:rsidRPr="00B30A38">
        <w:t>r</w:t>
      </w:r>
      <w:r w:rsidRPr="00B30A38">
        <w:t>valtningen under u</w:t>
      </w:r>
      <w:r w:rsidRPr="00B30A38">
        <w:t>t</w:t>
      </w:r>
      <w:r w:rsidRPr="00B30A38">
        <w:t xml:space="preserve">giftsområde 5. </w:t>
      </w:r>
    </w:p>
    <w:p w:rsidR="00A30507" w:rsidRPr="00B30A38" w:rsidRDefault="00A30507">
      <w:pPr>
        <w:pStyle w:val="Normaltindrag"/>
      </w:pPr>
      <w:r w:rsidRPr="00B30A38">
        <w:t>För att fullfölja ombildandet av Regeringskansliet till en myndighet har r</w:t>
      </w:r>
      <w:r w:rsidRPr="00B30A38">
        <w:t>e</w:t>
      </w:r>
      <w:r w:rsidRPr="00B30A38">
        <w:t>geringen föreslagit att de båda förvaltningsanslagen slås samman till ett för myndigheten gemensamt anslag fr.o.m. den 1 januari 2002. En sammansla</w:t>
      </w:r>
      <w:r w:rsidRPr="00B30A38">
        <w:t>g</w:t>
      </w:r>
      <w:r w:rsidRPr="00B30A38">
        <w:t>ning av förvaltningsanslagen är en naturlig fortsättning på utvecklingen sedan 1997 och underlättar styrningen inom myndigheten Regeringskansliet, vilket även skapar en möjlighet till en effekt</w:t>
      </w:r>
      <w:r w:rsidRPr="00B30A38">
        <w:t>i</w:t>
      </w:r>
      <w:r w:rsidRPr="00B30A38">
        <w:t xml:space="preserve">vare resursanvändning. </w:t>
      </w:r>
    </w:p>
    <w:p w:rsidR="00A30507" w:rsidRPr="00B30A38" w:rsidRDefault="00A30507">
      <w:pPr>
        <w:pStyle w:val="Normaltindrag"/>
      </w:pPr>
      <w:r w:rsidRPr="00B30A38">
        <w:t>Regeringskansliet bedriver ett långsiktigt och kontinuerligt förändringsa</w:t>
      </w:r>
      <w:r w:rsidRPr="00B30A38">
        <w:t>r</w:t>
      </w:r>
      <w:r w:rsidRPr="00B30A38">
        <w:t>bete. En av de mest omfattande förändringarna, både vad gäller personal och finansiella resurser, genomfördes den 1 januari 2000 i och med sammansla</w:t>
      </w:r>
      <w:r w:rsidRPr="00B30A38">
        <w:t>g</w:t>
      </w:r>
      <w:r w:rsidRPr="00B30A38">
        <w:t>ningen av de två IT-organisationerna, den inom Utrikesdepartementet och den för övriga Regeringskansliet, till en gemensam organis</w:t>
      </w:r>
      <w:r w:rsidRPr="00B30A38">
        <w:t>a</w:t>
      </w:r>
      <w:r w:rsidRPr="00B30A38">
        <w:t xml:space="preserve">tion. </w:t>
      </w:r>
    </w:p>
    <w:p w:rsidR="00A30507" w:rsidRPr="00B30A38" w:rsidRDefault="00A30507">
      <w:pPr>
        <w:pStyle w:val="Normaltindrag"/>
      </w:pPr>
      <w:r w:rsidRPr="00B30A38">
        <w:t>Som en viktig del av förberedelsearbetet inför den planerade anslagssa</w:t>
      </w:r>
      <w:r w:rsidRPr="00B30A38">
        <w:t>m</w:t>
      </w:r>
      <w:r w:rsidRPr="00B30A38">
        <w:t>manslagningen har arbete lagts ned på att utforma en för hela Regeringskan</w:t>
      </w:r>
      <w:r w:rsidRPr="00B30A38">
        <w:t>s</w:t>
      </w:r>
      <w:r w:rsidRPr="00B30A38">
        <w:t>liet reformerad och gemensam verksamhetsplanering, som också bl.a. syftar till en bättre anpassning till budgetprocessen. Ett samlat anslag innebär att kopplingen mellan mål, resultat och resurser kan tydliggöras bättre, och dä</w:t>
      </w:r>
      <w:r w:rsidRPr="00B30A38">
        <w:t>r</w:t>
      </w:r>
      <w:r w:rsidRPr="00B30A38">
        <w:t>med ökar förutsättningarna för att uppnå det övergripande målet för Reg</w:t>
      </w:r>
      <w:r w:rsidRPr="00B30A38">
        <w:t>e</w:t>
      </w:r>
      <w:r w:rsidRPr="00B30A38">
        <w:t>ringskansliet, dvs. att vara ett effektivt och kompetent stöd för regeringen i dess uppgift att styra riket och förverkl</w:t>
      </w:r>
      <w:r w:rsidRPr="00B30A38">
        <w:t>i</w:t>
      </w:r>
      <w:r w:rsidRPr="00B30A38">
        <w:t>ga sin politik.</w:t>
      </w:r>
      <w:r w:rsidRPr="00B30A38">
        <w:t xml:space="preserve"> </w:t>
      </w:r>
    </w:p>
    <w:p w:rsidR="00A30507" w:rsidRPr="00B30A38" w:rsidRDefault="00A30507">
      <w:pPr>
        <w:pStyle w:val="Normaltindrag"/>
      </w:pPr>
      <w:r w:rsidRPr="00B30A38">
        <w:t>Regeringen föreslår att anslaget för utrikesförvaltningen flyttas från u</w:t>
      </w:r>
      <w:r w:rsidRPr="00B30A38">
        <w:t>t</w:t>
      </w:r>
      <w:r w:rsidRPr="00B30A38">
        <w:t>giftsområde 5 till utgiftsområde 1. Detta föranleder ändringar i tilläggsb</w:t>
      </w:r>
      <w:r w:rsidRPr="00B30A38">
        <w:t>e</w:t>
      </w:r>
      <w:r w:rsidRPr="00B30A38">
        <w:t>stämmelserna 4.6.1, 4.6.6 och 5.12.1 i riksdagsordningen. Frågan behandlas under lagförslag (avsnitt 3.1).</w:t>
      </w:r>
    </w:p>
    <w:p w:rsidR="00A30507" w:rsidRPr="00B30A38" w:rsidRDefault="00A30507">
      <w:pPr>
        <w:pStyle w:val="Normaltindrag"/>
      </w:pPr>
      <w:r w:rsidRPr="00B30A38">
        <w:t>Regeringen kommer i samband med budgetpropositionen för 2002 att åte</w:t>
      </w:r>
      <w:r w:rsidRPr="00B30A38">
        <w:t>r</w:t>
      </w:r>
      <w:r w:rsidRPr="00B30A38">
        <w:t xml:space="preserve">komma med förslag till ändringar av ramarna för utgiftsområdena 1 och 5 till följd av den nu föreslagna förändringen. </w:t>
      </w:r>
    </w:p>
    <w:p w:rsidR="00A30507" w:rsidRPr="00B30A38" w:rsidRDefault="00A30507">
      <w:pPr>
        <w:pStyle w:val="Normaltindrag"/>
      </w:pPr>
      <w:r w:rsidRPr="00B30A38">
        <w:t>Förslaget innebär att ändamålet för anslaget Regeringskansliet, utgiftso</w:t>
      </w:r>
      <w:r w:rsidRPr="00B30A38">
        <w:t>m</w:t>
      </w:r>
      <w:r w:rsidRPr="00B30A38">
        <w:t>råde 1 Rikets styrelse, utvidgas till att även omfatta utrikesförvaltningen. Utrikesförvaltningens verksamhet kommer inte längre att finansieras inom utgiftsområde 5 Utrikesförvaltning och internationell samverkan. I detta sammanhang vill regeringen anföra att det är särskilt angeläget att vidareu</w:t>
      </w:r>
      <w:r w:rsidRPr="00B30A38">
        <w:t>t</w:t>
      </w:r>
      <w:r w:rsidRPr="00B30A38">
        <w:t>veckla formerna för dialogen med riksdagen när det gäller Sveriges represe</w:t>
      </w:r>
      <w:r w:rsidRPr="00B30A38">
        <w:t>n</w:t>
      </w:r>
      <w:r w:rsidRPr="00B30A38">
        <w:t>tation i u</w:t>
      </w:r>
      <w:r w:rsidRPr="00B30A38">
        <w:t>t</w:t>
      </w:r>
      <w:r w:rsidRPr="00B30A38">
        <w:t>landet.</w:t>
      </w:r>
    </w:p>
    <w:p w:rsidR="00A30507" w:rsidRPr="00B30A38" w:rsidRDefault="00A30507">
      <w:pPr>
        <w:pStyle w:val="Rubrik2"/>
      </w:pPr>
      <w:bookmarkStart w:id="271" w:name="_Toc515165053"/>
      <w:bookmarkStart w:id="272" w:name="_Toc516023896"/>
      <w:bookmarkStart w:id="273" w:name="_Toc516028509"/>
      <w:r w:rsidRPr="00B30A38">
        <w:t>2 Motionerna</w:t>
      </w:r>
      <w:bookmarkEnd w:id="271"/>
      <w:bookmarkEnd w:id="272"/>
      <w:bookmarkEnd w:id="273"/>
    </w:p>
    <w:p w:rsidR="00A30507" w:rsidRPr="00B30A38" w:rsidRDefault="00A30507">
      <w:pPr>
        <w:pStyle w:val="Rubrik3"/>
        <w:spacing w:before="125"/>
        <w:rPr>
          <w:noProof w:val="0"/>
        </w:rPr>
      </w:pPr>
      <w:bookmarkStart w:id="274" w:name="_Toc515165054"/>
      <w:bookmarkStart w:id="275" w:name="_Toc516023897"/>
      <w:bookmarkStart w:id="276" w:name="_Toc516028510"/>
      <w:r w:rsidRPr="00B30A38">
        <w:rPr>
          <w:noProof w:val="0"/>
        </w:rPr>
        <w:t>2.1 Yrkandena</w:t>
      </w:r>
      <w:bookmarkEnd w:id="274"/>
      <w:bookmarkEnd w:id="275"/>
      <w:bookmarkEnd w:id="276"/>
    </w:p>
    <w:p w:rsidR="00A30507" w:rsidRPr="00B30A38" w:rsidRDefault="00A30507">
      <w:r w:rsidRPr="00B30A38">
        <w:t xml:space="preserve">I motion </w:t>
      </w:r>
      <w:r w:rsidRPr="00B30A38">
        <w:rPr>
          <w:i/>
        </w:rPr>
        <w:t>2000/01:K10 (m, kd, c, fp)</w:t>
      </w:r>
      <w:r w:rsidRPr="00B30A38">
        <w:t xml:space="preserve"> yrkas att riksdagen avslår regeringens förslag i proposition 2000/01:100 avsnitt 3.1 Förslag till lag om ändring av riksdagsordningen vad avser att flytta utrikesförvaltningen inklusive Sveriges repr</w:t>
      </w:r>
      <w:r w:rsidRPr="00B30A38">
        <w:t>e</w:t>
      </w:r>
      <w:r w:rsidRPr="00B30A38">
        <w:t>sentation i utlandet till utgiftsområde 1.</w:t>
      </w:r>
    </w:p>
    <w:p w:rsidR="00A30507" w:rsidRPr="00B30A38" w:rsidRDefault="00A30507">
      <w:r w:rsidRPr="00B30A38">
        <w:t xml:space="preserve">Folkpartiet föreslår i motion </w:t>
      </w:r>
      <w:r w:rsidRPr="00B30A38">
        <w:rPr>
          <w:i/>
        </w:rPr>
        <w:t xml:space="preserve">2000/01:Fi20 (fp) yrkande 24 </w:t>
      </w:r>
      <w:r w:rsidRPr="00B30A38">
        <w:t>att riksdagen avslår reg</w:t>
      </w:r>
      <w:r w:rsidRPr="00B30A38">
        <w:t>e</w:t>
      </w:r>
      <w:r w:rsidRPr="00B30A38">
        <w:t>ringens yrkande 6.</w:t>
      </w:r>
    </w:p>
    <w:p w:rsidR="00A30507" w:rsidRPr="00B30A38" w:rsidRDefault="00A30507">
      <w:pPr>
        <w:pStyle w:val="Rubrik3"/>
        <w:rPr>
          <w:noProof w:val="0"/>
        </w:rPr>
      </w:pPr>
      <w:bookmarkStart w:id="277" w:name="_Toc515165055"/>
      <w:bookmarkStart w:id="278" w:name="_Toc516023898"/>
      <w:bookmarkStart w:id="279" w:name="_Toc516028511"/>
      <w:r w:rsidRPr="00B30A38">
        <w:rPr>
          <w:noProof w:val="0"/>
        </w:rPr>
        <w:t>2.2 Sammanfattning av motionerna</w:t>
      </w:r>
      <w:bookmarkEnd w:id="277"/>
      <w:bookmarkEnd w:id="278"/>
      <w:bookmarkEnd w:id="279"/>
      <w:r w:rsidRPr="00B30A38">
        <w:rPr>
          <w:noProof w:val="0"/>
        </w:rPr>
        <w:t xml:space="preserve"> </w:t>
      </w:r>
    </w:p>
    <w:p w:rsidR="00A30507" w:rsidRPr="00B30A38" w:rsidRDefault="00A30507">
      <w:r w:rsidRPr="00B30A38">
        <w:t xml:space="preserve">I flerpartimotionen </w:t>
      </w:r>
      <w:r w:rsidRPr="00B30A38">
        <w:rPr>
          <w:i/>
        </w:rPr>
        <w:t>2000/01:K10 (m, kd, c, fp)</w:t>
      </w:r>
      <w:r w:rsidRPr="00B30A38">
        <w:t xml:space="preserve"> anförs att utrikesförvaltningen inte bara är ett stabsorgan för regeringen, utan att den också har myndighet</w:t>
      </w:r>
      <w:r w:rsidRPr="00B30A38">
        <w:t>s</w:t>
      </w:r>
      <w:r w:rsidRPr="00B30A38">
        <w:t xml:space="preserve">utövande uppgifter gentemot såväl enskilda som juridiska personer. Frågor rörande utrikesförvaltningen bör därför prövas på annat sätt av riksdagen än sådana frågor som rör andra delar av Regeringskansliet. Detta sker enligt motionärerna bäst om anslagsfrågorna ligger kvar inom utgiftsområde 5. </w:t>
      </w:r>
    </w:p>
    <w:p w:rsidR="00A30507" w:rsidRPr="00B30A38" w:rsidRDefault="00A30507">
      <w:r w:rsidRPr="00B30A38">
        <w:t>I motion</w:t>
      </w:r>
      <w:r w:rsidRPr="00B30A38">
        <w:rPr>
          <w:b/>
          <w:i/>
        </w:rPr>
        <w:t xml:space="preserve"> </w:t>
      </w:r>
      <w:r w:rsidRPr="00B30A38">
        <w:rPr>
          <w:i/>
        </w:rPr>
        <w:t>2000/01:Fi20 (fp) yrkande 24</w:t>
      </w:r>
      <w:r w:rsidRPr="00B30A38">
        <w:t xml:space="preserve"> avvisas regeringens förslag till än</w:t>
      </w:r>
      <w:r w:rsidRPr="00B30A38">
        <w:t>d</w:t>
      </w:r>
      <w:r w:rsidRPr="00B30A38">
        <w:t>ring av ändamål och verksamheter som skall innefattas i utgiftsområde 1 Rikets styrelse respektive utgiftsområde 5 Utrikesförvaltning och internati</w:t>
      </w:r>
      <w:r w:rsidRPr="00B30A38">
        <w:t>o</w:t>
      </w:r>
      <w:r w:rsidRPr="00B30A38">
        <w:t>nell sa</w:t>
      </w:r>
      <w:r w:rsidRPr="00B30A38">
        <w:t>m</w:t>
      </w:r>
      <w:r w:rsidRPr="00B30A38">
        <w:t>verkan.</w:t>
      </w:r>
    </w:p>
    <w:p w:rsidR="00A30507" w:rsidRPr="00B30A38" w:rsidRDefault="00A30507">
      <w:pPr>
        <w:pStyle w:val="Rubrik2"/>
      </w:pPr>
      <w:bookmarkStart w:id="280" w:name="_Toc515165056"/>
      <w:bookmarkStart w:id="281" w:name="_Toc516023899"/>
      <w:bookmarkStart w:id="282" w:name="_Toc516028512"/>
      <w:r w:rsidRPr="00B30A38">
        <w:t>3 Utskottets överväganden</w:t>
      </w:r>
      <w:bookmarkEnd w:id="280"/>
      <w:bookmarkEnd w:id="281"/>
      <w:bookmarkEnd w:id="282"/>
      <w:r w:rsidRPr="00B30A38">
        <w:t xml:space="preserve"> </w:t>
      </w:r>
    </w:p>
    <w:p w:rsidR="00A30507" w:rsidRPr="00B30A38" w:rsidRDefault="00A30507">
      <w:r w:rsidRPr="00B30A38">
        <w:t>Utskottet väljer att inledningsvis ta upp regeringens förslag om ändring av ändamål och verksamheter som skall innefattas i utgiftsområde 1 Rikets st</w:t>
      </w:r>
      <w:r w:rsidRPr="00B30A38">
        <w:t>y</w:t>
      </w:r>
      <w:r w:rsidRPr="00B30A38">
        <w:t>relse respektive utgiftsområde 5 Utrikesförvaltning och internationell sa</w:t>
      </w:r>
      <w:r w:rsidRPr="00B30A38">
        <w:t>m</w:t>
      </w:r>
      <w:r w:rsidRPr="00B30A38">
        <w:t>verkan och som har innebörden att en sammanslagning görs av anslagen 90:5 Regeringskansliet m.m. under utgiftsområde 1 och 5:1 Utrikesförvaltningen under utgiftsomr</w:t>
      </w:r>
      <w:r w:rsidRPr="00B30A38">
        <w:t>å</w:t>
      </w:r>
      <w:r w:rsidRPr="00B30A38">
        <w:t>de 5.</w:t>
      </w:r>
    </w:p>
    <w:p w:rsidR="00A30507" w:rsidRPr="00B30A38" w:rsidRDefault="00A30507">
      <w:pPr>
        <w:pStyle w:val="Normaltindrag"/>
      </w:pPr>
      <w:r w:rsidRPr="00B30A38">
        <w:t>Utskottet konstaterar att förslaget ytterst syftar till att på ett mera änd</w:t>
      </w:r>
      <w:r w:rsidRPr="00B30A38">
        <w:t>a</w:t>
      </w:r>
      <w:r w:rsidRPr="00B30A38">
        <w:t>målsenligt sätt möjliggöra för Regeringskansliet att tillhandahålla ett effektivt och kompetent stöd för regeringen i dess uppgift att styra riket och förverkliga sin politik. Förslaget grundas också på principen att varje myndighet bör finansieras över endast ett anslag. På myndighetsnivå innebär förslaget att ombildningen av Regeringskansliet till en myndighet fullföljs, att styrningen av Regeringskansliet underlättas och att förutsättningar för ett effektivare resursu</w:t>
      </w:r>
      <w:r w:rsidRPr="00B30A38">
        <w:t>t</w:t>
      </w:r>
      <w:r w:rsidRPr="00B30A38">
        <w:t>nyttjande inom Regeringskansliet sk</w:t>
      </w:r>
      <w:r w:rsidRPr="00B30A38">
        <w:t>apas.</w:t>
      </w:r>
    </w:p>
    <w:p w:rsidR="00A30507" w:rsidRPr="00B30A38" w:rsidRDefault="00A30507">
      <w:r w:rsidRPr="00B30A38">
        <w:t>Enligt utskottets uppfattning är förslaget motiverat, och propositionens y</w:t>
      </w:r>
      <w:r w:rsidRPr="00B30A38">
        <w:t>r</w:t>
      </w:r>
      <w:r w:rsidRPr="00B30A38">
        <w:t>kande 6 bör därför tillstyrkas. Motion 2000/01:K10 (m, kd, c, fp) i berörd del och motion 2000/01:Fi20 (fp) yrkande 24 bör i enlighet härmed avsty</w:t>
      </w:r>
      <w:r w:rsidRPr="00B30A38">
        <w:t>r</w:t>
      </w:r>
      <w:r w:rsidRPr="00B30A38">
        <w:t>kas.</w:t>
      </w:r>
    </w:p>
    <w:p w:rsidR="00A30507" w:rsidRPr="00B30A38" w:rsidRDefault="00A30507">
      <w:pPr>
        <w:pStyle w:val="Brdtext3"/>
        <w:jc w:val="both"/>
      </w:pPr>
      <w:r w:rsidRPr="00B30A38">
        <w:t>Som följd av detta ställningstagande anser utskottet att utgiftsområde 5 bör benämnas Internationell samverkan. Detta förutsätter att de ändringar reg</w:t>
      </w:r>
      <w:r w:rsidRPr="00B30A38">
        <w:t>e</w:t>
      </w:r>
      <w:r w:rsidRPr="00B30A38">
        <w:t>ringen föreslår i tilläggsbestämmelserna 4.6.6 andra stycket och 5.12.1 rik</w:t>
      </w:r>
      <w:r w:rsidRPr="00B30A38">
        <w:t>s</w:t>
      </w:r>
      <w:r w:rsidRPr="00B30A38">
        <w:t>dagsordningen genomförs. För att säkerställa att utrikesfrågorna får en ko</w:t>
      </w:r>
      <w:r w:rsidRPr="00B30A38">
        <w:t>n</w:t>
      </w:r>
      <w:r w:rsidRPr="00B30A38">
        <w:t>sistent behandling bör det, enligt utskottets uppfattning, av riksdagens beslut i lagändringsfrågan framgå att det är angeläget att utrikesutskottet vid behan</w:t>
      </w:r>
      <w:r w:rsidRPr="00B30A38">
        <w:t>d</w:t>
      </w:r>
      <w:r w:rsidRPr="00B30A38">
        <w:t>ling av budgetfrågor som berör utrikesförvaltningen skall beredas tillfälle att framföra sin uppfattning till huvudansvarigt utskott. Utskottet anser därför att propositionens yrkande 10 i berörd del b</w:t>
      </w:r>
      <w:r w:rsidRPr="00B30A38">
        <w:t xml:space="preserve">ör tillstyrkas och att motion 2000/01:K10 (m, kd, c, fp) i motsvarande del avstyrks. </w:t>
      </w:r>
    </w:p>
    <w:p w:rsidR="00A30507" w:rsidRPr="00B30A38" w:rsidRDefault="00A30507">
      <w:pPr>
        <w:pStyle w:val="Brdtext3"/>
        <w:jc w:val="both"/>
      </w:pPr>
      <w:r w:rsidRPr="00B30A38">
        <w:t>För att uppnå det syfte regeringen anger i propositionen är den föreslagna ändringen i tilläggsbestämmelserna 4.6.6 första stycket riksdagsordningen obehövlig. En ändring av nämnda bestämmelse skulle dessutom få den icke avsedda effekten att den skulle bidra till att urholka den statsrättsligt centrala fackutskottsprincipen och att den skulle försvåra riksdagens interna bere</w:t>
      </w:r>
      <w:r w:rsidRPr="00B30A38">
        <w:t>d</w:t>
      </w:r>
      <w:r w:rsidRPr="00B30A38">
        <w:t>ningsarbete vad avser utrikesfrågorna. Med avstyrkande av propositionens yrkande 10 i berörd del bör, enligt utskottets uppfattning, motion 2000/01:</w:t>
      </w:r>
      <w:r w:rsidRPr="00B30A38">
        <w:br/>
        <w:t xml:space="preserve">K10 (m, kd, c, fp) i motsvarande del tillstyrkas. </w:t>
      </w:r>
    </w:p>
    <w:p w:rsidR="00A30507" w:rsidRPr="00B30A38" w:rsidRDefault="00A30507">
      <w:pPr>
        <w:pStyle w:val="Utskriftsdatum"/>
      </w:pPr>
    </w:p>
    <w:p w:rsidR="00A30507" w:rsidRPr="00B30A38" w:rsidRDefault="00A30507">
      <w:pPr>
        <w:pStyle w:val="Utskriftsdatum"/>
        <w:outlineLvl w:val="0"/>
      </w:pPr>
      <w:r w:rsidRPr="00B30A38">
        <w:t>Stockholm den 16 maj 2001</w:t>
      </w:r>
    </w:p>
    <w:p w:rsidR="00A30507" w:rsidRPr="00B30A38" w:rsidRDefault="00A30507">
      <w:r w:rsidRPr="00B30A38">
        <w:t>På utrikesutskottets vägnar</w:t>
      </w:r>
    </w:p>
    <w:p w:rsidR="00A30507" w:rsidRPr="00B30A38" w:rsidRDefault="00A30507">
      <w:pPr>
        <w:pStyle w:val="Ordfranden"/>
        <w:rPr>
          <w:noProof w:val="0"/>
        </w:rPr>
      </w:pPr>
      <w:r w:rsidRPr="00B30A38">
        <w:rPr>
          <w:noProof w:val="0"/>
        </w:rPr>
        <w:t xml:space="preserve">Viola Furubjelke </w:t>
      </w:r>
    </w:p>
    <w:p w:rsidR="00A30507" w:rsidRPr="00B30A38" w:rsidRDefault="00A30507">
      <w:pPr>
        <w:pStyle w:val="Deltagare"/>
        <w:rPr>
          <w:noProof w:val="0"/>
        </w:rPr>
      </w:pPr>
      <w:r w:rsidRPr="00B30A38">
        <w:rPr>
          <w:noProof w:val="0"/>
        </w:rPr>
        <w:t>Följande ledamöter har deltagit i beslutet: Viola Furubjelke (s), Sören Lekberg (s), Berndt Ekholm (s), Lars Ohly (v), Holger Gustafsson (kd), Bertil Persson (m), Carina Hägg (s), Agneta Brendt (s), Murad Artin (v), Sten Tolgfors (m), Marianne Samuelsson (mp), Marianne Andersson (c), Karl-Göran Biörsmark (fp), Birgitta Ahlqvist (s), Karin Enström (m) och Roy Hansson (m).</w:t>
      </w:r>
    </w:p>
    <w:p w:rsidR="00A30507" w:rsidRPr="00B30A38" w:rsidRDefault="00A30507">
      <w:pPr>
        <w:pStyle w:val="R1"/>
        <w:outlineLvl w:val="0"/>
      </w:pPr>
      <w:bookmarkStart w:id="283" w:name="_Toc515165057"/>
      <w:r w:rsidRPr="00B30A38">
        <w:br w:type="page"/>
        <w:t>Avvikande mening</w:t>
      </w:r>
      <w:bookmarkEnd w:id="283"/>
    </w:p>
    <w:p w:rsidR="00A30507" w:rsidRPr="00B30A38" w:rsidRDefault="00A30507">
      <w:pPr>
        <w:spacing w:before="0"/>
      </w:pPr>
      <w:r w:rsidRPr="00B30A38">
        <w:t>Bertil Persson, Sten Tolgfors, Karin Enström, Roy Hansson (alla m), Holger Gustafsson (kd), Marianne Andersson (c) och Karl-Göran Biörsmark (fp) anför:</w:t>
      </w:r>
    </w:p>
    <w:p w:rsidR="00A30507" w:rsidRPr="00B30A38" w:rsidRDefault="00A30507">
      <w:r w:rsidRPr="00B30A38">
        <w:t>Utrikesförvaltningen har som uppgift att ansvara för hanteringen av Sveriges förbindelser med andra länder och med internationella organisationer. Utr</w:t>
      </w:r>
      <w:r w:rsidRPr="00B30A38">
        <w:t>i</w:t>
      </w:r>
      <w:r w:rsidRPr="00B30A38">
        <w:t>kesförvaltningens verksamhet berör således inte bara staten utan också ett brett spektrum av individer, grupper och juridiska personer, vilket ger utrike</w:t>
      </w:r>
      <w:r w:rsidRPr="00B30A38">
        <w:t>s</w:t>
      </w:r>
      <w:r w:rsidRPr="00B30A38">
        <w:t>förvaltningen en vidare roll jämfört med övriga enheter inom Regeringskan</w:t>
      </w:r>
      <w:r w:rsidRPr="00B30A38">
        <w:t>s</w:t>
      </w:r>
      <w:r w:rsidRPr="00B30A38">
        <w:t>liet. Regeringskansliet i övrigt är ett stabsorgan med uppgift att för regeringen förbereda och samordna verksamheter och beslut. För Utrikesdepartementet utgör dessa uppgifter endast en begränsad del. Utrikesdepartementet förenar sålunda både stabs- och myndighetsuppgifter. Åtskill</w:t>
      </w:r>
      <w:r w:rsidRPr="00B30A38">
        <w:t xml:space="preserve">naden mellan å ena sidan Regeringskansliets stabsuppgifter och myndighetsutövning å den andra har varit och är ett viktigt inslag i den svenska förvaltningsstrukturen. Undantaget har varit utrikesförvaltningen med dess alldeles speciella förhållanden. Det är därför angeläget att riksdagen även fortsättningsvis på ett sammanhållet sätt har inflytande över utrikesförvaltningens organisation och dimensionering. Av detta skäl anser vi att anslaget 5:1 Utrikesförvaltningen skall kvarstå inom utgiftsområde 5. </w:t>
      </w:r>
    </w:p>
    <w:p w:rsidR="00A30507" w:rsidRPr="00B30A38" w:rsidRDefault="00A30507">
      <w:pPr>
        <w:pStyle w:val="Normaltindrag"/>
      </w:pPr>
      <w:r w:rsidRPr="00B30A38">
        <w:t xml:space="preserve">I </w:t>
      </w:r>
      <w:r w:rsidRPr="00B30A38">
        <w:t>konsekvens härmed anser vi att utgiftsområdet bör bibehålla sin nuvara</w:t>
      </w:r>
      <w:r w:rsidRPr="00B30A38">
        <w:t>n</w:t>
      </w:r>
      <w:r w:rsidRPr="00B30A38">
        <w:t>de benämning och att propositionens förslag om ändring i tilläggsbestämme</w:t>
      </w:r>
      <w:r w:rsidRPr="00B30A38">
        <w:t>l</w:t>
      </w:r>
      <w:r w:rsidRPr="00B30A38">
        <w:t>serna 4.6.6 andra stycket och 5.12.1 riksdagsordningen bör avstyrkas. I övrigt står vi bakom utskottets ställningstagande med innebörden att den föreslagna ändringen i tilläggsbestämmelserna 4.6.6 första stycket i riksdagsordningen bör avstyrkas.</w:t>
      </w:r>
    </w:p>
    <w:p w:rsidR="00A30507" w:rsidRPr="00B30A38" w:rsidRDefault="00A30507">
      <w:pPr>
        <w:pStyle w:val="Normaltindrag"/>
      </w:pPr>
      <w:r w:rsidRPr="00B30A38">
        <w:t>Mot bakgrund härav anser vi att motionerna 2000/01:K10 (m, kd, c, fp) i berörd del  och 2000/01:Fi20 (fp) yrkande 24 bör</w:t>
      </w:r>
      <w:r w:rsidRPr="00B30A38">
        <w:t xml:space="preserve"> tillstyrkas, att propositi</w:t>
      </w:r>
      <w:r w:rsidRPr="00B30A38">
        <w:t>o</w:t>
      </w:r>
      <w:r w:rsidRPr="00B30A38">
        <w:t>nens yrkande 6 bör avstyrkas och att propositionens yrkande 10 i den del som rör ändring i tilläggsbestämmelserna 4.6.6 andra stycket och 5.12.1 riksdag</w:t>
      </w:r>
      <w:r w:rsidRPr="00B30A38">
        <w:t>s</w:t>
      </w:r>
      <w:r w:rsidRPr="00B30A38">
        <w:t>ordningen bör avstyrkas.</w:t>
      </w:r>
    </w:p>
    <w:p w:rsidR="00A30507" w:rsidRPr="00B30A38" w:rsidRDefault="00A30507">
      <w:pPr>
        <w:pStyle w:val="Normaltindrag"/>
      </w:pPr>
    </w:p>
    <w:p w:rsidR="00A30507" w:rsidRPr="00B30A38" w:rsidRDefault="00A30507">
      <w:pPr>
        <w:pStyle w:val="R1"/>
        <w:outlineLvl w:val="0"/>
        <w:sectPr w:rsidR="00000000" w:rsidRPr="00B30A38">
          <w:headerReference w:type="even" r:id="rId73"/>
          <w:headerReference w:type="default" r:id="rId74"/>
          <w:footerReference w:type="even" r:id="rId75"/>
          <w:footerReference w:type="default" r:id="rId76"/>
          <w:headerReference w:type="first" r:id="rId77"/>
          <w:footerReference w:type="first" r:id="rId78"/>
          <w:pgSz w:w="11906" w:h="16838" w:code="9"/>
          <w:pgMar w:top="907" w:right="4649" w:bottom="4508" w:left="1304" w:header="340" w:footer="227" w:gutter="0"/>
          <w:cols w:space="720"/>
          <w:titlePg/>
        </w:sectPr>
      </w:pPr>
      <w:bookmarkStart w:id="284" w:name="_Toc515865984"/>
    </w:p>
    <w:p w:rsidR="00A30507" w:rsidRPr="00B30A38" w:rsidRDefault="00A30507">
      <w:pPr>
        <w:pStyle w:val="Bilaga"/>
        <w:outlineLvl w:val="0"/>
      </w:pPr>
      <w:r w:rsidRPr="00B30A38">
        <w:t>Bilaga 7</w:t>
      </w:r>
    </w:p>
    <w:p w:rsidR="00A30507" w:rsidRPr="00B30A38" w:rsidRDefault="00A30507">
      <w:pPr>
        <w:pStyle w:val="Rubrik1"/>
        <w:rPr>
          <w:noProof w:val="0"/>
        </w:rPr>
      </w:pPr>
      <w:bookmarkStart w:id="285" w:name="_Toc516028513"/>
      <w:r w:rsidRPr="00B30A38">
        <w:rPr>
          <w:noProof w:val="0"/>
        </w:rPr>
        <w:t>Trafikutskottets yttrande</w:t>
      </w:r>
      <w:bookmarkEnd w:id="284"/>
      <w:bookmarkEnd w:id="285"/>
    </w:p>
    <w:p w:rsidR="00A30507" w:rsidRPr="00B30A38" w:rsidRDefault="00B30A38">
      <w:r w:rsidRPr="00B30A38">
        <w:rPr>
          <w:noProof/>
        </w:rPr>
        <w:drawing>
          <wp:inline distT="0" distB="0" distL="0" distR="0">
            <wp:extent cx="3777615" cy="53505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77615" cy="5350510"/>
                    </a:xfrm>
                    <a:prstGeom prst="rect">
                      <a:avLst/>
                    </a:prstGeom>
                    <a:noFill/>
                    <a:ln>
                      <a:noFill/>
                    </a:ln>
                  </pic:spPr>
                </pic:pic>
              </a:graphicData>
            </a:graphic>
          </wp:inline>
        </w:drawing>
      </w:r>
    </w:p>
    <w:p w:rsidR="00A30507" w:rsidRPr="00B30A38" w:rsidRDefault="00A30507">
      <w:bookmarkStart w:id="286" w:name="_Toc515865985"/>
    </w:p>
    <w:p w:rsidR="00A30507" w:rsidRPr="00B30A38" w:rsidRDefault="00A30507">
      <w:pPr>
        <w:sectPr w:rsidR="00000000" w:rsidRPr="00B30A38">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A30507" w:rsidRPr="00B30A38" w:rsidRDefault="00A30507">
      <w:pPr>
        <w:pStyle w:val="Bilaga"/>
        <w:outlineLvl w:val="0"/>
      </w:pPr>
      <w:r w:rsidRPr="00B30A38">
        <w:t>Bilaga 8</w:t>
      </w:r>
    </w:p>
    <w:p w:rsidR="00A30507" w:rsidRPr="00B30A38" w:rsidRDefault="00A30507">
      <w:pPr>
        <w:pStyle w:val="Rubrik1"/>
        <w:rPr>
          <w:noProof w:val="0"/>
        </w:rPr>
      </w:pPr>
      <w:bookmarkStart w:id="287" w:name="_Toc516028514"/>
      <w:r w:rsidRPr="00B30A38">
        <w:rPr>
          <w:noProof w:val="0"/>
        </w:rPr>
        <w:t>Miljö- och jordbruksutskottets yttrande</w:t>
      </w:r>
      <w:bookmarkEnd w:id="286"/>
      <w:bookmarkEnd w:id="287"/>
    </w:p>
    <w:p w:rsidR="00A30507" w:rsidRPr="00B30A38" w:rsidRDefault="00A30507"/>
    <w:p w:rsidR="00A30507" w:rsidRPr="00B30A38" w:rsidRDefault="00B30A38">
      <w:r w:rsidRPr="00B30A38">
        <w:rPr>
          <w:noProof/>
        </w:rPr>
        <w:drawing>
          <wp:inline distT="0" distB="0" distL="0" distR="0">
            <wp:extent cx="3777615" cy="55137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777615" cy="5513705"/>
                    </a:xfrm>
                    <a:prstGeom prst="rect">
                      <a:avLst/>
                    </a:prstGeom>
                    <a:noFill/>
                    <a:ln>
                      <a:noFill/>
                    </a:ln>
                  </pic:spPr>
                </pic:pic>
              </a:graphicData>
            </a:graphic>
          </wp:inline>
        </w:drawing>
      </w:r>
    </w:p>
    <w:p w:rsidR="00A30507" w:rsidRPr="00B30A38" w:rsidRDefault="00A30507">
      <w:pPr>
        <w:pStyle w:val="Normaltindrag"/>
      </w:pPr>
    </w:p>
    <w:p w:rsidR="00A30507" w:rsidRPr="00B30A38" w:rsidRDefault="00A30507">
      <w:pPr>
        <w:pStyle w:val="Bilaga"/>
      </w:pPr>
    </w:p>
    <w:p w:rsidR="00A30507" w:rsidRPr="00B30A38" w:rsidRDefault="00A30507">
      <w:pPr>
        <w:pStyle w:val="Bilaga"/>
        <w:sectPr w:rsidR="00000000" w:rsidRPr="00B30A38">
          <w:headerReference w:type="even" r:id="rId87"/>
          <w:headerReference w:type="default" r:id="rId88"/>
          <w:footerReference w:type="even" r:id="rId89"/>
          <w:footerReference w:type="default" r:id="rId90"/>
          <w:headerReference w:type="first" r:id="rId91"/>
          <w:footerReference w:type="first" r:id="rId92"/>
          <w:pgSz w:w="11906" w:h="16838" w:code="9"/>
          <w:pgMar w:top="907" w:right="4649" w:bottom="4508" w:left="1304" w:header="340" w:footer="227" w:gutter="0"/>
          <w:cols w:space="720"/>
          <w:titlePg/>
        </w:sectPr>
      </w:pPr>
    </w:p>
    <w:p w:rsidR="00A30507" w:rsidRPr="00B30A38" w:rsidRDefault="00A30507">
      <w:pPr>
        <w:pStyle w:val="Bilaga"/>
        <w:outlineLvl w:val="0"/>
      </w:pPr>
      <w:r w:rsidRPr="00B30A38">
        <w:t>Bilaga 9</w:t>
      </w:r>
    </w:p>
    <w:p w:rsidR="00A30507" w:rsidRPr="00B30A38" w:rsidRDefault="00A30507">
      <w:pPr>
        <w:pStyle w:val="Rubrik1"/>
        <w:spacing w:after="0"/>
        <w:rPr>
          <w:noProof w:val="0"/>
        </w:rPr>
      </w:pPr>
      <w:bookmarkStart w:id="288" w:name="_Toc516028515"/>
      <w:r w:rsidRPr="00B30A38">
        <w:rPr>
          <w:noProof w:val="0"/>
        </w:rPr>
        <w:t>Arbetsmarknadsutskottets yttrande</w:t>
      </w:r>
      <w:bookmarkEnd w:id="288"/>
    </w:p>
    <w:p w:rsidR="00A30507" w:rsidRPr="00B30A38" w:rsidRDefault="00A30507">
      <w:pPr>
        <w:pStyle w:val="R1"/>
      </w:pPr>
      <w:r w:rsidRPr="00B30A38">
        <w:t>2000/01:AU3y</w:t>
      </w:r>
    </w:p>
    <w:p w:rsidR="00A30507" w:rsidRPr="00B30A38" w:rsidRDefault="00A30507">
      <w:pPr>
        <w:pStyle w:val="Rubrik2"/>
        <w:spacing w:before="0"/>
      </w:pPr>
      <w:bookmarkStart w:id="289" w:name="_Toc516023902"/>
      <w:bookmarkStart w:id="290" w:name="_Toc516028516"/>
      <w:r w:rsidRPr="00B30A38">
        <w:rPr>
          <w:snapToGrid w:val="0"/>
          <w:lang w:eastAsia="sv-SE"/>
        </w:rPr>
        <w:t>Proposition 2000/01:100 2001 års ekonomiska vårproposition (ändring i riksdagsordningen)</w:t>
      </w:r>
      <w:bookmarkEnd w:id="289"/>
      <w:bookmarkEnd w:id="290"/>
    </w:p>
    <w:p w:rsidR="00A30507" w:rsidRPr="00B30A38" w:rsidRDefault="00A30507">
      <w:pPr>
        <w:pStyle w:val="R1"/>
        <w:spacing w:before="480" w:after="240"/>
        <w:outlineLvl w:val="0"/>
      </w:pPr>
      <w:r w:rsidRPr="00B30A38">
        <w:t>Till konstitutionsutskottet</w:t>
      </w:r>
    </w:p>
    <w:p w:rsidR="00A30507" w:rsidRPr="00B30A38" w:rsidRDefault="00A30507">
      <w:r w:rsidRPr="00B30A38">
        <w:t>Konstitutionsutskottet har den 19 april 2001 berett bl.a. arbetsmarknadsu</w:t>
      </w:r>
      <w:r w:rsidRPr="00B30A38">
        <w:t>t</w:t>
      </w:r>
      <w:r w:rsidRPr="00B30A38">
        <w:t>skottet tillfälle att yttra sig över regeringens förslag i 2001 års ekonomiska vårproposition (prop. 2000/01:100) om ändringar i riksdagsordningen, yrka</w:t>
      </w:r>
      <w:r w:rsidRPr="00B30A38">
        <w:t>n</w:t>
      </w:r>
      <w:r w:rsidRPr="00B30A38">
        <w:t>dena 6–10, som bl.a. innebär att vissa anslag skall byta utgiftsområdestillh</w:t>
      </w:r>
      <w:r w:rsidRPr="00B30A38">
        <w:t>ö</w:t>
      </w:r>
      <w:r w:rsidRPr="00B30A38">
        <w:t xml:space="preserve">righet. </w:t>
      </w:r>
    </w:p>
    <w:p w:rsidR="00A30507" w:rsidRPr="00B30A38" w:rsidRDefault="00A30507">
      <w:pPr>
        <w:pStyle w:val="Normaltindrag"/>
      </w:pPr>
      <w:r w:rsidRPr="00B30A38">
        <w:t xml:space="preserve">Utskottet kommer i det följande att yttra sig över de förslag som innebär att vissa anslag inom utgiftsområde 14 Arbetsliv överflyttas till utgiftsområde 2 Samhällsekonomi och finansförvaltning (prop. yrk. 7) och en ändring i riksdagsordningen i enlighet med detta (prop. </w:t>
      </w:r>
      <w:r w:rsidRPr="00B30A38">
        <w:t>yrk. 10 delvis). Utskottet kan ko</w:t>
      </w:r>
      <w:r w:rsidRPr="00B30A38">
        <w:t>n</w:t>
      </w:r>
      <w:r w:rsidRPr="00B30A38">
        <w:t xml:space="preserve">statera att det inte har väckts några motioner i dessa delar. </w:t>
      </w:r>
    </w:p>
    <w:p w:rsidR="00A30507" w:rsidRPr="00B30A38" w:rsidRDefault="00A30507">
      <w:pPr>
        <w:pStyle w:val="Rubrik2"/>
      </w:pPr>
      <w:bookmarkStart w:id="291" w:name="_Toc514228392"/>
      <w:bookmarkStart w:id="292" w:name="_Toc516023903"/>
      <w:bookmarkStart w:id="293" w:name="_Toc516028517"/>
      <w:r w:rsidRPr="00B30A38">
        <w:t>Propositionen</w:t>
      </w:r>
      <w:bookmarkEnd w:id="291"/>
      <w:bookmarkEnd w:id="292"/>
      <w:bookmarkEnd w:id="293"/>
    </w:p>
    <w:p w:rsidR="00A30507" w:rsidRPr="00B30A38" w:rsidRDefault="00A30507">
      <w:r w:rsidRPr="00B30A38">
        <w:t>Regeringen föreslår att verksamheter som hör till politikområdet Effektiv statsförvaltning flyttas från utgiftsområde 14</w:t>
      </w:r>
      <w:r w:rsidRPr="00B30A38">
        <w:rPr>
          <w:i/>
        </w:rPr>
        <w:t xml:space="preserve"> Arbetsliv</w:t>
      </w:r>
      <w:r w:rsidRPr="00B30A38">
        <w:t xml:space="preserve"> till utgiftsområde 2</w:t>
      </w:r>
      <w:r w:rsidRPr="00B30A38">
        <w:rPr>
          <w:i/>
        </w:rPr>
        <w:t> Samhällsekonomi och finansförvaltning</w:t>
      </w:r>
      <w:r w:rsidRPr="00B30A38">
        <w:t>. Bakgrunden till att Arbetsgiva</w:t>
      </w:r>
      <w:r w:rsidRPr="00B30A38">
        <w:t>r</w:t>
      </w:r>
      <w:r w:rsidRPr="00B30A38">
        <w:t>verket och Statens pensionsverk (SPV) redovisas under utgiftsområde 14 och verksamhetsområdet Staten som arbetsgivare har enligt regeringen haft med utskottsbehandlingen att göra. Verksamheterna har dock</w:t>
      </w:r>
      <w:r w:rsidRPr="00B30A38">
        <w:rPr>
          <w:b/>
        </w:rPr>
        <w:t xml:space="preserve"> </w:t>
      </w:r>
      <w:r w:rsidRPr="00B30A38">
        <w:t>inte haft sina öve</w:t>
      </w:r>
      <w:r w:rsidRPr="00B30A38">
        <w:t>r</w:t>
      </w:r>
      <w:r w:rsidRPr="00B30A38">
        <w:t>gripande mål relaterade till utgiftsområde 14 utan till utgiftsområde 2, efte</w:t>
      </w:r>
      <w:r w:rsidRPr="00B30A38">
        <w:t>r</w:t>
      </w:r>
      <w:r w:rsidRPr="00B30A38">
        <w:t>som de är ett av flera medel för att effektivisera statsförval</w:t>
      </w:r>
      <w:r w:rsidRPr="00B30A38">
        <w:t>t</w:t>
      </w:r>
      <w:r w:rsidRPr="00B30A38">
        <w:t>ningen.</w:t>
      </w:r>
    </w:p>
    <w:p w:rsidR="00A30507" w:rsidRPr="00B30A38" w:rsidRDefault="00A30507">
      <w:pPr>
        <w:pStyle w:val="Normaltindrag"/>
      </w:pPr>
      <w:r w:rsidRPr="00B30A38">
        <w:t>Enligt regeringen är lagstiftningen me</w:t>
      </w:r>
      <w:r w:rsidRPr="00B30A38">
        <w:t>d anknytning till Statliga arbetsg</w:t>
      </w:r>
      <w:r w:rsidRPr="00B30A38">
        <w:t>i</w:t>
      </w:r>
      <w:r w:rsidRPr="00B30A38">
        <w:t>varfrågor begränsad. SPV:s verksamhet bygger på kollektivavtal och den statliga arbet</w:t>
      </w:r>
      <w:r w:rsidRPr="00B30A38">
        <w:t>s</w:t>
      </w:r>
      <w:r w:rsidRPr="00B30A38">
        <w:t>rätten har en begränsad särlagstiftning.</w:t>
      </w:r>
    </w:p>
    <w:p w:rsidR="00A30507" w:rsidRPr="00B30A38" w:rsidRDefault="00A30507">
      <w:pPr>
        <w:pStyle w:val="Normaltindrag"/>
      </w:pPr>
      <w:r w:rsidRPr="00B30A38">
        <w:t>En konsekvens av regeringens förslag om vilka verksamheter som skall innefattas i utgiftsområde 2</w:t>
      </w:r>
      <w:r w:rsidRPr="00B30A38">
        <w:rPr>
          <w:b/>
        </w:rPr>
        <w:t xml:space="preserve"> </w:t>
      </w:r>
      <w:r w:rsidRPr="00B30A38">
        <w:t xml:space="preserve">är att anslagen </w:t>
      </w:r>
      <w:r w:rsidRPr="00B30A38">
        <w:rPr>
          <w:i/>
        </w:rPr>
        <w:t>1:1 Stabsuppgifter vid Arbetsg</w:t>
      </w:r>
      <w:r w:rsidRPr="00B30A38">
        <w:rPr>
          <w:i/>
        </w:rPr>
        <w:t>i</w:t>
      </w:r>
      <w:r w:rsidRPr="00B30A38">
        <w:rPr>
          <w:i/>
        </w:rPr>
        <w:t xml:space="preserve">varverket </w:t>
      </w:r>
      <w:r w:rsidRPr="00B30A38">
        <w:t xml:space="preserve">och </w:t>
      </w:r>
      <w:r w:rsidRPr="00B30A38">
        <w:rPr>
          <w:i/>
        </w:rPr>
        <w:t>1:2 Statliga tjänstepensioner m.m.</w:t>
      </w:r>
      <w:r w:rsidRPr="00B30A38">
        <w:t xml:space="preserve"> under utgiftsområde 14 flyttas till utgiftsområde 2. Förändringarna föranleder ändringar i tilläggsb</w:t>
      </w:r>
      <w:r w:rsidRPr="00B30A38">
        <w:t>e</w:t>
      </w:r>
      <w:r w:rsidRPr="00B30A38">
        <w:t>stämmelserna 4.6.2 och 4.6.15 i riksdagsor</w:t>
      </w:r>
      <w:r w:rsidRPr="00B30A38">
        <w:t>d</w:t>
      </w:r>
      <w:r w:rsidRPr="00B30A38">
        <w:t>ningen.</w:t>
      </w:r>
    </w:p>
    <w:p w:rsidR="00A30507" w:rsidRPr="00B30A38" w:rsidRDefault="00A30507">
      <w:pPr>
        <w:pStyle w:val="Normaltindrag"/>
      </w:pPr>
      <w:r w:rsidRPr="00B30A38">
        <w:t>För det fall riksdagen godkänner förslagen ökar den beräknade ramen för utgiftsområde 2 Samhällsekonomi och finansförvaltning med 7 383 miljoner kronor för 2002. Utgiftsområde 14 minskar med motsvarande b</w:t>
      </w:r>
      <w:r w:rsidRPr="00B30A38">
        <w:t>e</w:t>
      </w:r>
      <w:r w:rsidRPr="00B30A38">
        <w:t>lopp.</w:t>
      </w:r>
    </w:p>
    <w:p w:rsidR="00A30507" w:rsidRPr="00B30A38" w:rsidRDefault="00A30507">
      <w:pPr>
        <w:pStyle w:val="Rubrik2"/>
      </w:pPr>
      <w:bookmarkStart w:id="294" w:name="_Toc514228393"/>
      <w:bookmarkStart w:id="295" w:name="_Toc516023904"/>
      <w:bookmarkStart w:id="296" w:name="_Toc516028518"/>
      <w:r w:rsidRPr="00B30A38">
        <w:t>Utskottets ställningstagande</w:t>
      </w:r>
      <w:bookmarkEnd w:id="294"/>
      <w:bookmarkEnd w:id="295"/>
      <w:bookmarkEnd w:id="296"/>
    </w:p>
    <w:p w:rsidR="00A30507" w:rsidRPr="00B30A38" w:rsidRDefault="00A30507">
      <w:r w:rsidRPr="00B30A38">
        <w:t>Utskottet vill först betona att en utgångspunkt för frågan om hur ärenden fördelas mellan utskotten är de förutsättningar som råder i riksdagen. Det är naturligtvis önskvärt att utskottens beredningsområden så långt som möjligt avgränsas på ett sätt som framstår som logiskt och praktiskt i förhållande till  regeringens indelning av statens verksamhet i politikområden, men samtidigt måste man beakta konsekvenserna för riksdagen. Utskottsindelningen styrs av den s.k. fackutskottsprincipen, som innebär att är</w:t>
      </w:r>
      <w:r w:rsidRPr="00B30A38">
        <w:t>enden som hör till ett ä</w:t>
      </w:r>
      <w:r w:rsidRPr="00B30A38">
        <w:t>m</w:t>
      </w:r>
      <w:r w:rsidRPr="00B30A38">
        <w:t>neso</w:t>
      </w:r>
      <w:r w:rsidRPr="00B30A38">
        <w:t>m</w:t>
      </w:r>
      <w:r w:rsidRPr="00B30A38">
        <w:t xml:space="preserve">råde hänförs till ett utskott. </w:t>
      </w:r>
    </w:p>
    <w:p w:rsidR="00A30507" w:rsidRPr="00B30A38" w:rsidRDefault="00A30507">
      <w:pPr>
        <w:pStyle w:val="Normaltindrag"/>
      </w:pPr>
      <w:r w:rsidRPr="00B30A38">
        <w:t>Av tilläggsbestämmelsen 4.6.15 i riksdagsordningen framgår</w:t>
      </w:r>
      <w:r w:rsidRPr="00B30A38">
        <w:rPr>
          <w:b/>
        </w:rPr>
        <w:t xml:space="preserve"> </w:t>
      </w:r>
      <w:r w:rsidRPr="00B30A38">
        <w:t>att arbet</w:t>
      </w:r>
      <w:r w:rsidRPr="00B30A38">
        <w:t>s</w:t>
      </w:r>
      <w:r w:rsidRPr="00B30A38">
        <w:t xml:space="preserve">marknadsutskottet skall bereda ärenden som rör statlig personalpolitik. Det innebär att utskottet har ansvaret för beredningen av bl.a. anslagsfrågorna inom detta område. Beredningsansvaret avser också lagstiftningsfrågor med anknytning till arbetsmarknadens statliga sektor, exempelvis frågor som rör lagen (1994:260) om offentlig anställning (LOA) och lagen (1994:261) om fullmaktsanställning. Utskottet brukar även bereda frågor som rör den statliga personalpolitiken utan att direkt hänföras till </w:t>
      </w:r>
      <w:r w:rsidRPr="00B30A38">
        <w:t>anslags- eller lagstiftningsfrågor, exempelvis motioner om statens policy som arbetsgivare. Det kan gälla krav på att staten skall vara en föredömlig arbetsgivare i fråga om jämställdhet, etnisk mångfald och funktionshindrades möjli</w:t>
      </w:r>
      <w:r w:rsidRPr="00B30A38">
        <w:t>g</w:t>
      </w:r>
      <w:r w:rsidRPr="00B30A38">
        <w:t>heter att få anställning i staten.</w:t>
      </w:r>
      <w:r w:rsidRPr="00B30A38">
        <w:rPr>
          <w:b/>
        </w:rPr>
        <w:t xml:space="preserve"> </w:t>
      </w:r>
    </w:p>
    <w:p w:rsidR="00A30507" w:rsidRPr="00B30A38" w:rsidRDefault="00A30507">
      <w:pPr>
        <w:pStyle w:val="Normaltindrag"/>
      </w:pPr>
      <w:r w:rsidRPr="00B30A38">
        <w:t>Som arbetsmarknadsutskottet uppfattar de föreslagna  förändringarna är de i första hand motiverade av regeringens önskan att politikområdet Effektiv statsförvaltning hålls samman och endast hänförs till ett utgiftsområde. På det sättet kan man</w:t>
      </w:r>
      <w:r w:rsidRPr="00B30A38">
        <w:t xml:space="preserve"> ha ett gemensamt övergripande mål för anslagen inom detta område. I propositionen markerar regeringen att den statliga arbetsgivarpol</w:t>
      </w:r>
      <w:r w:rsidRPr="00B30A38">
        <w:t>i</w:t>
      </w:r>
      <w:r w:rsidRPr="00B30A38">
        <w:t>tiken är ett av medlen för att göra statsförvaltningen effekt</w:t>
      </w:r>
      <w:r w:rsidRPr="00B30A38">
        <w:t>i</w:t>
      </w:r>
      <w:r w:rsidRPr="00B30A38">
        <w:t xml:space="preserve">vare. </w:t>
      </w:r>
    </w:p>
    <w:p w:rsidR="00A30507" w:rsidRPr="00B30A38" w:rsidRDefault="00A30507">
      <w:pPr>
        <w:pStyle w:val="Normaltindrag"/>
      </w:pPr>
      <w:r w:rsidRPr="00B30A38">
        <w:t>I propositionen utvecklas inte närmare vad beredningsområdet statlig pe</w:t>
      </w:r>
      <w:r w:rsidRPr="00B30A38">
        <w:t>r</w:t>
      </w:r>
      <w:r w:rsidRPr="00B30A38">
        <w:t>sonalpolitik omfattar. Propositionen anger inte heller vilket utskott som vid en genomförd förändring skulle vara ansvarigt för lagstiftningsfrågorna inom arbetsmarknadens statliga sektor. Arbetsmarknadsutskottet har dock utgått från att regeringens avsikt är att beredningsansvaret skall föras över till f</w:t>
      </w:r>
      <w:r w:rsidRPr="00B30A38">
        <w:t>i</w:t>
      </w:r>
      <w:r w:rsidRPr="00B30A38">
        <w:t>nansutskottet för både anslags- och lagstiftningsfrågorna på området .</w:t>
      </w:r>
    </w:p>
    <w:p w:rsidR="00A30507" w:rsidRPr="00B30A38" w:rsidRDefault="00A30507">
      <w:pPr>
        <w:pStyle w:val="Normaltindrag"/>
      </w:pPr>
      <w:r w:rsidRPr="00B30A38">
        <w:t>Arbetsmarknadsutskottet delar regeringens uppfattning att det är av värde att man så långt som möjligt bestämmer politikområdena på e</w:t>
      </w:r>
      <w:r w:rsidRPr="00B30A38">
        <w:t xml:space="preserve">tt sådant sätt att ett politikområde inryms under ett och samma utgiftsområde. Utskottet har därför inget emot att de två berörda anslagen förs över till finansutskottet. </w:t>
      </w:r>
    </w:p>
    <w:p w:rsidR="00A30507" w:rsidRPr="00B30A38" w:rsidRDefault="00A30507">
      <w:pPr>
        <w:pStyle w:val="Normaltindrag"/>
      </w:pPr>
      <w:r w:rsidRPr="00B30A38">
        <w:t>Enligt utskottets mening finns det dock starka skäl för att arbetsmarknad</w:t>
      </w:r>
      <w:r w:rsidRPr="00B30A38">
        <w:t>s</w:t>
      </w:r>
      <w:r w:rsidRPr="00B30A38">
        <w:t>utskottet även fortsättningsvis har beredningsansvaret för den arbetsrättsliga lagstiftningen på det statliga området. Arbetsmarknadsutskottet har lång tr</w:t>
      </w:r>
      <w:r w:rsidRPr="00B30A38">
        <w:t>a</w:t>
      </w:r>
      <w:r w:rsidRPr="00B30A38">
        <w:t>dition att hantera denna lagstiftning. På den statliga delen av arbetsmarknaden är det framför allt fråga om lagen om offentlig anställning (LOA). Ett ytterl</w:t>
      </w:r>
      <w:r w:rsidRPr="00B30A38">
        <w:t>i</w:t>
      </w:r>
      <w:r w:rsidRPr="00B30A38">
        <w:t>gare skäl är att man bör hålla samman hela den arbetsrättsliga lagstiftningen. Strävan är att minska särregleringen för den statliga sektorn, vilket den nya LOA från 1994 är ett uttryck för. Detta s</w:t>
      </w:r>
      <w:r w:rsidRPr="00B30A38">
        <w:t>kulle knappast stå i strid med facku</w:t>
      </w:r>
      <w:r w:rsidRPr="00B30A38">
        <w:t>t</w:t>
      </w:r>
      <w:r w:rsidRPr="00B30A38">
        <w:t xml:space="preserve">skottsprincipen, eftersom den arbetsrättsliga lagstiftningen i allmänhet inte har några omedelbara budgeteffekter. </w:t>
      </w:r>
    </w:p>
    <w:p w:rsidR="00A30507" w:rsidRPr="00B30A38" w:rsidRDefault="00A30507">
      <w:pPr>
        <w:pStyle w:val="Normaltindrag"/>
      </w:pPr>
      <w:r w:rsidRPr="00B30A38">
        <w:t>Beredningsområdet arbetsrätt, som även fortsättningsvis är avsett att höra till arbetsmarknadsutskottet, skulle mycket väl kunna anses inbegripa även den arbetsrättsliga speciallagstiftningen för staten. Den ordning som nu föro</w:t>
      </w:r>
      <w:r w:rsidRPr="00B30A38">
        <w:t>r</w:t>
      </w:r>
      <w:r w:rsidRPr="00B30A38">
        <w:t xml:space="preserve">das bör därför anses svara även mot den nya lydelse av tilläggsbestämmelse 4.6.15 som regeringen föreslår. </w:t>
      </w:r>
    </w:p>
    <w:p w:rsidR="00A30507" w:rsidRPr="00B30A38" w:rsidRDefault="00A30507">
      <w:pPr>
        <w:pStyle w:val="Normaltindrag"/>
      </w:pPr>
      <w:r w:rsidRPr="00B30A38">
        <w:t>När det däremot gäller de mer policybetonade delarna av den statliga pe</w:t>
      </w:r>
      <w:r w:rsidRPr="00B30A38">
        <w:t>r</w:t>
      </w:r>
      <w:r w:rsidRPr="00B30A38">
        <w:t>sonalpolitiken är det arbetsmarknadsutskottets uppfattning att dessa på ett tydligare sätt är en del av politikområdet. Med det syfte som ligger bakom förslagen i propositionen är det svårare att hävda att dessa frågor alltjämt bör hänföras till arbetsmarknadsutskottet. Gränsen mellan de olika beredningso</w:t>
      </w:r>
      <w:r w:rsidRPr="00B30A38">
        <w:t>m</w:t>
      </w:r>
      <w:r w:rsidRPr="00B30A38">
        <w:t>rådena är emellertid inte skarp och tydlig och kan knappast heller vara det. Det kan inte uteslutas att i ett särskilt fall en viss policyfråga bör anses hä</w:t>
      </w:r>
      <w:r w:rsidRPr="00B30A38">
        <w:t>n</w:t>
      </w:r>
      <w:r w:rsidRPr="00B30A38">
        <w:t>förlig till något av arbetsmarknadsutskottets b</w:t>
      </w:r>
      <w:r w:rsidRPr="00B30A38">
        <w:t>eredningsområden, t.ex. arbet</w:t>
      </w:r>
      <w:r w:rsidRPr="00B30A38">
        <w:t>s</w:t>
      </w:r>
      <w:r w:rsidRPr="00B30A38">
        <w:t xml:space="preserve">rätt eller jämställdhet mellan kvinnor och män i arbetslivet. </w:t>
      </w:r>
    </w:p>
    <w:p w:rsidR="00A30507" w:rsidRPr="00B30A38" w:rsidRDefault="00A30507">
      <w:pPr>
        <w:pStyle w:val="Normaltindrag"/>
      </w:pPr>
      <w:r w:rsidRPr="00B30A38">
        <w:t>Sammanfattningsvis har arbetsmarknadsutskottet ingen erinran mot att b</w:t>
      </w:r>
      <w:r w:rsidRPr="00B30A38">
        <w:t>e</w:t>
      </w:r>
      <w:r w:rsidRPr="00B30A38">
        <w:t xml:space="preserve">redningsområdet statlig personalpolitik, med den avgränsning som beskrivits ovan, förs över till finansutskottet och att riksdagsordningen ändras i enlighet med det. Arbetsmarknadsutskottet bör dock även fortsättningsvis ha ansvar för arbetsrätten på det statliga området. </w:t>
      </w:r>
    </w:p>
    <w:p w:rsidR="00A30507" w:rsidRPr="00B30A38" w:rsidRDefault="00A30507">
      <w:pPr>
        <w:pStyle w:val="Normaltindrag"/>
      </w:pPr>
      <w:r w:rsidRPr="00B30A38">
        <w:t>Avslutningsvis vill arbetsmarknadsutskottet understryka att det naturligtvis är en gemensam angelägenhet för regering och riksdag att statsbudgetens indelning i utgiftsområden är adekvat. De fortlöpande förändringar av rik</w:t>
      </w:r>
      <w:r w:rsidRPr="00B30A38">
        <w:t>s</w:t>
      </w:r>
      <w:r w:rsidRPr="00B30A38">
        <w:t>dagsordningen som detta kan föranleda bör dock aktualiseras genom direkta kontakter mellan regering och riksdagsstyrelse.</w:t>
      </w:r>
    </w:p>
    <w:p w:rsidR="00A30507" w:rsidRPr="00B30A38" w:rsidRDefault="00A30507">
      <w:pPr>
        <w:pStyle w:val="Normaltindrag"/>
      </w:pPr>
    </w:p>
    <w:p w:rsidR="00A30507" w:rsidRPr="00B30A38" w:rsidRDefault="00A30507">
      <w:pPr>
        <w:pStyle w:val="Utskriftsdatum"/>
        <w:outlineLvl w:val="0"/>
      </w:pPr>
      <w:r w:rsidRPr="00B30A38">
        <w:t>Stockholm den 15 maj 2001</w:t>
      </w:r>
    </w:p>
    <w:p w:rsidR="00A30507" w:rsidRPr="00B30A38" w:rsidRDefault="00A30507">
      <w:r w:rsidRPr="00B30A38">
        <w:t>På arbetsmarknadsutskottets vägnar</w:t>
      </w:r>
    </w:p>
    <w:p w:rsidR="00A30507" w:rsidRPr="00B30A38" w:rsidRDefault="00A30507">
      <w:pPr>
        <w:pStyle w:val="Deltagare"/>
        <w:rPr>
          <w:noProof w:val="0"/>
        </w:rPr>
      </w:pPr>
      <w:r w:rsidRPr="00B30A38">
        <w:rPr>
          <w:noProof w:val="0"/>
        </w:rPr>
        <w:t xml:space="preserve">Sven-Erik Österberg </w:t>
      </w:r>
    </w:p>
    <w:p w:rsidR="00A30507" w:rsidRPr="00B30A38" w:rsidRDefault="00A30507">
      <w:pPr>
        <w:pStyle w:val="Deltagare"/>
        <w:rPr>
          <w:noProof w:val="0"/>
        </w:rPr>
      </w:pPr>
      <w:r w:rsidRPr="00B30A38">
        <w:rPr>
          <w:noProof w:val="0"/>
        </w:rPr>
        <w:t>Följande ledamöter har deltagit i beslutet: Sven-Erik Österberg (s), Hans Andersson (v), Margareta Andersson (c), Mikael Odenberg (m), Björn Kaaling (s), Martin Nilsson (s), Stefan Attefall (kd), Laila Bjurling (s), Patrik Norinder (m), Kristina Zakrisson (s), Camilla Sköld Jansson (v), Maria Larsson (kd), Christel Anderberg (m), Elver Jonsson (fp), Anders Karlsson (s), Henrik Westman (m) och Birger Schlaug (mp).</w:t>
      </w:r>
    </w:p>
    <w:p w:rsidR="00A30507" w:rsidRPr="00B30A38" w:rsidRDefault="00A30507">
      <w:pPr>
        <w:pStyle w:val="Tryckort"/>
        <w:framePr w:wrap="around"/>
        <w:jc w:val="right"/>
      </w:pPr>
      <w:r w:rsidRPr="00B30A38">
        <w:t>Elanders Gotab, Stockholm  2001</w:t>
      </w:r>
    </w:p>
    <w:p w:rsidR="00A30507" w:rsidRPr="00B30A38" w:rsidRDefault="00A30507">
      <w:pPr>
        <w:pStyle w:val="Normaltindrag"/>
      </w:pPr>
    </w:p>
    <w:sectPr w:rsidR="00A30507" w:rsidRPr="00B30A38">
      <w:headerReference w:type="even" r:id="rId93"/>
      <w:headerReference w:type="default" r:id="rId94"/>
      <w:footerReference w:type="even" r:id="rId95"/>
      <w:footerReference w:type="default" r:id="rId96"/>
      <w:headerReference w:type="first" r:id="rId97"/>
      <w:footerReference w:type="first" r:id="rId9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507" w:rsidRPr="00B30A38" w:rsidRDefault="00A30507">
      <w:pPr>
        <w:spacing w:before="0" w:line="240" w:lineRule="auto"/>
      </w:pPr>
      <w:r w:rsidRPr="00B30A38">
        <w:separator/>
      </w:r>
    </w:p>
  </w:endnote>
  <w:endnote w:type="continuationSeparator" w:id="0">
    <w:p w:rsidR="00A30507" w:rsidRPr="00B30A38" w:rsidRDefault="00A30507">
      <w:pPr>
        <w:spacing w:before="0" w:line="240" w:lineRule="auto"/>
      </w:pPr>
      <w:r w:rsidRPr="00B30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2</w:t>
    </w:r>
    <w:r w:rsidRPr="00B30A38">
      <w:fldChar w:fldCharType="end"/>
    </w:r>
  </w:p>
  <w:p w:rsidR="00A30507" w:rsidRPr="00B30A38" w:rsidRDefault="00A3050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10</w:t>
    </w:r>
    <w:r w:rsidRPr="00B30A38">
      <w:fldChar w:fldCharType="end"/>
    </w:r>
  </w:p>
  <w:p w:rsidR="00A30507" w:rsidRPr="00B30A38" w:rsidRDefault="00A3050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w:t>
    </w:r>
    <w:r w:rsidRPr="00B30A38">
      <w:fldChar w:fldCharType="end"/>
    </w:r>
  </w:p>
  <w:p w:rsidR="00A30507" w:rsidRPr="00B30A38" w:rsidRDefault="00A3050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w:instrText>
    </w:r>
    <w:r w:rsidRPr="00B30A38">
      <w:fldChar w:fldCharType="end"/>
    </w:r>
    <w:r w:rsidRPr="00B30A38">
      <w:instrText xml:space="preserve">/2 </w:instrText>
    </w:r>
    <w:r w:rsidRPr="00B30A38">
      <w:fldChar w:fldCharType="separate"/>
    </w:r>
    <w:r w:rsidRPr="00B30A38">
      <w:instrText>4,5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w:instrText>
    </w:r>
    <w:r w:rsidRPr="00B30A38">
      <w:fldChar w:fldCharType="end"/>
    </w:r>
    <w:r w:rsidRPr="00B30A38">
      <w:instrText xml:space="preserve">/2) </w:instrText>
    </w:r>
    <w:r w:rsidRPr="00B30A38">
      <w:fldChar w:fldCharType="separate"/>
    </w:r>
    <w:r w:rsidRPr="00B30A38">
      <w:instrText>4</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8</w:instrText>
    </w:r>
    <w:r w:rsidRPr="00B30A38">
      <w:fldChar w:fldCharType="end"/>
    </w:r>
  </w:p>
  <w:p w:rsidR="00A30507" w:rsidRPr="00B30A38" w:rsidRDefault="00A30507">
    <w:pPr>
      <w:pStyle w:val="SidfotH"/>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9</w:instrText>
    </w:r>
    <w:r w:rsidRPr="00B30A38">
      <w:fldChar w:fldCharType="end"/>
    </w:r>
    <w:r w:rsidRPr="00B30A38">
      <w:instrText>"</w:instrText>
    </w:r>
    <w:r w:rsidRPr="00B30A38">
      <w:fldChar w:fldCharType="separate"/>
    </w:r>
    <w:r w:rsidRPr="00B30A38">
      <w:t>9</w:t>
    </w:r>
    <w:r w:rsidRPr="00B30A38">
      <w:fldChar w:fldCharType="end"/>
    </w:r>
  </w:p>
  <w:p w:rsidR="00A30507" w:rsidRPr="00B30A38" w:rsidRDefault="00A3050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52</w:t>
    </w:r>
    <w:r w:rsidRPr="00B30A38">
      <w:fldChar w:fldCharType="end"/>
    </w:r>
  </w:p>
  <w:p w:rsidR="00A30507" w:rsidRPr="00B30A38" w:rsidRDefault="00A3050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51</w:t>
    </w:r>
    <w:r w:rsidRPr="00B30A38">
      <w:fldChar w:fldCharType="end"/>
    </w:r>
  </w:p>
  <w:p w:rsidR="00A30507" w:rsidRPr="00B30A38" w:rsidRDefault="00A3050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11</w:instrText>
    </w:r>
    <w:r w:rsidRPr="00B30A38">
      <w:fldChar w:fldCharType="end"/>
    </w:r>
    <w:r w:rsidRPr="00B30A38">
      <w:instrText xml:space="preserve">/2 </w:instrText>
    </w:r>
    <w:r w:rsidRPr="00B30A38">
      <w:fldChar w:fldCharType="separate"/>
    </w:r>
    <w:r w:rsidRPr="00B30A38">
      <w:instrText>5,5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11</w:instrText>
    </w:r>
    <w:r w:rsidRPr="00B30A38">
      <w:fldChar w:fldCharType="end"/>
    </w:r>
    <w:r w:rsidRPr="00B30A38">
      <w:instrText xml:space="preserve">/2) </w:instrText>
    </w:r>
    <w:r w:rsidRPr="00B30A38">
      <w:fldChar w:fldCharType="separate"/>
    </w:r>
    <w:r w:rsidRPr="00B30A38">
      <w:instrText>5</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10</w:instrText>
    </w:r>
    <w:r w:rsidRPr="00B30A38">
      <w:fldChar w:fldCharType="end"/>
    </w:r>
  </w:p>
  <w:p w:rsidR="00A30507" w:rsidRPr="00B30A38" w:rsidRDefault="00A30507">
    <w:pPr>
      <w:pStyle w:val="SidfotH"/>
      <w:framePr w:w="8957" w:h="283" w:hRule="exact" w:hSpace="0" w:vSpace="0" w:wrap="around" w:xAlign="inside" w:y="13040"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11</w:instrText>
    </w:r>
    <w:r w:rsidRPr="00B30A38">
      <w:fldChar w:fldCharType="end"/>
    </w:r>
    <w:r w:rsidRPr="00B30A38">
      <w:instrText>"</w:instrText>
    </w:r>
    <w:r w:rsidRPr="00B30A38">
      <w:fldChar w:fldCharType="separate"/>
    </w:r>
    <w:r w:rsidRPr="00B30A38">
      <w:t>11</w:t>
    </w:r>
    <w:r w:rsidRPr="00B30A38">
      <w:fldChar w:fldCharType="end"/>
    </w:r>
  </w:p>
  <w:p w:rsidR="00A30507" w:rsidRPr="00B30A38" w:rsidRDefault="00A3050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54</w:t>
    </w:r>
    <w:r w:rsidRPr="00B30A38">
      <w:fldChar w:fldCharType="end"/>
    </w:r>
  </w:p>
  <w:p w:rsidR="00A30507" w:rsidRPr="00B30A38" w:rsidRDefault="00A3050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55</w:t>
    </w:r>
    <w:r w:rsidRPr="00B30A38">
      <w:fldChar w:fldCharType="end"/>
    </w:r>
  </w:p>
  <w:p w:rsidR="00A30507" w:rsidRPr="00B30A38" w:rsidRDefault="00A3050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53</w:instrText>
    </w:r>
    <w:r w:rsidRPr="00B30A38">
      <w:fldChar w:fldCharType="end"/>
    </w:r>
    <w:r w:rsidRPr="00B30A38">
      <w:instrText xml:space="preserve">/2 </w:instrText>
    </w:r>
    <w:r w:rsidRPr="00B30A38">
      <w:fldChar w:fldCharType="separate"/>
    </w:r>
    <w:r w:rsidRPr="00B30A38">
      <w:instrText>26,5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53</w:instrText>
    </w:r>
    <w:r w:rsidRPr="00B30A38">
      <w:fldChar w:fldCharType="end"/>
    </w:r>
    <w:r w:rsidRPr="00B30A38">
      <w:instrText xml:space="preserve">/2) </w:instrText>
    </w:r>
    <w:r w:rsidRPr="00B30A38">
      <w:fldChar w:fldCharType="separate"/>
    </w:r>
    <w:r w:rsidRPr="00B30A38">
      <w:instrText>26</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52</w:instrText>
    </w:r>
    <w:r w:rsidRPr="00B30A38">
      <w:fldChar w:fldCharType="end"/>
    </w:r>
  </w:p>
  <w:p w:rsidR="00A30507" w:rsidRPr="00B30A38" w:rsidRDefault="00A30507">
    <w:pPr>
      <w:pStyle w:val="SidfotH"/>
      <w:framePr w:w="8957" w:h="283" w:hRule="exact" w:hSpace="0" w:vSpace="0" w:wrap="around" w:xAlign="inside" w:y="13040"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53</w:instrText>
    </w:r>
    <w:r w:rsidRPr="00B30A38">
      <w:fldChar w:fldCharType="end"/>
    </w:r>
    <w:r w:rsidRPr="00B30A38">
      <w:instrText>"</w:instrText>
    </w:r>
    <w:r w:rsidRPr="00B30A38">
      <w:fldChar w:fldCharType="separate"/>
    </w:r>
    <w:r w:rsidRPr="00B30A38">
      <w:t>53</w:t>
    </w:r>
    <w:r w:rsidRPr="00B30A38">
      <w:fldChar w:fldCharType="end"/>
    </w:r>
  </w:p>
  <w:p w:rsidR="00A30507" w:rsidRPr="00B30A38" w:rsidRDefault="00A3050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56</w:t>
    </w:r>
    <w:r w:rsidRPr="00B30A38">
      <w:fldChar w:fldCharType="end"/>
    </w:r>
  </w:p>
  <w:p w:rsidR="00A30507" w:rsidRPr="00B30A38" w:rsidRDefault="00A305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2</w:t>
    </w:r>
    <w:r w:rsidRPr="00B30A38">
      <w:fldChar w:fldCharType="end"/>
    </w:r>
  </w:p>
  <w:p w:rsidR="00A30507" w:rsidRPr="00B30A38" w:rsidRDefault="00A3050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55</w:t>
    </w:r>
    <w:r w:rsidRPr="00B30A38">
      <w:fldChar w:fldCharType="end"/>
    </w:r>
  </w:p>
  <w:p w:rsidR="00A30507" w:rsidRPr="00B30A38" w:rsidRDefault="00A3050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56</w:instrText>
    </w:r>
    <w:r w:rsidRPr="00B30A38">
      <w:fldChar w:fldCharType="end"/>
    </w:r>
    <w:r w:rsidRPr="00B30A38">
      <w:instrText xml:space="preserve">/2 </w:instrText>
    </w:r>
    <w:r w:rsidRPr="00B30A38">
      <w:fldChar w:fldCharType="separate"/>
    </w:r>
    <w:r w:rsidRPr="00B30A38">
      <w:instrText>28</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56</w:instrText>
    </w:r>
    <w:r w:rsidRPr="00B30A38">
      <w:fldChar w:fldCharType="end"/>
    </w:r>
    <w:r w:rsidRPr="00B30A38">
      <w:instrText xml:space="preserve">/2) </w:instrText>
    </w:r>
    <w:r w:rsidRPr="00B30A38">
      <w:fldChar w:fldCharType="separate"/>
    </w:r>
    <w:r w:rsidRPr="00B30A38">
      <w:instrText>28</w:instrText>
    </w:r>
    <w:r w:rsidRPr="00B30A38">
      <w:fldChar w:fldCharType="end"/>
    </w:r>
    <w:r w:rsidRPr="00B30A38">
      <w:fldChar w:fldCharType="separate"/>
    </w:r>
    <w:r w:rsidRPr="00B30A38">
      <w:instrText>0</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56</w:instrText>
    </w:r>
    <w:r w:rsidRPr="00B30A38">
      <w:fldChar w:fldCharType="end"/>
    </w:r>
  </w:p>
  <w:p w:rsidR="00A30507" w:rsidRPr="00B30A38" w:rsidRDefault="00A30507">
    <w:pPr>
      <w:pStyle w:val="SidfotV"/>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55</w:instrText>
    </w:r>
    <w:r w:rsidRPr="00B30A38">
      <w:fldChar w:fldCharType="end"/>
    </w:r>
    <w:r w:rsidRPr="00B30A38">
      <w:instrText>"</w:instrText>
    </w:r>
    <w:r w:rsidRPr="00B30A38">
      <w:fldChar w:fldCharType="separate"/>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56</w:t>
    </w:r>
    <w:r w:rsidRPr="00B30A38">
      <w:fldChar w:fldCharType="end"/>
    </w:r>
  </w:p>
  <w:p w:rsidR="00A30507" w:rsidRPr="00B30A38" w:rsidRDefault="00A30507">
    <w:pPr>
      <w:pStyle w:val="SidfotH"/>
      <w:framePr w:w="8732" w:h="284" w:hRule="exact" w:hSpace="0" w:vSpace="0" w:wrap="around" w:xAlign="inside" w:y="13042" w:anchorLock="0"/>
    </w:pPr>
    <w:r w:rsidRPr="00B30A38">
      <w:fldChar w:fldCharType="end"/>
    </w:r>
  </w:p>
  <w:p w:rsidR="00A30507" w:rsidRPr="00B30A38" w:rsidRDefault="00A3050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58</w:t>
    </w:r>
    <w:r w:rsidRPr="00B30A38">
      <w:fldChar w:fldCharType="end"/>
    </w:r>
  </w:p>
  <w:p w:rsidR="00A30507" w:rsidRPr="00B30A38" w:rsidRDefault="00A3050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57</w:t>
    </w:r>
    <w:r w:rsidRPr="00B30A38">
      <w:fldChar w:fldCharType="end"/>
    </w:r>
  </w:p>
  <w:p w:rsidR="00A30507" w:rsidRPr="00B30A38" w:rsidRDefault="00A3050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57</w:instrText>
    </w:r>
    <w:r w:rsidRPr="00B30A38">
      <w:fldChar w:fldCharType="end"/>
    </w:r>
    <w:r w:rsidRPr="00B30A38">
      <w:instrText xml:space="preserve">/2 </w:instrText>
    </w:r>
    <w:r w:rsidRPr="00B30A38">
      <w:fldChar w:fldCharType="separate"/>
    </w:r>
    <w:r w:rsidRPr="00B30A38">
      <w:instrText>28,5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57</w:instrText>
    </w:r>
    <w:r w:rsidRPr="00B30A38">
      <w:fldChar w:fldCharType="end"/>
    </w:r>
    <w:r w:rsidRPr="00B30A38">
      <w:instrText xml:space="preserve">/2) </w:instrText>
    </w:r>
    <w:r w:rsidRPr="00B30A38">
      <w:fldChar w:fldCharType="separate"/>
    </w:r>
    <w:r w:rsidRPr="00B30A38">
      <w:instrText>28</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56</w:instrText>
    </w:r>
    <w:r w:rsidRPr="00B30A38">
      <w:fldChar w:fldCharType="end"/>
    </w:r>
  </w:p>
  <w:p w:rsidR="00A30507" w:rsidRPr="00B30A38" w:rsidRDefault="00A30507">
    <w:pPr>
      <w:pStyle w:val="SidfotH"/>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57</w:instrText>
    </w:r>
    <w:r w:rsidRPr="00B30A38">
      <w:fldChar w:fldCharType="end"/>
    </w:r>
    <w:r w:rsidRPr="00B30A38">
      <w:instrText>"</w:instrText>
    </w:r>
    <w:r w:rsidRPr="00B30A38">
      <w:fldChar w:fldCharType="separate"/>
    </w:r>
    <w:r w:rsidRPr="00B30A38">
      <w:t>57</w:t>
    </w:r>
    <w:r w:rsidRPr="00B30A38">
      <w:fldChar w:fldCharType="end"/>
    </w:r>
  </w:p>
  <w:p w:rsidR="00A30507" w:rsidRPr="00B30A38" w:rsidRDefault="00A3050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64</w:t>
    </w:r>
    <w:r w:rsidRPr="00B30A38">
      <w:fldChar w:fldCharType="end"/>
    </w:r>
  </w:p>
  <w:p w:rsidR="00A30507" w:rsidRPr="00B30A38" w:rsidRDefault="00A3050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65</w:t>
    </w:r>
    <w:r w:rsidRPr="00B30A38">
      <w:fldChar w:fldCharType="end"/>
    </w:r>
  </w:p>
  <w:p w:rsidR="00A30507" w:rsidRPr="00B30A38" w:rsidRDefault="00A3050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59</w:instrText>
    </w:r>
    <w:r w:rsidRPr="00B30A38">
      <w:fldChar w:fldCharType="end"/>
    </w:r>
    <w:r w:rsidRPr="00B30A38">
      <w:instrText xml:space="preserve">/2 </w:instrText>
    </w:r>
    <w:r w:rsidRPr="00B30A38">
      <w:fldChar w:fldCharType="separate"/>
    </w:r>
    <w:r w:rsidRPr="00B30A38">
      <w:instrText>29,5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59</w:instrText>
    </w:r>
    <w:r w:rsidRPr="00B30A38">
      <w:fldChar w:fldCharType="end"/>
    </w:r>
    <w:r w:rsidRPr="00B30A38">
      <w:instrText xml:space="preserve">/2) </w:instrText>
    </w:r>
    <w:r w:rsidRPr="00B30A38">
      <w:fldChar w:fldCharType="separate"/>
    </w:r>
    <w:r w:rsidRPr="00B30A38">
      <w:instrText>29</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60</w:instrText>
    </w:r>
    <w:r w:rsidRPr="00B30A38">
      <w:fldChar w:fldCharType="end"/>
    </w:r>
  </w:p>
  <w:p w:rsidR="00A30507" w:rsidRPr="00B30A38" w:rsidRDefault="00A30507">
    <w:pPr>
      <w:pStyle w:val="SidfotH"/>
      <w:framePr w:w="8957" w:h="283" w:hRule="exact" w:hSpace="0" w:vSpace="0" w:wrap="around" w:xAlign="inside" w:y="13040"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59</w:instrText>
    </w:r>
    <w:r w:rsidRPr="00B30A38">
      <w:fldChar w:fldCharType="end"/>
    </w:r>
    <w:r w:rsidRPr="00B30A38">
      <w:instrText>"</w:instrText>
    </w:r>
    <w:r w:rsidRPr="00B30A38">
      <w:fldChar w:fldCharType="separate"/>
    </w:r>
    <w:r w:rsidRPr="00B30A38">
      <w:t>59</w:t>
    </w:r>
    <w:r w:rsidRPr="00B30A38">
      <w:fldChar w:fldCharType="end"/>
    </w:r>
  </w:p>
  <w:p w:rsidR="00A30507" w:rsidRPr="00B30A38" w:rsidRDefault="00A30507">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80</w:t>
    </w:r>
    <w:r w:rsidRPr="00B30A38">
      <w:fldChar w:fldCharType="end"/>
    </w:r>
  </w:p>
  <w:p w:rsidR="00A30507" w:rsidRPr="00B30A38" w:rsidRDefault="00A30507">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79</w:t>
    </w:r>
    <w:r w:rsidRPr="00B30A38">
      <w:fldChar w:fldCharType="end"/>
    </w:r>
  </w:p>
  <w:p w:rsidR="00A30507" w:rsidRPr="00B30A38" w:rsidRDefault="00A305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00B30A38">
      <w:rPr>
        <w:noProof/>
      </w:rPr>
      <w:instrText>1</w:instrText>
    </w:r>
    <w:r w:rsidRPr="00B30A38">
      <w:fldChar w:fldCharType="end"/>
    </w:r>
    <w:r w:rsidRPr="00B30A38">
      <w:instrText xml:space="preserve">/2 </w:instrText>
    </w:r>
    <w:r w:rsidRPr="00B30A38">
      <w:fldChar w:fldCharType="separate"/>
    </w:r>
    <w:r w:rsidR="00B30A38">
      <w:rPr>
        <w:noProof/>
      </w:rPr>
      <w:instrText>0,5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00B30A38">
      <w:rPr>
        <w:noProof/>
      </w:rPr>
      <w:instrText>1</w:instrText>
    </w:r>
    <w:r w:rsidRPr="00B30A38">
      <w:fldChar w:fldCharType="end"/>
    </w:r>
    <w:r w:rsidRPr="00B30A38">
      <w:instrText xml:space="preserve">/2) </w:instrText>
    </w:r>
    <w:r w:rsidRPr="00B30A38">
      <w:fldChar w:fldCharType="separate"/>
    </w:r>
    <w:r w:rsidR="00B30A38">
      <w:rPr>
        <w:noProof/>
      </w:rPr>
      <w:instrText>0</w:instrText>
    </w:r>
    <w:r w:rsidRPr="00B30A38">
      <w:fldChar w:fldCharType="end"/>
    </w:r>
    <w:r w:rsidRPr="00B30A38">
      <w:fldChar w:fldCharType="separate"/>
    </w:r>
    <w:r w:rsidR="00B30A38">
      <w:rPr>
        <w:noProof/>
      </w:rPr>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14</w:instrText>
    </w:r>
    <w:r w:rsidRPr="00B30A38">
      <w:fldChar w:fldCharType="end"/>
    </w:r>
  </w:p>
  <w:p w:rsidR="00A30507" w:rsidRPr="00B30A38" w:rsidRDefault="00A30507">
    <w:pPr>
      <w:pStyle w:val="SidfotH"/>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00B30A38">
      <w:rPr>
        <w:noProof/>
      </w:rPr>
      <w:instrText>1</w:instrText>
    </w:r>
    <w:r w:rsidRPr="00B30A38">
      <w:fldChar w:fldCharType="end"/>
    </w:r>
    <w:r w:rsidRPr="00B30A38">
      <w:instrText>"</w:instrText>
    </w:r>
    <w:r w:rsidRPr="00B30A38">
      <w:fldChar w:fldCharType="separate"/>
    </w:r>
    <w:r w:rsidR="00B30A38">
      <w:rPr>
        <w:noProof/>
      </w:rPr>
      <w:t>1</w:t>
    </w:r>
    <w:r w:rsidRPr="00B30A38">
      <w:fldChar w:fldCharType="end"/>
    </w:r>
  </w:p>
  <w:p w:rsidR="00A30507" w:rsidRPr="00B30A38" w:rsidRDefault="00A30507">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66</w:instrText>
    </w:r>
    <w:r w:rsidRPr="00B30A38">
      <w:fldChar w:fldCharType="end"/>
    </w:r>
    <w:r w:rsidRPr="00B30A38">
      <w:instrText xml:space="preserve">/2 </w:instrText>
    </w:r>
    <w:r w:rsidRPr="00B30A38">
      <w:fldChar w:fldCharType="separate"/>
    </w:r>
    <w:r w:rsidRPr="00B30A38">
      <w:instrText>33</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66</w:instrText>
    </w:r>
    <w:r w:rsidRPr="00B30A38">
      <w:fldChar w:fldCharType="end"/>
    </w:r>
    <w:r w:rsidRPr="00B30A38">
      <w:instrText xml:space="preserve">/2) </w:instrText>
    </w:r>
    <w:r w:rsidRPr="00B30A38">
      <w:fldChar w:fldCharType="separate"/>
    </w:r>
    <w:r w:rsidRPr="00B30A38">
      <w:instrText>33</w:instrText>
    </w:r>
    <w:r w:rsidRPr="00B30A38">
      <w:fldChar w:fldCharType="end"/>
    </w:r>
    <w:r w:rsidRPr="00B30A38">
      <w:fldChar w:fldCharType="separate"/>
    </w:r>
    <w:r w:rsidRPr="00B30A38">
      <w:instrText>0</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66</w:instrText>
    </w:r>
    <w:r w:rsidRPr="00B30A38">
      <w:fldChar w:fldCharType="end"/>
    </w:r>
  </w:p>
  <w:p w:rsidR="00A30507" w:rsidRPr="00B30A38" w:rsidRDefault="00A30507">
    <w:pPr>
      <w:pStyle w:val="SidfotV"/>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67</w:instrText>
    </w:r>
    <w:r w:rsidRPr="00B30A38">
      <w:fldChar w:fldCharType="end"/>
    </w:r>
    <w:r w:rsidRPr="00B30A38">
      <w:instrText>"</w:instrText>
    </w:r>
    <w:r w:rsidRPr="00B30A38">
      <w:fldChar w:fldCharType="separate"/>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66</w:t>
    </w:r>
    <w:r w:rsidRPr="00B30A38">
      <w:fldChar w:fldCharType="end"/>
    </w:r>
  </w:p>
  <w:p w:rsidR="00A30507" w:rsidRPr="00B30A38" w:rsidRDefault="00A30507">
    <w:pPr>
      <w:pStyle w:val="SidfotH"/>
      <w:framePr w:w="8732" w:h="284" w:hRule="exact" w:hSpace="0" w:vSpace="0" w:wrap="around" w:xAlign="inside" w:y="13042" w:anchorLock="0"/>
    </w:pPr>
    <w:r w:rsidRPr="00B30A38">
      <w:fldChar w:fldCharType="end"/>
    </w:r>
  </w:p>
  <w:p w:rsidR="00A30507" w:rsidRPr="00B30A38" w:rsidRDefault="00A30507">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88</w:t>
    </w:r>
    <w:r w:rsidRPr="00B30A38">
      <w:fldChar w:fldCharType="end"/>
    </w:r>
  </w:p>
  <w:p w:rsidR="00A30507" w:rsidRPr="00B30A38" w:rsidRDefault="00A30507">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89</w:t>
    </w:r>
    <w:r w:rsidRPr="00B30A38">
      <w:fldChar w:fldCharType="end"/>
    </w:r>
  </w:p>
  <w:p w:rsidR="00A30507" w:rsidRPr="00B30A38" w:rsidRDefault="00A30507">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81</w:instrText>
    </w:r>
    <w:r w:rsidRPr="00B30A38">
      <w:fldChar w:fldCharType="end"/>
    </w:r>
    <w:r w:rsidRPr="00B30A38">
      <w:instrText xml:space="preserve">/2 </w:instrText>
    </w:r>
    <w:r w:rsidRPr="00B30A38">
      <w:fldChar w:fldCharType="separate"/>
    </w:r>
    <w:r w:rsidRPr="00B30A38">
      <w:instrText>40,5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81</w:instrText>
    </w:r>
    <w:r w:rsidRPr="00B30A38">
      <w:fldChar w:fldCharType="end"/>
    </w:r>
    <w:r w:rsidRPr="00B30A38">
      <w:instrText xml:space="preserve">/2) </w:instrText>
    </w:r>
    <w:r w:rsidRPr="00B30A38">
      <w:fldChar w:fldCharType="separate"/>
    </w:r>
    <w:r w:rsidRPr="00B30A38">
      <w:instrText>40</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82</w:instrText>
    </w:r>
    <w:r w:rsidRPr="00B30A38">
      <w:fldChar w:fldCharType="end"/>
    </w:r>
  </w:p>
  <w:p w:rsidR="00A30507" w:rsidRPr="00B30A38" w:rsidRDefault="00A30507">
    <w:pPr>
      <w:pStyle w:val="SidfotH"/>
      <w:framePr w:w="8957" w:h="283" w:hRule="exact" w:hSpace="0" w:vSpace="0" w:wrap="around" w:xAlign="inside" w:y="13040"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81</w:instrText>
    </w:r>
    <w:r w:rsidRPr="00B30A38">
      <w:fldChar w:fldCharType="end"/>
    </w:r>
    <w:r w:rsidRPr="00B30A38">
      <w:instrText>"</w:instrText>
    </w:r>
    <w:r w:rsidRPr="00B30A38">
      <w:fldChar w:fldCharType="separate"/>
    </w:r>
    <w:r w:rsidRPr="00B30A38">
      <w:t>81</w:t>
    </w:r>
    <w:r w:rsidRPr="00B30A38">
      <w:fldChar w:fldCharType="end"/>
    </w:r>
  </w:p>
  <w:p w:rsidR="00A30507" w:rsidRPr="00B30A38" w:rsidRDefault="00A30507">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92</w:t>
    </w:r>
    <w:r w:rsidRPr="00B30A38">
      <w:fldChar w:fldCharType="end"/>
    </w:r>
  </w:p>
  <w:p w:rsidR="00A30507" w:rsidRPr="00B30A38" w:rsidRDefault="00A30507">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957" w:h="283" w:hRule="exact" w:hSpace="0" w:vSpace="0" w:wrap="around" w:xAlign="inside" w:y="13040"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91</w:t>
    </w:r>
    <w:r w:rsidRPr="00B30A38">
      <w:fldChar w:fldCharType="end"/>
    </w:r>
  </w:p>
  <w:p w:rsidR="00A30507" w:rsidRPr="00B30A38" w:rsidRDefault="00A30507">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957" w:h="283" w:hRule="exact" w:hSpace="0" w:vSpace="0" w:wrap="around" w:xAlign="inside" w:y="13040"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90</w:instrText>
    </w:r>
    <w:r w:rsidRPr="00B30A38">
      <w:fldChar w:fldCharType="end"/>
    </w:r>
    <w:r w:rsidRPr="00B30A38">
      <w:instrText xml:space="preserve">/2 </w:instrText>
    </w:r>
    <w:r w:rsidRPr="00B30A38">
      <w:fldChar w:fldCharType="separate"/>
    </w:r>
    <w:r w:rsidRPr="00B30A38">
      <w:instrText>45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90</w:instrText>
    </w:r>
    <w:r w:rsidRPr="00B30A38">
      <w:fldChar w:fldCharType="end"/>
    </w:r>
    <w:r w:rsidRPr="00B30A38">
      <w:instrText xml:space="preserve">/2) </w:instrText>
    </w:r>
    <w:r w:rsidRPr="00B30A38">
      <w:fldChar w:fldCharType="separate"/>
    </w:r>
    <w:r w:rsidRPr="00B30A38">
      <w:instrText>45</w:instrText>
    </w:r>
    <w:r w:rsidRPr="00B30A38">
      <w:fldChar w:fldCharType="end"/>
    </w:r>
    <w:r w:rsidRPr="00B30A38">
      <w:fldChar w:fldCharType="separate"/>
    </w:r>
    <w:r w:rsidRPr="00B30A38">
      <w:instrText>0</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90</w:instrText>
    </w:r>
    <w:r w:rsidRPr="00B30A38">
      <w:fldChar w:fldCharType="end"/>
    </w:r>
  </w:p>
  <w:p w:rsidR="00A30507" w:rsidRPr="00B30A38" w:rsidRDefault="00A30507">
    <w:pPr>
      <w:pStyle w:val="SidfotV"/>
      <w:framePr w:w="8957" w:h="283" w:hRule="exact" w:hSpace="0" w:vSpace="0" w:wrap="around" w:xAlign="inside" w:y="13040"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91</w:instrText>
    </w:r>
    <w:r w:rsidRPr="00B30A38">
      <w:fldChar w:fldCharType="end"/>
    </w:r>
    <w:r w:rsidRPr="00B30A38">
      <w:instrText>"</w:instrText>
    </w:r>
    <w:r w:rsidRPr="00B30A38">
      <w:fldChar w:fldCharType="separate"/>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90</w:t>
    </w:r>
    <w:r w:rsidRPr="00B30A38">
      <w:fldChar w:fldCharType="end"/>
    </w:r>
  </w:p>
  <w:p w:rsidR="00A30507" w:rsidRPr="00B30A38" w:rsidRDefault="00A30507">
    <w:pPr>
      <w:pStyle w:val="SidfotH"/>
      <w:framePr w:w="8957" w:h="283" w:hRule="exact" w:hSpace="0" w:vSpace="0" w:wrap="around" w:xAlign="inside" w:y="13040" w:anchorLock="0"/>
    </w:pPr>
    <w:r w:rsidRPr="00B30A38">
      <w:fldChar w:fldCharType="end"/>
    </w:r>
  </w:p>
  <w:p w:rsidR="00A30507" w:rsidRPr="00B30A38" w:rsidRDefault="00A30507">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96</w:t>
    </w:r>
    <w:r w:rsidRPr="00B30A38">
      <w:fldChar w:fldCharType="end"/>
    </w:r>
  </w:p>
  <w:p w:rsidR="00A30507" w:rsidRPr="00B30A38" w:rsidRDefault="00A30507">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97</w:t>
    </w:r>
    <w:r w:rsidRPr="00B30A38">
      <w:fldChar w:fldCharType="end"/>
    </w:r>
  </w:p>
  <w:p w:rsidR="00A30507" w:rsidRPr="00B30A38" w:rsidRDefault="00A30507">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93</w:instrText>
    </w:r>
    <w:r w:rsidRPr="00B30A38">
      <w:fldChar w:fldCharType="end"/>
    </w:r>
    <w:r w:rsidRPr="00B30A38">
      <w:instrText xml:space="preserve">/2 </w:instrText>
    </w:r>
    <w:r w:rsidRPr="00B30A38">
      <w:fldChar w:fldCharType="separate"/>
    </w:r>
    <w:r w:rsidRPr="00B30A38">
      <w:instrText>46,5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93</w:instrText>
    </w:r>
    <w:r w:rsidRPr="00B30A38">
      <w:fldChar w:fldCharType="end"/>
    </w:r>
    <w:r w:rsidRPr="00B30A38">
      <w:instrText xml:space="preserve">/2) </w:instrText>
    </w:r>
    <w:r w:rsidRPr="00B30A38">
      <w:fldChar w:fldCharType="separate"/>
    </w:r>
    <w:r w:rsidRPr="00B30A38">
      <w:instrText>46</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94</w:instrText>
    </w:r>
    <w:r w:rsidRPr="00B30A38">
      <w:fldChar w:fldCharType="end"/>
    </w:r>
  </w:p>
  <w:p w:rsidR="00A30507" w:rsidRPr="00B30A38" w:rsidRDefault="00A30507">
    <w:pPr>
      <w:pStyle w:val="SidfotH"/>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93</w:instrText>
    </w:r>
    <w:r w:rsidRPr="00B30A38">
      <w:fldChar w:fldCharType="end"/>
    </w:r>
    <w:r w:rsidRPr="00B30A38">
      <w:instrText>"</w:instrText>
    </w:r>
    <w:r w:rsidRPr="00B30A38">
      <w:fldChar w:fldCharType="separate"/>
    </w:r>
    <w:r w:rsidRPr="00B30A38">
      <w:t>93</w:t>
    </w:r>
    <w:r w:rsidRPr="00B30A38">
      <w:fldChar w:fldCharType="end"/>
    </w:r>
  </w:p>
  <w:p w:rsidR="00A30507" w:rsidRPr="00B30A38" w:rsidRDefault="00A3050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4</w:t>
    </w:r>
    <w:r w:rsidRPr="00B30A38">
      <w:fldChar w:fldCharType="end"/>
    </w:r>
  </w:p>
  <w:p w:rsidR="00A30507" w:rsidRPr="00B30A38" w:rsidRDefault="00A30507">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94</w:t>
    </w:r>
    <w:r w:rsidRPr="00B30A38">
      <w:fldChar w:fldCharType="end"/>
    </w:r>
  </w:p>
  <w:p w:rsidR="00A30507" w:rsidRPr="00B30A38" w:rsidRDefault="00A30507">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93</w:t>
    </w:r>
    <w:r w:rsidRPr="00B30A38">
      <w:fldChar w:fldCharType="end"/>
    </w:r>
  </w:p>
  <w:p w:rsidR="00A30507" w:rsidRPr="00B30A38" w:rsidRDefault="00A30507">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98</w:instrText>
    </w:r>
    <w:r w:rsidRPr="00B30A38">
      <w:fldChar w:fldCharType="end"/>
    </w:r>
    <w:r w:rsidRPr="00B30A38">
      <w:instrText xml:space="preserve">/2 </w:instrText>
    </w:r>
    <w:r w:rsidRPr="00B30A38">
      <w:fldChar w:fldCharType="separate"/>
    </w:r>
    <w:r w:rsidRPr="00B30A38">
      <w:instrText>49</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98</w:instrText>
    </w:r>
    <w:r w:rsidRPr="00B30A38">
      <w:fldChar w:fldCharType="end"/>
    </w:r>
    <w:r w:rsidRPr="00B30A38">
      <w:instrText xml:space="preserve">/2) </w:instrText>
    </w:r>
    <w:r w:rsidRPr="00B30A38">
      <w:fldChar w:fldCharType="separate"/>
    </w:r>
    <w:r w:rsidRPr="00B30A38">
      <w:instrText>49</w:instrText>
    </w:r>
    <w:r w:rsidRPr="00B30A38">
      <w:fldChar w:fldCharType="end"/>
    </w:r>
    <w:r w:rsidRPr="00B30A38">
      <w:fldChar w:fldCharType="separate"/>
    </w:r>
    <w:r w:rsidRPr="00B30A38">
      <w:instrText>0</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98</w:instrText>
    </w:r>
    <w:r w:rsidRPr="00B30A38">
      <w:fldChar w:fldCharType="end"/>
    </w:r>
  </w:p>
  <w:p w:rsidR="00A30507" w:rsidRPr="00B30A38" w:rsidRDefault="00A30507">
    <w:pPr>
      <w:pStyle w:val="SidfotV"/>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99</w:instrText>
    </w:r>
    <w:r w:rsidRPr="00B30A38">
      <w:fldChar w:fldCharType="end"/>
    </w:r>
    <w:r w:rsidRPr="00B30A38">
      <w:instrText>"</w:instrText>
    </w:r>
    <w:r w:rsidRPr="00B30A38">
      <w:fldChar w:fldCharType="separate"/>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98</w:t>
    </w:r>
    <w:r w:rsidRPr="00B30A38">
      <w:fldChar w:fldCharType="end"/>
    </w:r>
  </w:p>
  <w:p w:rsidR="00A30507" w:rsidRPr="00B30A38" w:rsidRDefault="00A30507">
    <w:pPr>
      <w:pStyle w:val="SidfotH"/>
      <w:framePr w:w="8732" w:h="284" w:hRule="exact" w:hSpace="0" w:vSpace="0" w:wrap="around" w:xAlign="inside" w:y="13042" w:anchorLock="0"/>
    </w:pPr>
    <w:r w:rsidRPr="00B30A38">
      <w:fldChar w:fldCharType="end"/>
    </w:r>
  </w:p>
  <w:p w:rsidR="00A30507" w:rsidRPr="00B30A38" w:rsidRDefault="00A30507">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98</w:t>
    </w:r>
    <w:r w:rsidRPr="00B30A38">
      <w:fldChar w:fldCharType="end"/>
    </w:r>
  </w:p>
  <w:p w:rsidR="00A30507" w:rsidRPr="00B30A38" w:rsidRDefault="00A30507">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97</w:t>
    </w:r>
    <w:r w:rsidRPr="00B30A38">
      <w:fldChar w:fldCharType="end"/>
    </w:r>
  </w:p>
  <w:p w:rsidR="00A30507" w:rsidRPr="00B30A38" w:rsidRDefault="00A30507">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99</w:instrText>
    </w:r>
    <w:r w:rsidRPr="00B30A38">
      <w:fldChar w:fldCharType="end"/>
    </w:r>
    <w:r w:rsidRPr="00B30A38">
      <w:instrText xml:space="preserve">/2 </w:instrText>
    </w:r>
    <w:r w:rsidRPr="00B30A38">
      <w:fldChar w:fldCharType="separate"/>
    </w:r>
    <w:r w:rsidRPr="00B30A38">
      <w:instrText>49,5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99</w:instrText>
    </w:r>
    <w:r w:rsidRPr="00B30A38">
      <w:fldChar w:fldCharType="end"/>
    </w:r>
    <w:r w:rsidRPr="00B30A38">
      <w:instrText xml:space="preserve">/2) </w:instrText>
    </w:r>
    <w:r w:rsidRPr="00B30A38">
      <w:fldChar w:fldCharType="separate"/>
    </w:r>
    <w:r w:rsidRPr="00B30A38">
      <w:instrText>49</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100</w:instrText>
    </w:r>
    <w:r w:rsidRPr="00B30A38">
      <w:fldChar w:fldCharType="end"/>
    </w:r>
  </w:p>
  <w:p w:rsidR="00A30507" w:rsidRPr="00B30A38" w:rsidRDefault="00A30507">
    <w:pPr>
      <w:pStyle w:val="SidfotH"/>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99</w:instrText>
    </w:r>
    <w:r w:rsidRPr="00B30A38">
      <w:fldChar w:fldCharType="end"/>
    </w:r>
    <w:r w:rsidRPr="00B30A38">
      <w:instrText>"</w:instrText>
    </w:r>
    <w:r w:rsidRPr="00B30A38">
      <w:fldChar w:fldCharType="separate"/>
    </w:r>
    <w:r w:rsidRPr="00B30A38">
      <w:t>99</w:t>
    </w:r>
    <w:r w:rsidRPr="00B30A38">
      <w:fldChar w:fldCharType="end"/>
    </w:r>
  </w:p>
  <w:p w:rsidR="00A30507" w:rsidRPr="00B30A38" w:rsidRDefault="00A30507">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102</w:t>
    </w:r>
    <w:r w:rsidRPr="00B30A38">
      <w:fldChar w:fldCharType="end"/>
    </w:r>
  </w:p>
  <w:p w:rsidR="00A30507" w:rsidRPr="00B30A38" w:rsidRDefault="00A30507">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101</w:t>
    </w:r>
    <w:r w:rsidRPr="00B30A38">
      <w:fldChar w:fldCharType="end"/>
    </w:r>
  </w:p>
  <w:p w:rsidR="00A30507" w:rsidRPr="00B30A38" w:rsidRDefault="00A30507">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100</w:instrText>
    </w:r>
    <w:r w:rsidRPr="00B30A38">
      <w:fldChar w:fldCharType="end"/>
    </w:r>
    <w:r w:rsidRPr="00B30A38">
      <w:instrText xml:space="preserve">/2 </w:instrText>
    </w:r>
    <w:r w:rsidRPr="00B30A38">
      <w:fldChar w:fldCharType="separate"/>
    </w:r>
    <w:r w:rsidRPr="00B30A38">
      <w:instrText>50</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100</w:instrText>
    </w:r>
    <w:r w:rsidRPr="00B30A38">
      <w:fldChar w:fldCharType="end"/>
    </w:r>
    <w:r w:rsidRPr="00B30A38">
      <w:instrText xml:space="preserve">/2) </w:instrText>
    </w:r>
    <w:r w:rsidRPr="00B30A38">
      <w:fldChar w:fldCharType="separate"/>
    </w:r>
    <w:r w:rsidRPr="00B30A38">
      <w:instrText>50</w:instrText>
    </w:r>
    <w:r w:rsidRPr="00B30A38">
      <w:fldChar w:fldCharType="end"/>
    </w:r>
    <w:r w:rsidRPr="00B30A38">
      <w:fldChar w:fldCharType="separate"/>
    </w:r>
    <w:r w:rsidRPr="00B30A38">
      <w:instrText>0</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100</w:instrText>
    </w:r>
    <w:r w:rsidRPr="00B30A38">
      <w:fldChar w:fldCharType="end"/>
    </w:r>
  </w:p>
  <w:p w:rsidR="00A30507" w:rsidRPr="00B30A38" w:rsidRDefault="00A30507">
    <w:pPr>
      <w:pStyle w:val="SidfotV"/>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101</w:instrText>
    </w:r>
    <w:r w:rsidRPr="00B30A38">
      <w:fldChar w:fldCharType="end"/>
    </w:r>
    <w:r w:rsidRPr="00B30A38">
      <w:instrText>"</w:instrText>
    </w:r>
    <w:r w:rsidRPr="00B30A38">
      <w:fldChar w:fldCharType="separate"/>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100</w:t>
    </w:r>
    <w:r w:rsidRPr="00B30A38">
      <w:fldChar w:fldCharType="end"/>
    </w:r>
  </w:p>
  <w:p w:rsidR="00A30507" w:rsidRPr="00B30A38" w:rsidRDefault="00A30507">
    <w:pPr>
      <w:pStyle w:val="SidfotH"/>
      <w:framePr w:w="8732" w:h="284" w:hRule="exact" w:hSpace="0" w:vSpace="0" w:wrap="around" w:xAlign="inside" w:y="13042" w:anchorLock="0"/>
    </w:pPr>
    <w:r w:rsidRPr="00B30A38">
      <w:fldChar w:fldCharType="end"/>
    </w:r>
  </w:p>
  <w:p w:rsidR="00A30507" w:rsidRPr="00B30A38" w:rsidRDefault="00A3050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4</w:t>
    </w:r>
    <w:r w:rsidRPr="00B30A38">
      <w:fldChar w:fldCharType="end"/>
    </w:r>
  </w:p>
  <w:p w:rsidR="00A30507" w:rsidRPr="00B30A38" w:rsidRDefault="00A3050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3</w:instrText>
    </w:r>
    <w:r w:rsidRPr="00B30A38">
      <w:fldChar w:fldCharType="end"/>
    </w:r>
    <w:r w:rsidRPr="00B30A38">
      <w:instrText xml:space="preserve">/2 </w:instrText>
    </w:r>
    <w:r w:rsidRPr="00B30A38">
      <w:fldChar w:fldCharType="separate"/>
    </w:r>
    <w:r w:rsidRPr="00B30A38">
      <w:instrText>1,5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3</w:instrText>
    </w:r>
    <w:r w:rsidRPr="00B30A38">
      <w:fldChar w:fldCharType="end"/>
    </w:r>
    <w:r w:rsidRPr="00B30A38">
      <w:instrText xml:space="preserve">/2) </w:instrText>
    </w:r>
    <w:r w:rsidRPr="00B30A38">
      <w:fldChar w:fldCharType="separate"/>
    </w:r>
    <w:r w:rsidRPr="00B30A38">
      <w:instrText>1</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22</w:instrText>
    </w:r>
    <w:r w:rsidRPr="00B30A38">
      <w:fldChar w:fldCharType="end"/>
    </w:r>
  </w:p>
  <w:p w:rsidR="00A30507" w:rsidRPr="00B30A38" w:rsidRDefault="00A30507">
    <w:pPr>
      <w:pStyle w:val="SidfotH"/>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3</w:instrText>
    </w:r>
    <w:r w:rsidRPr="00B30A38">
      <w:fldChar w:fldCharType="end"/>
    </w:r>
    <w:r w:rsidRPr="00B30A38">
      <w:instrText>"</w:instrText>
    </w:r>
    <w:r w:rsidRPr="00B30A38">
      <w:fldChar w:fldCharType="separate"/>
    </w:r>
    <w:r w:rsidRPr="00B30A38">
      <w:t>3</w:t>
    </w:r>
    <w:r w:rsidRPr="00B30A38">
      <w:fldChar w:fldCharType="end"/>
    </w:r>
  </w:p>
  <w:p w:rsidR="00A30507" w:rsidRPr="00B30A38" w:rsidRDefault="00A3050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8</w:t>
    </w:r>
    <w:r w:rsidRPr="00B30A38">
      <w:fldChar w:fldCharType="end"/>
    </w:r>
  </w:p>
  <w:p w:rsidR="00A30507" w:rsidRPr="00B30A38" w:rsidRDefault="00A3050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H"/>
      <w:framePr w:w="8732" w:h="284" w:hRule="exact" w:hSpace="0" w:vSpace="0" w:wrap="around" w:xAlign="inside" w:y="13042" w:anchorLock="0"/>
    </w:pP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t>7</w:t>
    </w:r>
    <w:r w:rsidRPr="00B30A38">
      <w:fldChar w:fldCharType="end"/>
    </w:r>
  </w:p>
  <w:p w:rsidR="00A30507" w:rsidRPr="00B30A38" w:rsidRDefault="00A3050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fotV"/>
      <w:framePr w:w="8732" w:h="284" w:hRule="exact" w:hSpace="0" w:vSpace="0" w:wrap="around" w:xAlign="inside" w:y="13042" w:anchorLock="0"/>
    </w:pP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5</w:instrText>
    </w:r>
    <w:r w:rsidRPr="00B30A38">
      <w:fldChar w:fldCharType="end"/>
    </w:r>
    <w:r w:rsidRPr="00B30A38">
      <w:instrText xml:space="preserve">/2 </w:instrText>
    </w:r>
    <w:r w:rsidRPr="00B30A38">
      <w:fldChar w:fldCharType="separate"/>
    </w:r>
    <w:r w:rsidRPr="00B30A38">
      <w:instrText>2,5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5</w:instrText>
    </w:r>
    <w:r w:rsidRPr="00B30A38">
      <w:fldChar w:fldCharType="end"/>
    </w:r>
    <w:r w:rsidRPr="00B30A38">
      <w:instrText xml:space="preserve">/2) </w:instrText>
    </w:r>
    <w:r w:rsidRPr="00B30A38">
      <w:fldChar w:fldCharType="separate"/>
    </w:r>
    <w:r w:rsidRPr="00B30A38">
      <w:instrText>2</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4</w:instrText>
    </w:r>
    <w:r w:rsidRPr="00B30A38">
      <w:fldChar w:fldCharType="end"/>
    </w:r>
  </w:p>
  <w:p w:rsidR="00A30507" w:rsidRPr="00B30A38" w:rsidRDefault="00A30507">
    <w:pPr>
      <w:pStyle w:val="SidfotH"/>
      <w:framePr w:w="8732" w:h="284" w:hRule="exact" w:hSpace="0" w:vSpace="0" w:wrap="around" w:xAlign="inside" w:y="13042" w:anchorLock="0"/>
    </w:pPr>
    <w:r w:rsidRPr="00B30A38">
      <w:instrText>""</w:instrText>
    </w:r>
    <w:r w:rsidRPr="00B30A38">
      <w:fldChar w:fldCharType="begin" w:fldLock="1"/>
    </w:r>
    <w:r w:rsidRPr="00B30A38">
      <w:instrText xml:space="preserve"> P</w:instrText>
    </w:r>
    <w:r w:rsidRPr="00B30A38">
      <w:instrText>A</w:instrText>
    </w:r>
    <w:r w:rsidRPr="00B30A38">
      <w:instrText xml:space="preserve">GE </w:instrText>
    </w:r>
    <w:r w:rsidRPr="00B30A38">
      <w:fldChar w:fldCharType="separate"/>
    </w:r>
    <w:r w:rsidRPr="00B30A38">
      <w:instrText>5</w:instrText>
    </w:r>
    <w:r w:rsidRPr="00B30A38">
      <w:fldChar w:fldCharType="end"/>
    </w:r>
    <w:r w:rsidRPr="00B30A38">
      <w:instrText>"</w:instrText>
    </w:r>
    <w:r w:rsidRPr="00B30A38">
      <w:fldChar w:fldCharType="separate"/>
    </w:r>
    <w:r w:rsidRPr="00B30A38">
      <w:t>5</w:t>
    </w:r>
    <w:r w:rsidRPr="00B30A38">
      <w:fldChar w:fldCharType="end"/>
    </w:r>
  </w:p>
  <w:p w:rsidR="00A30507" w:rsidRPr="00B30A38" w:rsidRDefault="00A30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507" w:rsidRPr="00B30A38" w:rsidRDefault="00A30507">
      <w:pPr>
        <w:pStyle w:val="Sidfot"/>
      </w:pPr>
    </w:p>
  </w:footnote>
  <w:footnote w:type="continuationSeparator" w:id="0">
    <w:p w:rsidR="00A30507" w:rsidRPr="00B30A38" w:rsidRDefault="00A30507">
      <w:pPr>
        <w:spacing w:before="0" w:line="240" w:lineRule="auto"/>
      </w:pPr>
      <w:r w:rsidRPr="00B30A38">
        <w:continuationSeparator/>
      </w:r>
    </w:p>
  </w:footnote>
  <w:footnote w:id="1">
    <w:p w:rsidR="00A30507" w:rsidRPr="00B30A38" w:rsidRDefault="00A30507">
      <w:pPr>
        <w:pStyle w:val="Fotnotstext"/>
      </w:pPr>
      <w:r w:rsidRPr="00B30A38">
        <w:rPr>
          <w:rStyle w:val="Fotnotsreferens"/>
        </w:rPr>
        <w:footnoteRef/>
      </w:r>
      <w:r w:rsidRPr="00B30A38">
        <w:t xml:space="preserve"> Regeringsformen omtryckt 1998:1437.</w:t>
      </w:r>
    </w:p>
  </w:footnote>
  <w:footnote w:id="2">
    <w:p w:rsidR="00A30507" w:rsidRPr="00B30A38" w:rsidRDefault="00A30507">
      <w:pPr>
        <w:pStyle w:val="Fotnotstext"/>
      </w:pPr>
      <w:r w:rsidRPr="00B30A38">
        <w:rPr>
          <w:rStyle w:val="Fotnotsreferens"/>
        </w:rPr>
        <w:footnoteRef/>
      </w:r>
      <w:r w:rsidRPr="00B30A38">
        <w:t xml:space="preserve"> Riksdagsordningen omtryckt 1998:1450.</w:t>
      </w:r>
    </w:p>
  </w:footnote>
  <w:footnote w:id="3">
    <w:p w:rsidR="00A30507" w:rsidRPr="00B30A38" w:rsidRDefault="00A30507">
      <w:pPr>
        <w:pStyle w:val="Fotnotstext"/>
      </w:pPr>
      <w:r w:rsidRPr="00B30A38">
        <w:rPr>
          <w:rStyle w:val="Fotnotsreferens"/>
        </w:rPr>
        <w:footnoteRef/>
      </w:r>
      <w:r w:rsidRPr="00B30A38">
        <w:t xml:space="preserve"> Senaste lydelse 2000:1062.</w:t>
      </w:r>
    </w:p>
  </w:footnote>
  <w:footnote w:id="4">
    <w:p w:rsidR="00A30507" w:rsidRPr="00B30A38" w:rsidRDefault="00A30507">
      <w:pPr>
        <w:pStyle w:val="Fotnotstext"/>
      </w:pPr>
      <w:r w:rsidRPr="00B30A38">
        <w:rPr>
          <w:rStyle w:val="Fotnotsreferens"/>
        </w:rPr>
        <w:footnoteRef/>
      </w:r>
      <w:r w:rsidRPr="00B30A38">
        <w:t xml:space="preserve"> Senaste lydelse 2000:1062.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t>2000/01:KU23</w:t>
    </w:r>
    <w:r w:rsidRPr="00B30A38">
      <w:t xml:space="preserve">     </w:t>
    </w:r>
    <w:r w:rsidRPr="00B30A38">
      <w:rPr>
        <w:rStyle w:val="SidhuvudBilaga"/>
      </w:rPr>
      <w:t xml:space="preserve"> </w:t>
    </w:r>
    <w:r w:rsidRPr="00B30A38">
      <w:rPr>
        <w:rStyle w:val="SidhuvudRubrikReferens"/>
      </w:rPr>
      <w:t>Sammanfattning</w:t>
    </w:r>
  </w:p>
  <w:p w:rsidR="00A30507" w:rsidRPr="00B30A38" w:rsidRDefault="00A30507">
    <w:pPr>
      <w:pStyle w:val="SidhuvudKantJmn"/>
      <w:framePr w:w="8732" w:h="567" w:hRule="exact" w:vSpace="0" w:wrap="around" w:vAnchor="page" w:y="341" w:anchorLock="0"/>
    </w:pPr>
  </w:p>
  <w:p w:rsidR="00A30507" w:rsidRPr="00B30A38" w:rsidRDefault="00A3050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957" w:h="624" w:hRule="exact" w:vSpace="0" w:wrap="around" w:vAnchor="page" w:y="17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w:t>
    </w:r>
  </w:p>
  <w:p w:rsidR="00A30507" w:rsidRPr="00B30A38" w:rsidRDefault="00A30507">
    <w:pPr>
      <w:pStyle w:val="SidhuvudKantUdda"/>
      <w:framePr w:w="8957" w:h="624" w:hRule="exact" w:vSpace="0" w:wrap="around" w:vAnchor="page" w:y="171" w:anchorLock="0"/>
    </w:pPr>
  </w:p>
  <w:p w:rsidR="00A30507" w:rsidRPr="00B30A38" w:rsidRDefault="00A3050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Reservationer</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Reservationer</w:t>
    </w:r>
    <w:r w:rsidRPr="00B30A38">
      <w:rPr>
        <w:rStyle w:val="SidhuvudRubrikReferens"/>
      </w:rPr>
      <w:fldChar w:fldCharType="end"/>
    </w:r>
    <w:r w:rsidRPr="00B30A38">
      <w:rPr>
        <w:rStyle w:val="SidhuvudBilaga"/>
      </w:rPr>
      <w:t xml:space="preserve">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957" w:h="624" w:hRule="exact" w:vSpace="0" w:wrap="around" w:vAnchor="page" w:y="17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w:t>
    </w:r>
  </w:p>
  <w:p w:rsidR="00A30507" w:rsidRPr="00B30A38" w:rsidRDefault="00A30507">
    <w:pPr>
      <w:pStyle w:val="SidhuvudKantUdda"/>
      <w:framePr w:w="8957" w:h="624" w:hRule="exact" w:vSpace="0" w:wrap="around" w:vAnchor="page" w:y="171" w:anchorLock="0"/>
    </w:pPr>
  </w:p>
  <w:p w:rsidR="00A30507" w:rsidRPr="00B30A38" w:rsidRDefault="00A3050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w:t>
    </w:r>
  </w:p>
  <w:p w:rsidR="00A30507" w:rsidRPr="00B30A38" w:rsidRDefault="00A30507">
    <w:pPr>
      <w:pStyle w:val="SidhuvudKantUdda"/>
      <w:framePr w:w="8732" w:h="567" w:hRule="exact" w:vSpace="0" w:wrap="around" w:vAnchor="page" w:y="341" w:anchorLock="0"/>
    </w:pPr>
  </w:p>
  <w:p w:rsidR="00A30507" w:rsidRPr="00B30A38" w:rsidRDefault="00A3050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Bilaga 1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Förteckning över behandlade förslag</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Särskilt yttrande</w:t>
    </w:r>
    <w:r w:rsidRPr="00B30A38">
      <w:rPr>
        <w:rStyle w:val="SidhuvudRubrikReferens"/>
      </w:rPr>
      <w:fldChar w:fldCharType="end"/>
    </w:r>
    <w:r w:rsidRPr="00B30A38">
      <w:rPr>
        <w:rStyle w:val="SidhuvudBilaga"/>
      </w:rPr>
      <w:t xml:space="preserve">   Bilaga 1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w:t>
    </w:r>
  </w:p>
  <w:p w:rsidR="00A30507" w:rsidRPr="00B30A38" w:rsidRDefault="00A30507">
    <w:pPr>
      <w:pStyle w:val="SidhuvudKantUdda"/>
      <w:framePr w:w="8732" w:h="567" w:hRule="exact" w:vSpace="0" w:wrap="around" w:vAnchor="page" w:y="341" w:anchorLock="0"/>
    </w:pPr>
  </w:p>
  <w:p w:rsidR="00A30507" w:rsidRPr="00B30A38" w:rsidRDefault="00A3050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Bilaga 2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Lagförslag</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Lagförslag</w:t>
    </w:r>
    <w:r w:rsidRPr="00B30A38">
      <w:rPr>
        <w:rStyle w:val="SidhuvudRubrikReferens"/>
      </w:rPr>
      <w:fldChar w:fldCharType="end"/>
    </w:r>
    <w:r w:rsidRPr="00B30A38">
      <w:rPr>
        <w:rStyle w:val="SidhuvudBilaga"/>
      </w:rPr>
      <w:t xml:space="preserve">   Bilaga 2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p>
  <w:p w:rsidR="00A30507" w:rsidRPr="00B30A38" w:rsidRDefault="00A3050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Sammanfattning</w:t>
    </w:r>
    <w:r w:rsidRPr="00B30A38">
      <w:rPr>
        <w:rStyle w:val="SidhuvudRubrikReferens"/>
      </w:rPr>
      <w:fldChar w:fldCharType="end"/>
    </w:r>
    <w:r w:rsidRPr="00B30A38">
      <w:rPr>
        <w:rStyle w:val="SidhuvudBilaga"/>
      </w:rPr>
      <w:t xml:space="preserve">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957" w:h="624" w:hRule="exact" w:vSpace="0" w:wrap="around" w:vAnchor="page" w:y="17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59</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59</w:instrText>
    </w:r>
    <w:r w:rsidRPr="00B30A38">
      <w:fldChar w:fldCharType="end"/>
    </w:r>
    <w:r w:rsidRPr="00B30A38">
      <w:instrText xml:space="preserve">/2 </w:instrText>
    </w:r>
    <w:r w:rsidRPr="00B30A38">
      <w:fldChar w:fldCharType="separate"/>
    </w:r>
    <w:r w:rsidRPr="00B30A38">
      <w:instrText>29,5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59</w:instrText>
    </w:r>
    <w:r w:rsidRPr="00B30A38">
      <w:fldChar w:fldCharType="end"/>
    </w:r>
    <w:r w:rsidRPr="00B30A38">
      <w:instrText xml:space="preserve">/2) </w:instrText>
    </w:r>
    <w:r w:rsidRPr="00B30A38">
      <w:fldChar w:fldCharType="separate"/>
    </w:r>
    <w:r w:rsidRPr="00B30A38">
      <w:instrText>29</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957" w:h="624" w:hRule="exact" w:vSpace="0" w:wrap="around" w:vAnchor="page" w:y="17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957" w:h="624" w:hRule="exact" w:vSpace="0" w:wrap="around" w:vAnchor="page" w:y="171" w:anchorLock="0"/>
    </w:pPr>
    <w:r w:rsidRPr="00B30A38">
      <w:rPr>
        <w:rStyle w:val="SidhuvudRubrikReferens"/>
        <w:smallCaps w:val="0"/>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957" w:h="624" w:hRule="exact" w:vSpace="0" w:wrap="around" w:vAnchor="page" w:y="17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instrText>"</w:instrText>
    </w:r>
    <w:r w:rsidRPr="00B30A38">
      <w:fldChar w:fldCharType="separate"/>
    </w:r>
    <w:r w:rsidRPr="00B30A38">
      <w:instrText xml:space="preserve">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957" w:h="624" w:hRule="exact" w:vSpace="0" w:wrap="around" w:vAnchor="page" w:y="171" w:anchorLock="0"/>
    </w:pPr>
    <w:r w:rsidRPr="00B30A38">
      <w:fldChar w:fldCharType="end"/>
    </w:r>
    <w:r w:rsidRPr="00B30A38">
      <w:instrText>" " "</w:instrText>
    </w:r>
    <w:r w:rsidRPr="00B30A38">
      <w:fldChar w:fldCharType="separate"/>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957" w:h="624" w:hRule="exact" w:vSpace="0" w:wrap="around" w:vAnchor="page" w:y="171" w:anchorLock="0"/>
    </w:pPr>
    <w:r w:rsidRPr="00B30A38">
      <w:fldChar w:fldCharType="end"/>
    </w:r>
  </w:p>
  <w:p w:rsidR="00A30507" w:rsidRPr="00B30A38" w:rsidRDefault="00A3050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Bilaga 3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Finansutskottets yttrande</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Finansutskottets yttrande</w:t>
    </w:r>
    <w:r w:rsidRPr="00B30A38">
      <w:rPr>
        <w:rStyle w:val="SidhuvudRubrikReferens"/>
      </w:rPr>
      <w:fldChar w:fldCharType="end"/>
    </w:r>
    <w:r w:rsidRPr="00B30A38">
      <w:rPr>
        <w:rStyle w:val="SidhuvudBilaga"/>
      </w:rPr>
      <w:t xml:space="preserve">   Bilaga 3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66</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66</w:instrText>
    </w:r>
    <w:r w:rsidRPr="00B30A38">
      <w:fldChar w:fldCharType="end"/>
    </w:r>
    <w:r w:rsidRPr="00B30A38">
      <w:instrText xml:space="preserve">/2 </w:instrText>
    </w:r>
    <w:r w:rsidRPr="00B30A38">
      <w:fldChar w:fldCharType="separate"/>
    </w:r>
    <w:r w:rsidRPr="00B30A38">
      <w:instrText>33</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66</w:instrText>
    </w:r>
    <w:r w:rsidRPr="00B30A38">
      <w:fldChar w:fldCharType="end"/>
    </w:r>
    <w:r w:rsidRPr="00B30A38">
      <w:instrText xml:space="preserve">/2) </w:instrText>
    </w:r>
    <w:r w:rsidRPr="00B30A38">
      <w:fldChar w:fldCharType="separate"/>
    </w:r>
    <w:r w:rsidRPr="00B30A38">
      <w:instrText>33</w:instrText>
    </w:r>
    <w:r w:rsidRPr="00B30A38">
      <w:fldChar w:fldCharType="end"/>
    </w:r>
    <w:r w:rsidRPr="00B30A38">
      <w:fldChar w:fldCharType="separate"/>
    </w:r>
    <w:r w:rsidRPr="00B30A38">
      <w:instrText>0</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r w:rsidRPr="00B30A38">
      <w:instrText>"</w:instrText>
    </w:r>
    <w:r w:rsidRPr="00B30A38">
      <w:fldChar w:fldCharType="separate"/>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Jmn"/>
      <w:framePr w:w="8732" w:h="567" w:hRule="exact" w:vSpace="0" w:wrap="around" w:vAnchor="page" w:y="341" w:anchorLock="0"/>
    </w:pPr>
    <w:r w:rsidRPr="00B30A38">
      <w:rPr>
        <w:rStyle w:val="SidhuvudRubrikReferens"/>
        <w:smallCaps w:val="0"/>
        <w:spacing w:val="0"/>
        <w:sz w:val="19"/>
      </w:rPr>
      <w:instrText xml:space="preserve"> </w:instrText>
    </w:r>
    <w:r w:rsidRPr="00B30A38">
      <w:fldChar w:fldCharType="end"/>
    </w:r>
    <w:r w:rsidRPr="00B30A38">
      <w:instrText>" " "</w:instrText>
    </w:r>
    <w:r w:rsidRPr="00B30A38">
      <w:fldChar w:fldCharType="separate"/>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t xml:space="preserve"> </w:t>
    </w:r>
    <w:r w:rsidRPr="00B30A38">
      <w:fldChar w:fldCharType="end"/>
    </w:r>
  </w:p>
  <w:p w:rsidR="00A30507" w:rsidRPr="00B30A38" w:rsidRDefault="00A3050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Bilaga 4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Finansutskottets yttrande</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Finansutskottets yttrande</w:t>
    </w:r>
    <w:r w:rsidRPr="00B30A38">
      <w:rPr>
        <w:rStyle w:val="SidhuvudRubrikReferens"/>
      </w:rPr>
      <w:fldChar w:fldCharType="end"/>
    </w:r>
    <w:r w:rsidRPr="00B30A38">
      <w:rPr>
        <w:rStyle w:val="SidhuvudBilaga"/>
      </w:rPr>
      <w:t xml:space="preserve">   Bilaga 4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p>
  <w:p w:rsidR="00A30507" w:rsidRPr="00B30A38" w:rsidRDefault="00A3050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81</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81</w:instrText>
    </w:r>
    <w:r w:rsidRPr="00B30A38">
      <w:fldChar w:fldCharType="end"/>
    </w:r>
    <w:r w:rsidRPr="00B30A38">
      <w:instrText xml:space="preserve">/2 </w:instrText>
    </w:r>
    <w:r w:rsidRPr="00B30A38">
      <w:fldChar w:fldCharType="separate"/>
    </w:r>
    <w:r w:rsidRPr="00B30A38">
      <w:instrText>40,5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81</w:instrText>
    </w:r>
    <w:r w:rsidRPr="00B30A38">
      <w:fldChar w:fldCharType="end"/>
    </w:r>
    <w:r w:rsidRPr="00B30A38">
      <w:instrText xml:space="preserve">/2) </w:instrText>
    </w:r>
    <w:r w:rsidRPr="00B30A38">
      <w:fldChar w:fldCharType="separate"/>
    </w:r>
    <w:r w:rsidRPr="00B30A38">
      <w:instrText>40</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instrText>"</w:instrText>
    </w:r>
    <w:r w:rsidRPr="00B30A38">
      <w:fldChar w:fldCharType="separate"/>
    </w:r>
    <w:r w:rsidRPr="00B30A38">
      <w:instrText xml:space="preserve">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r w:rsidRPr="00B30A38">
      <w:instrText>" " "</w:instrText>
    </w:r>
    <w:r w:rsidRPr="00B30A38">
      <w:fldChar w:fldCharType="separate"/>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p>
  <w:p w:rsidR="00A30507" w:rsidRPr="00B30A38" w:rsidRDefault="00A3050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Bilaga 5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Skatteutskottets yttrande</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Skatteutskottets yttrande</w:t>
    </w:r>
    <w:r w:rsidRPr="00B30A38">
      <w:rPr>
        <w:rStyle w:val="SidhuvudRubrikReferens"/>
      </w:rPr>
      <w:fldChar w:fldCharType="end"/>
    </w:r>
    <w:r w:rsidRPr="00B30A38">
      <w:rPr>
        <w:rStyle w:val="SidhuvudBilaga"/>
      </w:rPr>
      <w:t xml:space="preserve">   Bilaga 5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p>
  <w:p w:rsidR="00A30507" w:rsidRPr="00B30A38" w:rsidRDefault="00A30507">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90</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90</w:instrText>
    </w:r>
    <w:r w:rsidRPr="00B30A38">
      <w:fldChar w:fldCharType="end"/>
    </w:r>
    <w:r w:rsidRPr="00B30A38">
      <w:instrText xml:space="preserve">/2 </w:instrText>
    </w:r>
    <w:r w:rsidRPr="00B30A38">
      <w:fldChar w:fldCharType="separate"/>
    </w:r>
    <w:r w:rsidRPr="00B30A38">
      <w:instrText>45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90</w:instrText>
    </w:r>
    <w:r w:rsidRPr="00B30A38">
      <w:fldChar w:fldCharType="end"/>
    </w:r>
    <w:r w:rsidRPr="00B30A38">
      <w:instrText xml:space="preserve">/2) </w:instrText>
    </w:r>
    <w:r w:rsidRPr="00B30A38">
      <w:fldChar w:fldCharType="separate"/>
    </w:r>
    <w:r w:rsidRPr="00B30A38">
      <w:instrText>45</w:instrText>
    </w:r>
    <w:r w:rsidRPr="00B30A38">
      <w:fldChar w:fldCharType="end"/>
    </w:r>
    <w:r w:rsidRPr="00B30A38">
      <w:fldChar w:fldCharType="separate"/>
    </w:r>
    <w:r w:rsidRPr="00B30A38">
      <w:instrText>0</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separate"/>
    </w:r>
    <w:r w:rsidRPr="00B30A38">
      <w:rPr>
        <w:rStyle w:val="SidhuvudUtskott"/>
      </w:rPr>
      <w:instrText>Utkast</w:instrText>
    </w:r>
    <w:r w:rsidRPr="00B30A38">
      <w:rPr>
        <w:rStyle w:val="SidhuvudUtskott"/>
      </w:rPr>
      <w:fldChar w:fldCharType="end"/>
    </w:r>
    <w:r w:rsidRPr="00B30A38">
      <w:instrText>"</w:instrText>
    </w:r>
    <w:r w:rsidRPr="00B30A38">
      <w:fldChar w:fldCharType="separate"/>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Jmn"/>
      <w:framePr w:w="8732" w:h="567" w:hRule="exact" w:vSpace="0" w:wrap="around" w:vAnchor="page" w:y="341" w:anchorLock="0"/>
    </w:pPr>
    <w:r w:rsidRPr="00B30A38">
      <w:rPr>
        <w:rStyle w:val="SidhuvudRubrikReferens"/>
        <w:smallCaps w:val="0"/>
        <w:spacing w:val="0"/>
        <w:sz w:val="19"/>
      </w:rPr>
      <w:instrText xml:space="preserve"> </w:instrText>
    </w:r>
    <w:r w:rsidRPr="00B30A38">
      <w:fldChar w:fldCharType="end"/>
    </w:r>
    <w:r w:rsidRPr="00B30A38">
      <w:instrText>" " "</w:instrText>
    </w:r>
    <w:r w:rsidRPr="00B30A38">
      <w:fldChar w:fldCharType="separate"/>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t xml:space="preserve"> </w:t>
    </w:r>
    <w:r w:rsidRPr="00B30A38">
      <w:fldChar w:fldCharType="end"/>
    </w:r>
  </w:p>
  <w:p w:rsidR="00A30507" w:rsidRPr="00B30A38" w:rsidRDefault="00A3050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00B30A38">
      <w:rPr>
        <w:noProof/>
      </w:rPr>
      <w:instrText>1</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17</w:instrText>
    </w:r>
    <w:r w:rsidRPr="00B30A38">
      <w:fldChar w:fldCharType="end"/>
    </w:r>
    <w:r w:rsidRPr="00B30A38">
      <w:instrText xml:space="preserve">/2 </w:instrText>
    </w:r>
    <w:r w:rsidRPr="00B30A38">
      <w:fldChar w:fldCharType="separate"/>
    </w:r>
    <w:r w:rsidRPr="00B30A38">
      <w:instrText>8,5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17</w:instrText>
    </w:r>
    <w:r w:rsidRPr="00B30A38">
      <w:fldChar w:fldCharType="end"/>
    </w:r>
    <w:r w:rsidRPr="00B30A38">
      <w:instrText xml:space="preserve">/2) </w:instrText>
    </w:r>
    <w:r w:rsidRPr="00B30A38">
      <w:fldChar w:fldCharType="separate"/>
    </w:r>
    <w:r w:rsidRPr="00B30A38">
      <w:instrText>8</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1999/2000</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BoU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6678</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separate"/>
    </w:r>
    <w:r w:rsidRPr="00B30A38">
      <w:rPr>
        <w:rStyle w:val="SidhuvudUtskott"/>
      </w:rPr>
      <w:instrText>Utkast</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1999/2000</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BoU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6678</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separate"/>
    </w:r>
    <w:r w:rsidRPr="00B30A38">
      <w:rPr>
        <w:rStyle w:val="SidhuvudUtskott"/>
      </w:rPr>
      <w:instrText>Utkast 2</w:instrText>
    </w:r>
    <w:r w:rsidRPr="00B30A38">
      <w:rPr>
        <w:rStyle w:val="SidhuvudUtskott"/>
      </w:rPr>
      <w:fldChar w:fldCharType="end"/>
    </w:r>
    <w:r w:rsidRPr="00B30A38">
      <w:instrText>"</w:instrText>
    </w:r>
    <w:r w:rsidRPr="00B30A38">
      <w:fldChar w:fldCharType="separate"/>
    </w:r>
    <w:r w:rsidRPr="00B30A38">
      <w:rPr>
        <w:position w:val="4"/>
        <w:sz w:val="28"/>
      </w:rPr>
      <w:instrText>|</w:instrText>
    </w:r>
    <w:r w:rsidRPr="00B30A38">
      <w:instrText xml:space="preserve">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1999/2000</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BoU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6678</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separate"/>
    </w:r>
    <w:r w:rsidRPr="00B30A38">
      <w:rPr>
        <w:rStyle w:val="SidhuvudUtskott"/>
      </w:rPr>
      <w:instrText>Utkast 2</w:instrText>
    </w:r>
    <w:r w:rsidRPr="00B30A38">
      <w:rPr>
        <w:rStyle w:val="SidhuvudUtskott"/>
      </w:rPr>
      <w:fldChar w:fldCharType="end"/>
    </w:r>
    <w:r w:rsidRPr="00B30A38">
      <w:fldChar w:fldCharType="end"/>
    </w:r>
    <w:r w:rsidRPr="00B30A38">
      <w:instrText>" " "</w:instrText>
    </w:r>
    <w:r w:rsidRPr="00B30A38">
      <w:fldChar w:fldCharType="separate"/>
    </w:r>
    <w:r w:rsidR="00B30A38" w:rsidRPr="00B30A38">
      <w:rPr>
        <w:noProof/>
      </w:rPr>
      <w:t xml:space="preserve"> </w:t>
    </w:r>
    <w:r w:rsidRPr="00B30A38">
      <w:fldChar w:fldCharType="end"/>
    </w:r>
  </w:p>
  <w:p w:rsidR="00A30507" w:rsidRPr="00B30A38" w:rsidRDefault="00A30507">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Bilaga 6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Utrikesutskottets yttrande</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Utrikesutskottets yttrande</w:t>
    </w:r>
    <w:r w:rsidRPr="00B30A38">
      <w:rPr>
        <w:rStyle w:val="SidhuvudRubrikReferens"/>
      </w:rPr>
      <w:fldChar w:fldCharType="end"/>
    </w:r>
    <w:r w:rsidRPr="00B30A38">
      <w:rPr>
        <w:rStyle w:val="SidhuvudBilaga"/>
      </w:rPr>
      <w:t xml:space="preserve">   Bilaga 6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93</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93</w:instrText>
    </w:r>
    <w:r w:rsidRPr="00B30A38">
      <w:fldChar w:fldCharType="end"/>
    </w:r>
    <w:r w:rsidRPr="00B30A38">
      <w:instrText xml:space="preserve">/2 </w:instrText>
    </w:r>
    <w:r w:rsidRPr="00B30A38">
      <w:fldChar w:fldCharType="separate"/>
    </w:r>
    <w:r w:rsidRPr="00B30A38">
      <w:instrText>46,5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93</w:instrText>
    </w:r>
    <w:r w:rsidRPr="00B30A38">
      <w:fldChar w:fldCharType="end"/>
    </w:r>
    <w:r w:rsidRPr="00B30A38">
      <w:instrText xml:space="preserve">/2) </w:instrText>
    </w:r>
    <w:r w:rsidRPr="00B30A38">
      <w:fldChar w:fldCharType="separate"/>
    </w:r>
    <w:r w:rsidRPr="00B30A38">
      <w:instrText>46</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separate"/>
    </w:r>
    <w:r w:rsidRPr="00B30A38">
      <w:rPr>
        <w:rStyle w:val="SidhuvudUtskott"/>
      </w:rPr>
      <w:instrText>Utkast</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r w:rsidRPr="00B30A38">
      <w:instrText>"</w:instrText>
    </w:r>
    <w:r w:rsidRPr="00B30A38">
      <w:fldChar w:fldCharType="separate"/>
    </w:r>
    <w:r w:rsidRPr="00B30A38">
      <w:instrText xml:space="preserve">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r w:rsidRPr="00B30A38">
      <w:instrText>" " "</w:instrText>
    </w:r>
    <w:r w:rsidRPr="00B30A38">
      <w:fldChar w:fldCharType="separate"/>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p>
  <w:p w:rsidR="00A30507" w:rsidRPr="00B30A38" w:rsidRDefault="00A30507">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Utrikesutskottets yttrande</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end"/>
    </w:r>
  </w:p>
  <w:p w:rsidR="00A30507" w:rsidRPr="00B30A38" w:rsidRDefault="00A30507">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Utrikesutskottets yttrande</w:t>
    </w:r>
    <w:r w:rsidRPr="00B30A38">
      <w:rPr>
        <w:rStyle w:val="SidhuvudRubrikReferens"/>
      </w:rPr>
      <w:fldChar w:fldCharType="end"/>
    </w:r>
    <w:r w:rsidRPr="00B30A38">
      <w:rPr>
        <w:rStyle w:val="SidhuvudBilaga"/>
      </w:rPr>
      <w:t xml:space="preserve">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98</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98</w:instrText>
    </w:r>
    <w:r w:rsidRPr="00B30A38">
      <w:fldChar w:fldCharType="end"/>
    </w:r>
    <w:r w:rsidRPr="00B30A38">
      <w:instrText xml:space="preserve">/2 </w:instrText>
    </w:r>
    <w:r w:rsidRPr="00B30A38">
      <w:fldChar w:fldCharType="separate"/>
    </w:r>
    <w:r w:rsidRPr="00B30A38">
      <w:instrText>49</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98</w:instrText>
    </w:r>
    <w:r w:rsidRPr="00B30A38">
      <w:fldChar w:fldCharType="end"/>
    </w:r>
    <w:r w:rsidRPr="00B30A38">
      <w:instrText xml:space="preserve">/2) </w:instrText>
    </w:r>
    <w:r w:rsidRPr="00B30A38">
      <w:fldChar w:fldCharType="separate"/>
    </w:r>
    <w:r w:rsidRPr="00B30A38">
      <w:instrText>49</w:instrText>
    </w:r>
    <w:r w:rsidRPr="00B30A38">
      <w:fldChar w:fldCharType="end"/>
    </w:r>
    <w:r w:rsidRPr="00B30A38">
      <w:fldChar w:fldCharType="separate"/>
    </w:r>
    <w:r w:rsidRPr="00B30A38">
      <w:instrText>0</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separate"/>
    </w:r>
    <w:r w:rsidRPr="00B30A38">
      <w:rPr>
        <w:rStyle w:val="SidhuvudUtskott"/>
      </w:rPr>
      <w:instrText>Utkast</w:instrText>
    </w:r>
    <w:r w:rsidRPr="00B30A38">
      <w:rPr>
        <w:rStyle w:val="SidhuvudUtskott"/>
      </w:rPr>
      <w:fldChar w:fldCharType="end"/>
    </w:r>
    <w:r w:rsidRPr="00B30A38">
      <w:instrText>"</w:instrText>
    </w:r>
    <w:r w:rsidRPr="00B30A38">
      <w:fldChar w:fldCharType="separate"/>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Jmn"/>
      <w:framePr w:w="8732" w:h="567" w:hRule="exact" w:vSpace="0" w:wrap="around" w:vAnchor="page" w:y="341" w:anchorLock="0"/>
    </w:pPr>
    <w:r w:rsidRPr="00B30A38">
      <w:rPr>
        <w:rStyle w:val="SidhuvudRubrikReferens"/>
        <w:smallCaps w:val="0"/>
        <w:spacing w:val="0"/>
        <w:sz w:val="19"/>
      </w:rPr>
      <w:instrText xml:space="preserve"> </w:instrText>
    </w:r>
    <w:r w:rsidRPr="00B30A38">
      <w:fldChar w:fldCharType="end"/>
    </w:r>
    <w:r w:rsidRPr="00B30A38">
      <w:instrText>" " "</w:instrText>
    </w:r>
    <w:r w:rsidRPr="00B30A38">
      <w:fldChar w:fldCharType="separate"/>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t xml:space="preserve"> </w:t>
    </w:r>
    <w:r w:rsidRPr="00B30A38">
      <w:fldChar w:fldCharType="end"/>
    </w:r>
  </w:p>
  <w:p w:rsidR="00A30507" w:rsidRPr="00B30A38" w:rsidRDefault="00A30507">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Trafikutskottets yttrande</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end"/>
    </w:r>
  </w:p>
  <w:p w:rsidR="00A30507" w:rsidRPr="00B30A38" w:rsidRDefault="00A30507">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Trafikutskottets yttrande</w:t>
    </w:r>
    <w:r w:rsidRPr="00B30A38">
      <w:rPr>
        <w:rStyle w:val="SidhuvudRubrikReferens"/>
      </w:rPr>
      <w:fldChar w:fldCharType="end"/>
    </w:r>
    <w:r w:rsidRPr="00B30A38">
      <w:rPr>
        <w:rStyle w:val="SidhuvudBilaga"/>
      </w:rPr>
      <w:t xml:space="preserve">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99</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99</w:instrText>
    </w:r>
    <w:r w:rsidRPr="00B30A38">
      <w:fldChar w:fldCharType="end"/>
    </w:r>
    <w:r w:rsidRPr="00B30A38">
      <w:instrText xml:space="preserve">/2 </w:instrText>
    </w:r>
    <w:r w:rsidRPr="00B30A38">
      <w:fldChar w:fldCharType="separate"/>
    </w:r>
    <w:r w:rsidRPr="00B30A38">
      <w:instrText>49,5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99</w:instrText>
    </w:r>
    <w:r w:rsidRPr="00B30A38">
      <w:fldChar w:fldCharType="end"/>
    </w:r>
    <w:r w:rsidRPr="00B30A38">
      <w:instrText xml:space="preserve">/2) </w:instrText>
    </w:r>
    <w:r w:rsidRPr="00B30A38">
      <w:fldChar w:fldCharType="separate"/>
    </w:r>
    <w:r w:rsidRPr="00B30A38">
      <w:instrText>49</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separate"/>
    </w:r>
    <w:r w:rsidRPr="00B30A38">
      <w:rPr>
        <w:rStyle w:val="SidhuvudUtskott"/>
      </w:rPr>
      <w:instrText>Utkast</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r w:rsidRPr="00B30A38">
      <w:instrText>"</w:instrText>
    </w:r>
    <w:r w:rsidRPr="00B30A38">
      <w:fldChar w:fldCharType="separate"/>
    </w:r>
    <w:r w:rsidRPr="00B30A38">
      <w:instrText xml:space="preserve">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r w:rsidRPr="00B30A38">
      <w:instrText>" " "</w:instrText>
    </w:r>
    <w:r w:rsidRPr="00B30A38">
      <w:fldChar w:fldCharType="separate"/>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p>
  <w:p w:rsidR="00A30507" w:rsidRPr="00B30A38" w:rsidRDefault="00A30507">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r w:rsidRPr="00B30A38">
      <w:rPr>
        <w:rStyle w:val="SidhuvudBilaga"/>
      </w:rPr>
      <w:t xml:space="preserve"> Bilaga 9   </w:t>
    </w: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Arbetsmarknadsutskottets yttrande</w:t>
    </w:r>
    <w:r w:rsidRPr="00B30A38">
      <w:rPr>
        <w:rStyle w:val="SidhuvudRubrikReferens"/>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Sammanfattning</w:t>
    </w:r>
    <w:r w:rsidRPr="00B30A38">
      <w:rPr>
        <w:rStyle w:val="SidhuvudRubrikReferens"/>
      </w:rPr>
      <w:fldChar w:fldCharType="end"/>
    </w:r>
    <w:r w:rsidRPr="00B30A38">
      <w:rPr>
        <w:rStyle w:val="SidhuvudBilaga"/>
      </w:rPr>
      <w:t xml:space="preserve">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Arbetsmarknadsutskottets yttrande</w:t>
    </w:r>
    <w:r w:rsidRPr="00B30A38">
      <w:rPr>
        <w:rStyle w:val="SidhuvudRubrikReferens"/>
      </w:rPr>
      <w:fldChar w:fldCharType="end"/>
    </w:r>
    <w:r w:rsidRPr="00B30A38">
      <w:rPr>
        <w:rStyle w:val="SidhuvudBilaga"/>
      </w:rPr>
      <w:t xml:space="preserve">   Bilaga 9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100</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100</w:instrText>
    </w:r>
    <w:r w:rsidRPr="00B30A38">
      <w:fldChar w:fldCharType="end"/>
    </w:r>
    <w:r w:rsidRPr="00B30A38">
      <w:instrText xml:space="preserve">/2 </w:instrText>
    </w:r>
    <w:r w:rsidRPr="00B30A38">
      <w:fldChar w:fldCharType="separate"/>
    </w:r>
    <w:r w:rsidRPr="00B30A38">
      <w:instrText>50</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100</w:instrText>
    </w:r>
    <w:r w:rsidRPr="00B30A38">
      <w:fldChar w:fldCharType="end"/>
    </w:r>
    <w:r w:rsidRPr="00B30A38">
      <w:instrText xml:space="preserve">/2) </w:instrText>
    </w:r>
    <w:r w:rsidRPr="00B30A38">
      <w:fldChar w:fldCharType="separate"/>
    </w:r>
    <w:r w:rsidRPr="00B30A38">
      <w:instrText>50</w:instrText>
    </w:r>
    <w:r w:rsidRPr="00B30A38">
      <w:fldChar w:fldCharType="end"/>
    </w:r>
    <w:r w:rsidRPr="00B30A38">
      <w:fldChar w:fldCharType="separate"/>
    </w:r>
    <w:r w:rsidRPr="00B30A38">
      <w:instrText>0</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separate"/>
    </w:r>
    <w:r w:rsidRPr="00B30A38">
      <w:rPr>
        <w:rStyle w:val="SidhuvudUtskott"/>
      </w:rPr>
      <w:instrText>Utkast</w:instrText>
    </w:r>
    <w:r w:rsidRPr="00B30A38">
      <w:rPr>
        <w:rStyle w:val="SidhuvudUtskott"/>
      </w:rPr>
      <w:fldChar w:fldCharType="end"/>
    </w:r>
    <w:r w:rsidRPr="00B30A38">
      <w:instrText>"</w:instrText>
    </w:r>
    <w:r w:rsidRPr="00B30A38">
      <w:fldChar w:fldCharType="separate"/>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Jmn"/>
      <w:framePr w:w="8732" w:h="567" w:hRule="exact" w:vSpace="0" w:wrap="around" w:vAnchor="page" w:y="341" w:anchorLock="0"/>
    </w:pPr>
    <w:r w:rsidRPr="00B30A38">
      <w:rPr>
        <w:rStyle w:val="SidhuvudRubrikReferens"/>
        <w:smallCaps w:val="0"/>
        <w:spacing w:val="0"/>
        <w:sz w:val="19"/>
      </w:rPr>
      <w:instrText xml:space="preserve"> </w:instrText>
    </w:r>
    <w:r w:rsidRPr="00B30A38">
      <w:fldChar w:fldCharType="end"/>
    </w:r>
    <w:r w:rsidRPr="00B30A38">
      <w:instrText>" " "</w:instrText>
    </w:r>
    <w:r w:rsidRPr="00B30A38">
      <w:fldChar w:fldCharType="separate"/>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r w:rsidRPr="00B30A38">
      <w:t xml:space="preserve">    </w: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t xml:space="preserve"> </w:t>
    </w:r>
    <w:r w:rsidRPr="00B30A38">
      <w:fldChar w:fldCharType="end"/>
    </w:r>
  </w:p>
  <w:p w:rsidR="00A30507" w:rsidRPr="00B30A38" w:rsidRDefault="00A3050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t xml:space="preserve">  </w:t>
    </w:r>
    <w:r w:rsidRPr="00B30A38">
      <w:rPr>
        <w:rStyle w:val="SidhuvudUtskott"/>
      </w:rPr>
      <w:t>2000/01:KU23</w:t>
    </w:r>
  </w:p>
  <w:p w:rsidR="00A30507" w:rsidRPr="00B30A38" w:rsidRDefault="00A30507">
    <w:pPr>
      <w:pStyle w:val="SidhuvudKantUdda"/>
      <w:framePr w:w="8732" w:h="567" w:hRule="exact" w:vSpace="0" w:wrap="around" w:vAnchor="page" w:y="341" w:anchorLock="0"/>
    </w:pPr>
  </w:p>
  <w:p w:rsidR="00A30507" w:rsidRPr="00B30A38" w:rsidRDefault="00A3050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Utskottets förslag till riksdagsbeslut</w:t>
    </w:r>
    <w:r w:rsidRPr="00B30A38">
      <w:rPr>
        <w:rStyle w:val="SidhuvudRubrikReferens"/>
      </w:rPr>
      <w:fldChar w:fldCharType="end"/>
    </w:r>
    <w:r w:rsidRPr="00B30A38">
      <w:rPr>
        <w:rStyle w:val="SidhuvudBilaga"/>
      </w:rPr>
      <w:t xml:space="preserve">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5</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5</w:instrText>
    </w:r>
    <w:r w:rsidRPr="00B30A38">
      <w:fldChar w:fldCharType="end"/>
    </w:r>
    <w:r w:rsidRPr="00B30A38">
      <w:instrText xml:space="preserve">/2 </w:instrText>
    </w:r>
    <w:r w:rsidRPr="00B30A38">
      <w:fldChar w:fldCharType="separate"/>
    </w:r>
    <w:r w:rsidRPr="00B30A38">
      <w:instrText>2,5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5</w:instrText>
    </w:r>
    <w:r w:rsidRPr="00B30A38">
      <w:fldChar w:fldCharType="end"/>
    </w:r>
    <w:r w:rsidRPr="00B30A38">
      <w:instrText xml:space="preserve">/2) </w:instrText>
    </w:r>
    <w:r w:rsidRPr="00B30A38">
      <w:fldChar w:fldCharType="separate"/>
    </w:r>
    <w:r w:rsidRPr="00B30A38">
      <w:instrText>2</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separate"/>
    </w:r>
    <w:r w:rsidRPr="00B30A38">
      <w:rPr>
        <w:rStyle w:val="SidhuvudUtskott"/>
      </w:rPr>
      <w:instrText>Utkast</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r w:rsidRPr="00B30A38">
      <w:instrText>"</w:instrText>
    </w:r>
    <w:r w:rsidRPr="00B30A38">
      <w:fldChar w:fldCharType="separate"/>
    </w:r>
    <w:r w:rsidRPr="00B30A38">
      <w:instrText xml:space="preserve">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r w:rsidRPr="00B30A38">
      <w:instrText>" " "</w:instrText>
    </w:r>
    <w:r w:rsidRPr="00B30A38">
      <w:fldChar w:fldCharType="separate"/>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p>
  <w:p w:rsidR="00A30507" w:rsidRPr="00B30A38" w:rsidRDefault="00A3050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Udda"/>
      <w:framePr w:w="8732" w:h="567" w:hRule="exact" w:vSpace="0" w:wrap="around" w:vAnchor="page" w:y="341" w:anchorLock="0"/>
    </w:pPr>
    <w:r w:rsidRPr="00B30A38">
      <w:rPr>
        <w:rStyle w:val="SidhuvudRubrikReferens"/>
      </w:rPr>
      <w:fldChar w:fldCharType="begin" w:fldLock="1"/>
    </w:r>
    <w:r w:rsidRPr="00B30A38">
      <w:rPr>
        <w:rStyle w:val="SidhuvudRubrikReferens"/>
      </w:rPr>
      <w:instrText xml:space="preserve"> StyleREF "Rubrik 1" </w:instrText>
    </w:r>
    <w:r w:rsidRPr="00B30A38">
      <w:rPr>
        <w:rStyle w:val="SidhuvudRubrikReferens"/>
      </w:rPr>
      <w:fldChar w:fldCharType="separate"/>
    </w:r>
    <w:r w:rsidRPr="00B30A38">
      <w:rPr>
        <w:rStyle w:val="SidhuvudRubrikReferens"/>
      </w:rPr>
      <w:t>Utskottets överväganden</w:t>
    </w:r>
    <w:r w:rsidRPr="00B30A38">
      <w:rPr>
        <w:rStyle w:val="SidhuvudRubrikReferens"/>
      </w:rPr>
      <w:fldChar w:fldCharType="end"/>
    </w:r>
    <w:r w:rsidRPr="00B30A38">
      <w:rPr>
        <w:rStyle w:val="SidhuvudBilaga"/>
      </w:rPr>
      <w:t xml:space="preserve"> </w:t>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w:instrText>
    </w:r>
    <w:r w:rsidRPr="00B30A38">
      <w:instrText xml:space="preserve"> </w:instrText>
    </w:r>
    <w:r w:rsidRPr="00B30A38">
      <w:rPr>
        <w:rStyle w:val="SidhuvudUtskott"/>
      </w:rPr>
      <w:instrText>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w:instrText>
    </w:r>
    <w:r w:rsidRPr="00B30A38">
      <w:rPr>
        <w:rStyle w:val="SidhuvudUtskott"/>
      </w:rPr>
      <w:instrText>n</w:instrText>
    </w:r>
    <w:r w:rsidRPr="00B30A38">
      <w:rPr>
        <w:rStyle w:val="SidhuvudUtskott"/>
      </w:rPr>
      <w:instrText>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p>
  <w:p w:rsidR="00A30507" w:rsidRPr="00B30A38" w:rsidRDefault="00A3050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507" w:rsidRPr="00B30A38" w:rsidRDefault="00A30507">
    <w:pPr>
      <w:pStyle w:val="SidhuvudKantJmn"/>
      <w:framePr w:w="8732" w:h="567" w:hRule="exact" w:vSpace="0" w:wrap="around" w:vAnchor="page" w:y="341" w:anchorLock="0"/>
    </w:pPr>
    <w:r w:rsidRPr="00B30A38">
      <w:fldChar w:fldCharType="begin" w:fldLock="1"/>
    </w:r>
    <w:r w:rsidRPr="00B30A38">
      <w:instrText xml:space="preserve"> if </w:instrText>
    </w:r>
    <w:r w:rsidRPr="00B30A38">
      <w:fldChar w:fldCharType="begin" w:fldLock="1"/>
    </w:r>
    <w:r w:rsidRPr="00B30A38">
      <w:instrText xml:space="preserve"> page</w:instrText>
    </w:r>
    <w:r w:rsidRPr="00B30A38">
      <w:fldChar w:fldCharType="separate"/>
    </w:r>
    <w:r w:rsidRPr="00B30A38">
      <w:instrText>9</w:instrText>
    </w:r>
    <w:r w:rsidRPr="00B30A38">
      <w:fldChar w:fldCharType="end"/>
    </w:r>
    <w:r w:rsidRPr="00B30A38">
      <w:instrText xml:space="preserve"> &gt; 1 "</w:instrText>
    </w:r>
    <w:r w:rsidRPr="00B30A38">
      <w:fldChar w:fldCharType="begin" w:fldLock="1"/>
    </w:r>
    <w:r w:rsidRPr="00B30A38">
      <w:instrText xml:space="preserve"> if </w:instrText>
    </w:r>
    <w:r w:rsidRPr="00B30A38">
      <w:fldChar w:fldCharType="begin" w:fldLock="1"/>
    </w:r>
    <w:r w:rsidRPr="00B30A38">
      <w:instrText xml:space="preserve"> = </w:instrText>
    </w:r>
    <w:r w:rsidRPr="00B30A38">
      <w:fldChar w:fldCharType="begin" w:fldLock="1"/>
    </w:r>
    <w:r w:rsidRPr="00B30A38">
      <w:instrText xml:space="preserve"> = </w:instrText>
    </w:r>
    <w:r w:rsidRPr="00B30A38">
      <w:fldChar w:fldCharType="begin" w:fldLock="1"/>
    </w:r>
    <w:r w:rsidRPr="00B30A38">
      <w:instrText xml:space="preserve"> page</w:instrText>
    </w:r>
    <w:r w:rsidRPr="00B30A38">
      <w:fldChar w:fldCharType="separate"/>
    </w:r>
    <w:r w:rsidRPr="00B30A38">
      <w:instrText>9</w:instrText>
    </w:r>
    <w:r w:rsidRPr="00B30A38">
      <w:fldChar w:fldCharType="end"/>
    </w:r>
    <w:r w:rsidRPr="00B30A38">
      <w:instrText xml:space="preserve">/2 </w:instrText>
    </w:r>
    <w:r w:rsidRPr="00B30A38">
      <w:fldChar w:fldCharType="separate"/>
    </w:r>
    <w:r w:rsidRPr="00B30A38">
      <w:instrText>4,5</w:instrText>
    </w:r>
    <w:r w:rsidRPr="00B30A38">
      <w:fldChar w:fldCharType="end"/>
    </w:r>
    <w:r w:rsidRPr="00B30A38">
      <w:instrText xml:space="preserve"> - </w:instrText>
    </w:r>
    <w:r w:rsidRPr="00B30A38">
      <w:fldChar w:fldCharType="begin" w:fldLock="1"/>
    </w:r>
    <w:r w:rsidRPr="00B30A38">
      <w:instrText xml:space="preserve"> = int(</w:instrText>
    </w:r>
    <w:r w:rsidRPr="00B30A38">
      <w:fldChar w:fldCharType="begin" w:fldLock="1"/>
    </w:r>
    <w:r w:rsidRPr="00B30A38">
      <w:instrText xml:space="preserve"> page</w:instrText>
    </w:r>
    <w:r w:rsidRPr="00B30A38">
      <w:fldChar w:fldCharType="separate"/>
    </w:r>
    <w:r w:rsidRPr="00B30A38">
      <w:instrText>9</w:instrText>
    </w:r>
    <w:r w:rsidRPr="00B30A38">
      <w:fldChar w:fldCharType="end"/>
    </w:r>
    <w:r w:rsidRPr="00B30A38">
      <w:instrText xml:space="preserve">/2) </w:instrText>
    </w:r>
    <w:r w:rsidRPr="00B30A38">
      <w:fldChar w:fldCharType="separate"/>
    </w:r>
    <w:r w:rsidRPr="00B30A38">
      <w:instrText>4</w:instrText>
    </w:r>
    <w:r w:rsidRPr="00B30A38">
      <w:fldChar w:fldCharType="end"/>
    </w:r>
    <w:r w:rsidRPr="00B30A38">
      <w:fldChar w:fldCharType="separate"/>
    </w:r>
    <w:r w:rsidRPr="00B30A38">
      <w:instrText>0,5</w:instrText>
    </w:r>
    <w:r w:rsidRPr="00B30A38">
      <w:fldChar w:fldCharType="end"/>
    </w:r>
    <w:r w:rsidRPr="00B30A38">
      <w:instrText xml:space="preserve"> = 0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w:instrText>
    </w:r>
    <w:r w:rsidRPr="00B30A38">
      <w:rPr>
        <w:rStyle w:val="SidhuvudUtskott"/>
      </w:rPr>
      <w:instrText>R</w:instrText>
    </w:r>
    <w:r w:rsidRPr="00B30A38">
      <w:rPr>
        <w:rStyle w:val="SidhuvudUtskott"/>
      </w:rPr>
      <w:instrText>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r w:rsidRPr="00B30A38">
      <w:instrText xml:space="preserve">    </w:instrText>
    </w:r>
  </w:p>
  <w:p w:rsidR="00A30507" w:rsidRPr="00B30A38" w:rsidRDefault="00A30507">
    <w:pPr>
      <w:pStyle w:val="SidhuvudKantJmn"/>
      <w:framePr w:w="8732" w:h="567" w:hRule="exact" w:vSpace="0" w:wrap="around" w:vAnchor="page" w:y="341" w:anchorLock="0"/>
    </w:pPr>
    <w:r w:rsidRPr="00B30A38">
      <w:rPr>
        <w:rStyle w:val="SidhuvudUtskott"/>
      </w:rPr>
      <w:fldChar w:fldCharType="begin" w:fldLock="1"/>
    </w:r>
    <w:r w:rsidRPr="00B30A38">
      <w:rPr>
        <w:rStyle w:val="SidhuvudUtskott"/>
      </w:rPr>
      <w:instrText xml:space="preserve"> DOCPROPERTY Status</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    </w:instrText>
    </w:r>
    <w:r w:rsidRPr="00B30A38">
      <w:rPr>
        <w:rStyle w:val="SidhuvudUtskott"/>
      </w:rPr>
      <w:fldChar w:fldCharType="begin" w:fldLock="1"/>
    </w:r>
    <w:r w:rsidRPr="00B30A38">
      <w:rPr>
        <w:rStyle w:val="SidhuvudUtskott"/>
      </w:rPr>
      <w:instrText xml:space="preserve"> PRINTDATE \@ "yyyy-MM-dd HH.mm"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RubrikReferens"/>
        <w:smallCaps w:val="0"/>
        <w:spacing w:val="0"/>
        <w:sz w:val="19"/>
      </w:rPr>
      <w:instrText xml:space="preserve"> </w:instrText>
    </w:r>
    <w:r w:rsidRPr="00B30A38">
      <w:instrText xml:space="preserve">"  "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rPr>
        <w:rStyle w:val="SidhuvudUtskott"/>
      </w:rPr>
      <w:fldChar w:fldCharType="begin" w:fldLock="1"/>
    </w:r>
    <w:r w:rsidRPr="00B30A38">
      <w:rPr>
        <w:rStyle w:val="SidhuvudUtskott"/>
      </w:rPr>
      <w:instrText xml:space="preserve"> if </w:instrText>
    </w:r>
    <w:r w:rsidRPr="00B30A38">
      <w:rPr>
        <w:rStyle w:val="SidhuvudUtskott"/>
      </w:rPr>
      <w:fldChar w:fldCharType="begin" w:fldLock="1"/>
    </w:r>
    <w:r w:rsidRPr="00B30A38">
      <w:rPr>
        <w:rStyle w:val="SidhuvudUtskott"/>
      </w:rPr>
      <w:instrText xml:space="preserve"> DOCPROPERTY "UtkastDatum"</w:instrText>
    </w:r>
    <w:r w:rsidRPr="00B30A38">
      <w:rPr>
        <w:rStyle w:val="SidhuvudUtskott"/>
      </w:rPr>
      <w:fldChar w:fldCharType="separate"/>
    </w:r>
    <w:r w:rsidRPr="00B30A38">
      <w:rPr>
        <w:rStyle w:val="SidhuvudUtskott"/>
      </w:rPr>
      <w:instrText>Nej</w:instrText>
    </w:r>
    <w:r w:rsidRPr="00B30A38">
      <w:rPr>
        <w:rStyle w:val="SidhuvudUtskott"/>
      </w:rPr>
      <w:fldChar w:fldCharType="end"/>
    </w:r>
    <w:r w:rsidRPr="00B30A38">
      <w:rPr>
        <w:rStyle w:val="SidhuvudUtskott"/>
      </w:rPr>
      <w:instrText xml:space="preserve"> = "Ja" "</w:instrText>
    </w:r>
    <w:r w:rsidRPr="00B30A38">
      <w:rPr>
        <w:rStyle w:val="SidhuvudUtskott"/>
      </w:rPr>
      <w:fldChar w:fldCharType="begin" w:fldLock="1"/>
    </w:r>
    <w:r w:rsidRPr="00B30A38">
      <w:rPr>
        <w:rStyle w:val="SidhuvudUtskott"/>
      </w:rPr>
      <w:instrText xml:space="preserve"> PRINTDATE \@ "yyyy-MM-dd HH.mm    " </w:instrText>
    </w:r>
    <w:r w:rsidRPr="00B30A38">
      <w:rPr>
        <w:rStyle w:val="SidhuvudUtskott"/>
      </w:rPr>
      <w:fldChar w:fldCharType="separate"/>
    </w:r>
    <w:r w:rsidRPr="00B30A38">
      <w:rPr>
        <w:rStyle w:val="SidhuvudUtskott"/>
      </w:rPr>
      <w:instrText>2000-08-11 16.42</w:instrText>
    </w:r>
    <w:r w:rsidRPr="00B30A38">
      <w:rPr>
        <w:rStyle w:val="SidhuvudUtskott"/>
      </w:rPr>
      <w:fldChar w:fldCharType="end"/>
    </w:r>
    <w:r w:rsidRPr="00B30A38">
      <w:rPr>
        <w:rStyle w:val="SidhuvudUtskott"/>
      </w:rPr>
      <w:instrText xml:space="preserve">" </w:instrText>
    </w:r>
    <w:r w:rsidRPr="00B30A38">
      <w:rPr>
        <w:rStyle w:val="SidhuvudUtskott"/>
      </w:rPr>
      <w:fldChar w:fldCharType="separate"/>
    </w:r>
    <w:r w:rsidRPr="00B30A38">
      <w:rPr>
        <w:rStyle w:val="SidhuvudUtskott"/>
      </w:rPr>
      <w:fldChar w:fldCharType="end"/>
    </w:r>
    <w:r w:rsidRPr="00B30A38">
      <w:rPr>
        <w:rStyle w:val="SidhuvudUtskott"/>
      </w:rPr>
      <w:fldChar w:fldCharType="begin" w:fldLock="1"/>
    </w:r>
    <w:r w:rsidRPr="00B30A38">
      <w:rPr>
        <w:rStyle w:val="SidhuvudUtskott"/>
      </w:rPr>
      <w:instrText xml:space="preserve"> DOCPR</w:instrText>
    </w:r>
    <w:r w:rsidRPr="00B30A38">
      <w:rPr>
        <w:rStyle w:val="SidhuvudUtskott"/>
      </w:rPr>
      <w:instrText>O</w:instrText>
    </w:r>
    <w:r w:rsidRPr="00B30A38">
      <w:rPr>
        <w:rStyle w:val="SidhuvudUtskott"/>
      </w:rPr>
      <w:instrText>PERTY Status</w:instrText>
    </w:r>
    <w:r w:rsidRPr="00B30A38">
      <w:rPr>
        <w:rStyle w:val="SidhuvudUtskott"/>
      </w:rPr>
      <w:fldChar w:fldCharType="end"/>
    </w:r>
    <w:r w:rsidRPr="00B30A38">
      <w:instrText>"</w:instrText>
    </w:r>
    <w:r w:rsidRPr="00B30A38">
      <w:fldChar w:fldCharType="separate"/>
    </w:r>
    <w:r w:rsidRPr="00B30A38">
      <w:instrText xml:space="preserve">  </w:instrTex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instrText>2000/01</w:instrText>
    </w:r>
    <w:r w:rsidRPr="00B30A38">
      <w:rPr>
        <w:rStyle w:val="SidhuvudUtskott"/>
      </w:rPr>
      <w:fldChar w:fldCharType="end"/>
    </w:r>
    <w:r w:rsidRPr="00B30A38">
      <w:rPr>
        <w:rStyle w:val="SidhuvudUtskott"/>
      </w:rPr>
      <w:instrText>:</w:instrTex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instrText>KU</w:instrTex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instrText>23</w:instrTex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r w:rsidRPr="00B30A38">
      <w:instrText>" " "</w:instrText>
    </w:r>
    <w:r w:rsidRPr="00B30A38">
      <w:fldChar w:fldCharType="separate"/>
    </w:r>
    <w:r w:rsidRPr="00B30A38">
      <w:t xml:space="preserve">  </w:t>
    </w:r>
    <w:r w:rsidRPr="00B30A38">
      <w:rPr>
        <w:rStyle w:val="SidhuvudUtskott"/>
      </w:rPr>
      <w:fldChar w:fldCharType="begin" w:fldLock="1"/>
    </w:r>
    <w:r w:rsidRPr="00B30A38">
      <w:rPr>
        <w:rStyle w:val="SidhuvudUtskott"/>
      </w:rPr>
      <w:instrText xml:space="preserve"> DOCPROPERTY BetänkandeÅr</w:instrText>
    </w:r>
    <w:r w:rsidRPr="00B30A38">
      <w:rPr>
        <w:rStyle w:val="SidhuvudUtskott"/>
      </w:rPr>
      <w:fldChar w:fldCharType="separate"/>
    </w:r>
    <w:r w:rsidRPr="00B30A38">
      <w:rPr>
        <w:rStyle w:val="SidhuvudUtskott"/>
      </w:rPr>
      <w:t>2000/01</w:t>
    </w:r>
    <w:r w:rsidRPr="00B30A38">
      <w:rPr>
        <w:rStyle w:val="SidhuvudUtskott"/>
      </w:rPr>
      <w:fldChar w:fldCharType="end"/>
    </w:r>
    <w:r w:rsidRPr="00B30A38">
      <w:rPr>
        <w:rStyle w:val="SidhuvudUtskott"/>
      </w:rPr>
      <w:t>:</w:t>
    </w:r>
    <w:r w:rsidRPr="00B30A38">
      <w:rPr>
        <w:rStyle w:val="SidhuvudUtskott"/>
      </w:rPr>
      <w:fldChar w:fldCharType="begin" w:fldLock="1"/>
    </w:r>
    <w:r w:rsidRPr="00B30A38">
      <w:rPr>
        <w:rStyle w:val="SidhuvudUtskott"/>
      </w:rPr>
      <w:instrText xml:space="preserve"> DOCPROPERTY Utskott</w:instrText>
    </w:r>
    <w:r w:rsidRPr="00B30A38">
      <w:rPr>
        <w:rStyle w:val="SidhuvudUtskott"/>
      </w:rPr>
      <w:fldChar w:fldCharType="separate"/>
    </w:r>
    <w:r w:rsidRPr="00B30A38">
      <w:rPr>
        <w:rStyle w:val="SidhuvudUtskott"/>
      </w:rPr>
      <w:t>KU</w:t>
    </w:r>
    <w:r w:rsidRPr="00B30A38">
      <w:rPr>
        <w:rStyle w:val="SidhuvudUtskott"/>
      </w:rPr>
      <w:fldChar w:fldCharType="end"/>
    </w:r>
    <w:r w:rsidRPr="00B30A38">
      <w:rPr>
        <w:rStyle w:val="SidhuvudUtskott"/>
      </w:rPr>
      <w:fldChar w:fldCharType="begin" w:fldLock="1"/>
    </w:r>
    <w:r w:rsidRPr="00B30A38">
      <w:rPr>
        <w:rStyle w:val="SidhuvudUtskott"/>
      </w:rPr>
      <w:instrText xml:space="preserve"> DOCPROPERTY BetänkandeNr</w:instrText>
    </w:r>
    <w:r w:rsidRPr="00B30A38">
      <w:rPr>
        <w:rStyle w:val="SidhuvudUtskott"/>
      </w:rPr>
      <w:fldChar w:fldCharType="separate"/>
    </w:r>
    <w:r w:rsidRPr="00B30A38">
      <w:rPr>
        <w:rStyle w:val="SidhuvudUtskott"/>
      </w:rPr>
      <w:t>23</w:t>
    </w:r>
    <w:r w:rsidRPr="00B30A38">
      <w:rPr>
        <w:rStyle w:val="SidhuvudUtskott"/>
      </w:rPr>
      <w:fldChar w:fldCharType="end"/>
    </w:r>
  </w:p>
  <w:p w:rsidR="00A30507" w:rsidRPr="00B30A38" w:rsidRDefault="00A30507">
    <w:pPr>
      <w:pStyle w:val="SidhuvudKantUdda"/>
      <w:framePr w:w="8732" w:h="567" w:hRule="exact" w:vSpace="0" w:wrap="around" w:vAnchor="page" w:y="341" w:anchorLock="0"/>
    </w:pPr>
    <w:r w:rsidRPr="00B30A38">
      <w:fldChar w:fldCharType="end"/>
    </w:r>
  </w:p>
  <w:p w:rsidR="00A30507" w:rsidRPr="00B30A38" w:rsidRDefault="00A3050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777AF4B6"/>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3618B3A4"/>
    <w:lvl w:ilvl="0">
      <w:numFmt w:val="decimal"/>
      <w:lvlText w:val="*"/>
      <w:lvlJc w:val="left"/>
    </w:lvl>
  </w:abstractNum>
  <w:abstractNum w:abstractNumId="3" w15:restartNumberingAfterBreak="0">
    <w:nsid w:val="01205F5D"/>
    <w:multiLevelType w:val="multilevel"/>
    <w:tmpl w:val="F6608C2C"/>
    <w:lvl w:ilvl="0">
      <w:start w:val="6"/>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14F5B84"/>
    <w:multiLevelType w:val="multilevel"/>
    <w:tmpl w:val="2B3AD94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706378"/>
    <w:multiLevelType w:val="singleLevel"/>
    <w:tmpl w:val="6DEC7DBC"/>
    <w:lvl w:ilvl="0">
      <w:start w:val="1"/>
      <w:numFmt w:val="decimal"/>
      <w:lvlText w:val="%1."/>
      <w:legacy w:legacy="1" w:legacySpace="0" w:legacyIndent="454"/>
      <w:lvlJc w:val="left"/>
      <w:pPr>
        <w:ind w:left="454" w:hanging="454"/>
      </w:pPr>
    </w:lvl>
  </w:abstractNum>
  <w:abstractNum w:abstractNumId="6" w15:restartNumberingAfterBreak="0">
    <w:nsid w:val="01A37A68"/>
    <w:multiLevelType w:val="multilevel"/>
    <w:tmpl w:val="FA4CFCCE"/>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02790BDC"/>
    <w:multiLevelType w:val="singleLevel"/>
    <w:tmpl w:val="1A6CFFBC"/>
    <w:lvl w:ilvl="0">
      <w:start w:val="1"/>
      <w:numFmt w:val="decimal"/>
      <w:lvlText w:val="%1."/>
      <w:legacy w:legacy="1" w:legacySpace="0" w:legacyIndent="454"/>
      <w:lvlJc w:val="left"/>
      <w:pPr>
        <w:ind w:left="454" w:hanging="454"/>
      </w:pPr>
    </w:lvl>
  </w:abstractNum>
  <w:abstractNum w:abstractNumId="8" w15:restartNumberingAfterBreak="0">
    <w:nsid w:val="03365843"/>
    <w:multiLevelType w:val="multilevel"/>
    <w:tmpl w:val="410CC080"/>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43A633D"/>
    <w:multiLevelType w:val="multilevel"/>
    <w:tmpl w:val="59C658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49F7EF2"/>
    <w:multiLevelType w:val="multilevel"/>
    <w:tmpl w:val="BF7C6F5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8D17B7"/>
    <w:multiLevelType w:val="singleLevel"/>
    <w:tmpl w:val="EB04BFA0"/>
    <w:lvl w:ilvl="0">
      <w:start w:val="1"/>
      <w:numFmt w:val="decimal"/>
      <w:lvlText w:val="%1."/>
      <w:legacy w:legacy="1" w:legacySpace="0" w:legacyIndent="454"/>
      <w:lvlJc w:val="left"/>
      <w:pPr>
        <w:ind w:left="454" w:hanging="454"/>
      </w:pPr>
    </w:lvl>
  </w:abstractNum>
  <w:abstractNum w:abstractNumId="12" w15:restartNumberingAfterBreak="0">
    <w:nsid w:val="06B873A6"/>
    <w:multiLevelType w:val="singleLevel"/>
    <w:tmpl w:val="F1EED74C"/>
    <w:lvl w:ilvl="0">
      <w:start w:val="1"/>
      <w:numFmt w:val="decimal"/>
      <w:lvlText w:val="%1."/>
      <w:legacy w:legacy="1" w:legacySpace="0" w:legacyIndent="454"/>
      <w:lvlJc w:val="left"/>
      <w:pPr>
        <w:ind w:left="454" w:hanging="454"/>
      </w:pPr>
    </w:lvl>
  </w:abstractNum>
  <w:abstractNum w:abstractNumId="13" w15:restartNumberingAfterBreak="0">
    <w:nsid w:val="06FE7C19"/>
    <w:multiLevelType w:val="singleLevel"/>
    <w:tmpl w:val="01822B8A"/>
    <w:lvl w:ilvl="0">
      <w:start w:val="1"/>
      <w:numFmt w:val="decimal"/>
      <w:lvlText w:val="%1."/>
      <w:legacy w:legacy="1" w:legacySpace="0" w:legacyIndent="454"/>
      <w:lvlJc w:val="left"/>
      <w:pPr>
        <w:ind w:left="454" w:hanging="454"/>
      </w:pPr>
    </w:lvl>
  </w:abstractNum>
  <w:abstractNum w:abstractNumId="14" w15:restartNumberingAfterBreak="0">
    <w:nsid w:val="0B8800DB"/>
    <w:multiLevelType w:val="singleLevel"/>
    <w:tmpl w:val="01822B8A"/>
    <w:lvl w:ilvl="0">
      <w:start w:val="1"/>
      <w:numFmt w:val="decimal"/>
      <w:lvlText w:val="%1."/>
      <w:legacy w:legacy="1" w:legacySpace="0" w:legacyIndent="454"/>
      <w:lvlJc w:val="left"/>
      <w:pPr>
        <w:ind w:left="454" w:hanging="454"/>
      </w:pPr>
    </w:lvl>
  </w:abstractNum>
  <w:abstractNum w:abstractNumId="15" w15:restartNumberingAfterBreak="0">
    <w:nsid w:val="0F0C7864"/>
    <w:multiLevelType w:val="singleLevel"/>
    <w:tmpl w:val="01822B8A"/>
    <w:lvl w:ilvl="0">
      <w:start w:val="1"/>
      <w:numFmt w:val="decimal"/>
      <w:lvlText w:val="%1."/>
      <w:legacy w:legacy="1" w:legacySpace="0" w:legacyIndent="454"/>
      <w:lvlJc w:val="left"/>
      <w:pPr>
        <w:ind w:left="454" w:hanging="454"/>
      </w:pPr>
    </w:lvl>
  </w:abstractNum>
  <w:abstractNum w:abstractNumId="16" w15:restartNumberingAfterBreak="0">
    <w:nsid w:val="10972C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1CB5A16"/>
    <w:multiLevelType w:val="singleLevel"/>
    <w:tmpl w:val="AA226CFC"/>
    <w:lvl w:ilvl="0">
      <w:start w:val="7"/>
      <w:numFmt w:val="decimal"/>
      <w:lvlText w:val="%1."/>
      <w:legacy w:legacy="1" w:legacySpace="0" w:legacyIndent="454"/>
      <w:lvlJc w:val="left"/>
      <w:pPr>
        <w:ind w:left="454" w:hanging="454"/>
      </w:pPr>
    </w:lvl>
  </w:abstractNum>
  <w:abstractNum w:abstractNumId="18" w15:restartNumberingAfterBreak="0">
    <w:nsid w:val="13A71012"/>
    <w:multiLevelType w:val="singleLevel"/>
    <w:tmpl w:val="81981A0A"/>
    <w:lvl w:ilvl="0">
      <w:start w:val="1"/>
      <w:numFmt w:val="decimal"/>
      <w:lvlText w:val="%1."/>
      <w:legacy w:legacy="1" w:legacySpace="0" w:legacyIndent="454"/>
      <w:lvlJc w:val="left"/>
      <w:pPr>
        <w:ind w:left="454" w:hanging="454"/>
      </w:pPr>
    </w:lvl>
  </w:abstractNum>
  <w:abstractNum w:abstractNumId="19" w15:restartNumberingAfterBreak="0">
    <w:nsid w:val="149D02BA"/>
    <w:multiLevelType w:val="singleLevel"/>
    <w:tmpl w:val="EB04BFA0"/>
    <w:lvl w:ilvl="0">
      <w:start w:val="1"/>
      <w:numFmt w:val="decimal"/>
      <w:lvlText w:val="%1."/>
      <w:legacy w:legacy="1" w:legacySpace="0" w:legacyIndent="454"/>
      <w:lvlJc w:val="left"/>
      <w:pPr>
        <w:ind w:left="454" w:hanging="454"/>
      </w:pPr>
    </w:lvl>
  </w:abstractNum>
  <w:abstractNum w:abstractNumId="2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1" w15:restartNumberingAfterBreak="0">
    <w:nsid w:val="162A0A5E"/>
    <w:multiLevelType w:val="singleLevel"/>
    <w:tmpl w:val="E2FC9A16"/>
    <w:lvl w:ilvl="0">
      <w:start w:val="1"/>
      <w:numFmt w:val="decimal"/>
      <w:lvlText w:val="%1."/>
      <w:legacy w:legacy="1" w:legacySpace="0" w:legacyIndent="454"/>
      <w:lvlJc w:val="left"/>
      <w:pPr>
        <w:ind w:left="454" w:hanging="454"/>
      </w:pPr>
    </w:lvl>
  </w:abstractNum>
  <w:abstractNum w:abstractNumId="22" w15:restartNumberingAfterBreak="0">
    <w:nsid w:val="17C169F5"/>
    <w:multiLevelType w:val="singleLevel"/>
    <w:tmpl w:val="66A0A144"/>
    <w:lvl w:ilvl="0">
      <w:start w:val="1"/>
      <w:numFmt w:val="decimal"/>
      <w:lvlText w:val="%1."/>
      <w:lvlJc w:val="left"/>
      <w:pPr>
        <w:tabs>
          <w:tab w:val="num" w:pos="360"/>
        </w:tabs>
        <w:ind w:left="360" w:hanging="360"/>
      </w:pPr>
      <w:rPr>
        <w:rFonts w:hint="default"/>
      </w:rPr>
    </w:lvl>
  </w:abstractNum>
  <w:abstractNum w:abstractNumId="23" w15:restartNumberingAfterBreak="0">
    <w:nsid w:val="1801167D"/>
    <w:multiLevelType w:val="singleLevel"/>
    <w:tmpl w:val="F196CBC8"/>
    <w:lvl w:ilvl="0">
      <w:start w:val="1"/>
      <w:numFmt w:val="decimal"/>
      <w:lvlText w:val="%1."/>
      <w:lvlJc w:val="left"/>
      <w:pPr>
        <w:tabs>
          <w:tab w:val="num" w:pos="360"/>
        </w:tabs>
        <w:ind w:left="0" w:firstLine="0"/>
      </w:pPr>
      <w:rPr>
        <w:b w:val="0"/>
        <w:i w:val="0"/>
      </w:rPr>
    </w:lvl>
  </w:abstractNum>
  <w:abstractNum w:abstractNumId="24" w15:restartNumberingAfterBreak="0">
    <w:nsid w:val="185E089B"/>
    <w:multiLevelType w:val="multilevel"/>
    <w:tmpl w:val="C92A0F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18EA7B57"/>
    <w:multiLevelType w:val="multilevel"/>
    <w:tmpl w:val="318053E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0F0C1F"/>
    <w:multiLevelType w:val="multilevel"/>
    <w:tmpl w:val="84FE7F96"/>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A5201C9"/>
    <w:multiLevelType w:val="multilevel"/>
    <w:tmpl w:val="12188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1AE903E2"/>
    <w:multiLevelType w:val="singleLevel"/>
    <w:tmpl w:val="EB04BFA0"/>
    <w:lvl w:ilvl="0">
      <w:start w:val="1"/>
      <w:numFmt w:val="decimal"/>
      <w:lvlText w:val="%1."/>
      <w:legacy w:legacy="1" w:legacySpace="0" w:legacyIndent="454"/>
      <w:lvlJc w:val="left"/>
      <w:pPr>
        <w:ind w:left="454" w:hanging="454"/>
      </w:pPr>
    </w:lvl>
  </w:abstractNum>
  <w:abstractNum w:abstractNumId="29" w15:restartNumberingAfterBreak="0">
    <w:nsid w:val="1B640E56"/>
    <w:multiLevelType w:val="singleLevel"/>
    <w:tmpl w:val="01822B8A"/>
    <w:lvl w:ilvl="0">
      <w:start w:val="1"/>
      <w:numFmt w:val="decimal"/>
      <w:lvlText w:val="%1."/>
      <w:legacy w:legacy="1" w:legacySpace="0" w:legacyIndent="454"/>
      <w:lvlJc w:val="left"/>
      <w:pPr>
        <w:ind w:left="454" w:hanging="454"/>
      </w:pPr>
    </w:lvl>
  </w:abstractNum>
  <w:abstractNum w:abstractNumId="30" w15:restartNumberingAfterBreak="0">
    <w:nsid w:val="1C214974"/>
    <w:multiLevelType w:val="multilevel"/>
    <w:tmpl w:val="B58EBFE0"/>
    <w:lvl w:ilvl="0">
      <w:start w:val="3"/>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1" w15:restartNumberingAfterBreak="0">
    <w:nsid w:val="1C57717C"/>
    <w:multiLevelType w:val="singleLevel"/>
    <w:tmpl w:val="C0FE4522"/>
    <w:lvl w:ilvl="0">
      <w:start w:val="1"/>
      <w:numFmt w:val="decimal"/>
      <w:lvlText w:val="%1."/>
      <w:legacy w:legacy="1" w:legacySpace="0" w:legacyIndent="567"/>
      <w:lvlJc w:val="left"/>
      <w:pPr>
        <w:ind w:left="567" w:hanging="567"/>
      </w:pPr>
    </w:lvl>
  </w:abstractNum>
  <w:abstractNum w:abstractNumId="32" w15:restartNumberingAfterBreak="0">
    <w:nsid w:val="1EE72DB2"/>
    <w:multiLevelType w:val="singleLevel"/>
    <w:tmpl w:val="BDDC1490"/>
    <w:lvl w:ilvl="0">
      <w:start w:val="6"/>
      <w:numFmt w:val="decimal"/>
      <w:lvlText w:val="%1."/>
      <w:lvlJc w:val="left"/>
      <w:pPr>
        <w:tabs>
          <w:tab w:val="num" w:pos="360"/>
        </w:tabs>
        <w:ind w:left="0" w:firstLine="0"/>
      </w:pPr>
      <w:rPr>
        <w:b w:val="0"/>
        <w:i w:val="0"/>
      </w:rPr>
    </w:lvl>
  </w:abstractNum>
  <w:abstractNum w:abstractNumId="33" w15:restartNumberingAfterBreak="0">
    <w:nsid w:val="216D0162"/>
    <w:multiLevelType w:val="multilevel"/>
    <w:tmpl w:val="83EEC07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58100AD"/>
    <w:multiLevelType w:val="multilevel"/>
    <w:tmpl w:val="23EC5B7E"/>
    <w:lvl w:ilvl="0">
      <w:start w:val="9"/>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27070423"/>
    <w:multiLevelType w:val="multilevel"/>
    <w:tmpl w:val="D4E87CD8"/>
    <w:lvl w:ilvl="0">
      <w:start w:val="1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271630A0"/>
    <w:multiLevelType w:val="multilevel"/>
    <w:tmpl w:val="FAF2BA4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274246A9"/>
    <w:multiLevelType w:val="singleLevel"/>
    <w:tmpl w:val="01822B8A"/>
    <w:lvl w:ilvl="0">
      <w:start w:val="1"/>
      <w:numFmt w:val="decimal"/>
      <w:lvlText w:val="%1."/>
      <w:legacy w:legacy="1" w:legacySpace="0" w:legacyIndent="454"/>
      <w:lvlJc w:val="left"/>
      <w:pPr>
        <w:ind w:left="454" w:hanging="454"/>
      </w:pPr>
    </w:lvl>
  </w:abstractNum>
  <w:abstractNum w:abstractNumId="38" w15:restartNumberingAfterBreak="0">
    <w:nsid w:val="2785427E"/>
    <w:multiLevelType w:val="multilevel"/>
    <w:tmpl w:val="504E3BA4"/>
    <w:lvl w:ilvl="0">
      <w:start w:val="4"/>
      <w:numFmt w:val="decimal"/>
      <w:lvlRestart w:val="0"/>
      <w:lvlText w:val="%1"/>
      <w:lvlJc w:val="left"/>
      <w:pPr>
        <w:tabs>
          <w:tab w:val="num" w:pos="567"/>
        </w:tabs>
        <w:ind w:left="0" w:firstLine="0"/>
      </w:pPr>
      <w:rPr>
        <w:rFonts w:hint="default"/>
      </w:rPr>
    </w:lvl>
    <w:lvl w:ilvl="1">
      <w:start w:val="1"/>
      <w:numFmt w:val="bullet"/>
      <w:lvlText w:val="–"/>
      <w:lvlJc w:val="left"/>
      <w:pPr>
        <w:tabs>
          <w:tab w:val="num" w:pos="644"/>
        </w:tabs>
        <w:ind w:left="567" w:hanging="283"/>
      </w:pPr>
      <w:rPr>
        <w:rFonts w:ascii="OrigGarmnd BT" w:hAnsi="OrigGarmnd BT" w:hint="default"/>
      </w:rPr>
    </w:lvl>
    <w:lvl w:ilvl="2">
      <w:start w:val="1"/>
      <w:numFmt w:val="bullet"/>
      <w:suff w:val="space"/>
      <w:lvlText w:val="–"/>
      <w:lvlJc w:val="left"/>
      <w:pPr>
        <w:ind w:left="964" w:hanging="227"/>
      </w:pPr>
      <w:rPr>
        <w:rFonts w:ascii="OrigGarmnd BT" w:hAnsi="OrigGarmnd BT"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284F2964"/>
    <w:multiLevelType w:val="multilevel"/>
    <w:tmpl w:val="68C6CE48"/>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292C2C54"/>
    <w:multiLevelType w:val="multilevel"/>
    <w:tmpl w:val="8E0264D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2AA52C4B"/>
    <w:multiLevelType w:val="multilevel"/>
    <w:tmpl w:val="0C4AC476"/>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BD36A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2C810206"/>
    <w:multiLevelType w:val="singleLevel"/>
    <w:tmpl w:val="1A6CFFBC"/>
    <w:lvl w:ilvl="0">
      <w:start w:val="1"/>
      <w:numFmt w:val="decimal"/>
      <w:lvlText w:val="%1."/>
      <w:legacy w:legacy="1" w:legacySpace="0" w:legacyIndent="454"/>
      <w:lvlJc w:val="left"/>
      <w:pPr>
        <w:ind w:left="454" w:hanging="454"/>
      </w:pPr>
    </w:lvl>
  </w:abstractNum>
  <w:abstractNum w:abstractNumId="44" w15:restartNumberingAfterBreak="0">
    <w:nsid w:val="2D6B0F58"/>
    <w:multiLevelType w:val="multilevel"/>
    <w:tmpl w:val="A5D8F40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2D973AAE"/>
    <w:multiLevelType w:val="singleLevel"/>
    <w:tmpl w:val="C030788C"/>
    <w:lvl w:ilvl="0">
      <w:start w:val="1"/>
      <w:numFmt w:val="decimal"/>
      <w:lvlText w:val="%1."/>
      <w:lvlJc w:val="left"/>
      <w:pPr>
        <w:tabs>
          <w:tab w:val="num" w:pos="360"/>
        </w:tabs>
        <w:ind w:left="360" w:hanging="360"/>
      </w:pPr>
      <w:rPr>
        <w:rFonts w:hint="default"/>
      </w:rPr>
    </w:lvl>
  </w:abstractNum>
  <w:abstractNum w:abstractNumId="46" w15:restartNumberingAfterBreak="0">
    <w:nsid w:val="2F785160"/>
    <w:multiLevelType w:val="multilevel"/>
    <w:tmpl w:val="4FE43BC2"/>
    <w:lvl w:ilvl="0">
      <w:numFmt w:val="decimal"/>
      <w:lvlText w:val="%1.0"/>
      <w:lvlJc w:val="left"/>
      <w:pPr>
        <w:tabs>
          <w:tab w:val="num" w:pos="390"/>
        </w:tabs>
        <w:ind w:left="390" w:hanging="390"/>
      </w:pPr>
      <w:rPr>
        <w:rFonts w:hint="default"/>
      </w:rPr>
    </w:lvl>
    <w:lvl w:ilvl="1">
      <w:start w:val="1"/>
      <w:numFmt w:val="decimal"/>
      <w:lvlText w:val="%1.%2"/>
      <w:lvlJc w:val="left"/>
      <w:pPr>
        <w:tabs>
          <w:tab w:val="num" w:pos="2024"/>
        </w:tabs>
        <w:ind w:left="2024" w:hanging="72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624"/>
        </w:tabs>
        <w:ind w:left="9624" w:hanging="180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592"/>
        </w:tabs>
        <w:ind w:left="12592" w:hanging="2160"/>
      </w:pPr>
      <w:rPr>
        <w:rFonts w:hint="default"/>
      </w:rPr>
    </w:lvl>
  </w:abstractNum>
  <w:abstractNum w:abstractNumId="47" w15:restartNumberingAfterBreak="0">
    <w:nsid w:val="30CB2442"/>
    <w:multiLevelType w:val="multilevel"/>
    <w:tmpl w:val="C6C4EE3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31473C32"/>
    <w:multiLevelType w:val="singleLevel"/>
    <w:tmpl w:val="01822B8A"/>
    <w:lvl w:ilvl="0">
      <w:start w:val="1"/>
      <w:numFmt w:val="decimal"/>
      <w:lvlText w:val="%1."/>
      <w:legacy w:legacy="1" w:legacySpace="0" w:legacyIndent="454"/>
      <w:lvlJc w:val="left"/>
      <w:pPr>
        <w:ind w:left="454" w:hanging="454"/>
      </w:pPr>
    </w:lvl>
  </w:abstractNum>
  <w:abstractNum w:abstractNumId="49" w15:restartNumberingAfterBreak="0">
    <w:nsid w:val="319B4881"/>
    <w:multiLevelType w:val="multilevel"/>
    <w:tmpl w:val="59AA4EDA"/>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32A70112"/>
    <w:multiLevelType w:val="multilevel"/>
    <w:tmpl w:val="E7CE6B66"/>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5525860"/>
    <w:multiLevelType w:val="singleLevel"/>
    <w:tmpl w:val="EB04BFA0"/>
    <w:lvl w:ilvl="0">
      <w:start w:val="1"/>
      <w:numFmt w:val="decimal"/>
      <w:lvlText w:val="%1."/>
      <w:legacy w:legacy="1" w:legacySpace="0" w:legacyIndent="454"/>
      <w:lvlJc w:val="left"/>
      <w:pPr>
        <w:ind w:left="454" w:hanging="454"/>
      </w:pPr>
    </w:lvl>
  </w:abstractNum>
  <w:abstractNum w:abstractNumId="52" w15:restartNumberingAfterBreak="0">
    <w:nsid w:val="36077223"/>
    <w:multiLevelType w:val="singleLevel"/>
    <w:tmpl w:val="EB04BFA0"/>
    <w:lvl w:ilvl="0">
      <w:start w:val="1"/>
      <w:numFmt w:val="decimal"/>
      <w:lvlText w:val="%1."/>
      <w:legacy w:legacy="1" w:legacySpace="0" w:legacyIndent="454"/>
      <w:lvlJc w:val="left"/>
      <w:pPr>
        <w:ind w:left="454" w:hanging="454"/>
      </w:pPr>
    </w:lvl>
  </w:abstractNum>
  <w:abstractNum w:abstractNumId="53" w15:restartNumberingAfterBreak="0">
    <w:nsid w:val="381D66EE"/>
    <w:multiLevelType w:val="singleLevel"/>
    <w:tmpl w:val="1A6CFFBC"/>
    <w:lvl w:ilvl="0">
      <w:start w:val="1"/>
      <w:numFmt w:val="decimal"/>
      <w:lvlText w:val="%1."/>
      <w:legacy w:legacy="1" w:legacySpace="0" w:legacyIndent="454"/>
      <w:lvlJc w:val="left"/>
      <w:pPr>
        <w:ind w:left="454" w:hanging="454"/>
      </w:pPr>
    </w:lvl>
  </w:abstractNum>
  <w:abstractNum w:abstractNumId="54" w15:restartNumberingAfterBreak="0">
    <w:nsid w:val="387E724B"/>
    <w:multiLevelType w:val="multilevel"/>
    <w:tmpl w:val="B972FE0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5" w15:restartNumberingAfterBreak="0">
    <w:nsid w:val="38AD7764"/>
    <w:multiLevelType w:val="multilevel"/>
    <w:tmpl w:val="A5043A84"/>
    <w:lvl w:ilvl="0">
      <w:start w:val="9"/>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56" w15:restartNumberingAfterBreak="0">
    <w:nsid w:val="392D2E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97D3644"/>
    <w:multiLevelType w:val="multilevel"/>
    <w:tmpl w:val="1F1263C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15:restartNumberingAfterBreak="0">
    <w:nsid w:val="39B767BB"/>
    <w:multiLevelType w:val="multilevel"/>
    <w:tmpl w:val="0B5AC11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3BF559B2"/>
    <w:multiLevelType w:val="multilevel"/>
    <w:tmpl w:val="B246DCDE"/>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C0957EB"/>
    <w:multiLevelType w:val="multilevel"/>
    <w:tmpl w:val="59D4A7D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C276B07"/>
    <w:multiLevelType w:val="singleLevel"/>
    <w:tmpl w:val="012C6FD0"/>
    <w:lvl w:ilvl="0">
      <w:start w:val="1"/>
      <w:numFmt w:val="decimal"/>
      <w:lvlText w:val="%1."/>
      <w:lvlJc w:val="left"/>
      <w:pPr>
        <w:tabs>
          <w:tab w:val="num" w:pos="360"/>
        </w:tabs>
        <w:ind w:left="360" w:hanging="360"/>
      </w:pPr>
      <w:rPr>
        <w:rFonts w:hint="default"/>
      </w:rPr>
    </w:lvl>
  </w:abstractNum>
  <w:abstractNum w:abstractNumId="62" w15:restartNumberingAfterBreak="0">
    <w:nsid w:val="3D3421A5"/>
    <w:multiLevelType w:val="singleLevel"/>
    <w:tmpl w:val="FE68A9E6"/>
    <w:lvl w:ilvl="0">
      <w:start w:val="1"/>
      <w:numFmt w:val="decimal"/>
      <w:lvlText w:val="%1."/>
      <w:lvlJc w:val="left"/>
      <w:pPr>
        <w:tabs>
          <w:tab w:val="num" w:pos="360"/>
        </w:tabs>
        <w:ind w:left="0" w:firstLine="0"/>
      </w:pPr>
      <w:rPr>
        <w:b w:val="0"/>
        <w:i w:val="0"/>
      </w:rPr>
    </w:lvl>
  </w:abstractNum>
  <w:abstractNum w:abstractNumId="63" w15:restartNumberingAfterBreak="0">
    <w:nsid w:val="3D7F6928"/>
    <w:multiLevelType w:val="multilevel"/>
    <w:tmpl w:val="66BC8F5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 w15:restartNumberingAfterBreak="0">
    <w:nsid w:val="3E1148C8"/>
    <w:multiLevelType w:val="multilevel"/>
    <w:tmpl w:val="45A2A68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 w15:restartNumberingAfterBreak="0">
    <w:nsid w:val="3EC6731B"/>
    <w:multiLevelType w:val="multilevel"/>
    <w:tmpl w:val="E6C49E86"/>
    <w:lvl w:ilvl="0">
      <w:start w:val="9"/>
      <w:numFmt w:val="decimal"/>
      <w:lvlRestart w:val="0"/>
      <w:lvlText w:val="%1"/>
      <w:lvlJc w:val="left"/>
      <w:pPr>
        <w:tabs>
          <w:tab w:val="num" w:pos="567"/>
        </w:tabs>
        <w:ind w:left="0" w:firstLine="0"/>
      </w:pPr>
      <w:rPr>
        <w:rFonts w:hint="default"/>
      </w:rPr>
    </w:lvl>
    <w:lvl w:ilvl="1">
      <w:start w:val="4"/>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3F0D0AE7"/>
    <w:multiLevelType w:val="singleLevel"/>
    <w:tmpl w:val="84F2DAAC"/>
    <w:lvl w:ilvl="0">
      <w:numFmt w:val="bullet"/>
      <w:lvlText w:val="–"/>
      <w:lvlJc w:val="left"/>
      <w:pPr>
        <w:tabs>
          <w:tab w:val="num" w:pos="360"/>
        </w:tabs>
        <w:ind w:left="0" w:firstLine="0"/>
      </w:pPr>
      <w:rPr>
        <w:rFonts w:hint="default"/>
      </w:rPr>
    </w:lvl>
  </w:abstractNum>
  <w:abstractNum w:abstractNumId="67" w15:restartNumberingAfterBreak="0">
    <w:nsid w:val="3F9E3FCB"/>
    <w:multiLevelType w:val="multilevel"/>
    <w:tmpl w:val="B58AE8E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8" w15:restartNumberingAfterBreak="0">
    <w:nsid w:val="3FDD459D"/>
    <w:multiLevelType w:val="singleLevel"/>
    <w:tmpl w:val="01822B8A"/>
    <w:lvl w:ilvl="0">
      <w:start w:val="1"/>
      <w:numFmt w:val="decimal"/>
      <w:lvlText w:val="%1."/>
      <w:legacy w:legacy="1" w:legacySpace="0" w:legacyIndent="454"/>
      <w:lvlJc w:val="left"/>
      <w:pPr>
        <w:ind w:left="454" w:hanging="454"/>
      </w:pPr>
    </w:lvl>
  </w:abstractNum>
  <w:abstractNum w:abstractNumId="69" w15:restartNumberingAfterBreak="0">
    <w:nsid w:val="407E66D7"/>
    <w:multiLevelType w:val="singleLevel"/>
    <w:tmpl w:val="012C6FD0"/>
    <w:lvl w:ilvl="0">
      <w:start w:val="1"/>
      <w:numFmt w:val="decimal"/>
      <w:lvlText w:val="%1."/>
      <w:lvlJc w:val="left"/>
      <w:pPr>
        <w:tabs>
          <w:tab w:val="num" w:pos="360"/>
        </w:tabs>
        <w:ind w:left="360" w:hanging="360"/>
      </w:pPr>
      <w:rPr>
        <w:rFonts w:hint="default"/>
      </w:rPr>
    </w:lvl>
  </w:abstractNum>
  <w:abstractNum w:abstractNumId="70" w15:restartNumberingAfterBreak="0">
    <w:nsid w:val="41A64F1C"/>
    <w:multiLevelType w:val="singleLevel"/>
    <w:tmpl w:val="688AF88C"/>
    <w:lvl w:ilvl="0">
      <w:start w:val="40"/>
      <w:numFmt w:val="decimal"/>
      <w:lvlText w:val="%1."/>
      <w:legacy w:legacy="1" w:legacySpace="0" w:legacyIndent="454"/>
      <w:lvlJc w:val="left"/>
      <w:pPr>
        <w:ind w:left="454" w:hanging="454"/>
      </w:pPr>
    </w:lvl>
  </w:abstractNum>
  <w:abstractNum w:abstractNumId="71" w15:restartNumberingAfterBreak="0">
    <w:nsid w:val="42370C27"/>
    <w:multiLevelType w:val="multilevel"/>
    <w:tmpl w:val="A4BAE45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42D10D33"/>
    <w:multiLevelType w:val="singleLevel"/>
    <w:tmpl w:val="01822B8A"/>
    <w:lvl w:ilvl="0">
      <w:start w:val="1"/>
      <w:numFmt w:val="decimal"/>
      <w:lvlText w:val="%1."/>
      <w:legacy w:legacy="1" w:legacySpace="0" w:legacyIndent="454"/>
      <w:lvlJc w:val="left"/>
      <w:pPr>
        <w:ind w:left="454" w:hanging="454"/>
      </w:pPr>
    </w:lvl>
  </w:abstractNum>
  <w:abstractNum w:abstractNumId="73" w15:restartNumberingAfterBreak="0">
    <w:nsid w:val="455516F9"/>
    <w:multiLevelType w:val="singleLevel"/>
    <w:tmpl w:val="EB04BFA0"/>
    <w:lvl w:ilvl="0">
      <w:start w:val="1"/>
      <w:numFmt w:val="decimal"/>
      <w:lvlText w:val="%1."/>
      <w:legacy w:legacy="1" w:legacySpace="0" w:legacyIndent="454"/>
      <w:lvlJc w:val="left"/>
      <w:pPr>
        <w:ind w:left="454" w:hanging="454"/>
      </w:pPr>
    </w:lvl>
  </w:abstractNum>
  <w:abstractNum w:abstractNumId="74" w15:restartNumberingAfterBreak="0">
    <w:nsid w:val="46AB63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7147F78"/>
    <w:multiLevelType w:val="singleLevel"/>
    <w:tmpl w:val="F1EED74C"/>
    <w:lvl w:ilvl="0">
      <w:start w:val="1"/>
      <w:numFmt w:val="decimal"/>
      <w:lvlText w:val="%1."/>
      <w:legacy w:legacy="1" w:legacySpace="0" w:legacyIndent="454"/>
      <w:lvlJc w:val="left"/>
      <w:pPr>
        <w:ind w:left="454" w:hanging="454"/>
      </w:pPr>
    </w:lvl>
  </w:abstractNum>
  <w:abstractNum w:abstractNumId="76" w15:restartNumberingAfterBreak="0">
    <w:nsid w:val="48C14C1F"/>
    <w:multiLevelType w:val="multilevel"/>
    <w:tmpl w:val="E454F9D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 w15:restartNumberingAfterBreak="0">
    <w:nsid w:val="48C326ED"/>
    <w:multiLevelType w:val="multilevel"/>
    <w:tmpl w:val="9314F672"/>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15:restartNumberingAfterBreak="0">
    <w:nsid w:val="48DB3355"/>
    <w:multiLevelType w:val="multilevel"/>
    <w:tmpl w:val="4DB0C98C"/>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 w15:restartNumberingAfterBreak="0">
    <w:nsid w:val="49725558"/>
    <w:multiLevelType w:val="singleLevel"/>
    <w:tmpl w:val="B4B28492"/>
    <w:lvl w:ilvl="0">
      <w:start w:val="1"/>
      <w:numFmt w:val="decimal"/>
      <w:lvlText w:val="%1."/>
      <w:lvlJc w:val="left"/>
      <w:pPr>
        <w:tabs>
          <w:tab w:val="num" w:pos="2631"/>
        </w:tabs>
        <w:ind w:left="2631" w:hanging="360"/>
      </w:pPr>
      <w:rPr>
        <w:rFonts w:hint="default"/>
      </w:rPr>
    </w:lvl>
  </w:abstractNum>
  <w:abstractNum w:abstractNumId="80" w15:restartNumberingAfterBreak="0">
    <w:nsid w:val="4A927C6B"/>
    <w:multiLevelType w:val="multilevel"/>
    <w:tmpl w:val="D894207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FD726D1"/>
    <w:multiLevelType w:val="singleLevel"/>
    <w:tmpl w:val="EB04BFA0"/>
    <w:lvl w:ilvl="0">
      <w:start w:val="1"/>
      <w:numFmt w:val="decimal"/>
      <w:lvlText w:val="%1."/>
      <w:legacy w:legacy="1" w:legacySpace="0" w:legacyIndent="454"/>
      <w:lvlJc w:val="left"/>
      <w:pPr>
        <w:ind w:left="454" w:hanging="454"/>
      </w:pPr>
    </w:lvl>
  </w:abstractNum>
  <w:abstractNum w:abstractNumId="82" w15:restartNumberingAfterBreak="0">
    <w:nsid w:val="51171F77"/>
    <w:multiLevelType w:val="multilevel"/>
    <w:tmpl w:val="1B7A7EB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3" w15:restartNumberingAfterBreak="0">
    <w:nsid w:val="522802AC"/>
    <w:multiLevelType w:val="singleLevel"/>
    <w:tmpl w:val="EB04BFA0"/>
    <w:lvl w:ilvl="0">
      <w:start w:val="1"/>
      <w:numFmt w:val="decimal"/>
      <w:lvlText w:val="%1."/>
      <w:legacy w:legacy="1" w:legacySpace="0" w:legacyIndent="454"/>
      <w:lvlJc w:val="left"/>
      <w:pPr>
        <w:ind w:left="454" w:hanging="454"/>
      </w:pPr>
    </w:lvl>
  </w:abstractNum>
  <w:abstractNum w:abstractNumId="84" w15:restartNumberingAfterBreak="0">
    <w:nsid w:val="537D2020"/>
    <w:multiLevelType w:val="multilevel"/>
    <w:tmpl w:val="26F4B5B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4952B96"/>
    <w:multiLevelType w:val="singleLevel"/>
    <w:tmpl w:val="EB04BFA0"/>
    <w:lvl w:ilvl="0">
      <w:start w:val="1"/>
      <w:numFmt w:val="decimal"/>
      <w:lvlText w:val="%1."/>
      <w:legacy w:legacy="1" w:legacySpace="0" w:legacyIndent="454"/>
      <w:lvlJc w:val="left"/>
      <w:pPr>
        <w:ind w:left="454" w:hanging="454"/>
      </w:pPr>
    </w:lvl>
  </w:abstractNum>
  <w:abstractNum w:abstractNumId="86" w15:restartNumberingAfterBreak="0">
    <w:nsid w:val="55490B0C"/>
    <w:multiLevelType w:val="singleLevel"/>
    <w:tmpl w:val="16E6C9BC"/>
    <w:lvl w:ilvl="0">
      <w:start w:val="1"/>
      <w:numFmt w:val="decimal"/>
      <w:lvlText w:val="%1."/>
      <w:lvlJc w:val="left"/>
      <w:pPr>
        <w:tabs>
          <w:tab w:val="num" w:pos="454"/>
        </w:tabs>
        <w:ind w:left="454" w:hanging="454"/>
      </w:pPr>
      <w:rPr>
        <w:rFonts w:hint="default"/>
        <w:b w:val="0"/>
        <w:i w:val="0"/>
      </w:rPr>
    </w:lvl>
  </w:abstractNum>
  <w:abstractNum w:abstractNumId="87" w15:restartNumberingAfterBreak="0">
    <w:nsid w:val="55E613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80D4418"/>
    <w:multiLevelType w:val="multilevel"/>
    <w:tmpl w:val="3FB42A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A04680"/>
    <w:multiLevelType w:val="singleLevel"/>
    <w:tmpl w:val="C346E980"/>
    <w:lvl w:ilvl="0">
      <w:start w:val="43"/>
      <w:numFmt w:val="decimal"/>
      <w:lvlText w:val="%1."/>
      <w:legacy w:legacy="1" w:legacySpace="0" w:legacyIndent="454"/>
      <w:lvlJc w:val="left"/>
      <w:pPr>
        <w:ind w:left="454" w:hanging="454"/>
      </w:pPr>
    </w:lvl>
  </w:abstractNum>
  <w:abstractNum w:abstractNumId="90" w15:restartNumberingAfterBreak="0">
    <w:nsid w:val="59961499"/>
    <w:multiLevelType w:val="singleLevel"/>
    <w:tmpl w:val="D9EA964E"/>
    <w:lvl w:ilvl="0">
      <w:start w:val="25"/>
      <w:numFmt w:val="decimal"/>
      <w:lvlText w:val="%1."/>
      <w:legacy w:legacy="1" w:legacySpace="0" w:legacyIndent="454"/>
      <w:lvlJc w:val="left"/>
      <w:pPr>
        <w:ind w:left="454" w:hanging="454"/>
      </w:pPr>
    </w:lvl>
  </w:abstractNum>
  <w:abstractNum w:abstractNumId="91" w15:restartNumberingAfterBreak="0">
    <w:nsid w:val="5B2B45DE"/>
    <w:multiLevelType w:val="multilevel"/>
    <w:tmpl w:val="5E4AD76E"/>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2" w15:restartNumberingAfterBreak="0">
    <w:nsid w:val="5EE42A2A"/>
    <w:multiLevelType w:val="singleLevel"/>
    <w:tmpl w:val="01822B8A"/>
    <w:lvl w:ilvl="0">
      <w:start w:val="1"/>
      <w:numFmt w:val="decimal"/>
      <w:lvlText w:val="%1."/>
      <w:legacy w:legacy="1" w:legacySpace="0" w:legacyIndent="454"/>
      <w:lvlJc w:val="left"/>
      <w:pPr>
        <w:ind w:left="454" w:hanging="454"/>
      </w:pPr>
    </w:lvl>
  </w:abstractNum>
  <w:abstractNum w:abstractNumId="93" w15:restartNumberingAfterBreak="0">
    <w:nsid w:val="6032269B"/>
    <w:multiLevelType w:val="singleLevel"/>
    <w:tmpl w:val="01822B8A"/>
    <w:lvl w:ilvl="0">
      <w:start w:val="1"/>
      <w:numFmt w:val="decimal"/>
      <w:lvlText w:val="%1."/>
      <w:legacy w:legacy="1" w:legacySpace="0" w:legacyIndent="454"/>
      <w:lvlJc w:val="left"/>
      <w:pPr>
        <w:ind w:left="454" w:hanging="454"/>
      </w:pPr>
    </w:lvl>
  </w:abstractNum>
  <w:abstractNum w:abstractNumId="94" w15:restartNumberingAfterBreak="0">
    <w:nsid w:val="60543F2A"/>
    <w:multiLevelType w:val="multilevel"/>
    <w:tmpl w:val="C338F5D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3DF2B08"/>
    <w:multiLevelType w:val="multilevel"/>
    <w:tmpl w:val="2048F52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684341F"/>
    <w:multiLevelType w:val="multilevel"/>
    <w:tmpl w:val="222EB282"/>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 w15:restartNumberingAfterBreak="0">
    <w:nsid w:val="69193E0D"/>
    <w:multiLevelType w:val="multilevel"/>
    <w:tmpl w:val="8048A810"/>
    <w:lvl w:ilvl="0">
      <w:start w:val="2"/>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8" w15:restartNumberingAfterBreak="0">
    <w:nsid w:val="6A6E50FF"/>
    <w:multiLevelType w:val="multilevel"/>
    <w:tmpl w:val="1ACA1AE2"/>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9" w15:restartNumberingAfterBreak="0">
    <w:nsid w:val="6A8A7A38"/>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100" w15:restartNumberingAfterBreak="0">
    <w:nsid w:val="6AC1301E"/>
    <w:multiLevelType w:val="singleLevel"/>
    <w:tmpl w:val="01822B8A"/>
    <w:lvl w:ilvl="0">
      <w:start w:val="1"/>
      <w:numFmt w:val="decimal"/>
      <w:lvlText w:val="%1."/>
      <w:legacy w:legacy="1" w:legacySpace="0" w:legacyIndent="454"/>
      <w:lvlJc w:val="left"/>
      <w:pPr>
        <w:ind w:left="454" w:hanging="454"/>
      </w:pPr>
    </w:lvl>
  </w:abstractNum>
  <w:abstractNum w:abstractNumId="101" w15:restartNumberingAfterBreak="0">
    <w:nsid w:val="6B670C66"/>
    <w:multiLevelType w:val="singleLevel"/>
    <w:tmpl w:val="01822B8A"/>
    <w:lvl w:ilvl="0">
      <w:start w:val="1"/>
      <w:numFmt w:val="decimal"/>
      <w:lvlText w:val="%1."/>
      <w:legacy w:legacy="1" w:legacySpace="0" w:legacyIndent="454"/>
      <w:lvlJc w:val="left"/>
      <w:pPr>
        <w:ind w:left="454" w:hanging="454"/>
      </w:pPr>
    </w:lvl>
  </w:abstractNum>
  <w:abstractNum w:abstractNumId="102" w15:restartNumberingAfterBreak="0">
    <w:nsid w:val="6E9E6EB3"/>
    <w:multiLevelType w:val="multilevel"/>
    <w:tmpl w:val="4A40D14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1300847"/>
    <w:multiLevelType w:val="multilevel"/>
    <w:tmpl w:val="55AE6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4" w15:restartNumberingAfterBreak="0">
    <w:nsid w:val="734904E8"/>
    <w:multiLevelType w:val="multilevel"/>
    <w:tmpl w:val="F058283C"/>
    <w:lvl w:ilvl="0">
      <w:start w:val="9"/>
      <w:numFmt w:val="decimal"/>
      <w:lvlText w:val="%1."/>
      <w:lvlJc w:val="left"/>
      <w:pPr>
        <w:tabs>
          <w:tab w:val="num" w:pos="600"/>
        </w:tabs>
        <w:ind w:left="600" w:hanging="60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15:restartNumberingAfterBreak="0">
    <w:nsid w:val="73625410"/>
    <w:multiLevelType w:val="singleLevel"/>
    <w:tmpl w:val="E2FC9A16"/>
    <w:lvl w:ilvl="0">
      <w:start w:val="1"/>
      <w:numFmt w:val="decimal"/>
      <w:lvlText w:val="%1."/>
      <w:legacy w:legacy="1" w:legacySpace="0" w:legacyIndent="454"/>
      <w:lvlJc w:val="left"/>
      <w:pPr>
        <w:ind w:left="454" w:hanging="454"/>
      </w:pPr>
    </w:lvl>
  </w:abstractNum>
  <w:abstractNum w:abstractNumId="106" w15:restartNumberingAfterBreak="0">
    <w:nsid w:val="747D1F2B"/>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107" w15:restartNumberingAfterBreak="0">
    <w:nsid w:val="77606FDE"/>
    <w:multiLevelType w:val="multilevel"/>
    <w:tmpl w:val="C016B13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A667D3A"/>
    <w:multiLevelType w:val="singleLevel"/>
    <w:tmpl w:val="012C6FD0"/>
    <w:lvl w:ilvl="0">
      <w:start w:val="1"/>
      <w:numFmt w:val="decimal"/>
      <w:lvlText w:val="%1."/>
      <w:lvlJc w:val="left"/>
      <w:pPr>
        <w:tabs>
          <w:tab w:val="num" w:pos="360"/>
        </w:tabs>
        <w:ind w:left="360" w:hanging="360"/>
      </w:pPr>
      <w:rPr>
        <w:rFonts w:hint="default"/>
      </w:rPr>
    </w:lvl>
  </w:abstractNum>
  <w:abstractNum w:abstractNumId="109" w15:restartNumberingAfterBreak="0">
    <w:nsid w:val="7C0B78AE"/>
    <w:multiLevelType w:val="multilevel"/>
    <w:tmpl w:val="0BB6A2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E845AD7"/>
    <w:multiLevelType w:val="multilevel"/>
    <w:tmpl w:val="085285F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1" w15:restartNumberingAfterBreak="0">
    <w:nsid w:val="7F2B56BB"/>
    <w:multiLevelType w:val="multilevel"/>
    <w:tmpl w:val="F7EA71E4"/>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45470602">
    <w:abstractNumId w:val="20"/>
  </w:num>
  <w:num w:numId="2" w16cid:durableId="1141267159">
    <w:abstractNumId w:val="106"/>
  </w:num>
  <w:num w:numId="3" w16cid:durableId="654341211">
    <w:abstractNumId w:val="99"/>
  </w:num>
  <w:num w:numId="4" w16cid:durableId="226455019">
    <w:abstractNumId w:val="86"/>
  </w:num>
  <w:num w:numId="5" w16cid:durableId="658733990">
    <w:abstractNumId w:val="35"/>
  </w:num>
  <w:num w:numId="6" w16cid:durableId="1527862006">
    <w:abstractNumId w:val="32"/>
  </w:num>
  <w:num w:numId="7" w16cid:durableId="1618831819">
    <w:abstractNumId w:val="22"/>
  </w:num>
  <w:num w:numId="8" w16cid:durableId="1839272391">
    <w:abstractNumId w:val="45"/>
  </w:num>
  <w:num w:numId="9" w16cid:durableId="785319610">
    <w:abstractNumId w:val="23"/>
  </w:num>
  <w:num w:numId="10" w16cid:durableId="966164273">
    <w:abstractNumId w:val="62"/>
  </w:num>
  <w:num w:numId="11" w16cid:durableId="1329596769">
    <w:abstractNumId w:val="108"/>
  </w:num>
  <w:num w:numId="12" w16cid:durableId="1904637012">
    <w:abstractNumId w:val="16"/>
  </w:num>
  <w:num w:numId="13" w16cid:durableId="471096654">
    <w:abstractNumId w:val="56"/>
  </w:num>
  <w:num w:numId="14" w16cid:durableId="1234852306">
    <w:abstractNumId w:val="74"/>
  </w:num>
  <w:num w:numId="15" w16cid:durableId="601693025">
    <w:abstractNumId w:val="42"/>
  </w:num>
  <w:num w:numId="16" w16cid:durableId="163013628">
    <w:abstractNumId w:val="1"/>
  </w:num>
  <w:num w:numId="17" w16cid:durableId="2075426263">
    <w:abstractNumId w:val="6"/>
  </w:num>
  <w:num w:numId="18" w16cid:durableId="1669557180">
    <w:abstractNumId w:val="24"/>
  </w:num>
  <w:num w:numId="19" w16cid:durableId="1567836589">
    <w:abstractNumId w:val="73"/>
  </w:num>
  <w:num w:numId="20" w16cid:durableId="676616167">
    <w:abstractNumId w:val="60"/>
  </w:num>
  <w:num w:numId="21" w16cid:durableId="2009675058">
    <w:abstractNumId w:val="51"/>
  </w:num>
  <w:num w:numId="22" w16cid:durableId="1804230060">
    <w:abstractNumId w:val="109"/>
  </w:num>
  <w:num w:numId="23" w16cid:durableId="1625506362">
    <w:abstractNumId w:val="28"/>
  </w:num>
  <w:num w:numId="24" w16cid:durableId="1570651365">
    <w:abstractNumId w:val="94"/>
  </w:num>
  <w:num w:numId="25" w16cid:durableId="1616906882">
    <w:abstractNumId w:val="85"/>
  </w:num>
  <w:num w:numId="26" w16cid:durableId="1414665868">
    <w:abstractNumId w:val="95"/>
  </w:num>
  <w:num w:numId="27" w16cid:durableId="582490411">
    <w:abstractNumId w:val="107"/>
  </w:num>
  <w:num w:numId="28" w16cid:durableId="1264655670">
    <w:abstractNumId w:val="58"/>
  </w:num>
  <w:num w:numId="29" w16cid:durableId="1519002391">
    <w:abstractNumId w:val="83"/>
  </w:num>
  <w:num w:numId="30" w16cid:durableId="1325547738">
    <w:abstractNumId w:val="4"/>
  </w:num>
  <w:num w:numId="31" w16cid:durableId="940449327">
    <w:abstractNumId w:val="11"/>
  </w:num>
  <w:num w:numId="32" w16cid:durableId="933587489">
    <w:abstractNumId w:val="10"/>
  </w:num>
  <w:num w:numId="33" w16cid:durableId="1135879258">
    <w:abstractNumId w:val="88"/>
  </w:num>
  <w:num w:numId="34" w16cid:durableId="1495532031">
    <w:abstractNumId w:val="19"/>
  </w:num>
  <w:num w:numId="35" w16cid:durableId="1138884653">
    <w:abstractNumId w:val="59"/>
  </w:num>
  <w:num w:numId="36" w16cid:durableId="1951352051">
    <w:abstractNumId w:val="111"/>
  </w:num>
  <w:num w:numId="37" w16cid:durableId="1594119456">
    <w:abstractNumId w:val="102"/>
  </w:num>
  <w:num w:numId="38" w16cid:durableId="2088839062">
    <w:abstractNumId w:val="81"/>
  </w:num>
  <w:num w:numId="39" w16cid:durableId="1428649984">
    <w:abstractNumId w:val="50"/>
  </w:num>
  <w:num w:numId="40" w16cid:durableId="1919362355">
    <w:abstractNumId w:val="80"/>
  </w:num>
  <w:num w:numId="41" w16cid:durableId="1444767392">
    <w:abstractNumId w:val="25"/>
  </w:num>
  <w:num w:numId="42" w16cid:durableId="1161310874">
    <w:abstractNumId w:val="33"/>
  </w:num>
  <w:num w:numId="43" w16cid:durableId="1830708349">
    <w:abstractNumId w:val="52"/>
  </w:num>
  <w:num w:numId="44" w16cid:durableId="1376546839">
    <w:abstractNumId w:val="84"/>
  </w:num>
  <w:num w:numId="45" w16cid:durableId="2031713885">
    <w:abstractNumId w:val="97"/>
  </w:num>
  <w:num w:numId="46" w16cid:durableId="47729326">
    <w:abstractNumId w:val="5"/>
  </w:num>
  <w:num w:numId="47" w16cid:durableId="999456207">
    <w:abstractNumId w:val="53"/>
  </w:num>
  <w:num w:numId="48" w16cid:durableId="1201169766">
    <w:abstractNumId w:val="53"/>
    <w:lvlOverride w:ilvl="0">
      <w:lvl w:ilvl="0">
        <w:start w:val="12"/>
        <w:numFmt w:val="decimal"/>
        <w:lvlText w:val="%1."/>
        <w:legacy w:legacy="1" w:legacySpace="0" w:legacyIndent="454"/>
        <w:lvlJc w:val="left"/>
        <w:pPr>
          <w:ind w:left="454" w:hanging="454"/>
        </w:pPr>
        <w:rPr>
          <w:b w:val="0"/>
          <w:i w:val="0"/>
        </w:rPr>
      </w:lvl>
    </w:lvlOverride>
  </w:num>
  <w:num w:numId="49" w16cid:durableId="967055625">
    <w:abstractNumId w:val="43"/>
  </w:num>
  <w:num w:numId="50" w16cid:durableId="703939574">
    <w:abstractNumId w:val="90"/>
  </w:num>
  <w:num w:numId="51" w16cid:durableId="1954239578">
    <w:abstractNumId w:val="46"/>
  </w:num>
  <w:num w:numId="52" w16cid:durableId="1113403987">
    <w:abstractNumId w:val="7"/>
  </w:num>
  <w:num w:numId="53" w16cid:durableId="1778408505">
    <w:abstractNumId w:val="12"/>
  </w:num>
  <w:num w:numId="54" w16cid:durableId="920867200">
    <w:abstractNumId w:val="12"/>
    <w:lvlOverride w:ilvl="0">
      <w:lvl w:ilvl="0">
        <w:start w:val="3"/>
        <w:numFmt w:val="decimal"/>
        <w:lvlText w:val="%1."/>
        <w:legacy w:legacy="1" w:legacySpace="0" w:legacyIndent="454"/>
        <w:lvlJc w:val="left"/>
        <w:pPr>
          <w:ind w:left="454" w:hanging="454"/>
        </w:pPr>
      </w:lvl>
    </w:lvlOverride>
  </w:num>
  <w:num w:numId="55" w16cid:durableId="1962958500">
    <w:abstractNumId w:val="17"/>
  </w:num>
  <w:num w:numId="56" w16cid:durableId="160246300">
    <w:abstractNumId w:val="17"/>
    <w:lvlOverride w:ilvl="0">
      <w:lvl w:ilvl="0">
        <w:start w:val="8"/>
        <w:numFmt w:val="decimal"/>
        <w:lvlText w:val="%1."/>
        <w:legacy w:legacy="1" w:legacySpace="0" w:legacyIndent="454"/>
        <w:lvlJc w:val="left"/>
        <w:pPr>
          <w:ind w:left="454" w:hanging="454"/>
        </w:pPr>
      </w:lvl>
    </w:lvlOverride>
  </w:num>
  <w:num w:numId="57" w16cid:durableId="893157159">
    <w:abstractNumId w:val="70"/>
  </w:num>
  <w:num w:numId="58" w16cid:durableId="1031762231">
    <w:abstractNumId w:val="89"/>
  </w:num>
  <w:num w:numId="59" w16cid:durableId="570971681">
    <w:abstractNumId w:val="75"/>
  </w:num>
  <w:num w:numId="60" w16cid:durableId="1820729137">
    <w:abstractNumId w:val="30"/>
  </w:num>
  <w:num w:numId="61" w16cid:durableId="1669675948">
    <w:abstractNumId w:val="31"/>
  </w:num>
  <w:num w:numId="62" w16cid:durableId="2048329719">
    <w:abstractNumId w:val="27"/>
  </w:num>
  <w:num w:numId="63" w16cid:durableId="797450623">
    <w:abstractNumId w:val="76"/>
  </w:num>
  <w:num w:numId="64" w16cid:durableId="1271157107">
    <w:abstractNumId w:val="18"/>
  </w:num>
  <w:num w:numId="65" w16cid:durableId="1826819676">
    <w:abstractNumId w:val="26"/>
  </w:num>
  <w:num w:numId="66" w16cid:durableId="479078289">
    <w:abstractNumId w:val="82"/>
  </w:num>
  <w:num w:numId="67" w16cid:durableId="772898710">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68" w16cid:durableId="1713993573">
    <w:abstractNumId w:val="103"/>
  </w:num>
  <w:num w:numId="69" w16cid:durableId="569972573">
    <w:abstractNumId w:val="44"/>
  </w:num>
  <w:num w:numId="70" w16cid:durableId="1869219081">
    <w:abstractNumId w:val="63"/>
  </w:num>
  <w:num w:numId="71" w16cid:durableId="1315067818">
    <w:abstractNumId w:val="64"/>
  </w:num>
  <w:num w:numId="72" w16cid:durableId="1817987475">
    <w:abstractNumId w:val="67"/>
  </w:num>
  <w:num w:numId="73" w16cid:durableId="1054619193">
    <w:abstractNumId w:val="8"/>
  </w:num>
  <w:num w:numId="74" w16cid:durableId="1865821484">
    <w:abstractNumId w:val="110"/>
  </w:num>
  <w:num w:numId="75" w16cid:durableId="596793108">
    <w:abstractNumId w:val="3"/>
  </w:num>
  <w:num w:numId="76" w16cid:durableId="1777292539">
    <w:abstractNumId w:val="38"/>
  </w:num>
  <w:num w:numId="77" w16cid:durableId="2067029717">
    <w:abstractNumId w:val="71"/>
  </w:num>
  <w:num w:numId="78" w16cid:durableId="1545869515">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66141825">
    <w:abstractNumId w:val="40"/>
  </w:num>
  <w:num w:numId="80" w16cid:durableId="1149245604">
    <w:abstractNumId w:val="36"/>
  </w:num>
  <w:num w:numId="81" w16cid:durableId="257639527">
    <w:abstractNumId w:val="9"/>
  </w:num>
  <w:num w:numId="82" w16cid:durableId="1461607864">
    <w:abstractNumId w:val="47"/>
  </w:num>
  <w:num w:numId="83" w16cid:durableId="891767598">
    <w:abstractNumId w:val="57"/>
  </w:num>
  <w:num w:numId="84" w16cid:durableId="1883982541">
    <w:abstractNumId w:val="72"/>
  </w:num>
  <w:num w:numId="85" w16cid:durableId="1782844879">
    <w:abstractNumId w:val="100"/>
  </w:num>
  <w:num w:numId="86" w16cid:durableId="1717512626">
    <w:abstractNumId w:val="14"/>
  </w:num>
  <w:num w:numId="87" w16cid:durableId="1187253970">
    <w:abstractNumId w:val="101"/>
  </w:num>
  <w:num w:numId="88" w16cid:durableId="1153639615">
    <w:abstractNumId w:val="29"/>
  </w:num>
  <w:num w:numId="89" w16cid:durableId="2009288740">
    <w:abstractNumId w:val="68"/>
  </w:num>
  <w:num w:numId="90" w16cid:durableId="1153984530">
    <w:abstractNumId w:val="15"/>
  </w:num>
  <w:num w:numId="91" w16cid:durableId="983779401">
    <w:abstractNumId w:val="37"/>
  </w:num>
  <w:num w:numId="92" w16cid:durableId="1800101581">
    <w:abstractNumId w:val="92"/>
  </w:num>
  <w:num w:numId="93" w16cid:durableId="864558061">
    <w:abstractNumId w:val="13"/>
  </w:num>
  <w:num w:numId="94" w16cid:durableId="332145628">
    <w:abstractNumId w:val="93"/>
  </w:num>
  <w:num w:numId="95" w16cid:durableId="1893342003">
    <w:abstractNumId w:val="48"/>
  </w:num>
  <w:num w:numId="96" w16cid:durableId="964585271">
    <w:abstractNumId w:val="96"/>
  </w:num>
  <w:num w:numId="97" w16cid:durableId="1737391367">
    <w:abstractNumId w:val="54"/>
  </w:num>
  <w:num w:numId="98" w16cid:durableId="1262492284">
    <w:abstractNumId w:val="21"/>
  </w:num>
  <w:num w:numId="99" w16cid:durableId="710150549">
    <w:abstractNumId w:val="105"/>
  </w:num>
  <w:num w:numId="100" w16cid:durableId="923804447">
    <w:abstractNumId w:val="78"/>
  </w:num>
  <w:num w:numId="101" w16cid:durableId="457262120">
    <w:abstractNumId w:val="77"/>
  </w:num>
  <w:num w:numId="102" w16cid:durableId="1992127988">
    <w:abstractNumId w:val="49"/>
  </w:num>
  <w:num w:numId="103" w16cid:durableId="1393700119">
    <w:abstractNumId w:val="91"/>
  </w:num>
  <w:num w:numId="104" w16cid:durableId="321735678">
    <w:abstractNumId w:val="98"/>
  </w:num>
  <w:num w:numId="105" w16cid:durableId="655643574">
    <w:abstractNumId w:val="39"/>
  </w:num>
  <w:num w:numId="106" w16cid:durableId="1060517383">
    <w:abstractNumId w:val="65"/>
  </w:num>
  <w:num w:numId="107" w16cid:durableId="1670786520">
    <w:abstractNumId w:val="41"/>
  </w:num>
  <w:num w:numId="108" w16cid:durableId="71975736">
    <w:abstractNumId w:val="55"/>
  </w:num>
  <w:num w:numId="109" w16cid:durableId="276255245">
    <w:abstractNumId w:val="39"/>
    <w:lvlOverride w:ilvl="0">
      <w:startOverride w:val="9"/>
    </w:lvlOverride>
    <w:lvlOverride w:ilvl="1">
      <w:startOverride w:val="4"/>
    </w:lvlOverride>
    <w:lvlOverride w:ilvl="2">
      <w:startOverride w:val="2"/>
    </w:lvlOverride>
  </w:num>
  <w:num w:numId="110" w16cid:durableId="2143109406">
    <w:abstractNumId w:val="39"/>
    <w:lvlOverride w:ilvl="0">
      <w:startOverride w:val="9"/>
    </w:lvlOverride>
    <w:lvlOverride w:ilvl="1">
      <w:startOverride w:val="4"/>
    </w:lvlOverride>
    <w:lvlOverride w:ilvl="2">
      <w:startOverride w:val="4"/>
    </w:lvlOverride>
  </w:num>
  <w:num w:numId="111" w16cid:durableId="1824006138">
    <w:abstractNumId w:val="104"/>
  </w:num>
  <w:num w:numId="112" w16cid:durableId="2134396814">
    <w:abstractNumId w:val="39"/>
    <w:lvlOverride w:ilvl="0"/>
    <w:lvlOverride w:ilvl="1"/>
    <w:lvlOverride w:ilvl="2"/>
  </w:num>
  <w:num w:numId="113" w16cid:durableId="1048843720">
    <w:abstractNumId w:val="39"/>
    <w:lvlOverride w:ilvl="0">
      <w:startOverride w:val="9"/>
    </w:lvlOverride>
    <w:lvlOverride w:ilvl="1">
      <w:startOverride w:val="5"/>
    </w:lvlOverride>
    <w:lvlOverride w:ilvl="2">
      <w:startOverride w:val="3"/>
    </w:lvlOverride>
  </w:num>
  <w:num w:numId="114" w16cid:durableId="1242905911">
    <w:abstractNumId w:val="39"/>
    <w:lvlOverride w:ilvl="0">
      <w:startOverride w:val="9"/>
    </w:lvlOverride>
    <w:lvlOverride w:ilvl="1">
      <w:startOverride w:val="3"/>
    </w:lvlOverride>
    <w:lvlOverride w:ilvl="2">
      <w:startOverride w:val="2"/>
    </w:lvlOverride>
  </w:num>
  <w:num w:numId="115" w16cid:durableId="692151664">
    <w:abstractNumId w:val="34"/>
  </w:num>
  <w:num w:numId="116" w16cid:durableId="1058630909">
    <w:abstractNumId w:val="79"/>
  </w:num>
  <w:num w:numId="117" w16cid:durableId="2065787430">
    <w:abstractNumId w:val="66"/>
  </w:num>
  <w:num w:numId="118" w16cid:durableId="2122415039">
    <w:abstractNumId w:val="87"/>
  </w:num>
  <w:num w:numId="119" w16cid:durableId="445275680">
    <w:abstractNumId w:val="0"/>
  </w:num>
  <w:num w:numId="120" w16cid:durableId="1036348215">
    <w:abstractNumId w:val="61"/>
  </w:num>
  <w:num w:numId="121" w16cid:durableId="153021681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3C44DC"/>
    <w:rsid w:val="003C44DC"/>
    <w:rsid w:val="00A30507"/>
    <w:rsid w:val="00B30A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6EED85-AE9F-47D2-8459-6D95C866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textAlignment w:val="baseline"/>
    </w:pPr>
    <w:rPr>
      <w:spacing w:val="-4"/>
    </w:rPr>
  </w:style>
  <w:style w:type="paragraph" w:styleId="Brdtext">
    <w:name w:val="Body Text"/>
    <w:basedOn w:val="Normal"/>
    <w:semiHidden/>
    <w:pPr>
      <w:spacing w:after="120"/>
    </w:p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i/>
      <w:spacing w:val="-2"/>
      <w:kern w:val="16"/>
      <w:sz w:val="22"/>
    </w:rP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3">
    <w:name w:val="Body Text 3"/>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footer" Target="footer8.xml"/><Relationship Id="rId42" Type="http://schemas.openxmlformats.org/officeDocument/2006/relationships/footer" Target="footer21.xml"/><Relationship Id="rId47" Type="http://schemas.openxmlformats.org/officeDocument/2006/relationships/header" Target="header17.xml"/><Relationship Id="rId63" Type="http://schemas.openxmlformats.org/officeDocument/2006/relationships/footer" Target="footer31.xml"/><Relationship Id="rId68" Type="http://schemas.openxmlformats.org/officeDocument/2006/relationships/header" Target="header28.xml"/><Relationship Id="rId84" Type="http://schemas.openxmlformats.org/officeDocument/2006/relationships/header" Target="header35.xml"/><Relationship Id="rId89" Type="http://schemas.openxmlformats.org/officeDocument/2006/relationships/footer" Target="footer43.xml"/><Relationship Id="rId16" Type="http://schemas.openxmlformats.org/officeDocument/2006/relationships/footer" Target="footer5.xml"/><Relationship Id="rId11" Type="http://schemas.openxmlformats.org/officeDocument/2006/relationships/footer" Target="footer2.xml"/><Relationship Id="rId32" Type="http://schemas.openxmlformats.org/officeDocument/2006/relationships/footer" Target="footer15.xml"/><Relationship Id="rId37" Type="http://schemas.openxmlformats.org/officeDocument/2006/relationships/header" Target="header13.xml"/><Relationship Id="rId53" Type="http://schemas.openxmlformats.org/officeDocument/2006/relationships/header" Target="header20.xml"/><Relationship Id="rId58" Type="http://schemas.openxmlformats.org/officeDocument/2006/relationships/footer" Target="footer29.xml"/><Relationship Id="rId74" Type="http://schemas.openxmlformats.org/officeDocument/2006/relationships/header" Target="header31.xml"/><Relationship Id="rId79" Type="http://schemas.openxmlformats.org/officeDocument/2006/relationships/image" Target="media/image2.png"/><Relationship Id="rId5" Type="http://schemas.openxmlformats.org/officeDocument/2006/relationships/footnotes" Target="footnotes.xml"/><Relationship Id="rId90" Type="http://schemas.openxmlformats.org/officeDocument/2006/relationships/footer" Target="footer44.xml"/><Relationship Id="rId95" Type="http://schemas.openxmlformats.org/officeDocument/2006/relationships/footer" Target="footer46.xml"/><Relationship Id="rId22" Type="http://schemas.openxmlformats.org/officeDocument/2006/relationships/header" Target="header7.xml"/><Relationship Id="rId27" Type="http://schemas.openxmlformats.org/officeDocument/2006/relationships/header" Target="header9.xml"/><Relationship Id="rId43" Type="http://schemas.openxmlformats.org/officeDocument/2006/relationships/header" Target="header15.xml"/><Relationship Id="rId48" Type="http://schemas.openxmlformats.org/officeDocument/2006/relationships/footer" Target="footer24.xml"/><Relationship Id="rId64" Type="http://schemas.openxmlformats.org/officeDocument/2006/relationships/footer" Target="footer32.xml"/><Relationship Id="rId69" Type="http://schemas.openxmlformats.org/officeDocument/2006/relationships/footer" Target="footer34.xml"/><Relationship Id="rId80" Type="http://schemas.openxmlformats.org/officeDocument/2006/relationships/header" Target="header33.xml"/><Relationship Id="rId85" Type="http://schemas.openxmlformats.org/officeDocument/2006/relationships/footer" Target="footer4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header" Target="header11.xml"/><Relationship Id="rId38" Type="http://schemas.openxmlformats.org/officeDocument/2006/relationships/footer" Target="footer18.xml"/><Relationship Id="rId46" Type="http://schemas.openxmlformats.org/officeDocument/2006/relationships/footer" Target="footer23.xml"/><Relationship Id="rId59" Type="http://schemas.openxmlformats.org/officeDocument/2006/relationships/header" Target="header23.xml"/><Relationship Id="rId67" Type="http://schemas.openxmlformats.org/officeDocument/2006/relationships/header" Target="header27.xml"/><Relationship Id="rId20" Type="http://schemas.openxmlformats.org/officeDocument/2006/relationships/footer" Target="footer7.xml"/><Relationship Id="rId41" Type="http://schemas.openxmlformats.org/officeDocument/2006/relationships/header" Target="header14.xml"/><Relationship Id="rId54" Type="http://schemas.openxmlformats.org/officeDocument/2006/relationships/footer" Target="footer27.xml"/><Relationship Id="rId62" Type="http://schemas.openxmlformats.org/officeDocument/2006/relationships/header" Target="header25.xml"/><Relationship Id="rId70" Type="http://schemas.openxmlformats.org/officeDocument/2006/relationships/footer" Target="footer35.xml"/><Relationship Id="rId75" Type="http://schemas.openxmlformats.org/officeDocument/2006/relationships/footer" Target="footer37.xml"/><Relationship Id="rId83" Type="http://schemas.openxmlformats.org/officeDocument/2006/relationships/footer" Target="footer41.xml"/><Relationship Id="rId88" Type="http://schemas.openxmlformats.org/officeDocument/2006/relationships/header" Target="header37.xml"/><Relationship Id="rId91" Type="http://schemas.openxmlformats.org/officeDocument/2006/relationships/header" Target="header38.xml"/><Relationship Id="rId96" Type="http://schemas.openxmlformats.org/officeDocument/2006/relationships/footer" Target="footer4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7.xml"/><Relationship Id="rId49" Type="http://schemas.openxmlformats.org/officeDocument/2006/relationships/header" Target="header18.xml"/><Relationship Id="rId57" Type="http://schemas.openxmlformats.org/officeDocument/2006/relationships/footer" Target="footer28.xml"/><Relationship Id="rId10" Type="http://schemas.openxmlformats.org/officeDocument/2006/relationships/footer" Target="footer1.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26.xml"/><Relationship Id="rId60" Type="http://schemas.openxmlformats.org/officeDocument/2006/relationships/footer" Target="footer30.xml"/><Relationship Id="rId65" Type="http://schemas.openxmlformats.org/officeDocument/2006/relationships/header" Target="header26.xml"/><Relationship Id="rId73" Type="http://schemas.openxmlformats.org/officeDocument/2006/relationships/header" Target="header30.xml"/><Relationship Id="rId78" Type="http://schemas.openxmlformats.org/officeDocument/2006/relationships/footer" Target="footer39.xml"/><Relationship Id="rId81" Type="http://schemas.openxmlformats.org/officeDocument/2006/relationships/header" Target="header34.xml"/><Relationship Id="rId86" Type="http://schemas.openxmlformats.org/officeDocument/2006/relationships/image" Target="media/image3.png"/><Relationship Id="rId94" Type="http://schemas.openxmlformats.org/officeDocument/2006/relationships/header" Target="header40.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footer" Target="footer19.xml"/><Relationship Id="rId34" Type="http://schemas.openxmlformats.org/officeDocument/2006/relationships/header" Target="header12.xml"/><Relationship Id="rId50" Type="http://schemas.openxmlformats.org/officeDocument/2006/relationships/header" Target="header19.xml"/><Relationship Id="rId55" Type="http://schemas.openxmlformats.org/officeDocument/2006/relationships/header" Target="header21.xml"/><Relationship Id="rId76" Type="http://schemas.openxmlformats.org/officeDocument/2006/relationships/footer" Target="footer38.xml"/><Relationship Id="rId97" Type="http://schemas.openxmlformats.org/officeDocument/2006/relationships/header" Target="header41.xml"/><Relationship Id="rId7" Type="http://schemas.openxmlformats.org/officeDocument/2006/relationships/image" Target="media/image1.wmf"/><Relationship Id="rId71" Type="http://schemas.openxmlformats.org/officeDocument/2006/relationships/header" Target="header29.xml"/><Relationship Id="rId92" Type="http://schemas.openxmlformats.org/officeDocument/2006/relationships/footer" Target="footer45.xml"/><Relationship Id="rId2" Type="http://schemas.openxmlformats.org/officeDocument/2006/relationships/styles" Target="styles.xml"/><Relationship Id="rId29" Type="http://schemas.openxmlformats.org/officeDocument/2006/relationships/footer" Target="footer13.xml"/><Relationship Id="rId24" Type="http://schemas.openxmlformats.org/officeDocument/2006/relationships/header" Target="header8.xml"/><Relationship Id="rId40" Type="http://schemas.openxmlformats.org/officeDocument/2006/relationships/footer" Target="footer20.xml"/><Relationship Id="rId45" Type="http://schemas.openxmlformats.org/officeDocument/2006/relationships/footer" Target="footer22.xml"/><Relationship Id="rId66" Type="http://schemas.openxmlformats.org/officeDocument/2006/relationships/footer" Target="footer33.xml"/><Relationship Id="rId87" Type="http://schemas.openxmlformats.org/officeDocument/2006/relationships/header" Target="header36.xml"/><Relationship Id="rId61" Type="http://schemas.openxmlformats.org/officeDocument/2006/relationships/header" Target="header24.xml"/><Relationship Id="rId82" Type="http://schemas.openxmlformats.org/officeDocument/2006/relationships/footer" Target="footer40.xml"/><Relationship Id="rId19" Type="http://schemas.openxmlformats.org/officeDocument/2006/relationships/header" Target="header6.xml"/><Relationship Id="rId14" Type="http://schemas.openxmlformats.org/officeDocument/2006/relationships/header" Target="header4.xml"/><Relationship Id="rId30" Type="http://schemas.openxmlformats.org/officeDocument/2006/relationships/footer" Target="footer14.xml"/><Relationship Id="rId35" Type="http://schemas.openxmlformats.org/officeDocument/2006/relationships/footer" Target="footer16.xml"/><Relationship Id="rId56" Type="http://schemas.openxmlformats.org/officeDocument/2006/relationships/header" Target="header22.xml"/><Relationship Id="rId77" Type="http://schemas.openxmlformats.org/officeDocument/2006/relationships/header" Target="header32.xm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5.xml"/><Relationship Id="rId72" Type="http://schemas.openxmlformats.org/officeDocument/2006/relationships/footer" Target="footer36.xml"/><Relationship Id="rId93" Type="http://schemas.openxmlformats.org/officeDocument/2006/relationships/header" Target="header39.xml"/><Relationship Id="rId98" Type="http://schemas.openxmlformats.org/officeDocument/2006/relationships/footer" Target="footer4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31864</Words>
  <Characters>211581</Characters>
  <Application>Microsoft Office Word</Application>
  <DocSecurity>4</DocSecurity>
  <Lines>3992</Lines>
  <Paragraphs>1022</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Konstitutionsutskottets betänkande</vt:lpstr>
      <vt:lpstr>Sammanfattning</vt:lpstr>
      <vt:lpstr>Riksdagsstyrelsens förslag gäller </vt:lpstr>
      <vt:lpstr>Innehållsförteckning</vt:lpstr>
      <vt:lpstr>Utskottets förslag till riksdagsbeslut</vt:lpstr>
      <vt:lpstr>Stockholm den 31 maj 2001</vt:lpstr>
      <vt:lpstr>Redogörelse för ärendet</vt:lpstr>
      <vt:lpstr>    Ärendet och dess beredning</vt:lpstr>
      <vt:lpstr>Utskottets överväganden</vt:lpstr>
      <vt:lpstr>    Riksdagen inför 2000-talet </vt:lpstr>
      <vt:lpstr>        Förslagets huvudsakliga innehåll</vt:lpstr>
      <vt:lpstr>        Budgetprocessen</vt:lpstr>
      <vt:lpstr>Utskottets förslag i korthet</vt:lpstr>
      <vt:lpstr>        Uppföljning och utvärdering</vt:lpstr>
      <vt:lpstr>Utskottets förslag i korthet</vt:lpstr>
      <vt:lpstr>        EU-frågorna</vt:lpstr>
      <vt:lpstr>Utskottets förslag i korthet</vt:lpstr>
      <vt:lpstr>        Förändringar i utskottens arbetsformer</vt:lpstr>
      <vt:lpstr>Utskottets förslag i korthet</vt:lpstr>
      <vt:lpstr>    Ändrad utgiftsområdestillhörighet m.m.</vt:lpstr>
      <vt:lpstr>Utskottets förslag i korthet</vt:lpstr>
      <vt:lpstr>        Gällande bestämmelser m.m.</vt:lpstr>
    </vt:vector>
  </TitlesOfParts>
  <Company>Riksdagen</Company>
  <LinksUpToDate>false</LinksUpToDate>
  <CharactersWithSpaces>242423</CharactersWithSpaces>
  <SharedDoc>false</SharedDoc>
  <HLinks>
    <vt:vector size="12" baseType="variant">
      <vt:variant>
        <vt:i4>1703984</vt:i4>
      </vt:variant>
      <vt:variant>
        <vt:i4>236574</vt:i4>
      </vt:variant>
      <vt:variant>
        <vt:i4>1026</vt:i4>
      </vt:variant>
      <vt:variant>
        <vt:i4>1</vt:i4>
      </vt:variant>
      <vt:variant>
        <vt:lpwstr>M:\MINADOK\Budget\UtdragProtTU.gif</vt:lpwstr>
      </vt:variant>
      <vt:variant>
        <vt:lpwstr/>
      </vt:variant>
      <vt:variant>
        <vt:i4>4391036</vt:i4>
      </vt:variant>
      <vt:variant>
        <vt:i4>236628</vt:i4>
      </vt:variant>
      <vt:variant>
        <vt:i4>1027</vt:i4>
      </vt:variant>
      <vt:variant>
        <vt:i4>1</vt:i4>
      </vt:variant>
      <vt:variant>
        <vt:lpwstr>M:\MINADOK\Budget\UtdragProtMJU.gif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2001-06-06T06:12:00Z</cp:lastPrinted>
  <dcterms:created xsi:type="dcterms:W3CDTF">2025-12-15T22:59:00Z</dcterms:created>
  <dcterms:modified xsi:type="dcterms:W3CDTF">2025-12-15T22:59:00Z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