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829A6" w:rsidRDefault="00534FC7" w14:paraId="1FD5F01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83212EF07BF4C47966C3A17D4808DB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e128578-dddc-4bc5-8eb5-5a06aa45c48b"/>
        <w:id w:val="-682904234"/>
        <w:lock w:val="sdtLocked"/>
      </w:sdtPr>
      <w:sdtEndPr/>
      <w:sdtContent>
        <w:p w:rsidR="004475BD" w:rsidRDefault="0009757C" w14:paraId="1ABD4FA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transportinfrastrukturen i Stockholm-Mälarregionen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FA9A6C44A948EF911022018A811A27"/>
        </w:placeholder>
        <w:text/>
      </w:sdtPr>
      <w:sdtEndPr/>
      <w:sdtContent>
        <w:p w:rsidRPr="009B062B" w:rsidR="006D79C9" w:rsidP="00333E95" w:rsidRDefault="006D79C9" w14:paraId="57E8101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B43D1" w:rsidP="000B43D1" w:rsidRDefault="000B43D1" w14:paraId="555A878B" w14:textId="4E9E87CD">
      <w:pPr>
        <w:pStyle w:val="Normalutanindragellerluft"/>
      </w:pPr>
      <w:r>
        <w:t xml:space="preserve">Välfungerande transportinfrastruktur i Stockholm-Mälarregionen är avgörande för Sveriges internationella tillgänglighet, konkurrenskraft och långsiktiga tillväxt. Regionen är utpekad som en viktig länk i den europeiska transportkorridoren ScanMed, som sträcker sig från Skandinavien till Medelhavet. </w:t>
      </w:r>
    </w:p>
    <w:p w:rsidR="000B43D1" w:rsidP="0009757C" w:rsidRDefault="000B43D1" w14:paraId="36DE76EC" w14:textId="3C150135">
      <w:r>
        <w:t xml:space="preserve">Mitt i korridoren, med strategiska kopplingar mot våra nordiska grannhuvudstäder, finns Stockholm-Mälarregionen – </w:t>
      </w:r>
      <w:r w:rsidR="0009757C">
        <w:t>e</w:t>
      </w:r>
      <w:r>
        <w:t>n växande region där arbetsmarknaden kännetecknas av närhet till utbildning av hög kvalitet och ett starkt näringsliv som driver hållbar tillväxt. I Stockholm-Mälarregionen finns</w:t>
      </w:r>
      <w:r w:rsidR="0009757C">
        <w:t xml:space="preserve"> även</w:t>
      </w:r>
      <w:r>
        <w:t xml:space="preserve"> Arlanda, Sveriges internationella flygplats och port till omvärlden.</w:t>
      </w:r>
    </w:p>
    <w:p w:rsidR="00BB6339" w:rsidP="00534FC7" w:rsidRDefault="000B43D1" w14:paraId="1B0BE667" w14:textId="65224CCB">
      <w:r>
        <w:t xml:space="preserve">Genom Mälardalsrådets infrastruktur- och transportsamarbete En </w:t>
      </w:r>
      <w:r w:rsidR="0009757C">
        <w:t>b</w:t>
      </w:r>
      <w:r>
        <w:t xml:space="preserve">ättre </w:t>
      </w:r>
      <w:r w:rsidR="0009757C">
        <w:t>s</w:t>
      </w:r>
      <w:r>
        <w:t>its finns en långsiktig och tydlig samsyn om prioriteringarna för utvecklingen av Stockholm-Mälarregionens transportsystem. Arlandasamordnaren har därtill nyligen lämnat förslag på hur Arlandas konkurrenskraft kan stärkas genom utvecklade marktransporter till flygplatsen. Tillsammans med EU:s krav på en utvecklad transportinfrastruktur behövs nu krafttag för att stärka Stockholm-Mälarregionens internationella tillgänglighet.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C58EEF92634D88BF1D7B1F28BEE985"/>
        </w:placeholder>
      </w:sdtPr>
      <w:sdtEndPr/>
      <w:sdtContent>
        <w:p w:rsidR="002829A6" w:rsidP="002829A6" w:rsidRDefault="002829A6" w14:paraId="1B2EDA85" w14:textId="77777777"/>
        <w:p w:rsidR="002829A6" w:rsidP="002829A6" w:rsidRDefault="00534FC7" w14:paraId="1B0C2230" w14:textId="0EC86F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475BD" w14:paraId="16019A67" w14:textId="77777777">
        <w:trPr>
          <w:cantSplit/>
        </w:trPr>
        <w:tc>
          <w:tcPr>
            <w:tcW w:w="50" w:type="pct"/>
            <w:vAlign w:val="bottom"/>
          </w:tcPr>
          <w:p w:rsidR="004475BD" w:rsidRDefault="0009757C" w14:paraId="7EB4DEB6" w14:textId="77777777">
            <w:pPr>
              <w:pStyle w:val="Underskrifter"/>
              <w:spacing w:after="0"/>
            </w:pPr>
            <w:r>
              <w:t>Martin Melin (L)</w:t>
            </w:r>
          </w:p>
        </w:tc>
        <w:tc>
          <w:tcPr>
            <w:tcW w:w="50" w:type="pct"/>
            <w:vAlign w:val="bottom"/>
          </w:tcPr>
          <w:p w:rsidR="004475BD" w:rsidRDefault="004475BD" w14:paraId="7BD0D82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384713D" w14:textId="3B883CE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FB33" w14:textId="77777777" w:rsidR="000B43D1" w:rsidRDefault="000B43D1" w:rsidP="000C1CAD">
      <w:pPr>
        <w:spacing w:line="240" w:lineRule="auto"/>
      </w:pPr>
      <w:r>
        <w:separator/>
      </w:r>
    </w:p>
  </w:endnote>
  <w:endnote w:type="continuationSeparator" w:id="0">
    <w:p w14:paraId="2699581A" w14:textId="77777777" w:rsidR="000B43D1" w:rsidRDefault="000B43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F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67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B852" w14:textId="07A7579C" w:rsidR="00262EA3" w:rsidRPr="002829A6" w:rsidRDefault="00262EA3" w:rsidP="002829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0CCB" w14:textId="77777777" w:rsidR="000B43D1" w:rsidRDefault="000B43D1" w:rsidP="000C1CAD">
      <w:pPr>
        <w:spacing w:line="240" w:lineRule="auto"/>
      </w:pPr>
      <w:r>
        <w:separator/>
      </w:r>
    </w:p>
  </w:footnote>
  <w:footnote w:type="continuationSeparator" w:id="0">
    <w:p w14:paraId="5193D8AF" w14:textId="77777777" w:rsidR="000B43D1" w:rsidRDefault="000B43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69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A48D87" wp14:editId="0BD651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919EF" w14:textId="480254EE" w:rsidR="00262EA3" w:rsidRDefault="00534F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3DC843770C410BA540445B193E5DCA"/>
                              </w:placeholder>
                              <w:text/>
                            </w:sdtPr>
                            <w:sdtEndPr/>
                            <w:sdtContent>
                              <w:r w:rsidR="000B43D1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9FC9EBDB544F549F71C3AFB5B1A70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A48D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89919EF" w14:textId="480254EE" w:rsidR="00262EA3" w:rsidRDefault="00534F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3DC843770C410BA540445B193E5DCA"/>
                        </w:placeholder>
                        <w:text/>
                      </w:sdtPr>
                      <w:sdtEndPr/>
                      <w:sdtContent>
                        <w:r w:rsidR="000B43D1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9FC9EBDB544F549F71C3AFB5B1A70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CB0FC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E95D" w14:textId="77777777" w:rsidR="00262EA3" w:rsidRDefault="00262EA3" w:rsidP="008563AC">
    <w:pPr>
      <w:jc w:val="right"/>
    </w:pPr>
  </w:p>
  <w:p w14:paraId="100457C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50A8" w14:textId="77777777" w:rsidR="00262EA3" w:rsidRDefault="00534F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F52315" wp14:editId="524FC0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0FEB31" w14:textId="1C1746F0" w:rsidR="00262EA3" w:rsidRDefault="00534F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29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43D1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3BE7196" w14:textId="77777777" w:rsidR="00262EA3" w:rsidRPr="008227B3" w:rsidRDefault="00534F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183ADC" w14:textId="243F3712" w:rsidR="00262EA3" w:rsidRPr="008227B3" w:rsidRDefault="00534F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9A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9A6">
          <w:t>:1608</w:t>
        </w:r>
      </w:sdtContent>
    </w:sdt>
  </w:p>
  <w:p w14:paraId="1896BDF6" w14:textId="52B51F06" w:rsidR="00262EA3" w:rsidRDefault="00534F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43DC843770C410BA540445B193E5DCA"/>
        </w:placeholder>
        <w15:appearance w15:val="hidden"/>
        <w:text/>
      </w:sdtPr>
      <w:sdtEndPr/>
      <w:sdtContent>
        <w:r w:rsidR="002829A6">
          <w:t>av Martin Melin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89FC9EBDB544F549F71C3AFB5B1A70D"/>
      </w:placeholder>
      <w:text/>
    </w:sdtPr>
    <w:sdtEndPr/>
    <w:sdtContent>
      <w:p w14:paraId="6A0252C1" w14:textId="738A8497" w:rsidR="00262EA3" w:rsidRDefault="000B43D1" w:rsidP="00283E0F">
        <w:pPr>
          <w:pStyle w:val="FSHRub2"/>
        </w:pPr>
        <w:r>
          <w:t>Förstärkning av Stockholm-Mälarregionens internationella tillgänglighet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2DAA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612052">
    <w:abstractNumId w:val="9"/>
  </w:num>
  <w:num w:numId="2" w16cid:durableId="1950963471">
    <w:abstractNumId w:val="8"/>
  </w:num>
  <w:num w:numId="3" w16cid:durableId="416247217">
    <w:abstractNumId w:val="16"/>
  </w:num>
  <w:num w:numId="4" w16cid:durableId="802163227">
    <w:abstractNumId w:val="14"/>
  </w:num>
  <w:num w:numId="5" w16cid:durableId="1732315290">
    <w:abstractNumId w:val="17"/>
  </w:num>
  <w:num w:numId="6" w16cid:durableId="1038433755">
    <w:abstractNumId w:val="18"/>
  </w:num>
  <w:num w:numId="7" w16cid:durableId="2108963592">
    <w:abstractNumId w:val="11"/>
  </w:num>
  <w:num w:numId="8" w16cid:durableId="18236546">
    <w:abstractNumId w:val="12"/>
  </w:num>
  <w:num w:numId="9" w16cid:durableId="1235701399">
    <w:abstractNumId w:val="15"/>
  </w:num>
  <w:num w:numId="10" w16cid:durableId="245455398">
    <w:abstractNumId w:val="22"/>
  </w:num>
  <w:num w:numId="11" w16cid:durableId="1847550186">
    <w:abstractNumId w:val="21"/>
  </w:num>
  <w:num w:numId="12" w16cid:durableId="1783379695">
    <w:abstractNumId w:val="21"/>
  </w:num>
  <w:num w:numId="13" w16cid:durableId="1485121384">
    <w:abstractNumId w:val="3"/>
  </w:num>
  <w:num w:numId="14" w16cid:durableId="1775783517">
    <w:abstractNumId w:val="2"/>
  </w:num>
  <w:num w:numId="15" w16cid:durableId="1143236669">
    <w:abstractNumId w:val="1"/>
  </w:num>
  <w:num w:numId="16" w16cid:durableId="1321537306">
    <w:abstractNumId w:val="0"/>
  </w:num>
  <w:num w:numId="17" w16cid:durableId="286551194">
    <w:abstractNumId w:val="7"/>
  </w:num>
  <w:num w:numId="18" w16cid:durableId="463695652">
    <w:abstractNumId w:val="6"/>
  </w:num>
  <w:num w:numId="19" w16cid:durableId="644972373">
    <w:abstractNumId w:val="5"/>
  </w:num>
  <w:num w:numId="20" w16cid:durableId="45642448">
    <w:abstractNumId w:val="4"/>
  </w:num>
  <w:num w:numId="21" w16cid:durableId="2033602660">
    <w:abstractNumId w:val="21"/>
  </w:num>
  <w:num w:numId="22" w16cid:durableId="2059931654">
    <w:abstractNumId w:val="21"/>
  </w:num>
  <w:num w:numId="23" w16cid:durableId="1393232819">
    <w:abstractNumId w:val="21"/>
  </w:num>
  <w:num w:numId="24" w16cid:durableId="182208700">
    <w:abstractNumId w:val="21"/>
  </w:num>
  <w:num w:numId="25" w16cid:durableId="1387681493">
    <w:abstractNumId w:val="21"/>
  </w:num>
  <w:num w:numId="26" w16cid:durableId="1786608308">
    <w:abstractNumId w:val="22"/>
  </w:num>
  <w:num w:numId="27" w16cid:durableId="251664726">
    <w:abstractNumId w:val="22"/>
  </w:num>
  <w:num w:numId="28" w16cid:durableId="716052494">
    <w:abstractNumId w:val="22"/>
  </w:num>
  <w:num w:numId="29" w16cid:durableId="521432694">
    <w:abstractNumId w:val="22"/>
  </w:num>
  <w:num w:numId="30" w16cid:durableId="1105996579">
    <w:abstractNumId w:val="21"/>
  </w:num>
  <w:num w:numId="31" w16cid:durableId="1260528834">
    <w:abstractNumId w:val="21"/>
  </w:num>
  <w:num w:numId="32" w16cid:durableId="289631294">
    <w:abstractNumId w:val="22"/>
  </w:num>
  <w:num w:numId="33" w16cid:durableId="1101267184">
    <w:abstractNumId w:val="21"/>
  </w:num>
  <w:num w:numId="34" w16cid:durableId="2014068889">
    <w:abstractNumId w:val="18"/>
  </w:num>
  <w:num w:numId="35" w16cid:durableId="927226954">
    <w:abstractNumId w:val="18"/>
    <w:lvlOverride w:ilvl="0">
      <w:startOverride w:val="1"/>
    </w:lvlOverride>
  </w:num>
  <w:num w:numId="36" w16cid:durableId="1743597734">
    <w:abstractNumId w:val="19"/>
  </w:num>
  <w:num w:numId="37" w16cid:durableId="604114387">
    <w:abstractNumId w:val="18"/>
    <w:lvlOverride w:ilvl="0">
      <w:startOverride w:val="1"/>
    </w:lvlOverride>
  </w:num>
  <w:num w:numId="38" w16cid:durableId="37167288">
    <w:abstractNumId w:val="13"/>
  </w:num>
  <w:num w:numId="39" w16cid:durableId="570235570">
    <w:abstractNumId w:val="10"/>
  </w:num>
  <w:num w:numId="40" w16cid:durableId="200372987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B43D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9757C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3D1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314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29A6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EC5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5BD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FC7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646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9B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BE0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BA0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18BC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3F07A2"/>
  <w15:chartTrackingRefBased/>
  <w15:docId w15:val="{2017ABA0-9630-425C-9404-BAFAA604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212EF07BF4C47966C3A17D4808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DD8CB-BA63-4D68-A3B2-FD9E693DCDF1}"/>
      </w:docPartPr>
      <w:docPartBody>
        <w:p w:rsidR="00D0382B" w:rsidRDefault="00D0382B">
          <w:pPr>
            <w:pStyle w:val="E83212EF07BF4C47966C3A17D4808D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FA9A6C44A948EF911022018A811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63509-7289-4FF4-84DC-3125519899DC}"/>
      </w:docPartPr>
      <w:docPartBody>
        <w:p w:rsidR="00D0382B" w:rsidRDefault="00D0382B">
          <w:pPr>
            <w:pStyle w:val="9FFA9A6C44A948EF911022018A811A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3DC843770C410BA540445B193E5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B3EB0-D7D8-409D-BB01-D29EE014B998}"/>
      </w:docPartPr>
      <w:docPartBody>
        <w:p w:rsidR="00D0382B" w:rsidRDefault="00D0382B">
          <w:pPr>
            <w:pStyle w:val="343DC843770C410BA540445B193E5D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9FC9EBDB544F549F71C3AFB5B1A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BF9F6-0E68-4F80-8857-BDC5D8792EE2}"/>
      </w:docPartPr>
      <w:docPartBody>
        <w:p w:rsidR="00D0382B" w:rsidRDefault="00D0382B">
          <w:pPr>
            <w:pStyle w:val="089FC9EBDB544F549F71C3AFB5B1A70D"/>
          </w:pPr>
          <w:r>
            <w:t xml:space="preserve"> </w:t>
          </w:r>
        </w:p>
      </w:docPartBody>
    </w:docPart>
    <w:docPart>
      <w:docPartPr>
        <w:name w:val="30C58EEF92634D88BF1D7B1F28BEE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2260D-0FD1-42C4-B2AE-EAEA20F8EE08}"/>
      </w:docPartPr>
      <w:docPartBody>
        <w:p w:rsidR="00FA5860" w:rsidRDefault="00FA58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2B"/>
    <w:rsid w:val="00586167"/>
    <w:rsid w:val="006A069B"/>
    <w:rsid w:val="00966BA0"/>
    <w:rsid w:val="00D0382B"/>
    <w:rsid w:val="00F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83212EF07BF4C47966C3A17D4808DBD">
    <w:name w:val="E83212EF07BF4C47966C3A17D4808DBD"/>
  </w:style>
  <w:style w:type="paragraph" w:customStyle="1" w:styleId="9FFA9A6C44A948EF911022018A811A27">
    <w:name w:val="9FFA9A6C44A948EF911022018A811A27"/>
  </w:style>
  <w:style w:type="paragraph" w:customStyle="1" w:styleId="343DC843770C410BA540445B193E5DCA">
    <w:name w:val="343DC843770C410BA540445B193E5DCA"/>
  </w:style>
  <w:style w:type="paragraph" w:customStyle="1" w:styleId="089FC9EBDB544F549F71C3AFB5B1A70D">
    <w:name w:val="089FC9EBDB544F549F71C3AFB5B1A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A00ED2-EE27-4CD8-9292-74679952EAC7}"/>
</file>

<file path=customXml/itemProps2.xml><?xml version="1.0" encoding="utf-8"?>
<ds:datastoreItem xmlns:ds="http://schemas.openxmlformats.org/officeDocument/2006/customXml" ds:itemID="{1A226F5A-CC08-4E53-A0DC-9927260C0EC8}"/>
</file>

<file path=customXml/itemProps3.xml><?xml version="1.0" encoding="utf-8"?>
<ds:datastoreItem xmlns:ds="http://schemas.openxmlformats.org/officeDocument/2006/customXml" ds:itemID="{6FF9A1D8-3F23-46FD-916F-E4AAAFC67A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1238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