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8FF23" w14:textId="5B3DE336" w:rsidR="00514936" w:rsidRPr="00876D54" w:rsidRDefault="00876D54" w:rsidP="00514936">
      <w:pPr>
        <w:pStyle w:val="Rubrik"/>
        <w:rPr>
          <w:b/>
          <w:u w:val="single"/>
        </w:rPr>
      </w:pPr>
      <w:bookmarkStart w:id="0" w:name="EUKommenteradDagordning"/>
      <w:bookmarkStart w:id="1" w:name="_GoBack"/>
      <w:bookmarkEnd w:id="1"/>
      <w:r w:rsidRPr="00876D54">
        <w:rPr>
          <w:b/>
          <w:u w:val="single"/>
        </w:rPr>
        <w:t xml:space="preserve">Allmänna rådets </w:t>
      </w:r>
      <w:r w:rsidR="00514936" w:rsidRPr="00876D54">
        <w:rPr>
          <w:b/>
          <w:u w:val="single"/>
        </w:rPr>
        <w:t xml:space="preserve">möte den </w:t>
      </w:r>
      <w:r w:rsidR="00684DC4">
        <w:rPr>
          <w:b/>
          <w:u w:val="single"/>
        </w:rPr>
        <w:t>12 december</w:t>
      </w:r>
      <w:r w:rsidR="007B7094">
        <w:rPr>
          <w:b/>
          <w:u w:val="single"/>
        </w:rPr>
        <w:t xml:space="preserve"> </w:t>
      </w:r>
      <w:r w:rsidRPr="00876D54">
        <w:rPr>
          <w:b/>
          <w:u w:val="single"/>
        </w:rPr>
        <w:t>201</w:t>
      </w:r>
      <w:r w:rsidR="002D4156">
        <w:rPr>
          <w:b/>
          <w:u w:val="single"/>
        </w:rPr>
        <w:t>7</w:t>
      </w:r>
    </w:p>
    <w:p w14:paraId="42B09770" w14:textId="77777777" w:rsidR="00514936" w:rsidRPr="00876D54" w:rsidRDefault="00514936" w:rsidP="00514936">
      <w:pPr>
        <w:pStyle w:val="Rubrik1utannumrering"/>
        <w:rPr>
          <w:b/>
        </w:rPr>
      </w:pPr>
      <w:r w:rsidRPr="00876D54">
        <w:rPr>
          <w:b/>
        </w:rPr>
        <w:t>Kommenterad dagordning</w:t>
      </w:r>
    </w:p>
    <w:p w14:paraId="0BAE8699" w14:textId="77777777" w:rsidR="00677BB2" w:rsidRPr="00677BB2" w:rsidRDefault="00514936" w:rsidP="00677BB2">
      <w:pPr>
        <w:pStyle w:val="Rubrik1"/>
        <w:rPr>
          <w:b/>
        </w:rPr>
      </w:pPr>
      <w:r w:rsidRPr="00876D54">
        <w:rPr>
          <w:b/>
        </w:rPr>
        <w:t>Godkännande av dagordningen</w:t>
      </w:r>
    </w:p>
    <w:p w14:paraId="416E4611" w14:textId="77777777" w:rsidR="004140A2" w:rsidRPr="00557BA9" w:rsidRDefault="00677BB2" w:rsidP="00557BA9">
      <w:pPr>
        <w:pStyle w:val="Brdtext"/>
        <w:rPr>
          <w:rFonts w:ascii="OrigGarmnd BT" w:hAnsi="OrigGarmnd BT"/>
          <w:i/>
          <w:u w:val="single"/>
        </w:rPr>
      </w:pPr>
      <w:r>
        <w:rPr>
          <w:rFonts w:ascii="OrigGarmnd BT" w:hAnsi="OrigGarmnd BT" w:cstheme="majorHAnsi"/>
          <w:i/>
          <w:u w:val="single"/>
        </w:rPr>
        <w:br/>
      </w:r>
      <w:r w:rsidR="00557BA9" w:rsidRPr="00557BA9">
        <w:rPr>
          <w:rFonts w:ascii="OrigGarmnd BT" w:hAnsi="OrigGarmnd BT"/>
          <w:i/>
          <w:u w:val="single"/>
        </w:rPr>
        <w:t>L</w:t>
      </w:r>
      <w:r w:rsidR="004140A2" w:rsidRPr="00557BA9">
        <w:rPr>
          <w:rFonts w:ascii="OrigGarmnd BT" w:hAnsi="OrigGarmnd BT"/>
          <w:i/>
          <w:u w:val="single"/>
        </w:rPr>
        <w:t>agstiftande verksamhet</w:t>
      </w:r>
    </w:p>
    <w:p w14:paraId="3E82D3A4" w14:textId="77777777" w:rsidR="004140A2" w:rsidRDefault="004140A2" w:rsidP="004140A2">
      <w:pPr>
        <w:pStyle w:val="Rubrik1"/>
        <w:rPr>
          <w:b/>
        </w:rPr>
      </w:pPr>
      <w:r w:rsidRPr="009F60E3">
        <w:rPr>
          <w:b/>
        </w:rPr>
        <w:t>(Ev.) A-punkter</w:t>
      </w:r>
    </w:p>
    <w:p w14:paraId="3BFE0FC6" w14:textId="77777777" w:rsidR="004140A2" w:rsidRDefault="004140A2" w:rsidP="00677BB2">
      <w:pPr>
        <w:pStyle w:val="Brdtext"/>
        <w:spacing w:after="0"/>
        <w:rPr>
          <w:rFonts w:ascii="OrigGarmnd BT" w:hAnsi="OrigGarmnd BT" w:cstheme="majorHAnsi"/>
          <w:i/>
          <w:u w:val="single"/>
        </w:rPr>
      </w:pPr>
    </w:p>
    <w:p w14:paraId="1CAFE690" w14:textId="77777777" w:rsidR="00677BB2" w:rsidRPr="00557BA9" w:rsidRDefault="00677BB2" w:rsidP="00557BA9">
      <w:pPr>
        <w:pStyle w:val="Brdtext"/>
        <w:rPr>
          <w:rFonts w:ascii="OrigGarmnd BT" w:hAnsi="OrigGarmnd BT"/>
          <w:i/>
          <w:u w:val="single"/>
        </w:rPr>
      </w:pPr>
      <w:r w:rsidRPr="00557BA9">
        <w:rPr>
          <w:rFonts w:ascii="OrigGarmnd BT" w:hAnsi="OrigGarmnd BT"/>
          <w:i/>
          <w:u w:val="single"/>
        </w:rPr>
        <w:t>Icke lagstiftande verksamhet</w:t>
      </w:r>
    </w:p>
    <w:p w14:paraId="57CAF0CD" w14:textId="77777777" w:rsidR="00684DC4" w:rsidRDefault="00876D54" w:rsidP="004140A2">
      <w:pPr>
        <w:pStyle w:val="Rubrik1"/>
        <w:rPr>
          <w:b/>
        </w:rPr>
      </w:pPr>
      <w:r w:rsidRPr="009F60E3">
        <w:rPr>
          <w:b/>
        </w:rPr>
        <w:t xml:space="preserve">(Ev.) </w:t>
      </w:r>
      <w:r w:rsidR="00514936" w:rsidRPr="009F60E3">
        <w:rPr>
          <w:b/>
        </w:rPr>
        <w:t>A-punkter</w:t>
      </w:r>
    </w:p>
    <w:p w14:paraId="40D53B92" w14:textId="351341C7" w:rsidR="00684DC4" w:rsidRDefault="00684DC4" w:rsidP="00684DC4">
      <w:pPr>
        <w:pStyle w:val="Rubrik1"/>
        <w:rPr>
          <w:b/>
        </w:rPr>
      </w:pPr>
      <w:r w:rsidRPr="00684DC4">
        <w:rPr>
          <w:b/>
        </w:rPr>
        <w:t>Förberedelser inför Europeiska rådet den 14</w:t>
      </w:r>
      <w:r w:rsidR="00940743">
        <w:rPr>
          <w:b/>
        </w:rPr>
        <w:t xml:space="preserve">-15 december 2017 – </w:t>
      </w:r>
      <w:r w:rsidRPr="00684DC4">
        <w:rPr>
          <w:b/>
        </w:rPr>
        <w:t>Utkast till slutsatser</w:t>
      </w:r>
    </w:p>
    <w:p w14:paraId="5511A9EF" w14:textId="77777777" w:rsidR="00940743" w:rsidRPr="00D11F49" w:rsidRDefault="00940743" w:rsidP="00940743">
      <w:pPr>
        <w:pStyle w:val="Brdtext"/>
        <w:rPr>
          <w:rFonts w:ascii="OrigGarmnd BT" w:hAnsi="OrigGarmnd BT"/>
          <w:i/>
        </w:rPr>
      </w:pPr>
      <w:r>
        <w:rPr>
          <w:rFonts w:ascii="OrigGarmnd BT" w:hAnsi="OrigGarmnd BT"/>
          <w:i/>
        </w:rPr>
        <w:t>Diskussionspunkt</w:t>
      </w:r>
    </w:p>
    <w:p w14:paraId="23D79A38" w14:textId="77777777" w:rsidR="00940743" w:rsidRDefault="00940743" w:rsidP="00940743">
      <w:pPr>
        <w:pStyle w:val="Brdtext"/>
        <w:rPr>
          <w:rFonts w:ascii="OrigGarmnd BT" w:hAnsi="OrigGarmnd BT"/>
          <w:b/>
        </w:rPr>
      </w:pPr>
      <w:r w:rsidRPr="00B00F7C">
        <w:rPr>
          <w:rFonts w:ascii="OrigGarmnd BT" w:hAnsi="OrigGarmnd BT"/>
          <w:b/>
        </w:rPr>
        <w:t>Förslagets innehåll</w:t>
      </w:r>
    </w:p>
    <w:p w14:paraId="21442CBD" w14:textId="77777777" w:rsidR="00940743" w:rsidRPr="00940743" w:rsidRDefault="00940743" w:rsidP="00940743">
      <w:pPr>
        <w:pStyle w:val="Brdtext"/>
      </w:pPr>
      <w:r w:rsidRPr="00940743">
        <w:t>Ett första utkast till slutsatser inför Europeiska rådets möte den 14-15 december kommer att diskuteras vid mötet i Allmänna rådet den 12 december. Utkastet har ännu inte delgivits medlemsstaterna. En annoterad dagordning till mötet i Europeiska rådet delgavs nämnden inför mötet i Allmänna rådet den 20 november.</w:t>
      </w:r>
    </w:p>
    <w:p w14:paraId="4F7512B2" w14:textId="77777777" w:rsidR="00940743" w:rsidRPr="00940743" w:rsidRDefault="00940743" w:rsidP="00940743">
      <w:pPr>
        <w:pStyle w:val="Brdtext"/>
      </w:pPr>
      <w:r w:rsidRPr="00940743">
        <w:t xml:space="preserve">Europeiska rådet väntas följa upp det pågående arbetet gällande säkerhet och försvar. </w:t>
      </w:r>
    </w:p>
    <w:p w14:paraId="595B0DCE" w14:textId="45043822" w:rsidR="00940743" w:rsidRPr="00940743" w:rsidRDefault="00940743" w:rsidP="00940743">
      <w:pPr>
        <w:pStyle w:val="Brdtext"/>
      </w:pPr>
      <w:r w:rsidRPr="00940743">
        <w:t xml:space="preserve">Europeiska rådet förväntas välkomna sjösättandet av det permanenta strukturerade samarbetet, </w:t>
      </w:r>
      <w:proofErr w:type="spellStart"/>
      <w:r w:rsidRPr="00940743">
        <w:t>Pesco</w:t>
      </w:r>
      <w:proofErr w:type="spellEnd"/>
      <w:r w:rsidRPr="00940743">
        <w:t xml:space="preserve">. Stats- och regeringscheferna </w:t>
      </w:r>
      <w:r>
        <w:t xml:space="preserve">förväntas </w:t>
      </w:r>
      <w:r w:rsidRPr="00940743">
        <w:lastRenderedPageBreak/>
        <w:t xml:space="preserve">behandla framstegen inom andra försvarspolitiska samarbeten, inklusive EU-Nato. </w:t>
      </w:r>
    </w:p>
    <w:p w14:paraId="152D7B32" w14:textId="77777777" w:rsidR="00940743" w:rsidRPr="00940743" w:rsidRDefault="00940743" w:rsidP="00940743">
      <w:pPr>
        <w:pStyle w:val="Brdtext"/>
      </w:pPr>
      <w:r w:rsidRPr="00940743">
        <w:t xml:space="preserve">Europeiska rådet förväntas också följa upp toppmötet i Göteborg om rättvisa jobb och tillväxt och frågor om utbildning och kultur. </w:t>
      </w:r>
    </w:p>
    <w:p w14:paraId="0CDBDB19" w14:textId="77777777" w:rsidR="00940743" w:rsidRPr="009F4EB4" w:rsidRDefault="00940743" w:rsidP="00940743">
      <w:pPr>
        <w:tabs>
          <w:tab w:val="left" w:pos="2925"/>
        </w:tabs>
        <w:rPr>
          <w:rFonts w:ascii="OrigGarmnd BT" w:hAnsi="OrigGarmnd BT"/>
          <w:b/>
        </w:rPr>
      </w:pPr>
      <w:r w:rsidRPr="009F4EB4">
        <w:rPr>
          <w:rFonts w:ascii="OrigGarmnd BT" w:hAnsi="OrigGarmnd BT"/>
          <w:b/>
        </w:rPr>
        <w:t>Förslag till svensk ståndpunkt</w:t>
      </w:r>
    </w:p>
    <w:p w14:paraId="69710ED1" w14:textId="77777777" w:rsidR="00940743" w:rsidRDefault="00940743" w:rsidP="00940743">
      <w:pPr>
        <w:pStyle w:val="Brdtext"/>
      </w:pPr>
      <w:r>
        <w:t xml:space="preserve">Regeringen välkomnar att Europeiska rådet ger politiskt stöd till upprättandet av det strukturerade försvarssamarbetet, </w:t>
      </w:r>
      <w:proofErr w:type="spellStart"/>
      <w:r>
        <w:t>Pesco</w:t>
      </w:r>
      <w:proofErr w:type="spellEnd"/>
      <w:r>
        <w:t xml:space="preserve">.  Regeringen understryker vikten av att även den civila aspekten beaktas i den gemensamma säkerhets- och försvarspolitiken och erinrar om den färdplan som rådet för utrikesfrågor lade fast vid sitt möte 13 november. </w:t>
      </w:r>
    </w:p>
    <w:p w14:paraId="315265BB" w14:textId="77777777" w:rsidR="00940743" w:rsidRPr="009F4EB4" w:rsidRDefault="00940743" w:rsidP="00940743">
      <w:pPr>
        <w:pStyle w:val="Brdtext"/>
      </w:pPr>
      <w:r>
        <w:t xml:space="preserve">Regeringen välkomnar att ER lyfter fram den sociala dimensionen i slutsatserna. Det är viktigt att toppmötet om rättvisa jobb och tillväxt följs upp och ger en vägledning till det fortsatta arbetet med en stärkt social dimension. </w:t>
      </w:r>
    </w:p>
    <w:p w14:paraId="31C347C1" w14:textId="77777777" w:rsidR="004140A2" w:rsidRDefault="004140A2" w:rsidP="004140A2">
      <w:pPr>
        <w:pStyle w:val="Rubrik1"/>
        <w:rPr>
          <w:b/>
        </w:rPr>
      </w:pPr>
      <w:r w:rsidRPr="004140A2">
        <w:rPr>
          <w:b/>
        </w:rPr>
        <w:t>Uppföljning av Europeiska rådet</w:t>
      </w:r>
    </w:p>
    <w:p w14:paraId="2BA48BA2" w14:textId="77777777" w:rsidR="004140A2" w:rsidRPr="00557BA9" w:rsidRDefault="004140A2" w:rsidP="00C75B95">
      <w:pPr>
        <w:pStyle w:val="Brdtext"/>
        <w:rPr>
          <w:rFonts w:ascii="OrigGarmnd BT" w:hAnsi="OrigGarmnd BT"/>
          <w:i/>
        </w:rPr>
      </w:pPr>
      <w:r w:rsidRPr="00557BA9">
        <w:rPr>
          <w:rFonts w:ascii="OrigGarmnd BT" w:hAnsi="OrigGarmnd BT"/>
          <w:i/>
        </w:rPr>
        <w:t>Diskussionspunkt</w:t>
      </w:r>
    </w:p>
    <w:p w14:paraId="628D9B7E" w14:textId="77777777" w:rsidR="004140A2" w:rsidRDefault="004140A2" w:rsidP="004140A2">
      <w:pPr>
        <w:rPr>
          <w:b/>
        </w:rPr>
      </w:pPr>
      <w:r>
        <w:rPr>
          <w:b/>
        </w:rPr>
        <w:t>Bakgrund</w:t>
      </w:r>
    </w:p>
    <w:p w14:paraId="6D932236" w14:textId="6CB36A89" w:rsidR="004140A2" w:rsidRPr="004140A2" w:rsidRDefault="004140A2" w:rsidP="004140A2">
      <w:pPr>
        <w:pStyle w:val="Brdtext"/>
      </w:pPr>
      <w:r w:rsidRPr="004140A2">
        <w:t xml:space="preserve">Allmänna rådet ska enligt fördraget säkerställa samstämmigheten i de olika rådskonstellationernas arbete. Det ska också, tillsammans med Europeiska rådets ordförande och kommissionen, förbereda och säkerställa uppföljning av Europeiska rådets möten. I enlighet med detta arbetssätt ska Allmänna rådet nu följa upp Europeiska rådets möte den </w:t>
      </w:r>
      <w:r w:rsidR="00C75B95">
        <w:t>19-20 oktober.</w:t>
      </w:r>
    </w:p>
    <w:p w14:paraId="409471F8" w14:textId="77777777" w:rsidR="004140A2" w:rsidRDefault="004140A2" w:rsidP="004140A2">
      <w:pPr>
        <w:spacing w:line="240" w:lineRule="auto"/>
        <w:rPr>
          <w:b/>
          <w:szCs w:val="24"/>
        </w:rPr>
      </w:pPr>
      <w:r>
        <w:rPr>
          <w:b/>
          <w:szCs w:val="24"/>
        </w:rPr>
        <w:t>Förslag till svensk ståndpunkt</w:t>
      </w:r>
    </w:p>
    <w:p w14:paraId="19E516C8" w14:textId="707F7D88" w:rsidR="004140A2" w:rsidRDefault="004140A2" w:rsidP="004140A2">
      <w:pPr>
        <w:pStyle w:val="Brdtext"/>
      </w:pPr>
      <w:r w:rsidRPr="004140A2">
        <w:t>Sverige välkomnar en mer systematisk process för uppföljning av Europeiska rådets slutsatser.</w:t>
      </w:r>
    </w:p>
    <w:p w14:paraId="2AA2065E" w14:textId="77777777" w:rsidR="00684DC4" w:rsidRDefault="00684DC4" w:rsidP="00684DC4">
      <w:pPr>
        <w:pStyle w:val="Rubrik1"/>
        <w:rPr>
          <w:rFonts w:ascii="OrigGarmnd BT" w:hAnsi="OrigGarmnd BT"/>
          <w:i/>
        </w:rPr>
      </w:pPr>
      <w:r w:rsidRPr="00684DC4">
        <w:rPr>
          <w:b/>
        </w:rPr>
        <w:t>Lagstiftningsplanering – Gemensam förklaring om interinstitutionell programplanering</w:t>
      </w:r>
    </w:p>
    <w:p w14:paraId="2EF48F00" w14:textId="7BB84328" w:rsidR="009271CA" w:rsidRDefault="009271CA" w:rsidP="00684DC4">
      <w:pPr>
        <w:pStyle w:val="Brdtext"/>
        <w:rPr>
          <w:rFonts w:ascii="OrigGarmnd BT" w:hAnsi="OrigGarmnd BT"/>
          <w:i/>
        </w:rPr>
      </w:pPr>
      <w:r w:rsidRPr="00684DC4">
        <w:rPr>
          <w:rFonts w:ascii="OrigGarmnd BT" w:hAnsi="OrigGarmnd BT"/>
          <w:i/>
        </w:rPr>
        <w:t>Diskussionspunkt</w:t>
      </w:r>
    </w:p>
    <w:p w14:paraId="7E293A4F" w14:textId="77777777" w:rsidR="00393442" w:rsidRPr="00393442" w:rsidRDefault="00393442" w:rsidP="00393442">
      <w:pPr>
        <w:rPr>
          <w:b/>
        </w:rPr>
      </w:pPr>
      <w:r w:rsidRPr="00393442">
        <w:rPr>
          <w:b/>
        </w:rPr>
        <w:t>Bakgrund</w:t>
      </w:r>
    </w:p>
    <w:p w14:paraId="68D32486" w14:textId="7C63E995" w:rsidR="00393442" w:rsidRDefault="00393442" w:rsidP="00393442">
      <w:pPr>
        <w:pStyle w:val="Brdtext"/>
      </w:pPr>
      <w:r w:rsidRPr="00BD6248">
        <w:t xml:space="preserve">Genom det nya interinstitutionella avtalet (IIA) har rådet och Europaparlamentet fått en ökad möjlighet till insyn </w:t>
      </w:r>
      <w:r>
        <w:t>i</w:t>
      </w:r>
      <w:r w:rsidRPr="00BD6248">
        <w:t xml:space="preserve"> framtagande</w:t>
      </w:r>
      <w:r>
        <w:t>t av</w:t>
      </w:r>
      <w:r w:rsidRPr="00BD6248">
        <w:t xml:space="preserve"> </w:t>
      </w:r>
      <w:r>
        <w:lastRenderedPageBreak/>
        <w:t>kommissionens</w:t>
      </w:r>
      <w:r w:rsidRPr="00BD6248">
        <w:t xml:space="preserve"> arbetsprogram för nästkommande år. </w:t>
      </w:r>
      <w:r>
        <w:t xml:space="preserve">I linje med detta har </w:t>
      </w:r>
      <w:r w:rsidRPr="00BD6248">
        <w:t xml:space="preserve">Allmänna rådet </w:t>
      </w:r>
      <w:r>
        <w:t>diskuterat</w:t>
      </w:r>
      <w:r w:rsidRPr="00BD6248">
        <w:t xml:space="preserve"> </w:t>
      </w:r>
      <w:r>
        <w:t>arbetsprogrammet för 2018 den 20</w:t>
      </w:r>
      <w:r w:rsidRPr="00BD6248">
        <w:t xml:space="preserve"> juni, </w:t>
      </w:r>
      <w:r>
        <w:t>den 25</w:t>
      </w:r>
      <w:r w:rsidRPr="00BD6248">
        <w:t xml:space="preserve"> september och </w:t>
      </w:r>
      <w:r>
        <w:t>den 20</w:t>
      </w:r>
      <w:r w:rsidRPr="00BD6248">
        <w:t xml:space="preserve"> november. </w:t>
      </w:r>
    </w:p>
    <w:p w14:paraId="66560803" w14:textId="6657DB9D" w:rsidR="00393442" w:rsidRDefault="00393442" w:rsidP="00393442">
      <w:pPr>
        <w:pStyle w:val="Brdtext"/>
      </w:pPr>
      <w:r>
        <w:t xml:space="preserve">Vid Allmänna rådet den 12 </w:t>
      </w:r>
      <w:r w:rsidRPr="00BD6248">
        <w:t xml:space="preserve">december väntas </w:t>
      </w:r>
      <w:r>
        <w:t>medlemsstaterna anta en gemensam förklaring</w:t>
      </w:r>
      <w:r w:rsidRPr="00BD6248">
        <w:t xml:space="preserve"> om målen och de vikt</w:t>
      </w:r>
      <w:r>
        <w:t>igaste prioriteringarna för nästa år</w:t>
      </w:r>
      <w:r w:rsidRPr="00BD6248">
        <w:t>.</w:t>
      </w:r>
      <w:r>
        <w:t xml:space="preserve"> Därefter avser ordförandena för de tre instit</w:t>
      </w:r>
      <w:r w:rsidR="0003389D">
        <w:t>ut</w:t>
      </w:r>
      <w:r>
        <w:t>ionerna</w:t>
      </w:r>
      <w:r w:rsidR="0003389D">
        <w:t xml:space="preserve"> –</w:t>
      </w:r>
      <w:r>
        <w:t xml:space="preserve"> rådet, kom</w:t>
      </w:r>
      <w:r w:rsidR="0003389D">
        <w:t xml:space="preserve">missionen och Europaparlamentet – </w:t>
      </w:r>
      <w:r>
        <w:t>underteckna den gemensamma förklaringen.</w:t>
      </w:r>
    </w:p>
    <w:p w14:paraId="3E14BC62" w14:textId="76E644BE" w:rsidR="00393442" w:rsidRDefault="005E4123" w:rsidP="00393442">
      <w:pPr>
        <w:pStyle w:val="Brdtext"/>
      </w:pPr>
      <w:r>
        <w:t>Den gemensamma f</w:t>
      </w:r>
      <w:r w:rsidR="00393442">
        <w:t>örklaringen</w:t>
      </w:r>
      <w:r w:rsidR="00393442" w:rsidRPr="00BD6248">
        <w:t xml:space="preserve"> är ett politiskt dokument </w:t>
      </w:r>
      <w:r>
        <w:t>som</w:t>
      </w:r>
      <w:r w:rsidRPr="00BD6248">
        <w:t xml:space="preserve"> </w:t>
      </w:r>
      <w:r w:rsidR="00393442" w:rsidRPr="00BD6248">
        <w:t xml:space="preserve">inte </w:t>
      </w:r>
      <w:r>
        <w:t xml:space="preserve">är </w:t>
      </w:r>
      <w:r w:rsidR="00393442" w:rsidRPr="00BD6248">
        <w:t>rättsligt bindande för institutionerna. Dokumentet bygger framför allt på kommissionens a</w:t>
      </w:r>
      <w:r w:rsidR="00393442">
        <w:t xml:space="preserve">rbetsprogram för nästa år, </w:t>
      </w:r>
      <w:r w:rsidR="00393442" w:rsidRPr="00BD6248">
        <w:t>diskussioner</w:t>
      </w:r>
      <w:r w:rsidR="00393442">
        <w:t>na</w:t>
      </w:r>
      <w:r w:rsidR="00393442" w:rsidRPr="00BD6248">
        <w:t xml:space="preserve"> i rådet</w:t>
      </w:r>
      <w:r w:rsidR="00393442">
        <w:t xml:space="preserve"> </w:t>
      </w:r>
      <w:r w:rsidR="00393442" w:rsidRPr="00BD6248">
        <w:t xml:space="preserve">om arbetsprogrammet </w:t>
      </w:r>
      <w:r w:rsidR="00393442">
        <w:t>enligt ovan</w:t>
      </w:r>
      <w:r w:rsidR="00393442" w:rsidRPr="00BD6248">
        <w:t xml:space="preserve"> samt Europaparlamentets prioriteringar.  </w:t>
      </w:r>
      <w:r w:rsidR="00393442">
        <w:t xml:space="preserve"> </w:t>
      </w:r>
    </w:p>
    <w:p w14:paraId="3C8BD092" w14:textId="77777777" w:rsidR="00393442" w:rsidRPr="00393442" w:rsidRDefault="00393442" w:rsidP="00393442">
      <w:pPr>
        <w:rPr>
          <w:b/>
        </w:rPr>
      </w:pPr>
      <w:r w:rsidRPr="00393442">
        <w:rPr>
          <w:b/>
        </w:rPr>
        <w:t>Förslag till svensk ståndpunkt</w:t>
      </w:r>
    </w:p>
    <w:p w14:paraId="66F55A27" w14:textId="0378C262" w:rsidR="00393442" w:rsidRDefault="00393442" w:rsidP="00684DC4">
      <w:pPr>
        <w:pStyle w:val="Brdtext"/>
      </w:pPr>
      <w:r w:rsidRPr="00CE4FE2">
        <w:t xml:space="preserve">Regeringen välkomna inriktningen på prioriteringarna </w:t>
      </w:r>
      <w:r w:rsidR="0003389D">
        <w:t>i EU-</w:t>
      </w:r>
      <w:r>
        <w:t xml:space="preserve">arbetet </w:t>
      </w:r>
      <w:r w:rsidRPr="00CE4FE2">
        <w:t xml:space="preserve">för nästa år. Särskilt välkommet är att arbetet med strategin för den digitala inre marknaden, kapitalmarknadsunionen, cirkulär </w:t>
      </w:r>
      <w:r w:rsidR="0003389D">
        <w:t xml:space="preserve">ekonomi och migrationsagendan. </w:t>
      </w:r>
      <w:r w:rsidRPr="00CE4FE2">
        <w:t>EU må</w:t>
      </w:r>
      <w:r w:rsidR="0003389D">
        <w:t xml:space="preserve">ste leverera på de områden som </w:t>
      </w:r>
      <w:r w:rsidRPr="00CE4FE2">
        <w:t xml:space="preserve">unionen åtagit sig och där det finns ett tydligt europeiskt mervärde. </w:t>
      </w:r>
      <w:r>
        <w:t>Ut</w:t>
      </w:r>
      <w:r w:rsidRPr="00CE4FE2">
        <w:t>lovade förslag</w:t>
      </w:r>
      <w:r>
        <w:t xml:space="preserve"> måste omättas</w:t>
      </w:r>
      <w:r w:rsidRPr="00CE4FE2">
        <w:t xml:space="preserve"> till lagstiftning och därefter genomför</w:t>
      </w:r>
      <w:r>
        <w:t>as</w:t>
      </w:r>
      <w:r w:rsidRPr="00CE4FE2">
        <w:t>.</w:t>
      </w:r>
      <w:r>
        <w:t xml:space="preserve"> </w:t>
      </w:r>
      <w:r w:rsidRPr="00CE4FE2">
        <w:t xml:space="preserve">Det är även viktigt att </w:t>
      </w:r>
      <w:r>
        <w:t>fortsatt främja</w:t>
      </w:r>
      <w:r w:rsidRPr="00CE4FE2">
        <w:t xml:space="preserve"> arbetet med bättre lagstiftning och genomförandet av det interinstitutionella avtalet</w:t>
      </w:r>
      <w:r>
        <w:t>.</w:t>
      </w:r>
    </w:p>
    <w:p w14:paraId="670F19F5" w14:textId="77777777" w:rsidR="004F4928" w:rsidRDefault="004F4928" w:rsidP="004F4928">
      <w:pPr>
        <w:pStyle w:val="Brdtext"/>
        <w:rPr>
          <w:b/>
        </w:rPr>
      </w:pPr>
      <w:r w:rsidRPr="00256A0E">
        <w:rPr>
          <w:b/>
        </w:rPr>
        <w:t>Datum för t</w:t>
      </w:r>
      <w:r>
        <w:rPr>
          <w:b/>
        </w:rPr>
        <w:t>idigare behandling i riksdagen</w:t>
      </w:r>
    </w:p>
    <w:p w14:paraId="4AC5EAA4" w14:textId="3FD399CD" w:rsidR="004F4928" w:rsidRPr="0003389D" w:rsidRDefault="004F4928" w:rsidP="00684DC4">
      <w:pPr>
        <w:pStyle w:val="Brdtext"/>
      </w:pPr>
      <w:r>
        <w:t xml:space="preserve">Lagstiftningsplaneringen </w:t>
      </w:r>
      <w:r>
        <w:rPr>
          <w:rFonts w:eastAsia="Calibri"/>
          <w:szCs w:val="28"/>
          <w:lang w:eastAsia="sv-SE"/>
        </w:rPr>
        <w:t>behandlades senast i EU-nämnden inför Allmänna rådet den 20 november 2017.</w:t>
      </w:r>
    </w:p>
    <w:p w14:paraId="517751B5" w14:textId="4EA78BEB" w:rsidR="004140A2" w:rsidRPr="00684DC4" w:rsidRDefault="004140A2" w:rsidP="00684DC4">
      <w:pPr>
        <w:pStyle w:val="Rubrik1"/>
        <w:rPr>
          <w:b/>
        </w:rPr>
      </w:pPr>
      <w:r w:rsidRPr="00684DC4">
        <w:rPr>
          <w:b/>
        </w:rPr>
        <w:t xml:space="preserve">Europeiska planeringsterminen 2018 – </w:t>
      </w:r>
      <w:r w:rsidR="00684DC4" w:rsidRPr="00684DC4">
        <w:rPr>
          <w:b/>
        </w:rPr>
        <w:t>Årlig tillväxtöversikt</w:t>
      </w:r>
    </w:p>
    <w:bookmarkEnd w:id="0"/>
    <w:p w14:paraId="1473DAC1" w14:textId="3CD02236" w:rsidR="004F4928" w:rsidRPr="004F4928" w:rsidRDefault="004F4928" w:rsidP="004F4928">
      <w:pPr>
        <w:spacing w:line="240" w:lineRule="auto"/>
        <w:textAlignment w:val="top"/>
        <w:rPr>
          <w:i/>
          <w:szCs w:val="24"/>
          <w:lang w:eastAsia="sv-SE"/>
        </w:rPr>
      </w:pPr>
      <w:r w:rsidRPr="00245EDD">
        <w:rPr>
          <w:i/>
          <w:szCs w:val="24"/>
          <w:lang w:eastAsia="sv-SE"/>
        </w:rPr>
        <w:t>Diskussionspunkt</w:t>
      </w:r>
    </w:p>
    <w:p w14:paraId="3B9BDBA1" w14:textId="77777777" w:rsidR="004F4928" w:rsidRPr="004F4928" w:rsidRDefault="004F4928" w:rsidP="004F4928">
      <w:pPr>
        <w:pStyle w:val="Brdtext"/>
        <w:rPr>
          <w:b/>
        </w:rPr>
      </w:pPr>
      <w:r w:rsidRPr="004F4928">
        <w:rPr>
          <w:b/>
        </w:rPr>
        <w:t>Bakgrund</w:t>
      </w:r>
    </w:p>
    <w:p w14:paraId="495D46B8" w14:textId="033FCC2D" w:rsidR="004F4928" w:rsidRPr="00B24DAA" w:rsidRDefault="004F4928" w:rsidP="004F4928">
      <w:pPr>
        <w:pStyle w:val="Brdtext"/>
      </w:pPr>
      <w:r>
        <w:t>Den 22 februari presenterade k</w:t>
      </w:r>
      <w:r w:rsidRPr="00B24DAA">
        <w:t>ommissionen den årliga tillväxtöversikten för 201</w:t>
      </w:r>
      <w:r>
        <w:t>8</w:t>
      </w:r>
      <w:r w:rsidRPr="00B24DAA">
        <w:t xml:space="preserve">. </w:t>
      </w:r>
      <w:r>
        <w:t>Rapporten</w:t>
      </w:r>
      <w:r w:rsidRPr="00B24DAA">
        <w:t xml:space="preserve"> inleder formellt den </w:t>
      </w:r>
      <w:r>
        <w:t>Europeiska terminen 2018</w:t>
      </w:r>
      <w:r w:rsidRPr="00B24DAA">
        <w:t xml:space="preserve"> och innehåller kommissionens förslag till prioriteringar för den ekonomiska politiken och sysselsättningspolitiken inom EU för de kommande 12 månaderna. </w:t>
      </w:r>
      <w:r>
        <w:t>Förslagen till p</w:t>
      </w:r>
      <w:r w:rsidRPr="00B24DAA">
        <w:t xml:space="preserve">rioriteringar är i linje med </w:t>
      </w:r>
      <w:r>
        <w:t xml:space="preserve">de senaste årens och </w:t>
      </w:r>
      <w:r w:rsidRPr="001B2489">
        <w:t>innebär ett fortsatt fokus på investeringar, genomförandet av strukturreformer och en ansvarsfull finanspolitik för att understödja hållbarhet och konvergens</w:t>
      </w:r>
      <w:r>
        <w:t>.</w:t>
      </w:r>
    </w:p>
    <w:p w14:paraId="1A6EE76C" w14:textId="77777777" w:rsidR="004F4928" w:rsidRPr="004F4928" w:rsidRDefault="004F4928" w:rsidP="004F4928">
      <w:pPr>
        <w:pStyle w:val="Brdtext"/>
        <w:rPr>
          <w:b/>
        </w:rPr>
      </w:pPr>
      <w:r w:rsidRPr="004F4928">
        <w:rPr>
          <w:b/>
        </w:rPr>
        <w:t xml:space="preserve">Förslag till svensk ståndpunkt </w:t>
      </w:r>
    </w:p>
    <w:p w14:paraId="3CA4C4B0" w14:textId="2B253FF4" w:rsidR="004F4928" w:rsidRPr="00C32335" w:rsidRDefault="004F4928" w:rsidP="004F4928">
      <w:pPr>
        <w:pStyle w:val="Brdtext"/>
        <w:rPr>
          <w:rFonts w:eastAsia="Calibri"/>
          <w:szCs w:val="28"/>
          <w:lang w:eastAsia="sv-SE"/>
        </w:rPr>
      </w:pPr>
      <w:r w:rsidRPr="00C32335">
        <w:rPr>
          <w:rFonts w:eastAsia="Calibri"/>
          <w:szCs w:val="28"/>
          <w:lang w:eastAsia="sv-SE"/>
        </w:rPr>
        <w:t>Regeringen välkomnar diskussionen och kan på ett övergripande plan ställa sig bakom förslagen till prioriteringar för den ekonomiska politiken de kommande 12 månaderna som kommissionen föreslår i den årliga tillväxtöversikten. Ett fortsatt fokus på investeringar, genomförandet av strukturreformer och en ansvarsfull finanspolitik för att understödja hållbarhet och konvergens är av avgörande betydelse för att befästa återhämtningen i Europas ekonomier.</w:t>
      </w:r>
    </w:p>
    <w:p w14:paraId="181A7B7E" w14:textId="670306EA" w:rsidR="004F4928" w:rsidRDefault="004F4928" w:rsidP="004F4928">
      <w:pPr>
        <w:rPr>
          <w:rFonts w:eastAsia="Calibri"/>
          <w:szCs w:val="28"/>
          <w:lang w:eastAsia="sv-SE"/>
        </w:rPr>
      </w:pPr>
      <w:r w:rsidRPr="00C32335">
        <w:rPr>
          <w:rFonts w:eastAsia="Calibri"/>
          <w:szCs w:val="28"/>
          <w:lang w:eastAsia="sv-SE"/>
        </w:rPr>
        <w:t>Regeringen välkomnar att sociala frågor och sysselsättningsfrågor ges en framträdande plats i kommissionens tillväxtöversikt för 2018. Ett Europa för jobb och inkluderande tillväxt bygger enligt regeringen på samverkan mellan tillväxt, konkurrenskraft och sociala framsteg. Samtidigt är det viktigt att fördelningen av befogenheter mellan EU och medlemsstaterna rörande den ekonomiska politiken (inklusive på skatteområdet), sysselsättningspolitiken och sociala frågor även fortsättningsvis respekteras.</w:t>
      </w:r>
    </w:p>
    <w:p w14:paraId="1BC2F62D" w14:textId="77777777" w:rsidR="004F4928" w:rsidRDefault="004F4928" w:rsidP="004F4928">
      <w:pPr>
        <w:pStyle w:val="Brdtext"/>
        <w:rPr>
          <w:b/>
        </w:rPr>
      </w:pPr>
      <w:r w:rsidRPr="00256A0E">
        <w:rPr>
          <w:b/>
        </w:rPr>
        <w:t>Datum för t</w:t>
      </w:r>
      <w:r>
        <w:rPr>
          <w:b/>
        </w:rPr>
        <w:t>idigare behandling i riksdagen</w:t>
      </w:r>
    </w:p>
    <w:p w14:paraId="7A2D3B9C" w14:textId="2C2CAF58" w:rsidR="004F4928" w:rsidRPr="00C32335" w:rsidRDefault="004F4928" w:rsidP="004F4928">
      <w:pPr>
        <w:rPr>
          <w:rFonts w:eastAsia="Calibri"/>
          <w:szCs w:val="28"/>
          <w:lang w:eastAsia="sv-SE"/>
        </w:rPr>
      </w:pPr>
      <w:r>
        <w:rPr>
          <w:rFonts w:eastAsia="Calibri"/>
          <w:szCs w:val="28"/>
          <w:lang w:eastAsia="sv-SE"/>
        </w:rPr>
        <w:t>Europeiska planeringsterminen behandlades senast i EU-nämnden inför Allmänna rådet den 20 november 2017.</w:t>
      </w:r>
    </w:p>
    <w:p w14:paraId="188C7802" w14:textId="7CF7A7D3" w:rsidR="00B528BD" w:rsidRPr="00C75B95" w:rsidRDefault="00684DC4" w:rsidP="00C75B95">
      <w:pPr>
        <w:pStyle w:val="Rubrik1"/>
        <w:spacing w:after="0"/>
        <w:rPr>
          <w:b/>
        </w:rPr>
      </w:pPr>
      <w:r w:rsidRPr="009F60E3">
        <w:rPr>
          <w:b/>
        </w:rPr>
        <w:t xml:space="preserve"> </w:t>
      </w:r>
      <w:r w:rsidR="00B528BD" w:rsidRPr="009F60E3">
        <w:rPr>
          <w:b/>
        </w:rPr>
        <w:t xml:space="preserve">(Ev.) </w:t>
      </w:r>
      <w:r w:rsidR="009F60E3" w:rsidRPr="009F60E3">
        <w:rPr>
          <w:b/>
        </w:rPr>
        <w:t>Ö</w:t>
      </w:r>
      <w:r w:rsidR="00B528BD" w:rsidRPr="009F60E3">
        <w:rPr>
          <w:b/>
        </w:rPr>
        <w:t>vriga</w:t>
      </w:r>
      <w:r w:rsidR="009F60E3" w:rsidRPr="009F60E3">
        <w:rPr>
          <w:b/>
        </w:rPr>
        <w:t xml:space="preserve"> frågor</w:t>
      </w:r>
    </w:p>
    <w:sectPr w:rsidR="00B528BD" w:rsidRPr="00C75B95" w:rsidSect="00403C04">
      <w:footerReference w:type="default" r:id="rId14"/>
      <w:headerReference w:type="first" r:id="rId15"/>
      <w:footerReference w:type="first" r:id="rId16"/>
      <w:pgSz w:w="11906" w:h="16838" w:code="9"/>
      <w:pgMar w:top="1276" w:right="1985" w:bottom="1702"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81037" w14:textId="77777777" w:rsidR="0032192B" w:rsidRDefault="0032192B" w:rsidP="00A87A54">
      <w:pPr>
        <w:spacing w:after="0" w:line="240" w:lineRule="auto"/>
      </w:pPr>
      <w:r>
        <w:separator/>
      </w:r>
    </w:p>
  </w:endnote>
  <w:endnote w:type="continuationSeparator" w:id="0">
    <w:p w14:paraId="79E0C3E7" w14:textId="77777777" w:rsidR="0032192B" w:rsidRDefault="0032192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C57AC33" w14:textId="77777777" w:rsidTr="00F7220F">
      <w:trPr>
        <w:trHeight w:val="227"/>
        <w:jc w:val="right"/>
      </w:trPr>
      <w:tc>
        <w:tcPr>
          <w:tcW w:w="708" w:type="dxa"/>
          <w:vAlign w:val="bottom"/>
        </w:tcPr>
        <w:p w14:paraId="2B281919" w14:textId="0C665CC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04C73">
            <w:rPr>
              <w:rStyle w:val="Sidnummer"/>
              <w:noProof/>
            </w:rPr>
            <w:t>4</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04C73">
            <w:rPr>
              <w:rStyle w:val="Sidnummer"/>
              <w:noProof/>
            </w:rPr>
            <w:t>4</w:t>
          </w:r>
          <w:r>
            <w:rPr>
              <w:rStyle w:val="Sidnummer"/>
            </w:rPr>
            <w:fldChar w:fldCharType="end"/>
          </w:r>
          <w:r>
            <w:rPr>
              <w:rStyle w:val="Sidnummer"/>
            </w:rPr>
            <w:t>)</w:t>
          </w:r>
        </w:p>
      </w:tc>
    </w:tr>
    <w:tr w:rsidR="005606BC" w:rsidRPr="00347E11" w14:paraId="68D3D3AF" w14:textId="77777777" w:rsidTr="00F7220F">
      <w:trPr>
        <w:trHeight w:val="850"/>
        <w:jc w:val="right"/>
      </w:trPr>
      <w:tc>
        <w:tcPr>
          <w:tcW w:w="708" w:type="dxa"/>
          <w:vAlign w:val="bottom"/>
        </w:tcPr>
        <w:p w14:paraId="0A75EB62" w14:textId="77777777" w:rsidR="005606BC" w:rsidRPr="00347E11" w:rsidRDefault="005606BC" w:rsidP="005606BC">
          <w:pPr>
            <w:pStyle w:val="Sidfot"/>
            <w:spacing w:line="276" w:lineRule="auto"/>
            <w:jc w:val="right"/>
          </w:pPr>
        </w:p>
      </w:tc>
    </w:tr>
  </w:tbl>
  <w:p w14:paraId="216CCC8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6C041F2" w14:textId="77777777" w:rsidTr="001F4302">
      <w:trPr>
        <w:trHeight w:val="510"/>
      </w:trPr>
      <w:tc>
        <w:tcPr>
          <w:tcW w:w="8525" w:type="dxa"/>
          <w:gridSpan w:val="2"/>
          <w:vAlign w:val="bottom"/>
        </w:tcPr>
        <w:p w14:paraId="7BE40C7E" w14:textId="77777777" w:rsidR="00347E11" w:rsidRPr="00347E11" w:rsidRDefault="00347E11" w:rsidP="00347E11">
          <w:pPr>
            <w:pStyle w:val="Sidfot"/>
            <w:rPr>
              <w:sz w:val="8"/>
            </w:rPr>
          </w:pPr>
        </w:p>
      </w:tc>
    </w:tr>
    <w:tr w:rsidR="00093408" w:rsidRPr="00EE3C0F" w14:paraId="54373C19" w14:textId="77777777" w:rsidTr="00C26068">
      <w:trPr>
        <w:trHeight w:val="227"/>
      </w:trPr>
      <w:tc>
        <w:tcPr>
          <w:tcW w:w="4074" w:type="dxa"/>
        </w:tcPr>
        <w:p w14:paraId="48AECAA3" w14:textId="77777777" w:rsidR="00347E11" w:rsidRPr="00F53AEA" w:rsidRDefault="00347E11" w:rsidP="00C26068">
          <w:pPr>
            <w:pStyle w:val="Sidfot"/>
            <w:spacing w:line="276" w:lineRule="auto"/>
          </w:pPr>
        </w:p>
      </w:tc>
      <w:tc>
        <w:tcPr>
          <w:tcW w:w="4451" w:type="dxa"/>
        </w:tcPr>
        <w:p w14:paraId="74A0B471" w14:textId="77777777" w:rsidR="00093408" w:rsidRPr="00F53AEA" w:rsidRDefault="00093408" w:rsidP="00F53AEA">
          <w:pPr>
            <w:pStyle w:val="Sidfot"/>
            <w:spacing w:line="276" w:lineRule="auto"/>
          </w:pPr>
        </w:p>
      </w:tc>
    </w:tr>
  </w:tbl>
  <w:p w14:paraId="66097E3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4A709" w14:textId="77777777" w:rsidR="0032192B" w:rsidRDefault="0032192B" w:rsidP="00A87A54">
      <w:pPr>
        <w:spacing w:after="0" w:line="240" w:lineRule="auto"/>
      </w:pPr>
      <w:r>
        <w:separator/>
      </w:r>
    </w:p>
  </w:footnote>
  <w:footnote w:type="continuationSeparator" w:id="0">
    <w:p w14:paraId="41F0580E" w14:textId="77777777" w:rsidR="0032192B" w:rsidRDefault="0032192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925"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84"/>
      <w:gridCol w:w="3198"/>
      <w:gridCol w:w="1143"/>
    </w:tblGrid>
    <w:tr w:rsidR="00876D54" w14:paraId="36A1A07F" w14:textId="77777777" w:rsidTr="006677D4">
      <w:trPr>
        <w:trHeight w:val="203"/>
      </w:trPr>
      <w:tc>
        <w:tcPr>
          <w:tcW w:w="5584" w:type="dxa"/>
        </w:tcPr>
        <w:p w14:paraId="3F7945A4" w14:textId="77777777" w:rsidR="00876D54" w:rsidRPr="007D73AB" w:rsidRDefault="00876D54">
          <w:pPr>
            <w:pStyle w:val="Sidhuvud"/>
          </w:pPr>
        </w:p>
      </w:tc>
      <w:tc>
        <w:tcPr>
          <w:tcW w:w="3198" w:type="dxa"/>
          <w:vAlign w:val="bottom"/>
        </w:tcPr>
        <w:p w14:paraId="2A7180BE" w14:textId="77777777" w:rsidR="00876D54" w:rsidRPr="007D73AB" w:rsidRDefault="00876D54" w:rsidP="00340DE0">
          <w:pPr>
            <w:pStyle w:val="Sidhuvud"/>
          </w:pPr>
        </w:p>
      </w:tc>
      <w:tc>
        <w:tcPr>
          <w:tcW w:w="1143" w:type="dxa"/>
        </w:tcPr>
        <w:p w14:paraId="5F64BC88" w14:textId="77777777" w:rsidR="00876D54" w:rsidRDefault="00876D54" w:rsidP="00F7220F">
          <w:pPr>
            <w:pStyle w:val="Sidhuvud"/>
          </w:pPr>
        </w:p>
      </w:tc>
    </w:tr>
    <w:tr w:rsidR="00876D54" w14:paraId="0944BBC0" w14:textId="77777777" w:rsidTr="006677D4">
      <w:trPr>
        <w:trHeight w:val="1732"/>
      </w:trPr>
      <w:tc>
        <w:tcPr>
          <w:tcW w:w="5584" w:type="dxa"/>
        </w:tcPr>
        <w:p w14:paraId="719701F9" w14:textId="38884DB5" w:rsidR="00876D54" w:rsidRPr="00340DE0" w:rsidRDefault="00876D54" w:rsidP="00340DE0">
          <w:pPr>
            <w:pStyle w:val="Sidhuvud"/>
          </w:pPr>
          <w:bookmarkStart w:id="2" w:name="Logo"/>
          <w:bookmarkEnd w:id="2"/>
          <w:r>
            <w:rPr>
              <w:noProof/>
              <w:lang w:eastAsia="sv-SE"/>
            </w:rPr>
            <w:drawing>
              <wp:inline distT="0" distB="0" distL="0" distR="0" wp14:anchorId="447A78BF" wp14:editId="29770218">
                <wp:extent cx="1737364" cy="493777"/>
                <wp:effectExtent l="0" t="0" r="0" b="1905"/>
                <wp:docPr id="56" name="Bildobjekt 56"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98" w:type="dxa"/>
        </w:tcPr>
        <w:sdt>
          <w:sdtPr>
            <w:rPr>
              <w:b/>
            </w:rPr>
            <w:alias w:val="DocTypeShowName"/>
            <w:tag w:val="ccRK"/>
            <w:id w:val="1827093473"/>
            <w:dataBinding w:prefixMappings="xmlns:ns0='http://lp/documentinfo/RK' " w:xpath="/ns0:DocumentInfo[1]/ns0:BaseInfo[1]/ns0:DocTypeShowName[1]" w:storeItemID="{580DD8C0-482A-4D3E-B3A8-D0742F241C93}"/>
            <w:text/>
          </w:sdtPr>
          <w:sdtEndPr/>
          <w:sdtContent>
            <w:p w14:paraId="4933A57E" w14:textId="77777777" w:rsidR="00876D54" w:rsidRPr="00710A6C" w:rsidRDefault="00876D54" w:rsidP="00EE3C0F">
              <w:pPr>
                <w:pStyle w:val="Sidhuvud"/>
                <w:rPr>
                  <w:b/>
                </w:rPr>
              </w:pPr>
              <w:r>
                <w:rPr>
                  <w:b/>
                </w:rPr>
                <w:t>Kommenterad dagordning</w:t>
              </w:r>
            </w:p>
          </w:sdtContent>
        </w:sdt>
        <w:sdt>
          <w:sdtPr>
            <w:alias w:val="Extra1"/>
            <w:tag w:val="ccRK"/>
            <w:id w:val="2111156595"/>
            <w:dataBinding w:prefixMappings="xmlns:ns0='http://lp/documentinfo/RK' " w:xpath="/ns0:DocumentInfo[1]/ns0:BaseInfo[1]/ns0:Extra1[1]" w:storeItemID="{580DD8C0-482A-4D3E-B3A8-D0742F241C93}"/>
            <w:text/>
          </w:sdtPr>
          <w:sdtEndPr/>
          <w:sdtContent>
            <w:p w14:paraId="5D60AC29" w14:textId="77777777" w:rsidR="00876D54" w:rsidRDefault="00876D54" w:rsidP="00EE3C0F">
              <w:pPr>
                <w:pStyle w:val="Sidhuvud"/>
              </w:pPr>
              <w:r>
                <w:t>rådet</w:t>
              </w:r>
            </w:p>
          </w:sdtContent>
        </w:sdt>
        <w:p w14:paraId="60B9957B" w14:textId="77777777" w:rsidR="00876D54" w:rsidRDefault="00876D54" w:rsidP="00EE3C0F">
          <w:pPr>
            <w:pStyle w:val="Sidhuvud"/>
          </w:pPr>
        </w:p>
        <w:sdt>
          <w:sdtPr>
            <w:alias w:val="HeaderDate"/>
            <w:tag w:val="ccRKShow_HeaderDate"/>
            <w:id w:val="1950747450"/>
            <w:dataBinding w:prefixMappings="xmlns:ns0='http://lp/documentinfo/RK' " w:xpath="/ns0:DocumentInfo[1]/ns0:BaseInfo[1]/ns0:HeaderDate[1]" w:storeItemID="{580DD8C0-482A-4D3E-B3A8-D0742F241C93}"/>
            <w:date w:fullDate="2017-12-04T00:00:00Z">
              <w:dateFormat w:val="yyyy-MM-dd"/>
              <w:lid w:val="sv-SE"/>
              <w:storeMappedDataAs w:val="dateTime"/>
              <w:calendar w:val="gregorian"/>
            </w:date>
          </w:sdtPr>
          <w:sdtEndPr/>
          <w:sdtContent>
            <w:p w14:paraId="4AA881CD" w14:textId="48118166" w:rsidR="00876D54" w:rsidRDefault="00796FA4" w:rsidP="00EE3C0F">
              <w:pPr>
                <w:pStyle w:val="Sidhuvud"/>
              </w:pPr>
              <w:r>
                <w:t>2017-12-04</w:t>
              </w:r>
            </w:p>
          </w:sdtContent>
        </w:sdt>
        <w:p w14:paraId="3D886173" w14:textId="77777777" w:rsidR="00876D54" w:rsidRDefault="00876D54" w:rsidP="00EE3C0F">
          <w:pPr>
            <w:pStyle w:val="Sidhuvud"/>
          </w:pPr>
        </w:p>
        <w:sdt>
          <w:sdtPr>
            <w:alias w:val="DocNumber"/>
            <w:tag w:val="DocNumber"/>
            <w:id w:val="1949270638"/>
            <w:showingPlcHdr/>
            <w:dataBinding w:prefixMappings="xmlns:ns0='http://lp/documentinfo/RK' " w:xpath="/ns0:DocumentInfo[1]/ns0:BaseInfo[1]/ns0:DocNumber[1]" w:storeItemID="{580DD8C0-482A-4D3E-B3A8-D0742F241C93}"/>
            <w:text/>
          </w:sdtPr>
          <w:sdtEndPr/>
          <w:sdtContent>
            <w:p w14:paraId="340F59A9" w14:textId="77777777" w:rsidR="00876D54" w:rsidRDefault="00876D54" w:rsidP="00EE3C0F">
              <w:pPr>
                <w:pStyle w:val="Sidhuvud"/>
              </w:pPr>
              <w:r>
                <w:rPr>
                  <w:rStyle w:val="Platshllartext"/>
                </w:rPr>
                <w:t xml:space="preserve"> </w:t>
              </w:r>
            </w:p>
          </w:sdtContent>
        </w:sdt>
        <w:p w14:paraId="4BEF7CEA" w14:textId="77777777" w:rsidR="00876D54" w:rsidRDefault="00876D54" w:rsidP="00EE3C0F">
          <w:pPr>
            <w:pStyle w:val="Sidhuvud"/>
          </w:pPr>
        </w:p>
      </w:tc>
      <w:tc>
        <w:tcPr>
          <w:tcW w:w="1143" w:type="dxa"/>
        </w:tcPr>
        <w:p w14:paraId="3D97F2A7" w14:textId="77777777" w:rsidR="00876D54" w:rsidRPr="0094502D" w:rsidRDefault="00876D54" w:rsidP="0094502D">
          <w:pPr>
            <w:pStyle w:val="Sidhuvud"/>
          </w:pPr>
        </w:p>
      </w:tc>
    </w:tr>
    <w:tr w:rsidR="00876D54" w14:paraId="0EA69084" w14:textId="77777777" w:rsidTr="006677D4">
      <w:trPr>
        <w:trHeight w:val="2038"/>
      </w:trPr>
      <w:tc>
        <w:tcPr>
          <w:tcW w:w="5584" w:type="dxa"/>
          <w:tcMar>
            <w:right w:w="1134" w:type="dxa"/>
          </w:tcMar>
        </w:tcPr>
        <w:sdt>
          <w:sdtPr>
            <w:rPr>
              <w:b/>
            </w:rPr>
            <w:alias w:val="SenderText"/>
            <w:tag w:val="ccRK"/>
            <w:id w:val="-754204552"/>
          </w:sdtPr>
          <w:sdtEndPr/>
          <w:sdtContent>
            <w:p w14:paraId="2CE36861" w14:textId="77777777" w:rsidR="00876D54" w:rsidRPr="00876D54" w:rsidRDefault="00876D54" w:rsidP="00340DE0">
              <w:pPr>
                <w:pStyle w:val="Sidhuvud"/>
                <w:rPr>
                  <w:b/>
                </w:rPr>
              </w:pPr>
              <w:r w:rsidRPr="00876D54">
                <w:rPr>
                  <w:b/>
                </w:rPr>
                <w:t>Statsrådsberedningen</w:t>
              </w:r>
            </w:p>
          </w:sdtContent>
        </w:sdt>
        <w:sdt>
          <w:sdtPr>
            <w:alias w:val="Avsändare"/>
            <w:tag w:val="customShowAvs"/>
            <w:id w:val="599153983"/>
            <w:showingPlcHdr/>
          </w:sdtPr>
          <w:sdtEndPr/>
          <w:sdtContent>
            <w:p w14:paraId="2B280A7C" w14:textId="77777777" w:rsidR="00876D54" w:rsidRDefault="00876D54" w:rsidP="00340DE0">
              <w:pPr>
                <w:pStyle w:val="Sidhuvud"/>
              </w:pPr>
              <w:r>
                <w:t xml:space="preserve"> </w:t>
              </w:r>
            </w:p>
          </w:sdtContent>
        </w:sdt>
        <w:p w14:paraId="3A270832" w14:textId="77777777" w:rsidR="00876D54" w:rsidRPr="00340DE0" w:rsidRDefault="00876D54" w:rsidP="00340DE0">
          <w:pPr>
            <w:pStyle w:val="Sidhuvud"/>
          </w:pPr>
        </w:p>
      </w:tc>
      <w:tc>
        <w:tcPr>
          <w:tcW w:w="3198" w:type="dxa"/>
        </w:tcPr>
        <w:p w14:paraId="06723524" w14:textId="77777777" w:rsidR="00876D54" w:rsidRDefault="00876D54" w:rsidP="00547B89">
          <w:pPr>
            <w:pStyle w:val="Sidhuvud"/>
          </w:pPr>
        </w:p>
      </w:tc>
      <w:tc>
        <w:tcPr>
          <w:tcW w:w="1143" w:type="dxa"/>
        </w:tcPr>
        <w:p w14:paraId="666D6AC9" w14:textId="77777777" w:rsidR="00876D54" w:rsidRDefault="00876D54" w:rsidP="003E6020">
          <w:pPr>
            <w:pStyle w:val="Sidhuvud"/>
          </w:pPr>
        </w:p>
      </w:tc>
    </w:tr>
  </w:tbl>
  <w:p w14:paraId="2702D63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9E16D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42F055D6"/>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02F82094"/>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ED6A068"/>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A1799E"/>
    <w:multiLevelType w:val="hybridMultilevel"/>
    <w:tmpl w:val="E2B4A2EC"/>
    <w:lvl w:ilvl="0" w:tplc="A9500818">
      <w:start w:val="6"/>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C9B0453"/>
    <w:multiLevelType w:val="multilevel"/>
    <w:tmpl w:val="1A20A4CA"/>
    <w:numStyleLink w:val="RKPunktlista"/>
  </w:abstractNum>
  <w:abstractNum w:abstractNumId="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70774A"/>
    <w:multiLevelType w:val="multilevel"/>
    <w:tmpl w:val="1B563932"/>
    <w:numStyleLink w:val="RKNumreradlista"/>
  </w:abstractNum>
  <w:abstractNum w:abstractNumId="11" w15:restartNumberingAfterBreak="0">
    <w:nsid w:val="61AC437A"/>
    <w:multiLevelType w:val="multilevel"/>
    <w:tmpl w:val="E2FEA49E"/>
    <w:numStyleLink w:val="RKNumreraderubriker"/>
  </w:abstractNum>
  <w:abstractNum w:abstractNumId="12" w15:restartNumberingAfterBreak="0">
    <w:nsid w:val="72253C9B"/>
    <w:multiLevelType w:val="hybridMultilevel"/>
    <w:tmpl w:val="AD2CFC12"/>
    <w:lvl w:ilvl="0" w:tplc="5D28500E">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6322898"/>
    <w:multiLevelType w:val="multilevel"/>
    <w:tmpl w:val="186C6512"/>
    <w:numStyleLink w:val="Strecklistan"/>
  </w:abstractNum>
  <w:abstractNum w:abstractNumId="14" w15:restartNumberingAfterBreak="0">
    <w:nsid w:val="7FC46618"/>
    <w:multiLevelType w:val="hybridMultilevel"/>
    <w:tmpl w:val="83221954"/>
    <w:lvl w:ilvl="0" w:tplc="16DC690C">
      <w:numFmt w:val="bullet"/>
      <w:lvlText w:val="-"/>
      <w:lvlJc w:val="left"/>
      <w:pPr>
        <w:ind w:left="720" w:hanging="360"/>
      </w:pPr>
      <w:rPr>
        <w:rFonts w:ascii="OrigGarmnd BT" w:eastAsiaTheme="minorHAnsi" w:hAnsi="OrigGarmnd B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lvl w:ilvl="0">
        <w:start w:val="1"/>
        <w:numFmt w:val="decimal"/>
        <w:pStyle w:val="Rubrik1"/>
        <w:suff w:val="nothing"/>
        <w:lvlText w:val="%1.   "/>
        <w:lvlJc w:val="left"/>
        <w:pPr>
          <w:ind w:left="0" w:firstLine="0"/>
        </w:pPr>
        <w:rPr>
          <w:rFonts w:asciiTheme="majorHAnsi" w:hAnsiTheme="majorHAnsi" w:cstheme="majorHAnsi" w:hint="default"/>
          <w:b/>
          <w:i w:val="0"/>
        </w:rPr>
      </w:lvl>
    </w:lvlOverride>
  </w:num>
  <w:num w:numId="3">
    <w:abstractNumId w:val="8"/>
  </w:num>
  <w:num w:numId="4">
    <w:abstractNumId w:val="5"/>
  </w:num>
  <w:num w:numId="5">
    <w:abstractNumId w:val="4"/>
  </w:num>
  <w:num w:numId="6">
    <w:abstractNumId w:val="7"/>
  </w:num>
  <w:num w:numId="7">
    <w:abstractNumId w:val="13"/>
  </w:num>
  <w:num w:numId="8">
    <w:abstractNumId w:val="10"/>
  </w:num>
  <w:num w:numId="9">
    <w:abstractNumId w:val="1"/>
  </w:num>
  <w:num w:numId="10">
    <w:abstractNumId w:val="0"/>
  </w:num>
  <w:num w:numId="11">
    <w:abstractNumId w:val="3"/>
  </w:num>
  <w:num w:numId="12">
    <w:abstractNumId w:val="2"/>
  </w:num>
  <w:num w:numId="13">
    <w:abstractNumId w:val="11"/>
  </w:num>
  <w:num w:numId="14">
    <w:abstractNumId w:val="14"/>
  </w:num>
  <w:num w:numId="15">
    <w:abstractNumId w:val="6"/>
  </w:num>
  <w:num w:numId="16">
    <w:abstractNumId w:val="11"/>
  </w:num>
  <w:num w:numId="1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54"/>
    <w:rsid w:val="00004D5C"/>
    <w:rsid w:val="00005F68"/>
    <w:rsid w:val="00012B00"/>
    <w:rsid w:val="00026711"/>
    <w:rsid w:val="00027C84"/>
    <w:rsid w:val="0003389D"/>
    <w:rsid w:val="00041EDC"/>
    <w:rsid w:val="00057FE0"/>
    <w:rsid w:val="000757FC"/>
    <w:rsid w:val="000862E0"/>
    <w:rsid w:val="0009194B"/>
    <w:rsid w:val="00091A7F"/>
    <w:rsid w:val="0009284B"/>
    <w:rsid w:val="00093408"/>
    <w:rsid w:val="0009435C"/>
    <w:rsid w:val="00094B90"/>
    <w:rsid w:val="000A0247"/>
    <w:rsid w:val="000B3C7A"/>
    <w:rsid w:val="000C61D1"/>
    <w:rsid w:val="000C6FE6"/>
    <w:rsid w:val="000C7958"/>
    <w:rsid w:val="000D219C"/>
    <w:rsid w:val="000D2C2C"/>
    <w:rsid w:val="000E12D9"/>
    <w:rsid w:val="000F00B8"/>
    <w:rsid w:val="00103755"/>
    <w:rsid w:val="00105DB3"/>
    <w:rsid w:val="0011693F"/>
    <w:rsid w:val="00121002"/>
    <w:rsid w:val="00133CB3"/>
    <w:rsid w:val="00147801"/>
    <w:rsid w:val="001537F5"/>
    <w:rsid w:val="00165D5D"/>
    <w:rsid w:val="00170CE4"/>
    <w:rsid w:val="00173126"/>
    <w:rsid w:val="00190BB5"/>
    <w:rsid w:val="00192E34"/>
    <w:rsid w:val="00194D4E"/>
    <w:rsid w:val="001A5484"/>
    <w:rsid w:val="001C5DC9"/>
    <w:rsid w:val="001C71A9"/>
    <w:rsid w:val="001D18B7"/>
    <w:rsid w:val="001E08A9"/>
    <w:rsid w:val="001F0629"/>
    <w:rsid w:val="001F0736"/>
    <w:rsid w:val="001F4302"/>
    <w:rsid w:val="001F525B"/>
    <w:rsid w:val="001F570D"/>
    <w:rsid w:val="00204079"/>
    <w:rsid w:val="00211B4E"/>
    <w:rsid w:val="002128CB"/>
    <w:rsid w:val="00213258"/>
    <w:rsid w:val="00222258"/>
    <w:rsid w:val="00223AD6"/>
    <w:rsid w:val="0022659B"/>
    <w:rsid w:val="00233D52"/>
    <w:rsid w:val="0023751A"/>
    <w:rsid w:val="00247000"/>
    <w:rsid w:val="00260B56"/>
    <w:rsid w:val="00260D2D"/>
    <w:rsid w:val="00272CE1"/>
    <w:rsid w:val="00281106"/>
    <w:rsid w:val="002824E4"/>
    <w:rsid w:val="00282D27"/>
    <w:rsid w:val="002877AD"/>
    <w:rsid w:val="00292420"/>
    <w:rsid w:val="002A314A"/>
    <w:rsid w:val="002A51BE"/>
    <w:rsid w:val="002B4DA9"/>
    <w:rsid w:val="002C63A1"/>
    <w:rsid w:val="002D4156"/>
    <w:rsid w:val="002E4D3F"/>
    <w:rsid w:val="002F66A6"/>
    <w:rsid w:val="00303A3A"/>
    <w:rsid w:val="003050DB"/>
    <w:rsid w:val="00305C50"/>
    <w:rsid w:val="00310561"/>
    <w:rsid w:val="003128E2"/>
    <w:rsid w:val="00312BD0"/>
    <w:rsid w:val="0032192B"/>
    <w:rsid w:val="00326C03"/>
    <w:rsid w:val="00340B3F"/>
    <w:rsid w:val="00340DE0"/>
    <w:rsid w:val="00342327"/>
    <w:rsid w:val="00347E11"/>
    <w:rsid w:val="00350C92"/>
    <w:rsid w:val="00352002"/>
    <w:rsid w:val="00367478"/>
    <w:rsid w:val="00370311"/>
    <w:rsid w:val="00374076"/>
    <w:rsid w:val="00375BFD"/>
    <w:rsid w:val="00380663"/>
    <w:rsid w:val="0038587E"/>
    <w:rsid w:val="00392ED4"/>
    <w:rsid w:val="00393442"/>
    <w:rsid w:val="003936A7"/>
    <w:rsid w:val="003A5969"/>
    <w:rsid w:val="003A5C58"/>
    <w:rsid w:val="003C6E32"/>
    <w:rsid w:val="003C7BE0"/>
    <w:rsid w:val="003D0DD3"/>
    <w:rsid w:val="003D17EF"/>
    <w:rsid w:val="003D3535"/>
    <w:rsid w:val="003E6020"/>
    <w:rsid w:val="003F624E"/>
    <w:rsid w:val="00403C04"/>
    <w:rsid w:val="0041223B"/>
    <w:rsid w:val="004140A2"/>
    <w:rsid w:val="0042068E"/>
    <w:rsid w:val="00427FCC"/>
    <w:rsid w:val="00445089"/>
    <w:rsid w:val="00451405"/>
    <w:rsid w:val="004660C8"/>
    <w:rsid w:val="00472EBA"/>
    <w:rsid w:val="00474676"/>
    <w:rsid w:val="0047511B"/>
    <w:rsid w:val="00480EC3"/>
    <w:rsid w:val="0048317E"/>
    <w:rsid w:val="00485601"/>
    <w:rsid w:val="004865B8"/>
    <w:rsid w:val="00486C0D"/>
    <w:rsid w:val="00491796"/>
    <w:rsid w:val="0049295E"/>
    <w:rsid w:val="004B66DA"/>
    <w:rsid w:val="004C70EE"/>
    <w:rsid w:val="004C7454"/>
    <w:rsid w:val="004E25CD"/>
    <w:rsid w:val="004E433F"/>
    <w:rsid w:val="004E6A80"/>
    <w:rsid w:val="004F0448"/>
    <w:rsid w:val="004F4928"/>
    <w:rsid w:val="004F6525"/>
    <w:rsid w:val="00504492"/>
    <w:rsid w:val="00513139"/>
    <w:rsid w:val="00514936"/>
    <w:rsid w:val="005165D8"/>
    <w:rsid w:val="0052127C"/>
    <w:rsid w:val="0052304F"/>
    <w:rsid w:val="00544738"/>
    <w:rsid w:val="005456E4"/>
    <w:rsid w:val="00547B89"/>
    <w:rsid w:val="00557BA9"/>
    <w:rsid w:val="005606BC"/>
    <w:rsid w:val="00567799"/>
    <w:rsid w:val="005679B9"/>
    <w:rsid w:val="00571A0B"/>
    <w:rsid w:val="005850D7"/>
    <w:rsid w:val="00591487"/>
    <w:rsid w:val="00596E2B"/>
    <w:rsid w:val="005A1CD8"/>
    <w:rsid w:val="005A21D8"/>
    <w:rsid w:val="005A5193"/>
    <w:rsid w:val="005B36BF"/>
    <w:rsid w:val="005E2F29"/>
    <w:rsid w:val="005E4123"/>
    <w:rsid w:val="005E4E79"/>
    <w:rsid w:val="005F6FA4"/>
    <w:rsid w:val="00604A30"/>
    <w:rsid w:val="00605CB7"/>
    <w:rsid w:val="006175D7"/>
    <w:rsid w:val="006208E5"/>
    <w:rsid w:val="0062504C"/>
    <w:rsid w:val="00626E99"/>
    <w:rsid w:val="00631F82"/>
    <w:rsid w:val="00650080"/>
    <w:rsid w:val="006539C0"/>
    <w:rsid w:val="00654B4D"/>
    <w:rsid w:val="006611B7"/>
    <w:rsid w:val="00662694"/>
    <w:rsid w:val="00666B1A"/>
    <w:rsid w:val="006677D4"/>
    <w:rsid w:val="00670A48"/>
    <w:rsid w:val="00672F6F"/>
    <w:rsid w:val="00677BB2"/>
    <w:rsid w:val="00684DC4"/>
    <w:rsid w:val="0069523C"/>
    <w:rsid w:val="006A1B5D"/>
    <w:rsid w:val="006B0B17"/>
    <w:rsid w:val="006B4A30"/>
    <w:rsid w:val="006B7569"/>
    <w:rsid w:val="006C28EE"/>
    <w:rsid w:val="006D3188"/>
    <w:rsid w:val="006E08FC"/>
    <w:rsid w:val="006F2588"/>
    <w:rsid w:val="006F34CC"/>
    <w:rsid w:val="006F4D0B"/>
    <w:rsid w:val="00710A6C"/>
    <w:rsid w:val="00712266"/>
    <w:rsid w:val="007130D4"/>
    <w:rsid w:val="00722936"/>
    <w:rsid w:val="00726999"/>
    <w:rsid w:val="00750C93"/>
    <w:rsid w:val="00752E8E"/>
    <w:rsid w:val="00757B3B"/>
    <w:rsid w:val="007642A5"/>
    <w:rsid w:val="00773075"/>
    <w:rsid w:val="00773C63"/>
    <w:rsid w:val="00782B3F"/>
    <w:rsid w:val="00793C97"/>
    <w:rsid w:val="0079641B"/>
    <w:rsid w:val="00796FA4"/>
    <w:rsid w:val="007A1887"/>
    <w:rsid w:val="007A629C"/>
    <w:rsid w:val="007B7094"/>
    <w:rsid w:val="007C3299"/>
    <w:rsid w:val="007C44FF"/>
    <w:rsid w:val="007C6510"/>
    <w:rsid w:val="007C72EF"/>
    <w:rsid w:val="007C77FE"/>
    <w:rsid w:val="007C7880"/>
    <w:rsid w:val="007C7BDB"/>
    <w:rsid w:val="007D2C42"/>
    <w:rsid w:val="007D73AB"/>
    <w:rsid w:val="007E46A3"/>
    <w:rsid w:val="0080379C"/>
    <w:rsid w:val="00804C1B"/>
    <w:rsid w:val="008178E6"/>
    <w:rsid w:val="008375D5"/>
    <w:rsid w:val="00841528"/>
    <w:rsid w:val="00844A2A"/>
    <w:rsid w:val="008501A9"/>
    <w:rsid w:val="00852211"/>
    <w:rsid w:val="00854E32"/>
    <w:rsid w:val="00863FAD"/>
    <w:rsid w:val="00875DDD"/>
    <w:rsid w:val="00876D54"/>
    <w:rsid w:val="00891929"/>
    <w:rsid w:val="008942C5"/>
    <w:rsid w:val="00896F0E"/>
    <w:rsid w:val="008A0A0D"/>
    <w:rsid w:val="008A71E1"/>
    <w:rsid w:val="008C2147"/>
    <w:rsid w:val="008C562B"/>
    <w:rsid w:val="008D3090"/>
    <w:rsid w:val="008D3190"/>
    <w:rsid w:val="008D4306"/>
    <w:rsid w:val="008D4508"/>
    <w:rsid w:val="008E5B70"/>
    <w:rsid w:val="008E77D6"/>
    <w:rsid w:val="00907AAD"/>
    <w:rsid w:val="0091053B"/>
    <w:rsid w:val="00911673"/>
    <w:rsid w:val="009271CA"/>
    <w:rsid w:val="00934352"/>
    <w:rsid w:val="00940743"/>
    <w:rsid w:val="0094502D"/>
    <w:rsid w:val="00947013"/>
    <w:rsid w:val="009546CB"/>
    <w:rsid w:val="00971322"/>
    <w:rsid w:val="0097614F"/>
    <w:rsid w:val="00984EA2"/>
    <w:rsid w:val="00986CC3"/>
    <w:rsid w:val="00991698"/>
    <w:rsid w:val="009920AA"/>
    <w:rsid w:val="00994CF6"/>
    <w:rsid w:val="009A4907"/>
    <w:rsid w:val="009A4D0A"/>
    <w:rsid w:val="009A523B"/>
    <w:rsid w:val="009A52E2"/>
    <w:rsid w:val="009B4F3A"/>
    <w:rsid w:val="009C2459"/>
    <w:rsid w:val="009D44FA"/>
    <w:rsid w:val="009D5D40"/>
    <w:rsid w:val="009D6B1B"/>
    <w:rsid w:val="009E107B"/>
    <w:rsid w:val="009E18D6"/>
    <w:rsid w:val="009E6B24"/>
    <w:rsid w:val="009F4F1A"/>
    <w:rsid w:val="009F60E3"/>
    <w:rsid w:val="00A00D24"/>
    <w:rsid w:val="00A01F5C"/>
    <w:rsid w:val="00A056CA"/>
    <w:rsid w:val="00A154F0"/>
    <w:rsid w:val="00A30ABE"/>
    <w:rsid w:val="00A3270B"/>
    <w:rsid w:val="00A332E2"/>
    <w:rsid w:val="00A43B02"/>
    <w:rsid w:val="00A500E6"/>
    <w:rsid w:val="00A5156E"/>
    <w:rsid w:val="00A5623F"/>
    <w:rsid w:val="00A56824"/>
    <w:rsid w:val="00A67276"/>
    <w:rsid w:val="00A67840"/>
    <w:rsid w:val="00A743AC"/>
    <w:rsid w:val="00A87A54"/>
    <w:rsid w:val="00AA168C"/>
    <w:rsid w:val="00AA1809"/>
    <w:rsid w:val="00AB6313"/>
    <w:rsid w:val="00AF0BB7"/>
    <w:rsid w:val="00AF0EDE"/>
    <w:rsid w:val="00AF7B28"/>
    <w:rsid w:val="00B00F7C"/>
    <w:rsid w:val="00B0234E"/>
    <w:rsid w:val="00B03CA1"/>
    <w:rsid w:val="00B06751"/>
    <w:rsid w:val="00B2062B"/>
    <w:rsid w:val="00B2169D"/>
    <w:rsid w:val="00B21CBB"/>
    <w:rsid w:val="00B21E7E"/>
    <w:rsid w:val="00B223EF"/>
    <w:rsid w:val="00B24BE1"/>
    <w:rsid w:val="00B316CA"/>
    <w:rsid w:val="00B327A1"/>
    <w:rsid w:val="00B3374B"/>
    <w:rsid w:val="00B41F72"/>
    <w:rsid w:val="00B517E1"/>
    <w:rsid w:val="00B528BD"/>
    <w:rsid w:val="00B55E70"/>
    <w:rsid w:val="00B60238"/>
    <w:rsid w:val="00B76978"/>
    <w:rsid w:val="00B837A9"/>
    <w:rsid w:val="00B84409"/>
    <w:rsid w:val="00B90865"/>
    <w:rsid w:val="00B91028"/>
    <w:rsid w:val="00B93942"/>
    <w:rsid w:val="00BB5683"/>
    <w:rsid w:val="00BC2C4E"/>
    <w:rsid w:val="00BD0826"/>
    <w:rsid w:val="00BE3210"/>
    <w:rsid w:val="00BF220E"/>
    <w:rsid w:val="00C12978"/>
    <w:rsid w:val="00C141C6"/>
    <w:rsid w:val="00C14729"/>
    <w:rsid w:val="00C2071A"/>
    <w:rsid w:val="00C20ACB"/>
    <w:rsid w:val="00C26068"/>
    <w:rsid w:val="00C271A8"/>
    <w:rsid w:val="00C3550A"/>
    <w:rsid w:val="00C37A77"/>
    <w:rsid w:val="00C457EC"/>
    <w:rsid w:val="00C461E6"/>
    <w:rsid w:val="00C50ABB"/>
    <w:rsid w:val="00C53DD8"/>
    <w:rsid w:val="00C67A69"/>
    <w:rsid w:val="00C72472"/>
    <w:rsid w:val="00C75B95"/>
    <w:rsid w:val="00C93EBA"/>
    <w:rsid w:val="00C9689E"/>
    <w:rsid w:val="00C97473"/>
    <w:rsid w:val="00CA614B"/>
    <w:rsid w:val="00CA7FF5"/>
    <w:rsid w:val="00CB1E7C"/>
    <w:rsid w:val="00CB2EA1"/>
    <w:rsid w:val="00CB43F1"/>
    <w:rsid w:val="00CB6EDE"/>
    <w:rsid w:val="00CC41BA"/>
    <w:rsid w:val="00CC63E8"/>
    <w:rsid w:val="00CD1C6C"/>
    <w:rsid w:val="00CD6169"/>
    <w:rsid w:val="00CE3299"/>
    <w:rsid w:val="00CE7C0B"/>
    <w:rsid w:val="00CF168D"/>
    <w:rsid w:val="00CF46E5"/>
    <w:rsid w:val="00CF72CA"/>
    <w:rsid w:val="00D021D2"/>
    <w:rsid w:val="00D036B2"/>
    <w:rsid w:val="00D04C73"/>
    <w:rsid w:val="00D13D8A"/>
    <w:rsid w:val="00D279D8"/>
    <w:rsid w:val="00D27C8E"/>
    <w:rsid w:val="00D4141B"/>
    <w:rsid w:val="00D4145D"/>
    <w:rsid w:val="00D5467F"/>
    <w:rsid w:val="00D55841"/>
    <w:rsid w:val="00D63801"/>
    <w:rsid w:val="00D6730A"/>
    <w:rsid w:val="00D76068"/>
    <w:rsid w:val="00D76B01"/>
    <w:rsid w:val="00D84704"/>
    <w:rsid w:val="00D95424"/>
    <w:rsid w:val="00DA4950"/>
    <w:rsid w:val="00DB1CFD"/>
    <w:rsid w:val="00DB25F3"/>
    <w:rsid w:val="00DB714B"/>
    <w:rsid w:val="00DD40F7"/>
    <w:rsid w:val="00DD5A57"/>
    <w:rsid w:val="00DE2EA4"/>
    <w:rsid w:val="00DE4848"/>
    <w:rsid w:val="00DE4C55"/>
    <w:rsid w:val="00DF5BFB"/>
    <w:rsid w:val="00E22A63"/>
    <w:rsid w:val="00E26E20"/>
    <w:rsid w:val="00E26F3C"/>
    <w:rsid w:val="00E337F5"/>
    <w:rsid w:val="00E33BD9"/>
    <w:rsid w:val="00E469E4"/>
    <w:rsid w:val="00E475C3"/>
    <w:rsid w:val="00E509B0"/>
    <w:rsid w:val="00E5307B"/>
    <w:rsid w:val="00E55718"/>
    <w:rsid w:val="00E87DD6"/>
    <w:rsid w:val="00EA1688"/>
    <w:rsid w:val="00EC6B36"/>
    <w:rsid w:val="00ED592E"/>
    <w:rsid w:val="00ED6ABD"/>
    <w:rsid w:val="00EE3C0F"/>
    <w:rsid w:val="00EE505D"/>
    <w:rsid w:val="00EF2A7F"/>
    <w:rsid w:val="00EF6048"/>
    <w:rsid w:val="00F03EAC"/>
    <w:rsid w:val="00F064F6"/>
    <w:rsid w:val="00F072EB"/>
    <w:rsid w:val="00F14024"/>
    <w:rsid w:val="00F20D8B"/>
    <w:rsid w:val="00F259D7"/>
    <w:rsid w:val="00F315A9"/>
    <w:rsid w:val="00F31D39"/>
    <w:rsid w:val="00F32D05"/>
    <w:rsid w:val="00F35263"/>
    <w:rsid w:val="00F45AB5"/>
    <w:rsid w:val="00F53AEA"/>
    <w:rsid w:val="00F61A79"/>
    <w:rsid w:val="00F66093"/>
    <w:rsid w:val="00F7220F"/>
    <w:rsid w:val="00F72719"/>
    <w:rsid w:val="00F72CC7"/>
    <w:rsid w:val="00F76445"/>
    <w:rsid w:val="00F848D6"/>
    <w:rsid w:val="00FA5DDD"/>
    <w:rsid w:val="00FB0442"/>
    <w:rsid w:val="00FD0B7B"/>
    <w:rsid w:val="00FD6645"/>
    <w:rsid w:val="00FF5E5F"/>
    <w:rsid w:val="00FF6D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4BF5780"/>
  <w15:docId w15:val="{36725BAC-3FD5-45BF-9CB2-61DDB520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iPriority="6"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A314A"/>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76D54"/>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876D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876D5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876D5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link w:val="Rubrik2utannumreringChar"/>
    <w:uiPriority w:val="8"/>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unhideWhenUsed/>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unhideWhenUsed/>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rPr>
      <w:noProof/>
    </w:r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unhideWhenUsed/>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unhideWhenUsed/>
    <w:rsid w:val="00DB714B"/>
    <w:pPr>
      <w:numPr>
        <w:ilvl w:val="2"/>
        <w:numId w:val="8"/>
      </w:numPr>
      <w:spacing w:after="100"/>
      <w:contextualSpacing/>
    </w:pPr>
  </w:style>
  <w:style w:type="paragraph" w:customStyle="1" w:styleId="Strecklista3">
    <w:name w:val="Strecklista 3"/>
    <w:basedOn w:val="Brdtext"/>
    <w:uiPriority w:val="6"/>
    <w:unhideWhenUsed/>
    <w:qFormat/>
    <w:rsid w:val="007A629C"/>
    <w:pPr>
      <w:numPr>
        <w:ilvl w:val="2"/>
        <w:numId w:val="7"/>
      </w:numPr>
      <w:spacing w:after="100"/>
    </w:pPr>
    <w:rPr>
      <w:noProof/>
    </w:rPr>
  </w:style>
  <w:style w:type="paragraph" w:styleId="Punktlista3">
    <w:name w:val="List Bullet 3"/>
    <w:basedOn w:val="Normal"/>
    <w:uiPriority w:val="6"/>
    <w:unhideWhenUsed/>
    <w:rsid w:val="00B2169D"/>
    <w:pPr>
      <w:numPr>
        <w:ilvl w:val="2"/>
        <w:numId w:val="6"/>
      </w:numPr>
      <w:spacing w:after="100"/>
      <w:contextualSpacing/>
    </w:pPr>
  </w:style>
  <w:style w:type="paragraph" w:customStyle="1" w:styleId="Brdtextmedram">
    <w:name w:val="Brödtext med ram"/>
    <w:basedOn w:val="Brdtext"/>
    <w:qFormat/>
    <w:rsid w:val="00A154F0"/>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character" w:styleId="Kommentarsreferens">
    <w:name w:val="annotation reference"/>
    <w:basedOn w:val="Standardstycketeckensnitt"/>
    <w:rsid w:val="005A21D8"/>
    <w:rPr>
      <w:sz w:val="16"/>
      <w:szCs w:val="16"/>
    </w:rPr>
  </w:style>
  <w:style w:type="paragraph" w:styleId="Kommentarer">
    <w:name w:val="annotation text"/>
    <w:basedOn w:val="Normal"/>
    <w:link w:val="KommentarerChar"/>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rsid w:val="005A21D8"/>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876D54"/>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76D54"/>
    <w:pPr>
      <w:spacing w:after="0" w:line="240" w:lineRule="auto"/>
    </w:pPr>
  </w:style>
  <w:style w:type="character" w:customStyle="1" w:styleId="AnteckningsrubrikChar">
    <w:name w:val="Anteckningsrubrik Char"/>
    <w:basedOn w:val="Standardstycketeckensnitt"/>
    <w:link w:val="Anteckningsrubrik"/>
    <w:uiPriority w:val="99"/>
    <w:semiHidden/>
    <w:rsid w:val="00876D54"/>
  </w:style>
  <w:style w:type="paragraph" w:styleId="Avslutandetext">
    <w:name w:val="Closing"/>
    <w:basedOn w:val="Normal"/>
    <w:link w:val="AvslutandetextChar"/>
    <w:uiPriority w:val="99"/>
    <w:semiHidden/>
    <w:unhideWhenUsed/>
    <w:rsid w:val="00876D54"/>
    <w:pPr>
      <w:spacing w:after="0" w:line="240" w:lineRule="auto"/>
      <w:ind w:left="4252"/>
    </w:pPr>
  </w:style>
  <w:style w:type="character" w:customStyle="1" w:styleId="AvslutandetextChar">
    <w:name w:val="Avslutande text Char"/>
    <w:basedOn w:val="Standardstycketeckensnitt"/>
    <w:link w:val="Avslutandetext"/>
    <w:uiPriority w:val="99"/>
    <w:semiHidden/>
    <w:rsid w:val="00876D54"/>
  </w:style>
  <w:style w:type="paragraph" w:styleId="Avsndaradress-brev">
    <w:name w:val="envelope return"/>
    <w:basedOn w:val="Normal"/>
    <w:uiPriority w:val="99"/>
    <w:semiHidden/>
    <w:unhideWhenUsed/>
    <w:rsid w:val="00876D54"/>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876D54"/>
    <w:pPr>
      <w:spacing w:after="120" w:line="480" w:lineRule="auto"/>
    </w:pPr>
  </w:style>
  <w:style w:type="character" w:customStyle="1" w:styleId="Brdtext2Char">
    <w:name w:val="Brödtext 2 Char"/>
    <w:basedOn w:val="Standardstycketeckensnitt"/>
    <w:link w:val="Brdtext2"/>
    <w:uiPriority w:val="99"/>
    <w:semiHidden/>
    <w:rsid w:val="00876D54"/>
  </w:style>
  <w:style w:type="paragraph" w:styleId="Brdtext3">
    <w:name w:val="Body Text 3"/>
    <w:basedOn w:val="Normal"/>
    <w:link w:val="Brdtext3Char"/>
    <w:uiPriority w:val="99"/>
    <w:semiHidden/>
    <w:unhideWhenUsed/>
    <w:rsid w:val="00876D54"/>
    <w:pPr>
      <w:spacing w:after="120"/>
    </w:pPr>
    <w:rPr>
      <w:sz w:val="16"/>
      <w:szCs w:val="16"/>
    </w:rPr>
  </w:style>
  <w:style w:type="character" w:customStyle="1" w:styleId="Brdtext3Char">
    <w:name w:val="Brödtext 3 Char"/>
    <w:basedOn w:val="Standardstycketeckensnitt"/>
    <w:link w:val="Brdtext3"/>
    <w:uiPriority w:val="99"/>
    <w:semiHidden/>
    <w:rsid w:val="00876D54"/>
    <w:rPr>
      <w:sz w:val="16"/>
      <w:szCs w:val="16"/>
    </w:rPr>
  </w:style>
  <w:style w:type="paragraph" w:styleId="Brdtextmedfrstaindrag">
    <w:name w:val="Body Text First Indent"/>
    <w:basedOn w:val="Brdtext"/>
    <w:link w:val="BrdtextmedfrstaindragChar"/>
    <w:uiPriority w:val="99"/>
    <w:semiHidden/>
    <w:unhideWhenUsed/>
    <w:rsid w:val="00876D54"/>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76D54"/>
  </w:style>
  <w:style w:type="paragraph" w:styleId="Brdtextmedfrstaindrag2">
    <w:name w:val="Body Text First Indent 2"/>
    <w:basedOn w:val="Brdtextmedindrag"/>
    <w:link w:val="Brdtextmedfrstaindrag2Char"/>
    <w:uiPriority w:val="99"/>
    <w:semiHidden/>
    <w:unhideWhenUsed/>
    <w:rsid w:val="00876D54"/>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76D54"/>
  </w:style>
  <w:style w:type="paragraph" w:styleId="Brdtextmedindrag2">
    <w:name w:val="Body Text Indent 2"/>
    <w:basedOn w:val="Normal"/>
    <w:link w:val="Brdtextmedindrag2Char"/>
    <w:uiPriority w:val="99"/>
    <w:semiHidden/>
    <w:unhideWhenUsed/>
    <w:rsid w:val="00876D5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76D54"/>
  </w:style>
  <w:style w:type="paragraph" w:styleId="Brdtextmedindrag3">
    <w:name w:val="Body Text Indent 3"/>
    <w:basedOn w:val="Normal"/>
    <w:link w:val="Brdtextmedindrag3Char"/>
    <w:uiPriority w:val="99"/>
    <w:semiHidden/>
    <w:unhideWhenUsed/>
    <w:rsid w:val="00876D5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76D54"/>
    <w:rPr>
      <w:sz w:val="16"/>
      <w:szCs w:val="16"/>
    </w:rPr>
  </w:style>
  <w:style w:type="paragraph" w:styleId="Citat">
    <w:name w:val="Quote"/>
    <w:basedOn w:val="Normal"/>
    <w:next w:val="Normal"/>
    <w:link w:val="CitatChar"/>
    <w:uiPriority w:val="29"/>
    <w:semiHidden/>
    <w:qFormat/>
    <w:rsid w:val="00876D54"/>
    <w:rPr>
      <w:i/>
      <w:iCs/>
      <w:color w:val="000000" w:themeColor="text1"/>
    </w:rPr>
  </w:style>
  <w:style w:type="character" w:customStyle="1" w:styleId="CitatChar">
    <w:name w:val="Citat Char"/>
    <w:basedOn w:val="Standardstycketeckensnitt"/>
    <w:link w:val="Citat"/>
    <w:uiPriority w:val="29"/>
    <w:semiHidden/>
    <w:rsid w:val="00876D54"/>
    <w:rPr>
      <w:i/>
      <w:iCs/>
      <w:color w:val="000000" w:themeColor="text1"/>
    </w:rPr>
  </w:style>
  <w:style w:type="paragraph" w:styleId="Citatfrteckning">
    <w:name w:val="table of authorities"/>
    <w:basedOn w:val="Normal"/>
    <w:next w:val="Normal"/>
    <w:uiPriority w:val="99"/>
    <w:semiHidden/>
    <w:unhideWhenUsed/>
    <w:rsid w:val="00876D54"/>
    <w:pPr>
      <w:spacing w:after="0"/>
      <w:ind w:left="250" w:hanging="250"/>
    </w:pPr>
  </w:style>
  <w:style w:type="paragraph" w:styleId="Citatfrteckningsrubrik">
    <w:name w:val="toa heading"/>
    <w:basedOn w:val="Normal"/>
    <w:next w:val="Normal"/>
    <w:uiPriority w:val="99"/>
    <w:semiHidden/>
    <w:unhideWhenUsed/>
    <w:rsid w:val="00876D54"/>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76D54"/>
  </w:style>
  <w:style w:type="character" w:customStyle="1" w:styleId="DatumChar">
    <w:name w:val="Datum Char"/>
    <w:basedOn w:val="Standardstycketeckensnitt"/>
    <w:link w:val="Datum"/>
    <w:uiPriority w:val="99"/>
    <w:semiHidden/>
    <w:rsid w:val="00876D54"/>
  </w:style>
  <w:style w:type="paragraph" w:styleId="Dokumentversikt">
    <w:name w:val="Document Map"/>
    <w:basedOn w:val="Normal"/>
    <w:link w:val="DokumentversiktChar"/>
    <w:uiPriority w:val="99"/>
    <w:semiHidden/>
    <w:unhideWhenUsed/>
    <w:rsid w:val="00876D54"/>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876D54"/>
    <w:rPr>
      <w:rFonts w:ascii="Tahoma" w:hAnsi="Tahoma" w:cs="Tahoma"/>
      <w:sz w:val="16"/>
      <w:szCs w:val="16"/>
    </w:rPr>
  </w:style>
  <w:style w:type="paragraph" w:styleId="E-postsignatur">
    <w:name w:val="E-mail Signature"/>
    <w:basedOn w:val="Normal"/>
    <w:link w:val="E-postsignaturChar"/>
    <w:uiPriority w:val="99"/>
    <w:semiHidden/>
    <w:unhideWhenUsed/>
    <w:rsid w:val="00876D54"/>
    <w:pPr>
      <w:spacing w:after="0" w:line="240" w:lineRule="auto"/>
    </w:pPr>
  </w:style>
  <w:style w:type="character" w:customStyle="1" w:styleId="E-postsignaturChar">
    <w:name w:val="E-postsignatur Char"/>
    <w:basedOn w:val="Standardstycketeckensnitt"/>
    <w:link w:val="E-postsignatur"/>
    <w:uiPriority w:val="99"/>
    <w:semiHidden/>
    <w:rsid w:val="00876D54"/>
  </w:style>
  <w:style w:type="paragraph" w:styleId="Figurfrteckning">
    <w:name w:val="table of figures"/>
    <w:basedOn w:val="Normal"/>
    <w:next w:val="Normal"/>
    <w:uiPriority w:val="99"/>
    <w:semiHidden/>
    <w:unhideWhenUsed/>
    <w:rsid w:val="00876D54"/>
    <w:pPr>
      <w:spacing w:after="0"/>
    </w:pPr>
  </w:style>
  <w:style w:type="paragraph" w:styleId="HTML-adress">
    <w:name w:val="HTML Address"/>
    <w:basedOn w:val="Normal"/>
    <w:link w:val="HTML-adressChar"/>
    <w:uiPriority w:val="99"/>
    <w:semiHidden/>
    <w:unhideWhenUsed/>
    <w:rsid w:val="00876D54"/>
    <w:pPr>
      <w:spacing w:after="0" w:line="240" w:lineRule="auto"/>
    </w:pPr>
    <w:rPr>
      <w:i/>
      <w:iCs/>
    </w:rPr>
  </w:style>
  <w:style w:type="character" w:customStyle="1" w:styleId="HTML-adressChar">
    <w:name w:val="HTML - adress Char"/>
    <w:basedOn w:val="Standardstycketeckensnitt"/>
    <w:link w:val="HTML-adress"/>
    <w:uiPriority w:val="99"/>
    <w:semiHidden/>
    <w:rsid w:val="00876D54"/>
    <w:rPr>
      <w:i/>
      <w:iCs/>
    </w:rPr>
  </w:style>
  <w:style w:type="paragraph" w:styleId="HTML-frformaterad">
    <w:name w:val="HTML Preformatted"/>
    <w:basedOn w:val="Normal"/>
    <w:link w:val="HTML-frformateradChar"/>
    <w:uiPriority w:val="99"/>
    <w:semiHidden/>
    <w:unhideWhenUsed/>
    <w:rsid w:val="00876D54"/>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76D54"/>
    <w:rPr>
      <w:rFonts w:ascii="Consolas" w:hAnsi="Consolas"/>
      <w:sz w:val="20"/>
      <w:szCs w:val="20"/>
    </w:rPr>
  </w:style>
  <w:style w:type="paragraph" w:styleId="Index1">
    <w:name w:val="index 1"/>
    <w:basedOn w:val="Normal"/>
    <w:next w:val="Normal"/>
    <w:autoRedefine/>
    <w:uiPriority w:val="99"/>
    <w:semiHidden/>
    <w:unhideWhenUsed/>
    <w:rsid w:val="00876D54"/>
    <w:pPr>
      <w:spacing w:after="0" w:line="240" w:lineRule="auto"/>
      <w:ind w:left="250" w:hanging="250"/>
    </w:pPr>
  </w:style>
  <w:style w:type="paragraph" w:styleId="Index2">
    <w:name w:val="index 2"/>
    <w:basedOn w:val="Normal"/>
    <w:next w:val="Normal"/>
    <w:autoRedefine/>
    <w:uiPriority w:val="99"/>
    <w:semiHidden/>
    <w:unhideWhenUsed/>
    <w:rsid w:val="00876D54"/>
    <w:pPr>
      <w:spacing w:after="0" w:line="240" w:lineRule="auto"/>
      <w:ind w:left="500" w:hanging="250"/>
    </w:pPr>
  </w:style>
  <w:style w:type="paragraph" w:styleId="Index3">
    <w:name w:val="index 3"/>
    <w:basedOn w:val="Normal"/>
    <w:next w:val="Normal"/>
    <w:autoRedefine/>
    <w:uiPriority w:val="99"/>
    <w:semiHidden/>
    <w:unhideWhenUsed/>
    <w:rsid w:val="00876D54"/>
    <w:pPr>
      <w:spacing w:after="0" w:line="240" w:lineRule="auto"/>
      <w:ind w:left="750" w:hanging="250"/>
    </w:pPr>
  </w:style>
  <w:style w:type="paragraph" w:styleId="Index4">
    <w:name w:val="index 4"/>
    <w:basedOn w:val="Normal"/>
    <w:next w:val="Normal"/>
    <w:autoRedefine/>
    <w:uiPriority w:val="99"/>
    <w:semiHidden/>
    <w:unhideWhenUsed/>
    <w:rsid w:val="00876D54"/>
    <w:pPr>
      <w:spacing w:after="0" w:line="240" w:lineRule="auto"/>
      <w:ind w:left="1000" w:hanging="250"/>
    </w:pPr>
  </w:style>
  <w:style w:type="paragraph" w:styleId="Index5">
    <w:name w:val="index 5"/>
    <w:basedOn w:val="Normal"/>
    <w:next w:val="Normal"/>
    <w:autoRedefine/>
    <w:uiPriority w:val="99"/>
    <w:semiHidden/>
    <w:unhideWhenUsed/>
    <w:rsid w:val="00876D54"/>
    <w:pPr>
      <w:spacing w:after="0" w:line="240" w:lineRule="auto"/>
      <w:ind w:left="1250" w:hanging="250"/>
    </w:pPr>
  </w:style>
  <w:style w:type="paragraph" w:styleId="Index6">
    <w:name w:val="index 6"/>
    <w:basedOn w:val="Normal"/>
    <w:next w:val="Normal"/>
    <w:autoRedefine/>
    <w:uiPriority w:val="99"/>
    <w:semiHidden/>
    <w:unhideWhenUsed/>
    <w:rsid w:val="00876D54"/>
    <w:pPr>
      <w:spacing w:after="0" w:line="240" w:lineRule="auto"/>
      <w:ind w:left="1500" w:hanging="250"/>
    </w:pPr>
  </w:style>
  <w:style w:type="paragraph" w:styleId="Index7">
    <w:name w:val="index 7"/>
    <w:basedOn w:val="Normal"/>
    <w:next w:val="Normal"/>
    <w:autoRedefine/>
    <w:uiPriority w:val="99"/>
    <w:semiHidden/>
    <w:unhideWhenUsed/>
    <w:rsid w:val="00876D54"/>
    <w:pPr>
      <w:spacing w:after="0" w:line="240" w:lineRule="auto"/>
      <w:ind w:left="1750" w:hanging="250"/>
    </w:pPr>
  </w:style>
  <w:style w:type="paragraph" w:styleId="Index8">
    <w:name w:val="index 8"/>
    <w:basedOn w:val="Normal"/>
    <w:next w:val="Normal"/>
    <w:autoRedefine/>
    <w:uiPriority w:val="99"/>
    <w:semiHidden/>
    <w:unhideWhenUsed/>
    <w:rsid w:val="00876D54"/>
    <w:pPr>
      <w:spacing w:after="0" w:line="240" w:lineRule="auto"/>
      <w:ind w:left="2000" w:hanging="250"/>
    </w:pPr>
  </w:style>
  <w:style w:type="paragraph" w:styleId="Index9">
    <w:name w:val="index 9"/>
    <w:basedOn w:val="Normal"/>
    <w:next w:val="Normal"/>
    <w:autoRedefine/>
    <w:uiPriority w:val="99"/>
    <w:semiHidden/>
    <w:unhideWhenUsed/>
    <w:rsid w:val="00876D54"/>
    <w:pPr>
      <w:spacing w:after="0" w:line="240" w:lineRule="auto"/>
      <w:ind w:left="2250" w:hanging="250"/>
    </w:pPr>
  </w:style>
  <w:style w:type="paragraph" w:styleId="Indexrubrik">
    <w:name w:val="index heading"/>
    <w:basedOn w:val="Normal"/>
    <w:next w:val="Index1"/>
    <w:uiPriority w:val="99"/>
    <w:semiHidden/>
    <w:unhideWhenUsed/>
    <w:rsid w:val="00876D54"/>
    <w:rPr>
      <w:rFonts w:asciiTheme="majorHAnsi" w:eastAsiaTheme="majorEastAsia" w:hAnsiTheme="majorHAnsi" w:cstheme="majorBidi"/>
      <w:b/>
      <w:bCs/>
    </w:rPr>
  </w:style>
  <w:style w:type="paragraph" w:styleId="Indragetstycke">
    <w:name w:val="Block Text"/>
    <w:basedOn w:val="Normal"/>
    <w:uiPriority w:val="99"/>
    <w:semiHidden/>
    <w:unhideWhenUsed/>
    <w:rsid w:val="00876D54"/>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876D54"/>
    <w:pPr>
      <w:spacing w:after="0" w:line="240" w:lineRule="auto"/>
    </w:pPr>
  </w:style>
  <w:style w:type="paragraph" w:styleId="Inledning">
    <w:name w:val="Salutation"/>
    <w:basedOn w:val="Normal"/>
    <w:next w:val="Normal"/>
    <w:link w:val="InledningChar"/>
    <w:uiPriority w:val="99"/>
    <w:semiHidden/>
    <w:unhideWhenUsed/>
    <w:rsid w:val="00876D54"/>
  </w:style>
  <w:style w:type="character" w:customStyle="1" w:styleId="InledningChar">
    <w:name w:val="Inledning Char"/>
    <w:basedOn w:val="Standardstycketeckensnitt"/>
    <w:link w:val="Inledning"/>
    <w:uiPriority w:val="99"/>
    <w:semiHidden/>
    <w:rsid w:val="00876D54"/>
  </w:style>
  <w:style w:type="paragraph" w:styleId="Innehll4">
    <w:name w:val="toc 4"/>
    <w:basedOn w:val="Normal"/>
    <w:next w:val="Normal"/>
    <w:autoRedefine/>
    <w:uiPriority w:val="39"/>
    <w:semiHidden/>
    <w:unhideWhenUsed/>
    <w:rsid w:val="00876D54"/>
    <w:pPr>
      <w:spacing w:after="100"/>
      <w:ind w:left="750"/>
    </w:pPr>
  </w:style>
  <w:style w:type="paragraph" w:styleId="Innehll5">
    <w:name w:val="toc 5"/>
    <w:basedOn w:val="Normal"/>
    <w:next w:val="Normal"/>
    <w:autoRedefine/>
    <w:uiPriority w:val="39"/>
    <w:semiHidden/>
    <w:unhideWhenUsed/>
    <w:rsid w:val="00876D54"/>
    <w:pPr>
      <w:spacing w:after="100"/>
      <w:ind w:left="1000"/>
    </w:pPr>
  </w:style>
  <w:style w:type="paragraph" w:styleId="Innehll6">
    <w:name w:val="toc 6"/>
    <w:basedOn w:val="Normal"/>
    <w:next w:val="Normal"/>
    <w:autoRedefine/>
    <w:uiPriority w:val="39"/>
    <w:semiHidden/>
    <w:unhideWhenUsed/>
    <w:rsid w:val="00876D54"/>
    <w:pPr>
      <w:spacing w:after="100"/>
      <w:ind w:left="1250"/>
    </w:pPr>
  </w:style>
  <w:style w:type="paragraph" w:styleId="Innehll7">
    <w:name w:val="toc 7"/>
    <w:basedOn w:val="Normal"/>
    <w:next w:val="Normal"/>
    <w:autoRedefine/>
    <w:uiPriority w:val="39"/>
    <w:semiHidden/>
    <w:unhideWhenUsed/>
    <w:rsid w:val="00876D54"/>
    <w:pPr>
      <w:spacing w:after="100"/>
      <w:ind w:left="1500"/>
    </w:pPr>
  </w:style>
  <w:style w:type="paragraph" w:styleId="Innehll8">
    <w:name w:val="toc 8"/>
    <w:basedOn w:val="Normal"/>
    <w:next w:val="Normal"/>
    <w:autoRedefine/>
    <w:uiPriority w:val="39"/>
    <w:semiHidden/>
    <w:unhideWhenUsed/>
    <w:rsid w:val="00876D54"/>
    <w:pPr>
      <w:spacing w:after="100"/>
      <w:ind w:left="1750"/>
    </w:pPr>
  </w:style>
  <w:style w:type="paragraph" w:styleId="Innehll9">
    <w:name w:val="toc 9"/>
    <w:basedOn w:val="Normal"/>
    <w:next w:val="Normal"/>
    <w:autoRedefine/>
    <w:uiPriority w:val="39"/>
    <w:semiHidden/>
    <w:unhideWhenUsed/>
    <w:rsid w:val="00876D54"/>
    <w:pPr>
      <w:spacing w:after="100"/>
      <w:ind w:left="2000"/>
    </w:pPr>
  </w:style>
  <w:style w:type="paragraph" w:styleId="Kommentarsmne">
    <w:name w:val="annotation subject"/>
    <w:basedOn w:val="Kommentarer"/>
    <w:next w:val="Kommentarer"/>
    <w:link w:val="KommentarsmneChar"/>
    <w:uiPriority w:val="99"/>
    <w:semiHidden/>
    <w:unhideWhenUsed/>
    <w:rsid w:val="00876D54"/>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876D54"/>
    <w:rPr>
      <w:rFonts w:eastAsia="Times New Roman" w:cs="Times New Roman"/>
      <w:b/>
      <w:bCs/>
      <w:sz w:val="20"/>
      <w:szCs w:val="20"/>
    </w:rPr>
  </w:style>
  <w:style w:type="paragraph" w:styleId="Lista">
    <w:name w:val="List"/>
    <w:basedOn w:val="Normal"/>
    <w:uiPriority w:val="99"/>
    <w:semiHidden/>
    <w:unhideWhenUsed/>
    <w:rsid w:val="00876D54"/>
    <w:pPr>
      <w:ind w:left="283" w:hanging="283"/>
      <w:contextualSpacing/>
    </w:pPr>
  </w:style>
  <w:style w:type="paragraph" w:styleId="Lista2">
    <w:name w:val="List 2"/>
    <w:basedOn w:val="Normal"/>
    <w:uiPriority w:val="99"/>
    <w:semiHidden/>
    <w:unhideWhenUsed/>
    <w:rsid w:val="00876D54"/>
    <w:pPr>
      <w:ind w:left="566" w:hanging="283"/>
      <w:contextualSpacing/>
    </w:pPr>
  </w:style>
  <w:style w:type="paragraph" w:styleId="Lista3">
    <w:name w:val="List 3"/>
    <w:basedOn w:val="Normal"/>
    <w:uiPriority w:val="99"/>
    <w:semiHidden/>
    <w:unhideWhenUsed/>
    <w:rsid w:val="00876D54"/>
    <w:pPr>
      <w:ind w:left="849" w:hanging="283"/>
      <w:contextualSpacing/>
    </w:pPr>
  </w:style>
  <w:style w:type="paragraph" w:styleId="Lista4">
    <w:name w:val="List 4"/>
    <w:basedOn w:val="Normal"/>
    <w:uiPriority w:val="99"/>
    <w:semiHidden/>
    <w:unhideWhenUsed/>
    <w:rsid w:val="00876D54"/>
    <w:pPr>
      <w:ind w:left="1132" w:hanging="283"/>
      <w:contextualSpacing/>
    </w:pPr>
  </w:style>
  <w:style w:type="paragraph" w:styleId="Lista5">
    <w:name w:val="List 5"/>
    <w:basedOn w:val="Normal"/>
    <w:uiPriority w:val="99"/>
    <w:semiHidden/>
    <w:unhideWhenUsed/>
    <w:rsid w:val="00876D54"/>
    <w:pPr>
      <w:ind w:left="1415" w:hanging="283"/>
      <w:contextualSpacing/>
    </w:pPr>
  </w:style>
  <w:style w:type="paragraph" w:styleId="Listafortstt">
    <w:name w:val="List Continue"/>
    <w:basedOn w:val="Normal"/>
    <w:uiPriority w:val="99"/>
    <w:semiHidden/>
    <w:unhideWhenUsed/>
    <w:rsid w:val="00876D54"/>
    <w:pPr>
      <w:spacing w:after="120"/>
      <w:ind w:left="283"/>
      <w:contextualSpacing/>
    </w:pPr>
  </w:style>
  <w:style w:type="paragraph" w:styleId="Listafortstt2">
    <w:name w:val="List Continue 2"/>
    <w:basedOn w:val="Normal"/>
    <w:uiPriority w:val="99"/>
    <w:semiHidden/>
    <w:unhideWhenUsed/>
    <w:rsid w:val="00876D54"/>
    <w:pPr>
      <w:spacing w:after="120"/>
      <w:ind w:left="566"/>
      <w:contextualSpacing/>
    </w:pPr>
  </w:style>
  <w:style w:type="paragraph" w:styleId="Listafortstt3">
    <w:name w:val="List Continue 3"/>
    <w:basedOn w:val="Normal"/>
    <w:uiPriority w:val="99"/>
    <w:semiHidden/>
    <w:unhideWhenUsed/>
    <w:rsid w:val="00876D54"/>
    <w:pPr>
      <w:spacing w:after="120"/>
      <w:ind w:left="849"/>
      <w:contextualSpacing/>
    </w:pPr>
  </w:style>
  <w:style w:type="paragraph" w:styleId="Listafortstt4">
    <w:name w:val="List Continue 4"/>
    <w:basedOn w:val="Normal"/>
    <w:uiPriority w:val="99"/>
    <w:semiHidden/>
    <w:unhideWhenUsed/>
    <w:rsid w:val="00876D54"/>
    <w:pPr>
      <w:spacing w:after="120"/>
      <w:ind w:left="1132"/>
      <w:contextualSpacing/>
    </w:pPr>
  </w:style>
  <w:style w:type="paragraph" w:styleId="Listafortstt5">
    <w:name w:val="List Continue 5"/>
    <w:basedOn w:val="Normal"/>
    <w:uiPriority w:val="99"/>
    <w:semiHidden/>
    <w:unhideWhenUsed/>
    <w:rsid w:val="00876D54"/>
    <w:pPr>
      <w:spacing w:after="120"/>
      <w:ind w:left="1415"/>
      <w:contextualSpacing/>
    </w:pPr>
  </w:style>
  <w:style w:type="paragraph" w:styleId="Liststycke">
    <w:name w:val="List Paragraph"/>
    <w:basedOn w:val="Normal"/>
    <w:uiPriority w:val="34"/>
    <w:qFormat/>
    <w:rsid w:val="00876D54"/>
    <w:pPr>
      <w:ind w:left="720"/>
      <w:contextualSpacing/>
    </w:pPr>
  </w:style>
  <w:style w:type="paragraph" w:styleId="Litteraturfrteckning">
    <w:name w:val="Bibliography"/>
    <w:basedOn w:val="Normal"/>
    <w:next w:val="Normal"/>
    <w:uiPriority w:val="37"/>
    <w:semiHidden/>
    <w:unhideWhenUsed/>
    <w:rsid w:val="00876D54"/>
  </w:style>
  <w:style w:type="paragraph" w:styleId="Makrotext">
    <w:name w:val="macro"/>
    <w:link w:val="MakrotextChar"/>
    <w:uiPriority w:val="99"/>
    <w:semiHidden/>
    <w:unhideWhenUsed/>
    <w:rsid w:val="00876D5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876D54"/>
    <w:rPr>
      <w:rFonts w:ascii="Consolas" w:hAnsi="Consolas"/>
      <w:sz w:val="20"/>
      <w:szCs w:val="20"/>
    </w:rPr>
  </w:style>
  <w:style w:type="paragraph" w:styleId="Meddelanderubrik">
    <w:name w:val="Message Header"/>
    <w:basedOn w:val="Normal"/>
    <w:link w:val="MeddelanderubrikChar"/>
    <w:uiPriority w:val="99"/>
    <w:semiHidden/>
    <w:unhideWhenUsed/>
    <w:rsid w:val="00876D5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76D54"/>
    <w:rPr>
      <w:rFonts w:asciiTheme="majorHAnsi" w:eastAsiaTheme="majorEastAsia" w:hAnsiTheme="majorHAnsi" w:cstheme="majorBidi"/>
      <w:sz w:val="24"/>
      <w:szCs w:val="24"/>
      <w:shd w:val="pct20" w:color="auto" w:fill="auto"/>
    </w:rPr>
  </w:style>
  <w:style w:type="paragraph" w:styleId="Normalwebb">
    <w:name w:val="Normal (Web)"/>
    <w:basedOn w:val="Normal"/>
    <w:uiPriority w:val="99"/>
    <w:unhideWhenUsed/>
    <w:rsid w:val="00876D54"/>
    <w:rPr>
      <w:rFonts w:ascii="Times New Roman" w:hAnsi="Times New Roman" w:cs="Times New Roman"/>
      <w:sz w:val="24"/>
      <w:szCs w:val="24"/>
    </w:rPr>
  </w:style>
  <w:style w:type="paragraph" w:styleId="Normaltindrag">
    <w:name w:val="Normal Indent"/>
    <w:basedOn w:val="Normal"/>
    <w:uiPriority w:val="99"/>
    <w:semiHidden/>
    <w:unhideWhenUsed/>
    <w:rsid w:val="00876D54"/>
    <w:pPr>
      <w:ind w:left="1304"/>
    </w:pPr>
  </w:style>
  <w:style w:type="paragraph" w:styleId="Numreradlista4">
    <w:name w:val="List Number 4"/>
    <w:basedOn w:val="Normal"/>
    <w:uiPriority w:val="99"/>
    <w:semiHidden/>
    <w:unhideWhenUsed/>
    <w:rsid w:val="00876D54"/>
    <w:pPr>
      <w:numPr>
        <w:numId w:val="9"/>
      </w:numPr>
      <w:contextualSpacing/>
    </w:pPr>
  </w:style>
  <w:style w:type="paragraph" w:styleId="Numreradlista5">
    <w:name w:val="List Number 5"/>
    <w:basedOn w:val="Normal"/>
    <w:uiPriority w:val="99"/>
    <w:semiHidden/>
    <w:unhideWhenUsed/>
    <w:rsid w:val="00876D54"/>
    <w:pPr>
      <w:numPr>
        <w:numId w:val="10"/>
      </w:numPr>
      <w:contextualSpacing/>
    </w:pPr>
  </w:style>
  <w:style w:type="paragraph" w:styleId="Oformateradtext">
    <w:name w:val="Plain Text"/>
    <w:basedOn w:val="Normal"/>
    <w:link w:val="OformateradtextChar"/>
    <w:uiPriority w:val="99"/>
    <w:semiHidden/>
    <w:unhideWhenUsed/>
    <w:rsid w:val="00876D5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76D54"/>
    <w:rPr>
      <w:rFonts w:ascii="Consolas" w:hAnsi="Consolas"/>
      <w:sz w:val="21"/>
      <w:szCs w:val="21"/>
    </w:rPr>
  </w:style>
  <w:style w:type="paragraph" w:styleId="Punktlista4">
    <w:name w:val="List Bullet 4"/>
    <w:basedOn w:val="Normal"/>
    <w:uiPriority w:val="99"/>
    <w:semiHidden/>
    <w:unhideWhenUsed/>
    <w:rsid w:val="00876D54"/>
    <w:pPr>
      <w:numPr>
        <w:numId w:val="11"/>
      </w:numPr>
      <w:contextualSpacing/>
    </w:pPr>
  </w:style>
  <w:style w:type="paragraph" w:styleId="Punktlista5">
    <w:name w:val="List Bullet 5"/>
    <w:basedOn w:val="Normal"/>
    <w:uiPriority w:val="99"/>
    <w:semiHidden/>
    <w:unhideWhenUsed/>
    <w:rsid w:val="00876D54"/>
    <w:pPr>
      <w:numPr>
        <w:numId w:val="12"/>
      </w:numPr>
      <w:contextualSpacing/>
    </w:pPr>
  </w:style>
  <w:style w:type="character" w:customStyle="1" w:styleId="Rubrik6Char">
    <w:name w:val="Rubrik 6 Char"/>
    <w:basedOn w:val="Standardstycketeckensnitt"/>
    <w:link w:val="Rubrik6"/>
    <w:uiPriority w:val="9"/>
    <w:semiHidden/>
    <w:rsid w:val="00876D54"/>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876D54"/>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876D5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876D54"/>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876D54"/>
    <w:pPr>
      <w:spacing w:after="0" w:line="240" w:lineRule="auto"/>
      <w:ind w:left="4252"/>
    </w:pPr>
  </w:style>
  <w:style w:type="character" w:customStyle="1" w:styleId="SignaturChar">
    <w:name w:val="Signatur Char"/>
    <w:basedOn w:val="Standardstycketeckensnitt"/>
    <w:link w:val="Signatur"/>
    <w:uiPriority w:val="99"/>
    <w:semiHidden/>
    <w:rsid w:val="00876D54"/>
  </w:style>
  <w:style w:type="paragraph" w:styleId="Slutkommentar">
    <w:name w:val="endnote text"/>
    <w:basedOn w:val="Normal"/>
    <w:link w:val="SlutkommentarChar"/>
    <w:uiPriority w:val="99"/>
    <w:semiHidden/>
    <w:unhideWhenUsed/>
    <w:rsid w:val="00876D54"/>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876D54"/>
    <w:rPr>
      <w:sz w:val="20"/>
      <w:szCs w:val="20"/>
    </w:rPr>
  </w:style>
  <w:style w:type="paragraph" w:styleId="Starktcitat">
    <w:name w:val="Intense Quote"/>
    <w:basedOn w:val="Normal"/>
    <w:next w:val="Normal"/>
    <w:link w:val="StarktcitatChar"/>
    <w:uiPriority w:val="30"/>
    <w:semiHidden/>
    <w:qFormat/>
    <w:rsid w:val="00876D54"/>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876D54"/>
    <w:rPr>
      <w:b/>
      <w:bCs/>
      <w:i/>
      <w:iCs/>
      <w:color w:val="1A3050" w:themeColor="accent1"/>
    </w:rPr>
  </w:style>
  <w:style w:type="paragraph" w:styleId="Underrubrik">
    <w:name w:val="Subtitle"/>
    <w:basedOn w:val="Normal"/>
    <w:next w:val="Normal"/>
    <w:link w:val="UnderrubrikChar"/>
    <w:uiPriority w:val="11"/>
    <w:semiHidden/>
    <w:qFormat/>
    <w:rsid w:val="00876D54"/>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876D54"/>
    <w:rPr>
      <w:rFonts w:asciiTheme="majorHAnsi" w:eastAsiaTheme="majorEastAsia" w:hAnsiTheme="majorHAnsi" w:cstheme="majorBidi"/>
      <w:i/>
      <w:iCs/>
      <w:color w:val="1A3050" w:themeColor="accent1"/>
      <w:spacing w:val="15"/>
      <w:sz w:val="24"/>
      <w:szCs w:val="24"/>
    </w:rPr>
  </w:style>
  <w:style w:type="paragraph" w:customStyle="1" w:styleId="RKnormal">
    <w:name w:val="RKnormal"/>
    <w:basedOn w:val="Normal"/>
    <w:link w:val="RKnormalChar"/>
    <w:uiPriority w:val="99"/>
    <w:qFormat/>
    <w:rsid w:val="00F315A9"/>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character" w:customStyle="1" w:styleId="RKnormalChar">
    <w:name w:val="RKnormal Char"/>
    <w:link w:val="RKnormal"/>
    <w:uiPriority w:val="99"/>
    <w:locked/>
    <w:rsid w:val="00F315A9"/>
    <w:rPr>
      <w:rFonts w:ascii="OrigGarmnd BT" w:eastAsia="Times New Roman" w:hAnsi="OrigGarmnd BT" w:cs="Times New Roman"/>
      <w:sz w:val="24"/>
      <w:szCs w:val="20"/>
    </w:rPr>
  </w:style>
  <w:style w:type="paragraph" w:customStyle="1" w:styleId="PointManual">
    <w:name w:val="Point Manual"/>
    <w:basedOn w:val="Normal"/>
    <w:rsid w:val="00147801"/>
    <w:pPr>
      <w:spacing w:before="200" w:after="0" w:line="240" w:lineRule="auto"/>
      <w:ind w:left="567" w:hanging="567"/>
    </w:pPr>
    <w:rPr>
      <w:rFonts w:ascii="Times New Roman" w:hAnsi="Times New Roman" w:cs="Times New Roman"/>
      <w:sz w:val="24"/>
      <w:szCs w:val="22"/>
    </w:rPr>
  </w:style>
  <w:style w:type="character" w:customStyle="1" w:styleId="Rubrik2utannumreringChar">
    <w:name w:val="Rubrik 2 utan numrering Char"/>
    <w:basedOn w:val="Standardstycketeckensnitt"/>
    <w:link w:val="Rubrik2utannumrering"/>
    <w:uiPriority w:val="8"/>
    <w:rsid w:val="00393442"/>
    <w:rPr>
      <w:rFonts w:asciiTheme="majorHAnsi" w:eastAsiaTheme="majorEastAsia" w:hAnsiTheme="majorHAnsi" w:cstheme="majorBidi"/>
      <w:b/>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9565">
      <w:bodyDiv w:val="1"/>
      <w:marLeft w:val="0"/>
      <w:marRight w:val="0"/>
      <w:marTop w:val="0"/>
      <w:marBottom w:val="0"/>
      <w:divBdr>
        <w:top w:val="none" w:sz="0" w:space="0" w:color="auto"/>
        <w:left w:val="none" w:sz="0" w:space="0" w:color="auto"/>
        <w:bottom w:val="none" w:sz="0" w:space="0" w:color="auto"/>
        <w:right w:val="none" w:sz="0" w:space="0" w:color="auto"/>
      </w:divBdr>
    </w:div>
    <w:div w:id="474181653">
      <w:bodyDiv w:val="1"/>
      <w:marLeft w:val="0"/>
      <w:marRight w:val="0"/>
      <w:marTop w:val="0"/>
      <w:marBottom w:val="0"/>
      <w:divBdr>
        <w:top w:val="none" w:sz="0" w:space="0" w:color="auto"/>
        <w:left w:val="none" w:sz="0" w:space="0" w:color="auto"/>
        <w:bottom w:val="none" w:sz="0" w:space="0" w:color="auto"/>
        <w:right w:val="none" w:sz="0" w:space="0" w:color="auto"/>
      </w:divBdr>
    </w:div>
    <w:div w:id="1170215591">
      <w:bodyDiv w:val="1"/>
      <w:marLeft w:val="0"/>
      <w:marRight w:val="0"/>
      <w:marTop w:val="0"/>
      <w:marBottom w:val="0"/>
      <w:divBdr>
        <w:top w:val="none" w:sz="0" w:space="0" w:color="auto"/>
        <w:left w:val="none" w:sz="0" w:space="0" w:color="auto"/>
        <w:bottom w:val="none" w:sz="0" w:space="0" w:color="auto"/>
        <w:right w:val="none" w:sz="0" w:space="0" w:color="auto"/>
      </w:divBdr>
    </w:div>
    <w:div w:id="1270235019">
      <w:bodyDiv w:val="1"/>
      <w:marLeft w:val="0"/>
      <w:marRight w:val="0"/>
      <w:marTop w:val="0"/>
      <w:marBottom w:val="0"/>
      <w:divBdr>
        <w:top w:val="none" w:sz="0" w:space="0" w:color="auto"/>
        <w:left w:val="none" w:sz="0" w:space="0" w:color="auto"/>
        <w:bottom w:val="none" w:sz="0" w:space="0" w:color="auto"/>
        <w:right w:val="none" w:sz="0" w:space="0" w:color="auto"/>
      </w:divBdr>
    </w:div>
    <w:div w:id="1692954460">
      <w:bodyDiv w:val="1"/>
      <w:marLeft w:val="0"/>
      <w:marRight w:val="0"/>
      <w:marTop w:val="0"/>
      <w:marBottom w:val="0"/>
      <w:divBdr>
        <w:top w:val="none" w:sz="0" w:space="0" w:color="auto"/>
        <w:left w:val="none" w:sz="0" w:space="0" w:color="auto"/>
        <w:bottom w:val="none" w:sz="0" w:space="0" w:color="auto"/>
        <w:right w:val="none" w:sz="0" w:space="0" w:color="auto"/>
      </w:divBdr>
    </w:div>
    <w:div w:id="1753316072">
      <w:bodyDiv w:val="1"/>
      <w:marLeft w:val="0"/>
      <w:marRight w:val="0"/>
      <w:marTop w:val="0"/>
      <w:marBottom w:val="0"/>
      <w:divBdr>
        <w:top w:val="none" w:sz="0" w:space="0" w:color="auto"/>
        <w:left w:val="none" w:sz="0" w:space="0" w:color="auto"/>
        <w:bottom w:val="none" w:sz="0" w:space="0" w:color="auto"/>
        <w:right w:val="none" w:sz="0" w:space="0" w:color="auto"/>
      </w:divBdr>
    </w:div>
    <w:div w:id="211604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Statsrådsberedningen</Organisatoriskenhet1>
      <Organisatoriskenhet2> </Organisatoriskenhet2>
      <Organisatoriskenhet3> </Organisatoriskenhet3>
      <Organisatoriskenhet1Id>119</Organisatoriskenhet1Id>
      <Organisatoriskenhet2Id> </Organisatoriskenhet2Id>
      <Organisatoriskenhet3Id> </Organisatoriskenhet3Id>
    </OrganisationInfo>
    <HeaderDate>2017-12-04T00:00:00</HeaderDate>
    <Office/>
    <Dnr>SB2016/</Dnr>
    <ParagrafNr/>
    <DocumentTitle/>
    <VisitingAddress/>
    <Extra1>rådet</Extra1>
    <Extra2/>
    <Extra3/>
    <Number/>
    <Recipient/>
    <SenderText/>
    <DocNumber/>
    <Doclanguage>1053</Doclanguage>
    <Appendix/>
    <LogotypeName>RK_LOGO_SV_BW.png</LogotypeName>
  </BaseInfo>
</DocumentInfo>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D9615285E5F76445AF21D7CD0D84C50A" ma:contentTypeVersion="7" ma:contentTypeDescription="Skapa ett nytt dokument." ma:contentTypeScope="" ma:versionID="0ebf123cd0cb5b4c0400247a270f51a1">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JE6N4JFJXNNF-20-27506</_dlc_DocId>
    <_dlc_DocIdUrl xmlns="8b66ae41-1ec6-402e-b662-35d1932ca064">
      <Url>http://rkdhs-sb/enhet/EUKansli/_layouts/DocIdRedir.aspx?ID=JE6N4JFJXNNF-20-27506</Url>
      <Description>JE6N4JFJXNNF-20-27506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DD8C0-482A-4D3E-B3A8-D0742F241C93}">
  <ds:schemaRefs>
    <ds:schemaRef ds:uri="http://lp/documentinfo/RK"/>
  </ds:schemaRefs>
</ds:datastoreItem>
</file>

<file path=customXml/itemProps2.xml><?xml version="1.0" encoding="utf-8"?>
<ds:datastoreItem xmlns:ds="http://schemas.openxmlformats.org/officeDocument/2006/customXml" ds:itemID="{7F402580-7EF5-48EF-B352-F0E24BE5223E}">
  <ds:schemaRefs>
    <ds:schemaRef ds:uri="http://schemas.microsoft.com/office/2006/metadata/customXsn"/>
  </ds:schemaRefs>
</ds:datastoreItem>
</file>

<file path=customXml/itemProps3.xml><?xml version="1.0" encoding="utf-8"?>
<ds:datastoreItem xmlns:ds="http://schemas.openxmlformats.org/officeDocument/2006/customXml" ds:itemID="{54B88A1A-CC29-43DD-9B33-520EA133E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1777EB-746B-4158-B267-4A95FDE7CEED}">
  <ds:schemaRefs>
    <ds:schemaRef ds:uri="http://schemas.microsoft.com/sharepoint/v3/contenttype/forms"/>
  </ds:schemaRefs>
</ds:datastoreItem>
</file>

<file path=customXml/itemProps5.xml><?xml version="1.0" encoding="utf-8"?>
<ds:datastoreItem xmlns:ds="http://schemas.openxmlformats.org/officeDocument/2006/customXml" ds:itemID="{CD0455AA-9135-4016-B4F7-79A33044C408}">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8b66ae41-1ec6-402e-b662-35d1932ca064"/>
    <ds:schemaRef ds:uri="http://purl.org/dc/term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92CA9DB8-81D2-47B7-866B-0B8F3F2F72C2}">
  <ds:schemaRefs>
    <ds:schemaRef ds:uri="http://schemas.microsoft.com/sharepoint/events"/>
  </ds:schemaRefs>
</ds:datastoreItem>
</file>

<file path=customXml/itemProps7.xml><?xml version="1.0" encoding="utf-8"?>
<ds:datastoreItem xmlns:ds="http://schemas.openxmlformats.org/officeDocument/2006/customXml" ds:itemID="{A293D38A-FA29-463A-8011-6F94FC01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1</TotalTime>
  <Pages>4</Pages>
  <Words>896</Words>
  <Characters>4755</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Hagström</dc:creator>
  <cp:lastModifiedBy>Caroline Hägerhäll</cp:lastModifiedBy>
  <cp:revision>2</cp:revision>
  <cp:lastPrinted>2017-09-12T13:01:00Z</cp:lastPrinted>
  <dcterms:created xsi:type="dcterms:W3CDTF">2017-12-04T10:54:00Z</dcterms:created>
  <dcterms:modified xsi:type="dcterms:W3CDTF">2017-12-04T10:54:00Z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0x01010053E1D612BA3F4E21AA250ECD751942B300D9615285E5F76445AF21D7CD0D84C50A</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da242bbb-b91f-4093-ad1e-cb7fff6d3bd0</vt:lpwstr>
  </property>
  <property fmtid="{D5CDD505-2E9C-101B-9397-08002B2CF9AE}" pid="6" name="MCreatorEmail">
    <vt:lpwstr>erik.norman@regeringskansliet.se</vt:lpwstr>
  </property>
</Properties>
</file>