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435271">
        <w:tblPrEx>
          <w:tblCellMar>
            <w:top w:w="0" w:type="dxa"/>
            <w:bottom w:w="0" w:type="dxa"/>
          </w:tblCellMar>
        </w:tblPrEx>
        <w:trPr>
          <w:cantSplit/>
          <w:trHeight w:val="1720"/>
        </w:trPr>
        <w:tc>
          <w:tcPr>
            <w:tcW w:w="6024" w:type="dxa"/>
            <w:gridSpan w:val="2"/>
          </w:tcPr>
          <w:p w:rsidR="00F53A97" w:rsidRPr="00435271" w:rsidRDefault="00C31BFF">
            <w:pPr>
              <w:pStyle w:val="HuvudRubrik"/>
            </w:pPr>
            <w:r w:rsidRPr="00435271">
              <w:t>Riksdags</w:t>
            </w:r>
            <w:r w:rsidR="000052BE" w:rsidRPr="00435271">
              <w:t>styrelsens framställning</w:t>
            </w:r>
          </w:p>
          <w:p w:rsidR="00F53A97" w:rsidRPr="00435271" w:rsidRDefault="0003348B">
            <w:pPr>
              <w:pStyle w:val="HuvudRubrikRad2"/>
            </w:pPr>
            <w:bookmarkStart w:id="0" w:name="BetänkandeNr"/>
            <w:bookmarkEnd w:id="0"/>
            <w:r w:rsidRPr="00435271">
              <w:t>2008/09</w:t>
            </w:r>
            <w:r w:rsidR="00F53A97" w:rsidRPr="00435271">
              <w:t>:</w:t>
            </w:r>
            <w:r w:rsidR="000052BE" w:rsidRPr="00435271">
              <w:t>RS</w:t>
            </w:r>
            <w:r w:rsidR="00B77A05" w:rsidRPr="00435271">
              <w:t>3</w:t>
            </w:r>
          </w:p>
        </w:tc>
        <w:tc>
          <w:tcPr>
            <w:tcW w:w="1418" w:type="dxa"/>
            <w:tcBorders>
              <w:bottom w:val="nil"/>
            </w:tcBorders>
          </w:tcPr>
          <w:p w:rsidR="00F53A97" w:rsidRPr="00435271" w:rsidRDefault="00435271">
            <w:pPr>
              <w:spacing w:line="230" w:lineRule="auto"/>
              <w:jc w:val="center"/>
            </w:pPr>
            <w:r w:rsidRPr="00435271">
              <w:rPr>
                <w:noProof/>
              </w:rPr>
              <w:drawing>
                <wp:inline distT="0" distB="0" distL="0" distR="0">
                  <wp:extent cx="546100" cy="4127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6100" cy="412750"/>
                          </a:xfrm>
                          <a:prstGeom prst="rect">
                            <a:avLst/>
                          </a:prstGeom>
                          <a:noFill/>
                          <a:ln>
                            <a:noFill/>
                          </a:ln>
                        </pic:spPr>
                      </pic:pic>
                    </a:graphicData>
                  </a:graphic>
                </wp:inline>
              </w:drawing>
            </w:r>
          </w:p>
          <w:p w:rsidR="00F53A97" w:rsidRPr="00435271" w:rsidRDefault="00F53A97">
            <w:pPr>
              <w:pStyle w:val="Normaltindrag"/>
              <w:jc w:val="center"/>
            </w:pPr>
          </w:p>
          <w:p w:rsidR="00F53A97" w:rsidRPr="00435271" w:rsidRDefault="00F53A97">
            <w:pPr>
              <w:pStyle w:val="StatusSida1"/>
            </w:pPr>
          </w:p>
          <w:p w:rsidR="00F53A97" w:rsidRPr="00435271" w:rsidRDefault="00F53A97">
            <w:pPr>
              <w:pStyle w:val="UtskriftsdatumSida1"/>
              <w:framePr w:wrap="around"/>
            </w:pPr>
          </w:p>
        </w:tc>
      </w:tr>
      <w:tr w:rsidR="00F53A97" w:rsidRPr="00435271">
        <w:tblPrEx>
          <w:tblCellMar>
            <w:top w:w="0" w:type="dxa"/>
            <w:bottom w:w="0" w:type="dxa"/>
          </w:tblCellMar>
        </w:tblPrEx>
        <w:trPr>
          <w:cantSplit/>
        </w:trPr>
        <w:tc>
          <w:tcPr>
            <w:tcW w:w="6024" w:type="dxa"/>
            <w:gridSpan w:val="2"/>
            <w:tcBorders>
              <w:bottom w:val="single" w:sz="4" w:space="0" w:color="auto"/>
            </w:tcBorders>
          </w:tcPr>
          <w:p w:rsidR="00F53A97" w:rsidRPr="00435271" w:rsidRDefault="00410BCF">
            <w:pPr>
              <w:pStyle w:val="DokumentRubrik"/>
              <w:rPr>
                <w:noProof w:val="0"/>
              </w:rPr>
            </w:pPr>
            <w:bookmarkStart w:id="1" w:name="Huvudrubrik"/>
            <w:bookmarkEnd w:id="1"/>
            <w:r w:rsidRPr="00435271">
              <w:rPr>
                <w:noProof w:val="0"/>
              </w:rPr>
              <w:t>Inkomstgaranti</w:t>
            </w:r>
            <w:r w:rsidR="00EA5098" w:rsidRPr="00435271">
              <w:rPr>
                <w:noProof w:val="0"/>
              </w:rPr>
              <w:t xml:space="preserve"> och jobbskatteavdrag</w:t>
            </w:r>
          </w:p>
        </w:tc>
        <w:tc>
          <w:tcPr>
            <w:tcW w:w="1418" w:type="dxa"/>
            <w:tcBorders>
              <w:bottom w:val="nil"/>
            </w:tcBorders>
          </w:tcPr>
          <w:p w:rsidR="00F53A97" w:rsidRPr="00435271" w:rsidRDefault="00F53A97"/>
        </w:tc>
      </w:tr>
      <w:tr w:rsidR="00F53A97" w:rsidRPr="00435271">
        <w:tblPrEx>
          <w:tblCellMar>
            <w:top w:w="0" w:type="dxa"/>
            <w:bottom w:w="0" w:type="dxa"/>
          </w:tblCellMar>
        </w:tblPrEx>
        <w:trPr>
          <w:cantSplit/>
          <w:trHeight w:hRule="exact" w:val="360"/>
        </w:trPr>
        <w:tc>
          <w:tcPr>
            <w:tcW w:w="3012" w:type="dxa"/>
          </w:tcPr>
          <w:p w:rsidR="00F53A97" w:rsidRPr="00435271" w:rsidRDefault="00F53A97"/>
        </w:tc>
        <w:tc>
          <w:tcPr>
            <w:tcW w:w="3012" w:type="dxa"/>
          </w:tcPr>
          <w:p w:rsidR="00F53A97" w:rsidRPr="00435271" w:rsidRDefault="00F53A97"/>
        </w:tc>
        <w:tc>
          <w:tcPr>
            <w:tcW w:w="1418" w:type="dxa"/>
          </w:tcPr>
          <w:p w:rsidR="00F53A97" w:rsidRPr="00435271" w:rsidRDefault="00F53A97"/>
        </w:tc>
      </w:tr>
    </w:tbl>
    <w:p w:rsidR="00F53A97" w:rsidRPr="00435271" w:rsidRDefault="00F53A97"/>
    <w:p w:rsidR="00C31BFF" w:rsidRPr="00435271" w:rsidRDefault="00C31BFF" w:rsidP="00C31BFF">
      <w:pPr>
        <w:pStyle w:val="Rubrik1"/>
        <w:spacing w:after="180"/>
        <w:rPr>
          <w:noProof w:val="0"/>
        </w:rPr>
      </w:pPr>
      <w:bookmarkStart w:id="2" w:name="_Toc226864013"/>
      <w:r w:rsidRPr="00435271">
        <w:rPr>
          <w:noProof w:val="0"/>
        </w:rPr>
        <w:t>Sammanfattning</w:t>
      </w:r>
      <w:bookmarkEnd w:id="2"/>
    </w:p>
    <w:p w:rsidR="009B057F" w:rsidRPr="00435271" w:rsidRDefault="009B057F" w:rsidP="009B057F">
      <w:r w:rsidRPr="00435271">
        <w:t>I framställningen föreslås att det s.k. jobbskatteavdraget på i</w:t>
      </w:r>
      <w:r w:rsidRPr="00435271">
        <w:t>n</w:t>
      </w:r>
      <w:r w:rsidRPr="00435271">
        <w:t xml:space="preserve">komstgaranti till f.d. riksdagsledamöter och f.d. </w:t>
      </w:r>
      <w:r w:rsidR="00ED14C7" w:rsidRPr="00435271">
        <w:t>ledamöter</w:t>
      </w:r>
      <w:r w:rsidRPr="00435271">
        <w:t xml:space="preserve"> i Europaparlame</w:t>
      </w:r>
      <w:r w:rsidRPr="00435271">
        <w:t>n</w:t>
      </w:r>
      <w:r w:rsidRPr="00435271">
        <w:t>tet slopas. På så sätt upprätthålls de avvägningar som gjorts vid utformningen av inkomstg</w:t>
      </w:r>
      <w:r w:rsidRPr="00435271">
        <w:t>a</w:t>
      </w:r>
      <w:r w:rsidRPr="00435271">
        <w:t>rantin</w:t>
      </w:r>
      <w:r w:rsidR="00ED14C7" w:rsidRPr="00435271">
        <w:t xml:space="preserve"> </w:t>
      </w:r>
      <w:r w:rsidR="009E156E" w:rsidRPr="00435271">
        <w:t xml:space="preserve">och som bl.a. </w:t>
      </w:r>
      <w:r w:rsidR="00ED14C7" w:rsidRPr="00435271">
        <w:t xml:space="preserve">innebär en </w:t>
      </w:r>
      <w:r w:rsidRPr="00435271">
        <w:t>rimlig ersättningsnivå utan överkompens</w:t>
      </w:r>
      <w:r w:rsidRPr="00435271">
        <w:t>a</w:t>
      </w:r>
      <w:r w:rsidRPr="00435271">
        <w:t>tion. Vidare kommer den föreslagna ändringen att innebära att den skattemä</w:t>
      </w:r>
      <w:r w:rsidRPr="00435271">
        <w:t>s</w:t>
      </w:r>
      <w:r w:rsidRPr="00435271">
        <w:t>siga behandlingen av inkomstgarantin kommer att vara de</w:t>
      </w:r>
      <w:r w:rsidRPr="00435271">
        <w:t>n</w:t>
      </w:r>
      <w:r w:rsidRPr="00435271">
        <w:t>samma som för vissa andra ersättningar som inte omfattas av jobbskatteavdrag och</w:t>
      </w:r>
      <w:r w:rsidR="00ED14C7" w:rsidRPr="00435271">
        <w:t xml:space="preserve"> som ger pe</w:t>
      </w:r>
      <w:r w:rsidR="00ED14C7" w:rsidRPr="00435271">
        <w:t>n</w:t>
      </w:r>
      <w:r w:rsidR="00ED14C7" w:rsidRPr="00435271">
        <w:t>sionspoäng, t.ex. sjuk- och arbetslöshetsersät</w:t>
      </w:r>
      <w:r w:rsidR="00ED14C7" w:rsidRPr="00435271">
        <w:t>t</w:t>
      </w:r>
      <w:r w:rsidR="00ED14C7" w:rsidRPr="00435271">
        <w:t>ningar.</w:t>
      </w:r>
    </w:p>
    <w:p w:rsidR="00C31BFF" w:rsidRPr="00435271" w:rsidRDefault="00ED14C7" w:rsidP="00B20657">
      <w:r w:rsidRPr="00435271">
        <w:t>Lagändringarna föreslås träda i kraft den 1 januari 2010.</w:t>
      </w:r>
      <w:bookmarkStart w:id="3" w:name="TextStart"/>
      <w:bookmarkEnd w:id="3"/>
      <w:r w:rsidR="00CF19D7" w:rsidRPr="00435271">
        <w:t xml:space="preserve"> </w:t>
      </w:r>
    </w:p>
    <w:p w:rsidR="00C31BFF" w:rsidRPr="00435271" w:rsidRDefault="00C31BFF" w:rsidP="00C31BFF">
      <w:pPr>
        <w:pStyle w:val="Normaltindrag"/>
      </w:pPr>
    </w:p>
    <w:p w:rsidR="00C31BFF" w:rsidRPr="00435271" w:rsidRDefault="00C31BFF" w:rsidP="00C31BFF">
      <w:pPr>
        <w:pStyle w:val="Normaltindrag"/>
        <w:sectPr w:rsidR="00C31BFF" w:rsidRPr="0043527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31BFF" w:rsidRPr="00435271" w:rsidRDefault="00C31BFF" w:rsidP="00C31BFF">
      <w:pPr>
        <w:pStyle w:val="Rubrik1"/>
        <w:rPr>
          <w:noProof w:val="0"/>
        </w:rPr>
      </w:pPr>
      <w:bookmarkStart w:id="4" w:name="_Toc226864014"/>
      <w:r w:rsidRPr="00435271">
        <w:rPr>
          <w:noProof w:val="0"/>
        </w:rPr>
        <w:lastRenderedPageBreak/>
        <w:t>Innehållsförteckning</w:t>
      </w:r>
      <w:bookmarkEnd w:id="4"/>
    </w:p>
    <w:p w:rsidR="00B20C83" w:rsidRPr="00435271" w:rsidRDefault="00B20C83">
      <w:pPr>
        <w:pStyle w:val="Innehll1"/>
        <w:rPr>
          <w:sz w:val="24"/>
          <w:szCs w:val="24"/>
        </w:rPr>
      </w:pPr>
      <w:r w:rsidRPr="00435271">
        <w:t>Sammanfattning</w:t>
      </w:r>
      <w:r w:rsidRPr="00435271">
        <w:tab/>
        <w:t>1</w:t>
      </w:r>
    </w:p>
    <w:p w:rsidR="00B20C83" w:rsidRPr="00435271" w:rsidRDefault="00B20C83">
      <w:pPr>
        <w:pStyle w:val="Innehll1"/>
        <w:rPr>
          <w:sz w:val="24"/>
          <w:szCs w:val="24"/>
        </w:rPr>
      </w:pPr>
      <w:r w:rsidRPr="00435271">
        <w:t>Innehållsförteckning</w:t>
      </w:r>
      <w:r w:rsidRPr="00435271">
        <w:tab/>
        <w:t>2</w:t>
      </w:r>
    </w:p>
    <w:p w:rsidR="00B20C83" w:rsidRPr="00435271" w:rsidRDefault="00B20C83">
      <w:pPr>
        <w:pStyle w:val="Innehll1"/>
        <w:rPr>
          <w:sz w:val="24"/>
          <w:szCs w:val="24"/>
        </w:rPr>
      </w:pPr>
      <w:r w:rsidRPr="00435271">
        <w:t>Riksdagsstyrelsens förslag till riksdagsbeslut</w:t>
      </w:r>
      <w:r w:rsidRPr="00435271">
        <w:tab/>
        <w:t>3</w:t>
      </w:r>
    </w:p>
    <w:p w:rsidR="00B20C83" w:rsidRPr="00435271" w:rsidRDefault="00B20C83">
      <w:pPr>
        <w:pStyle w:val="Innehll1"/>
        <w:rPr>
          <w:sz w:val="24"/>
          <w:szCs w:val="24"/>
        </w:rPr>
      </w:pPr>
      <w:r w:rsidRPr="00435271">
        <w:t>Riksdagsstyrelsens lagförslag</w:t>
      </w:r>
      <w:r w:rsidRPr="00435271">
        <w:tab/>
        <w:t>4</w:t>
      </w:r>
    </w:p>
    <w:p w:rsidR="00B20C83" w:rsidRPr="00435271" w:rsidRDefault="00B20C83">
      <w:pPr>
        <w:pStyle w:val="Innehll1"/>
        <w:rPr>
          <w:sz w:val="24"/>
          <w:szCs w:val="24"/>
        </w:rPr>
      </w:pPr>
      <w:r w:rsidRPr="00435271">
        <w:t>Riksdagsstyrelsens överväganden</w:t>
      </w:r>
      <w:r w:rsidRPr="00435271">
        <w:tab/>
        <w:t>6</w:t>
      </w:r>
    </w:p>
    <w:p w:rsidR="00C31BFF" w:rsidRPr="00435271" w:rsidRDefault="00C31BFF" w:rsidP="00C31BFF"/>
    <w:p w:rsidR="00C31BFF" w:rsidRPr="00435271" w:rsidRDefault="00C31BFF" w:rsidP="00C31BFF">
      <w:pPr>
        <w:pStyle w:val="Normaltindrag"/>
        <w:sectPr w:rsidR="00C31BFF" w:rsidRPr="0043527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31BFF" w:rsidRPr="00435271" w:rsidRDefault="00C31BFF" w:rsidP="00C31BFF">
      <w:pPr>
        <w:pStyle w:val="Rubrik1"/>
        <w:rPr>
          <w:noProof w:val="0"/>
        </w:rPr>
      </w:pPr>
      <w:bookmarkStart w:id="5" w:name="_Toc226864015"/>
      <w:r w:rsidRPr="00435271">
        <w:rPr>
          <w:noProof w:val="0"/>
        </w:rPr>
        <w:t>Riksdagsstyrelsens förslag till riksdagsbeslut</w:t>
      </w:r>
      <w:bookmarkEnd w:id="5"/>
    </w:p>
    <w:p w:rsidR="000052BE" w:rsidRPr="00435271" w:rsidRDefault="000052BE" w:rsidP="000052BE">
      <w:pPr>
        <w:pStyle w:val="Frslagspunkt"/>
        <w:rPr>
          <w:noProof w:val="0"/>
        </w:rPr>
      </w:pPr>
      <w:r w:rsidRPr="00435271">
        <w:rPr>
          <w:noProof w:val="0"/>
        </w:rPr>
        <w:t>Riksdagen antar riksdagsstyrelsens förslag till</w:t>
      </w:r>
    </w:p>
    <w:p w:rsidR="000052BE" w:rsidRPr="00435271" w:rsidRDefault="000052BE" w:rsidP="000052BE">
      <w:pPr>
        <w:pStyle w:val="Frslagstext"/>
      </w:pPr>
      <w:r w:rsidRPr="00435271">
        <w:t xml:space="preserve">       </w:t>
      </w:r>
      <w:bookmarkStart w:id="6" w:name="RESPARTI001"/>
      <w:bookmarkEnd w:id="6"/>
    </w:p>
    <w:p w:rsidR="000052BE" w:rsidRPr="00435271" w:rsidRDefault="00410BCF" w:rsidP="000052BE">
      <w:pPr>
        <w:pStyle w:val="Frslagstext"/>
      </w:pPr>
      <w:r w:rsidRPr="00435271">
        <w:t>1.</w:t>
      </w:r>
      <w:r w:rsidR="001A1ABD" w:rsidRPr="00435271">
        <w:t xml:space="preserve"> </w:t>
      </w:r>
      <w:r w:rsidR="000052BE" w:rsidRPr="00435271">
        <w:t>lag om ändring i lagen (1994:1065) om ekonomiska villkor för riksd</w:t>
      </w:r>
      <w:r w:rsidR="000052BE" w:rsidRPr="00435271">
        <w:t>a</w:t>
      </w:r>
      <w:r w:rsidR="000052BE" w:rsidRPr="00435271">
        <w:t>gens ledamöter</w:t>
      </w:r>
      <w:r w:rsidR="00AB681D" w:rsidRPr="00435271">
        <w:t>,</w:t>
      </w:r>
    </w:p>
    <w:p w:rsidR="00410BCF" w:rsidRPr="00435271" w:rsidRDefault="00410BCF" w:rsidP="000052BE">
      <w:pPr>
        <w:pStyle w:val="Frslagstext"/>
      </w:pPr>
      <w:r w:rsidRPr="00435271">
        <w:t>2. lag om ändring i lagen (1996:304) om arvode m.m. till Sveriges för</w:t>
      </w:r>
      <w:r w:rsidRPr="00435271">
        <w:t>e</w:t>
      </w:r>
      <w:r w:rsidRPr="00435271">
        <w:t>trädare i Europaparlamentet.</w:t>
      </w:r>
    </w:p>
    <w:p w:rsidR="000052BE" w:rsidRPr="00435271" w:rsidRDefault="000052BE" w:rsidP="000052BE"/>
    <w:p w:rsidR="00C31BFF" w:rsidRPr="00435271" w:rsidRDefault="00C31BFF" w:rsidP="00C31BFF"/>
    <w:p w:rsidR="00C31BFF" w:rsidRPr="00435271" w:rsidRDefault="00C31BFF" w:rsidP="00C31BFF">
      <w:pPr>
        <w:pStyle w:val="Normaltindrag"/>
      </w:pPr>
      <w:bookmarkStart w:id="7" w:name="Nästa_Hpunkt"/>
      <w:bookmarkEnd w:id="7"/>
    </w:p>
    <w:p w:rsidR="00C31BFF" w:rsidRPr="00435271" w:rsidRDefault="00C31BFF" w:rsidP="00C31BFF">
      <w:pPr>
        <w:pStyle w:val="Normaltindrag"/>
      </w:pPr>
    </w:p>
    <w:p w:rsidR="00C31BFF" w:rsidRPr="00435271" w:rsidRDefault="00C31BFF" w:rsidP="00C31BFF">
      <w:pPr>
        <w:pStyle w:val="Utskriftsdatum"/>
      </w:pPr>
      <w:r w:rsidRPr="00435271">
        <w:t xml:space="preserve">Stockholm den </w:t>
      </w:r>
      <w:r w:rsidR="000052BE" w:rsidRPr="00435271">
        <w:t>1</w:t>
      </w:r>
      <w:r w:rsidR="0046570A" w:rsidRPr="00435271">
        <w:t>5</w:t>
      </w:r>
      <w:r w:rsidR="000052BE" w:rsidRPr="00435271">
        <w:t xml:space="preserve"> april 2009</w:t>
      </w:r>
      <w:r w:rsidRPr="00435271">
        <w:t xml:space="preserve"> </w:t>
      </w:r>
    </w:p>
    <w:p w:rsidR="00C31BFF" w:rsidRPr="00435271" w:rsidRDefault="00C31BFF" w:rsidP="00C31BFF">
      <w:r w:rsidRPr="00435271">
        <w:t>På riksdags</w:t>
      </w:r>
      <w:r w:rsidR="00FD49E0" w:rsidRPr="00435271">
        <w:t>styrelsens</w:t>
      </w:r>
      <w:r w:rsidRPr="00435271">
        <w:t xml:space="preserve"> vägnar</w:t>
      </w:r>
    </w:p>
    <w:p w:rsidR="006B280C" w:rsidRPr="00435271" w:rsidRDefault="006B280C" w:rsidP="006B280C">
      <w:pPr>
        <w:pStyle w:val="Normaltindrag"/>
      </w:pPr>
    </w:p>
    <w:p w:rsidR="006B280C" w:rsidRPr="00435271" w:rsidRDefault="006B280C" w:rsidP="006B280C">
      <w:pPr>
        <w:pStyle w:val="Ordfranden"/>
        <w:rPr>
          <w:noProof w:val="0"/>
        </w:rPr>
      </w:pPr>
      <w:bookmarkStart w:id="8" w:name="Ordförande"/>
      <w:bookmarkEnd w:id="8"/>
      <w:r w:rsidRPr="00435271">
        <w:rPr>
          <w:noProof w:val="0"/>
        </w:rPr>
        <w:t>Per Westerberg</w:t>
      </w:r>
    </w:p>
    <w:p w:rsidR="00C31BFF" w:rsidRPr="00435271" w:rsidRDefault="006B280C" w:rsidP="006B280C">
      <w:pPr>
        <w:pStyle w:val="Ordfranden"/>
        <w:rPr>
          <w:noProof w:val="0"/>
        </w:rPr>
      </w:pPr>
      <w:r w:rsidRPr="00435271">
        <w:rPr>
          <w:noProof w:val="0"/>
        </w:rPr>
        <w:tab/>
      </w:r>
      <w:r w:rsidRPr="00435271">
        <w:rPr>
          <w:noProof w:val="0"/>
        </w:rPr>
        <w:tab/>
      </w:r>
      <w:r w:rsidRPr="00435271">
        <w:rPr>
          <w:noProof w:val="0"/>
        </w:rPr>
        <w:tab/>
        <w:t xml:space="preserve">Anders Forsberg </w:t>
      </w:r>
    </w:p>
    <w:p w:rsidR="006B280C" w:rsidRPr="00435271" w:rsidRDefault="006B280C" w:rsidP="006B280C">
      <w:pPr>
        <w:pStyle w:val="Deltagare"/>
        <w:rPr>
          <w:noProof w:val="0"/>
        </w:rPr>
      </w:pPr>
    </w:p>
    <w:p w:rsidR="00C31BFF" w:rsidRPr="00435271" w:rsidRDefault="006B280C" w:rsidP="006B280C">
      <w:pPr>
        <w:pStyle w:val="Deltagare"/>
        <w:rPr>
          <w:noProof w:val="0"/>
        </w:rPr>
      </w:pPr>
      <w:bookmarkStart w:id="9" w:name="Deltagare"/>
      <w:bookmarkEnd w:id="9"/>
      <w:r w:rsidRPr="00435271">
        <w:rPr>
          <w:noProof w:val="0"/>
        </w:rPr>
        <w:t>Följande ledamöter har deltagit i beslutet: Per Westerberg, ordförande, Lars Lindblad (m), Tone Tingsgård (s), Margareta Pålsson (m), Berit Andnor (s), Alf Eriksson (s), Magdalena Andersson (m), Roger Tiefensee (c)</w:t>
      </w:r>
      <w:r w:rsidR="00B26920" w:rsidRPr="00435271">
        <w:rPr>
          <w:noProof w:val="0"/>
        </w:rPr>
        <w:t>,</w:t>
      </w:r>
      <w:r w:rsidRPr="00435271">
        <w:rPr>
          <w:noProof w:val="0"/>
        </w:rPr>
        <w:t xml:space="preserve"> Allan Widman (</w:t>
      </w:r>
      <w:r w:rsidR="00B26920" w:rsidRPr="00435271">
        <w:rPr>
          <w:noProof w:val="0"/>
        </w:rPr>
        <w:t>fp</w:t>
      </w:r>
      <w:r w:rsidRPr="00435271">
        <w:rPr>
          <w:noProof w:val="0"/>
        </w:rPr>
        <w:t>)</w:t>
      </w:r>
      <w:r w:rsidR="00B26920" w:rsidRPr="00435271">
        <w:rPr>
          <w:noProof w:val="0"/>
        </w:rPr>
        <w:t xml:space="preserve"> och Margareta Israelsson (s)</w:t>
      </w:r>
      <w:r w:rsidRPr="00435271">
        <w:rPr>
          <w:noProof w:val="0"/>
        </w:rPr>
        <w:t>.</w:t>
      </w:r>
    </w:p>
    <w:p w:rsidR="00C31BFF" w:rsidRPr="00435271" w:rsidRDefault="00C31BFF" w:rsidP="00C31BFF">
      <w:pPr>
        <w:pStyle w:val="Normaltindrag"/>
      </w:pPr>
    </w:p>
    <w:p w:rsidR="00C31BFF" w:rsidRPr="00435271" w:rsidRDefault="00C31BFF" w:rsidP="00C31BFF">
      <w:pPr>
        <w:pStyle w:val="Normaltindrag"/>
        <w:sectPr w:rsidR="00C31BFF" w:rsidRPr="0043527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C31BFF" w:rsidRPr="00435271" w:rsidRDefault="00C31BFF" w:rsidP="00C31BFF">
      <w:pPr>
        <w:pStyle w:val="Rubrik1"/>
        <w:rPr>
          <w:noProof w:val="0"/>
        </w:rPr>
      </w:pPr>
      <w:bookmarkStart w:id="10" w:name="_Toc226864016"/>
      <w:r w:rsidRPr="00435271">
        <w:rPr>
          <w:noProof w:val="0"/>
        </w:rPr>
        <w:t>R</w:t>
      </w:r>
      <w:r w:rsidR="000052BE" w:rsidRPr="00435271">
        <w:rPr>
          <w:noProof w:val="0"/>
        </w:rPr>
        <w:t xml:space="preserve">iksdagsstyrelsens </w:t>
      </w:r>
      <w:r w:rsidR="00A36767" w:rsidRPr="00435271">
        <w:rPr>
          <w:noProof w:val="0"/>
        </w:rPr>
        <w:t>lagförslag</w:t>
      </w:r>
      <w:bookmarkEnd w:id="10"/>
    </w:p>
    <w:p w:rsidR="000052BE" w:rsidRPr="00435271" w:rsidRDefault="000052BE" w:rsidP="00A36767">
      <w:pPr>
        <w:pStyle w:val="R2"/>
      </w:pPr>
      <w:r w:rsidRPr="00435271">
        <w:t>1. Förslag till lag om ändring i lagen (1994:1065) om ekonomiska villkor för riksdagens ledamöter</w:t>
      </w:r>
    </w:p>
    <w:p w:rsidR="000052BE" w:rsidRPr="00435271" w:rsidRDefault="000052BE" w:rsidP="000052BE">
      <w:pPr>
        <w:pStyle w:val="Normaltindrag"/>
      </w:pPr>
      <w:r w:rsidRPr="00435271">
        <w:t>Härigenom föreskrivs att 13 kap. 6 § lagen (1994:1065) om ekonomiska villkor för riksdagens ledamöter ska ha följande lydelse</w:t>
      </w:r>
      <w:r w:rsidR="00257156" w:rsidRPr="00435271">
        <w:t>.</w:t>
      </w:r>
    </w:p>
    <w:p w:rsidR="00257156" w:rsidRPr="00435271" w:rsidRDefault="00257156" w:rsidP="000052BE">
      <w:pPr>
        <w:pStyle w:val="Normaltindrag"/>
      </w:pP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410BCF" w:rsidRPr="00435271" w:rsidTr="00410BCF">
        <w:tblPrEx>
          <w:tblCellMar>
            <w:top w:w="0" w:type="dxa"/>
            <w:bottom w:w="0" w:type="dxa"/>
          </w:tblCellMar>
        </w:tblPrEx>
        <w:trPr>
          <w:tblHeader/>
        </w:trPr>
        <w:tc>
          <w:tcPr>
            <w:tcW w:w="3090" w:type="dxa"/>
          </w:tcPr>
          <w:p w:rsidR="00410BCF" w:rsidRPr="00435271" w:rsidRDefault="00410BCF" w:rsidP="00410BCF">
            <w:pPr>
              <w:pStyle w:val="LagtextRubrik"/>
            </w:pPr>
            <w:r w:rsidRPr="00435271">
              <w:t>Nuvarande lydelse</w:t>
            </w:r>
          </w:p>
        </w:tc>
        <w:tc>
          <w:tcPr>
            <w:tcW w:w="3090" w:type="dxa"/>
          </w:tcPr>
          <w:p w:rsidR="00410BCF" w:rsidRPr="00435271" w:rsidRDefault="00410BCF" w:rsidP="00410BCF">
            <w:pPr>
              <w:pStyle w:val="LagtextRubrik"/>
            </w:pPr>
            <w:r w:rsidRPr="00435271">
              <w:t>Föreslagen lydelse</w:t>
            </w:r>
          </w:p>
        </w:tc>
      </w:tr>
      <w:tr w:rsidR="00BD2210" w:rsidRPr="00435271" w:rsidTr="00BD2210">
        <w:tblPrEx>
          <w:tblCellMar>
            <w:top w:w="0" w:type="dxa"/>
            <w:bottom w:w="0" w:type="dxa"/>
          </w:tblCellMar>
        </w:tblPrEx>
        <w:tc>
          <w:tcPr>
            <w:tcW w:w="6180" w:type="dxa"/>
            <w:gridSpan w:val="2"/>
          </w:tcPr>
          <w:p w:rsidR="00BD2210" w:rsidRPr="00435271" w:rsidRDefault="00BD2210" w:rsidP="00BD2210">
            <w:pPr>
              <w:pStyle w:val="Lagtext"/>
              <w:jc w:val="center"/>
              <w:rPr>
                <w:b/>
              </w:rPr>
            </w:pPr>
            <w:r w:rsidRPr="00435271">
              <w:rPr>
                <w:b/>
              </w:rPr>
              <w:t>13 kap.</w:t>
            </w:r>
          </w:p>
        </w:tc>
      </w:tr>
      <w:tr w:rsidR="00BD2210" w:rsidRPr="00435271" w:rsidTr="00BD2210">
        <w:tblPrEx>
          <w:tblCellMar>
            <w:top w:w="0" w:type="dxa"/>
            <w:bottom w:w="0" w:type="dxa"/>
          </w:tblCellMar>
        </w:tblPrEx>
        <w:tc>
          <w:tcPr>
            <w:tcW w:w="6180" w:type="dxa"/>
            <w:gridSpan w:val="2"/>
          </w:tcPr>
          <w:p w:rsidR="00BD2210" w:rsidRPr="00435271" w:rsidRDefault="00BD2210" w:rsidP="00BD2210">
            <w:pPr>
              <w:pStyle w:val="Lagtext"/>
              <w:jc w:val="center"/>
            </w:pPr>
            <w:r w:rsidRPr="00435271">
              <w:t>6 §</w:t>
            </w:r>
            <w:r w:rsidRPr="00435271">
              <w:rPr>
                <w:rStyle w:val="Fotnotsreferens"/>
              </w:rPr>
              <w:footnoteReference w:id="1"/>
            </w:r>
          </w:p>
        </w:tc>
      </w:tr>
      <w:tr w:rsidR="00BD2210" w:rsidRPr="00435271" w:rsidTr="00410BCF">
        <w:tblPrEx>
          <w:tblCellMar>
            <w:top w:w="0" w:type="dxa"/>
            <w:bottom w:w="0" w:type="dxa"/>
          </w:tblCellMar>
        </w:tblPrEx>
        <w:tc>
          <w:tcPr>
            <w:tcW w:w="3090" w:type="dxa"/>
          </w:tcPr>
          <w:p w:rsidR="00BD2210" w:rsidRPr="00435271" w:rsidRDefault="00BD2210" w:rsidP="00410BCF">
            <w:pPr>
              <w:pStyle w:val="LagtextIndrag"/>
            </w:pPr>
            <w:r w:rsidRPr="00435271">
              <w:t xml:space="preserve">För de första fem åren </w:t>
            </w:r>
            <w:r w:rsidRPr="00435271">
              <w:rPr>
                <w:i/>
              </w:rPr>
              <w:t>skall</w:t>
            </w:r>
            <w:r w:rsidRPr="00435271">
              <w:t xml:space="preserve"> i</w:t>
            </w:r>
            <w:r w:rsidRPr="00435271">
              <w:t>n</w:t>
            </w:r>
            <w:r w:rsidRPr="00435271">
              <w:t>komstgarantin jämställas med i</w:t>
            </w:r>
            <w:r w:rsidRPr="00435271">
              <w:t>n</w:t>
            </w:r>
            <w:r w:rsidRPr="00435271">
              <w:t xml:space="preserve">komst av anställning, och för tid därefter </w:t>
            </w:r>
            <w:r w:rsidRPr="00435271">
              <w:rPr>
                <w:i/>
              </w:rPr>
              <w:t>skall</w:t>
            </w:r>
            <w:r w:rsidRPr="00435271">
              <w:t xml:space="preserve"> inkomstgarantin jä</w:t>
            </w:r>
            <w:r w:rsidRPr="00435271">
              <w:t>m</w:t>
            </w:r>
            <w:r w:rsidRPr="00435271">
              <w:t>ställas med pension e</w:t>
            </w:r>
            <w:r w:rsidRPr="00435271">
              <w:t>n</w:t>
            </w:r>
            <w:r w:rsidRPr="00435271">
              <w:t>ligt lagen (1998:674) om inkomstgrundad å</w:t>
            </w:r>
            <w:r w:rsidRPr="00435271">
              <w:t>l</w:t>
            </w:r>
            <w:r w:rsidRPr="00435271">
              <w:t>ders</w:t>
            </w:r>
            <w:r w:rsidR="00120B5C" w:rsidRPr="00435271">
              <w:softHyphen/>
            </w:r>
            <w:r w:rsidRPr="00435271">
              <w:t>pension</w:t>
            </w:r>
          </w:p>
        </w:tc>
        <w:tc>
          <w:tcPr>
            <w:tcW w:w="3090" w:type="dxa"/>
          </w:tcPr>
          <w:p w:rsidR="00BD2210" w:rsidRPr="00435271" w:rsidRDefault="00BD2210" w:rsidP="00410BCF">
            <w:pPr>
              <w:pStyle w:val="LagtextIndrag"/>
              <w:rPr>
                <w:i/>
              </w:rPr>
            </w:pPr>
            <w:r w:rsidRPr="00435271">
              <w:t xml:space="preserve">För de första fem åren </w:t>
            </w:r>
            <w:r w:rsidRPr="00435271">
              <w:rPr>
                <w:i/>
              </w:rPr>
              <w:t>ska</w:t>
            </w:r>
            <w:r w:rsidRPr="00435271">
              <w:t xml:space="preserve"> i</w:t>
            </w:r>
            <w:r w:rsidRPr="00435271">
              <w:t>n</w:t>
            </w:r>
            <w:r w:rsidRPr="00435271">
              <w:t>komstgarantin jämställas med i</w:t>
            </w:r>
            <w:r w:rsidRPr="00435271">
              <w:t>n</w:t>
            </w:r>
            <w:r w:rsidRPr="00435271">
              <w:t xml:space="preserve">komst av anställning, och för tid därefter </w:t>
            </w:r>
            <w:r w:rsidRPr="00435271">
              <w:rPr>
                <w:i/>
              </w:rPr>
              <w:t>ska</w:t>
            </w:r>
            <w:r w:rsidRPr="00435271">
              <w:t xml:space="preserve"> inkomstgarantin jämstä</w:t>
            </w:r>
            <w:r w:rsidRPr="00435271">
              <w:t>l</w:t>
            </w:r>
            <w:r w:rsidRPr="00435271">
              <w:t>las med pension e</w:t>
            </w:r>
            <w:r w:rsidRPr="00435271">
              <w:t>n</w:t>
            </w:r>
            <w:r w:rsidRPr="00435271">
              <w:t>ligt lagen (1998:674) om inkomstgrundad å</w:t>
            </w:r>
            <w:r w:rsidRPr="00435271">
              <w:t>l</w:t>
            </w:r>
            <w:r w:rsidRPr="00435271">
              <w:t xml:space="preserve">derspension. </w:t>
            </w:r>
            <w:r w:rsidRPr="00435271">
              <w:rPr>
                <w:i/>
              </w:rPr>
              <w:t xml:space="preserve">Inkomstgarantin ska inte utgöra arbetsinkomst enligt </w:t>
            </w:r>
            <w:r w:rsidR="009E156E" w:rsidRPr="00435271">
              <w:rPr>
                <w:i/>
              </w:rPr>
              <w:br/>
            </w:r>
            <w:r w:rsidRPr="00435271">
              <w:rPr>
                <w:i/>
              </w:rPr>
              <w:t>67 kap. 6 § inkomstskattelagen (1999:1229).</w:t>
            </w:r>
          </w:p>
        </w:tc>
      </w:tr>
    </w:tbl>
    <w:p w:rsidR="00410BCF" w:rsidRPr="00435271" w:rsidRDefault="00410BCF" w:rsidP="000052BE">
      <w:pPr>
        <w:pStyle w:val="Normaltindrag"/>
      </w:pPr>
    </w:p>
    <w:p w:rsidR="00C31BFF" w:rsidRPr="00435271" w:rsidRDefault="00675453" w:rsidP="00C31BFF">
      <w:r w:rsidRPr="00435271">
        <w:t>–––––––––––</w:t>
      </w:r>
    </w:p>
    <w:p w:rsidR="00675453" w:rsidRPr="00435271" w:rsidRDefault="00675453" w:rsidP="00675453">
      <w:r w:rsidRPr="00435271">
        <w:t>Denna lag träder i kraft den 1 januari 2010. Äldre bestämmelser tillämpas på ersättningar som har betalats ut före ikraftträdande</w:t>
      </w:r>
      <w:r w:rsidR="004535F6" w:rsidRPr="00435271">
        <w:t>t</w:t>
      </w:r>
      <w:r w:rsidRPr="00435271">
        <w:t>.</w:t>
      </w:r>
    </w:p>
    <w:p w:rsidR="003C6CAA" w:rsidRPr="00435271" w:rsidRDefault="003C6CAA" w:rsidP="003C6CAA">
      <w:pPr>
        <w:pStyle w:val="Normaltindrag"/>
      </w:pPr>
    </w:p>
    <w:p w:rsidR="003C6CAA" w:rsidRPr="00435271" w:rsidRDefault="003C6CAA" w:rsidP="003C6CAA">
      <w:pPr>
        <w:pStyle w:val="Normaltindrag"/>
      </w:pPr>
    </w:p>
    <w:p w:rsidR="003C6CAA" w:rsidRPr="00435271" w:rsidRDefault="003C6CAA" w:rsidP="00120B5C">
      <w:pPr>
        <w:pStyle w:val="R2"/>
        <w:spacing w:before="0"/>
      </w:pPr>
      <w:r w:rsidRPr="00435271">
        <w:br w:type="page"/>
        <w:t>2. Förslag till lag om ändring i lagen (1996:304) om arvode m.m. till Sveriges företrädare i Europaparlamentet</w:t>
      </w:r>
    </w:p>
    <w:p w:rsidR="00257156" w:rsidRPr="00435271" w:rsidRDefault="00257156" w:rsidP="00257156">
      <w:pPr>
        <w:pStyle w:val="Normaltindrag"/>
      </w:pPr>
      <w:r w:rsidRPr="00435271">
        <w:t>Härigenom föreskrivs att 9 kap. 3 § lagen (1996:304) om arvode m.m. till Sveriges företrädare i Europaparlamentet ska ha följande lydelse.</w:t>
      </w:r>
    </w:p>
    <w:p w:rsidR="004535F6" w:rsidRPr="00435271" w:rsidRDefault="004535F6" w:rsidP="00257156">
      <w:pPr>
        <w:pStyle w:val="Normaltindrag"/>
      </w:pP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257156" w:rsidRPr="00435271" w:rsidTr="00257156">
        <w:tblPrEx>
          <w:tblCellMar>
            <w:top w:w="0" w:type="dxa"/>
            <w:bottom w:w="0" w:type="dxa"/>
          </w:tblCellMar>
        </w:tblPrEx>
        <w:trPr>
          <w:tblHeader/>
        </w:trPr>
        <w:tc>
          <w:tcPr>
            <w:tcW w:w="3090" w:type="dxa"/>
          </w:tcPr>
          <w:p w:rsidR="00257156" w:rsidRPr="00435271" w:rsidRDefault="00257156" w:rsidP="00257156">
            <w:pPr>
              <w:pStyle w:val="LagtextRubrik"/>
            </w:pPr>
            <w:r w:rsidRPr="00435271">
              <w:t>Nuvarande lydelse</w:t>
            </w:r>
          </w:p>
        </w:tc>
        <w:tc>
          <w:tcPr>
            <w:tcW w:w="3090" w:type="dxa"/>
          </w:tcPr>
          <w:p w:rsidR="00257156" w:rsidRPr="00435271" w:rsidRDefault="00257156" w:rsidP="00257156">
            <w:pPr>
              <w:pStyle w:val="LagtextRubrik"/>
            </w:pPr>
            <w:r w:rsidRPr="00435271">
              <w:t>Föreslagen lydelse</w:t>
            </w:r>
          </w:p>
        </w:tc>
      </w:tr>
      <w:tr w:rsidR="00C523E0" w:rsidRPr="00435271" w:rsidTr="00C523E0">
        <w:tblPrEx>
          <w:tblCellMar>
            <w:top w:w="0" w:type="dxa"/>
            <w:bottom w:w="0" w:type="dxa"/>
          </w:tblCellMar>
        </w:tblPrEx>
        <w:tc>
          <w:tcPr>
            <w:tcW w:w="6180" w:type="dxa"/>
            <w:gridSpan w:val="2"/>
          </w:tcPr>
          <w:p w:rsidR="00C523E0" w:rsidRPr="00435271" w:rsidRDefault="00C523E0" w:rsidP="00C523E0">
            <w:pPr>
              <w:pStyle w:val="Lagtext"/>
              <w:jc w:val="center"/>
              <w:rPr>
                <w:b/>
              </w:rPr>
            </w:pPr>
            <w:r w:rsidRPr="00435271">
              <w:rPr>
                <w:b/>
              </w:rPr>
              <w:t>9 kap.</w:t>
            </w:r>
          </w:p>
        </w:tc>
      </w:tr>
      <w:tr w:rsidR="00C523E0" w:rsidRPr="00435271" w:rsidTr="00C523E0">
        <w:tblPrEx>
          <w:tblCellMar>
            <w:top w:w="0" w:type="dxa"/>
            <w:bottom w:w="0" w:type="dxa"/>
          </w:tblCellMar>
        </w:tblPrEx>
        <w:tc>
          <w:tcPr>
            <w:tcW w:w="6180" w:type="dxa"/>
            <w:gridSpan w:val="2"/>
          </w:tcPr>
          <w:p w:rsidR="00C523E0" w:rsidRPr="00435271" w:rsidRDefault="00C523E0" w:rsidP="00C523E0">
            <w:pPr>
              <w:pStyle w:val="Lagtext"/>
              <w:jc w:val="center"/>
            </w:pPr>
            <w:r w:rsidRPr="00435271">
              <w:t>3 §</w:t>
            </w:r>
            <w:r w:rsidR="00C36059" w:rsidRPr="00435271">
              <w:rPr>
                <w:rStyle w:val="Fotnotsreferens"/>
              </w:rPr>
              <w:footnoteReference w:id="2"/>
            </w:r>
          </w:p>
        </w:tc>
      </w:tr>
      <w:tr w:rsidR="00C523E0" w:rsidRPr="00435271" w:rsidTr="00C523E0">
        <w:tblPrEx>
          <w:tblCellMar>
            <w:top w:w="0" w:type="dxa"/>
            <w:bottom w:w="0" w:type="dxa"/>
          </w:tblCellMar>
        </w:tblPrEx>
        <w:tc>
          <w:tcPr>
            <w:tcW w:w="6180" w:type="dxa"/>
            <w:gridSpan w:val="2"/>
          </w:tcPr>
          <w:p w:rsidR="00C523E0" w:rsidRPr="00435271" w:rsidRDefault="00C523E0" w:rsidP="00257156">
            <w:pPr>
              <w:pStyle w:val="LagtextIndrag"/>
            </w:pPr>
            <w:r w:rsidRPr="00435271">
              <w:t>För den som varit företrädare eller riksdagsledamot kortare</w:t>
            </w:r>
            <w:r w:rsidR="00A67EAE" w:rsidRPr="00435271">
              <w:t xml:space="preserve"> </w:t>
            </w:r>
            <w:r w:rsidRPr="00435271">
              <w:t>sammanlagd sammanhängande tid än sex hela år gäller</w:t>
            </w:r>
            <w:r w:rsidR="00A67EAE" w:rsidRPr="00435271">
              <w:t xml:space="preserve"> </w:t>
            </w:r>
            <w:r w:rsidRPr="00435271">
              <w:t>inkomstgarantin ett år.</w:t>
            </w:r>
            <w:r w:rsidR="00A67EAE" w:rsidRPr="00435271">
              <w:t xml:space="preserve"> </w:t>
            </w:r>
          </w:p>
        </w:tc>
      </w:tr>
      <w:tr w:rsidR="00C523E0" w:rsidRPr="00435271" w:rsidTr="00C523E0">
        <w:tblPrEx>
          <w:tblCellMar>
            <w:top w:w="0" w:type="dxa"/>
            <w:bottom w:w="0" w:type="dxa"/>
          </w:tblCellMar>
        </w:tblPrEx>
        <w:tc>
          <w:tcPr>
            <w:tcW w:w="6180" w:type="dxa"/>
            <w:gridSpan w:val="2"/>
          </w:tcPr>
          <w:p w:rsidR="00C523E0" w:rsidRPr="00435271" w:rsidRDefault="00C523E0" w:rsidP="001E26AF">
            <w:pPr>
              <w:pStyle w:val="LagtextIndrag"/>
            </w:pPr>
            <w:r w:rsidRPr="00435271">
              <w:t>För den företrädare eller riksdagsledamot som lämnar</w:t>
            </w:r>
            <w:r w:rsidR="00A67EAE" w:rsidRPr="00435271">
              <w:t xml:space="preserve"> </w:t>
            </w:r>
            <w:r w:rsidRPr="00435271">
              <w:t>Europaparlamentet eller riksdagen efter en sa</w:t>
            </w:r>
            <w:r w:rsidRPr="00435271">
              <w:t>m</w:t>
            </w:r>
            <w:r w:rsidRPr="00435271">
              <w:t>manlagd</w:t>
            </w:r>
            <w:r w:rsidR="00A67EAE" w:rsidRPr="00435271">
              <w:t xml:space="preserve"> </w:t>
            </w:r>
            <w:r w:rsidRPr="00435271">
              <w:t>sammanhängande tid av minst sex hela år i Europ</w:t>
            </w:r>
            <w:r w:rsidRPr="00435271">
              <w:t>a</w:t>
            </w:r>
            <w:r w:rsidRPr="00435271">
              <w:t>parlamentet och</w:t>
            </w:r>
            <w:r w:rsidR="00A67EAE" w:rsidRPr="00435271">
              <w:t xml:space="preserve"> </w:t>
            </w:r>
            <w:r w:rsidRPr="00435271">
              <w:t>i riksdagen gäller inkomstgarantin</w:t>
            </w:r>
            <w:r w:rsidR="00A67EAE" w:rsidRPr="00435271">
              <w:t xml:space="preserve"> </w:t>
            </w:r>
          </w:p>
          <w:p w:rsidR="00C523E0" w:rsidRPr="00435271" w:rsidRDefault="00C523E0" w:rsidP="00C523E0">
            <w:pPr>
              <w:pStyle w:val="LagtextIndrag"/>
            </w:pPr>
            <w:r w:rsidRPr="00435271">
              <w:t>1. i två år om företrädaren eller riksdagsledam</w:t>
            </w:r>
            <w:r w:rsidRPr="00435271">
              <w:t>o</w:t>
            </w:r>
            <w:r w:rsidRPr="00435271">
              <w:t>ten inte</w:t>
            </w:r>
            <w:r w:rsidR="00A67EAE" w:rsidRPr="00435271">
              <w:t xml:space="preserve"> </w:t>
            </w:r>
            <w:r w:rsidRPr="00435271">
              <w:t>uppnått 40 års ålder,</w:t>
            </w:r>
            <w:r w:rsidR="00A67EAE" w:rsidRPr="00435271">
              <w:t xml:space="preserve"> </w:t>
            </w:r>
          </w:p>
          <w:p w:rsidR="00C523E0" w:rsidRPr="00435271" w:rsidRDefault="00C523E0" w:rsidP="00C523E0">
            <w:pPr>
              <w:pStyle w:val="LagtextIndrag"/>
            </w:pPr>
            <w:r w:rsidRPr="00435271">
              <w:t>2. i fem år om företrädaren eller riksdagsledam</w:t>
            </w:r>
            <w:r w:rsidRPr="00435271">
              <w:t>o</w:t>
            </w:r>
            <w:r w:rsidRPr="00435271">
              <w:t>ten uppnått 40</w:t>
            </w:r>
          </w:p>
          <w:p w:rsidR="00A67EAE" w:rsidRPr="00435271" w:rsidRDefault="00C523E0" w:rsidP="00C523E0">
            <w:pPr>
              <w:pStyle w:val="LagtextIndrag"/>
            </w:pPr>
            <w:r w:rsidRPr="00435271">
              <w:t>men inte 50 års ålder,</w:t>
            </w:r>
            <w:r w:rsidR="00A67EAE" w:rsidRPr="00435271">
              <w:t xml:space="preserve"> </w:t>
            </w:r>
          </w:p>
          <w:p w:rsidR="00C523E0" w:rsidRPr="00435271" w:rsidRDefault="00C523E0" w:rsidP="00257156">
            <w:pPr>
              <w:pStyle w:val="LagtextIndrag"/>
            </w:pPr>
            <w:r w:rsidRPr="00435271">
              <w:t>3. till ingången av den månad då företrädaren e</w:t>
            </w:r>
            <w:r w:rsidRPr="00435271">
              <w:t>l</w:t>
            </w:r>
            <w:r w:rsidRPr="00435271">
              <w:t>ler</w:t>
            </w:r>
            <w:r w:rsidR="00A67EAE" w:rsidRPr="00435271">
              <w:t xml:space="preserve"> </w:t>
            </w:r>
            <w:r w:rsidRPr="00435271">
              <w:t>riksdagsledamoten fyller 65 år om han eller hon uppnått 50 års</w:t>
            </w:r>
            <w:r w:rsidR="00A67EAE" w:rsidRPr="00435271">
              <w:t xml:space="preserve"> </w:t>
            </w:r>
            <w:r w:rsidRPr="00435271">
              <w:t>ålder.</w:t>
            </w:r>
            <w:r w:rsidR="00A67EAE" w:rsidRPr="00435271">
              <w:t xml:space="preserve"> </w:t>
            </w:r>
          </w:p>
        </w:tc>
      </w:tr>
      <w:tr w:rsidR="00257156" w:rsidRPr="00435271" w:rsidTr="00257156">
        <w:tblPrEx>
          <w:tblCellMar>
            <w:top w:w="0" w:type="dxa"/>
            <w:bottom w:w="0" w:type="dxa"/>
          </w:tblCellMar>
        </w:tblPrEx>
        <w:tc>
          <w:tcPr>
            <w:tcW w:w="3090" w:type="dxa"/>
          </w:tcPr>
          <w:p w:rsidR="00257156" w:rsidRPr="00435271" w:rsidRDefault="001E26AF" w:rsidP="001E26AF">
            <w:pPr>
              <w:pStyle w:val="LagtextIndrag"/>
            </w:pPr>
            <w:r w:rsidRPr="00435271">
              <w:t xml:space="preserve">För de första fem åren </w:t>
            </w:r>
            <w:r w:rsidRPr="00435271">
              <w:rPr>
                <w:i/>
              </w:rPr>
              <w:t>skall</w:t>
            </w:r>
            <w:r w:rsidRPr="00435271">
              <w:t xml:space="preserve"> i</w:t>
            </w:r>
            <w:r w:rsidRPr="00435271">
              <w:t>n</w:t>
            </w:r>
            <w:r w:rsidRPr="00435271">
              <w:t>komstgarantin jämställas med i</w:t>
            </w:r>
            <w:r w:rsidRPr="00435271">
              <w:t>n</w:t>
            </w:r>
            <w:r w:rsidRPr="00435271">
              <w:t xml:space="preserve">komst av anställning och för tid därefter </w:t>
            </w:r>
            <w:r w:rsidRPr="00435271">
              <w:rPr>
                <w:i/>
              </w:rPr>
              <w:t xml:space="preserve">skall </w:t>
            </w:r>
            <w:r w:rsidRPr="00435271">
              <w:t>inkomstgarantin jä</w:t>
            </w:r>
            <w:r w:rsidRPr="00435271">
              <w:t>m</w:t>
            </w:r>
            <w:r w:rsidRPr="00435271">
              <w:t>ställas med pension.</w:t>
            </w:r>
          </w:p>
        </w:tc>
        <w:tc>
          <w:tcPr>
            <w:tcW w:w="3090" w:type="dxa"/>
          </w:tcPr>
          <w:p w:rsidR="00257156" w:rsidRPr="00435271" w:rsidRDefault="001E26AF" w:rsidP="00635BDD">
            <w:pPr>
              <w:pStyle w:val="LagtextIndrag"/>
              <w:rPr>
                <w:i/>
                <w:iCs/>
              </w:rPr>
            </w:pPr>
            <w:r w:rsidRPr="00435271">
              <w:t xml:space="preserve">För de första fem åren </w:t>
            </w:r>
            <w:r w:rsidRPr="00435271">
              <w:rPr>
                <w:i/>
              </w:rPr>
              <w:t>ska</w:t>
            </w:r>
            <w:r w:rsidRPr="00435271">
              <w:t xml:space="preserve"> i</w:t>
            </w:r>
            <w:r w:rsidRPr="00435271">
              <w:t>n</w:t>
            </w:r>
            <w:r w:rsidRPr="00435271">
              <w:t>komstgarantin jämställas med i</w:t>
            </w:r>
            <w:r w:rsidRPr="00435271">
              <w:t>n</w:t>
            </w:r>
            <w:r w:rsidRPr="00435271">
              <w:t xml:space="preserve">komst av anställning och för tid därefter </w:t>
            </w:r>
            <w:r w:rsidRPr="00435271">
              <w:rPr>
                <w:i/>
              </w:rPr>
              <w:t>ska</w:t>
            </w:r>
            <w:r w:rsidRPr="00435271">
              <w:t xml:space="preserve"> inkomstgarantin jämstä</w:t>
            </w:r>
            <w:r w:rsidRPr="00435271">
              <w:t>l</w:t>
            </w:r>
            <w:r w:rsidRPr="00435271">
              <w:t>las med pension.</w:t>
            </w:r>
            <w:r w:rsidR="00635BDD" w:rsidRPr="00435271">
              <w:t xml:space="preserve"> </w:t>
            </w:r>
            <w:r w:rsidR="00635BDD" w:rsidRPr="00435271">
              <w:rPr>
                <w:i/>
                <w:iCs/>
              </w:rPr>
              <w:t>Inkomstgarantin ska inte utgöra arbetsinkomst e</w:t>
            </w:r>
            <w:r w:rsidR="00635BDD" w:rsidRPr="00435271">
              <w:rPr>
                <w:i/>
                <w:iCs/>
              </w:rPr>
              <w:t>n</w:t>
            </w:r>
            <w:r w:rsidR="00635BDD" w:rsidRPr="00435271">
              <w:rPr>
                <w:i/>
                <w:iCs/>
              </w:rPr>
              <w:t>ligt 67 kap. 6 § inkomstskattelagen (1999:1229).</w:t>
            </w:r>
          </w:p>
        </w:tc>
      </w:tr>
    </w:tbl>
    <w:p w:rsidR="007526A9" w:rsidRPr="00435271" w:rsidRDefault="007526A9" w:rsidP="007526A9">
      <w:r w:rsidRPr="00435271">
        <w:t>–––––––––––</w:t>
      </w:r>
    </w:p>
    <w:p w:rsidR="007526A9" w:rsidRPr="00435271" w:rsidRDefault="007526A9" w:rsidP="007526A9">
      <w:r w:rsidRPr="00435271">
        <w:t>Denna lag träder i kraft den 1 januari 2010. Äldre bestämmelser tillämpas på ersättningar som har betalats ut före ikraftträdande</w:t>
      </w:r>
      <w:r w:rsidR="004535F6" w:rsidRPr="00435271">
        <w:t>t</w:t>
      </w:r>
      <w:r w:rsidRPr="00435271">
        <w:t>.</w:t>
      </w:r>
    </w:p>
    <w:p w:rsidR="00257156" w:rsidRPr="00435271" w:rsidRDefault="00257156" w:rsidP="00257156">
      <w:pPr>
        <w:pStyle w:val="Normaltindrag"/>
      </w:pPr>
    </w:p>
    <w:p w:rsidR="00C31BFF" w:rsidRPr="00435271" w:rsidRDefault="00C31BFF" w:rsidP="00C31BFF">
      <w:pPr>
        <w:pStyle w:val="Normaltindrag"/>
        <w:sectPr w:rsidR="00C31BFF" w:rsidRPr="0043527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C31BFF" w:rsidRPr="00435271" w:rsidRDefault="00C31BFF" w:rsidP="00C31BFF">
      <w:pPr>
        <w:pStyle w:val="Rubrik1"/>
        <w:rPr>
          <w:noProof w:val="0"/>
        </w:rPr>
      </w:pPr>
      <w:bookmarkStart w:id="11" w:name="_Toc226864017"/>
      <w:r w:rsidRPr="00435271">
        <w:rPr>
          <w:noProof w:val="0"/>
        </w:rPr>
        <w:t>Riksdagsstyrelsens överväganden</w:t>
      </w:r>
      <w:bookmarkEnd w:id="11"/>
    </w:p>
    <w:p w:rsidR="000052BE" w:rsidRPr="00435271" w:rsidRDefault="000052BE" w:rsidP="00120B5C">
      <w:pPr>
        <w:pStyle w:val="R2"/>
        <w:spacing w:before="0"/>
      </w:pPr>
      <w:bookmarkStart w:id="12" w:name="_Toc226536010"/>
      <w:r w:rsidRPr="00435271">
        <w:t>Inkomstgaranti och jobbskatteavdrag</w:t>
      </w:r>
      <w:bookmarkEnd w:id="12"/>
    </w:p>
    <w:p w:rsidR="000052BE" w:rsidRPr="00435271" w:rsidRDefault="000052BE" w:rsidP="000052BE">
      <w:pPr>
        <w:pStyle w:val="Utskottsfrslagikorthet-Rubrik"/>
        <w:rPr>
          <w:noProof w:val="0"/>
        </w:rPr>
      </w:pPr>
      <w:r w:rsidRPr="00435271">
        <w:rPr>
          <w:noProof w:val="0"/>
        </w:rPr>
        <w:t>Styrelsens förslag i korthet</w:t>
      </w:r>
    </w:p>
    <w:p w:rsidR="000052BE" w:rsidRPr="00435271" w:rsidRDefault="000052BE" w:rsidP="000052BE">
      <w:pPr>
        <w:pStyle w:val="Utskottsfrslagikorthet-Text"/>
      </w:pPr>
      <w:r w:rsidRPr="00435271">
        <w:t>Jobbskatteavdrag på inkomstgaranti till f.d. riksdagsledamöter och f.d. företrädare i Europaparlamentet slopas.</w:t>
      </w:r>
    </w:p>
    <w:p w:rsidR="000052BE" w:rsidRPr="00435271" w:rsidRDefault="000052BE" w:rsidP="000052BE">
      <w:pPr>
        <w:pStyle w:val="R4"/>
      </w:pPr>
      <w:r w:rsidRPr="00435271">
        <w:t xml:space="preserve">Gällande </w:t>
      </w:r>
      <w:r w:rsidR="007845FC" w:rsidRPr="00435271">
        <w:t>ordning</w:t>
      </w:r>
    </w:p>
    <w:p w:rsidR="000052BE" w:rsidRPr="00435271" w:rsidRDefault="000052BE" w:rsidP="000052BE">
      <w:r w:rsidRPr="00435271">
        <w:t>Bestämmelser om inkomstgaranti till f.d. riksdagsledamöter finns i 13 kap. lagen (1994:1065) om ekonomiska villkor för riksdagens ledamöter (ersät</w:t>
      </w:r>
      <w:r w:rsidRPr="00435271">
        <w:t>t</w:t>
      </w:r>
      <w:r w:rsidRPr="00435271">
        <w:t xml:space="preserve">ningslagen). Motsvarande bestämmelser för ersättningar till </w:t>
      </w:r>
      <w:r w:rsidR="007845FC" w:rsidRPr="00435271">
        <w:t xml:space="preserve">svenska </w:t>
      </w:r>
      <w:r w:rsidRPr="00435271">
        <w:t>EU-parlamentariker som får sin ersättning från svenska staten finns i 9 kap. lagen (1996:304) om arvode m.m. till Sveriges företrädare i Europaparlamentet (företrädarlagen).</w:t>
      </w:r>
    </w:p>
    <w:p w:rsidR="000052BE" w:rsidRPr="00435271" w:rsidRDefault="000052BE" w:rsidP="00DA3FB6">
      <w:pPr>
        <w:pStyle w:val="Normaltindrag"/>
      </w:pPr>
      <w:r w:rsidRPr="00435271">
        <w:t xml:space="preserve"> Syftet med inkomstgarantin är att skapa en ekonomisk trygghet i den o</w:t>
      </w:r>
      <w:r w:rsidRPr="00435271">
        <w:t>m</w:t>
      </w:r>
      <w:r w:rsidRPr="00435271">
        <w:t>ställningssituation som uppstår när ledamoten lämnar sitt uppdrag. Att i</w:t>
      </w:r>
      <w:r w:rsidRPr="00435271">
        <w:t>n</w:t>
      </w:r>
      <w:r w:rsidRPr="00435271">
        <w:t>komstgarantin inte är avsedd som en varaktig försörjning har betonats i sa</w:t>
      </w:r>
      <w:r w:rsidRPr="00435271">
        <w:t>m</w:t>
      </w:r>
      <w:r w:rsidRPr="00435271">
        <w:t>band med att riksdagen har beslutat om olika inskränkningar i inkomstgara</w:t>
      </w:r>
      <w:r w:rsidRPr="00435271">
        <w:t>n</w:t>
      </w:r>
      <w:r w:rsidRPr="00435271">
        <w:t>tins omfattning. De senaste ändringarna i ersättningslagen som berör innehå</w:t>
      </w:r>
      <w:r w:rsidRPr="00435271">
        <w:t>l</w:t>
      </w:r>
      <w:r w:rsidRPr="00435271">
        <w:t>let i i</w:t>
      </w:r>
      <w:r w:rsidRPr="00435271">
        <w:t>n</w:t>
      </w:r>
      <w:r w:rsidRPr="00435271">
        <w:t>komstgarantin beslutades våren 2006 och trädde i</w:t>
      </w:r>
      <w:r w:rsidR="00033A94" w:rsidRPr="00435271">
        <w:t xml:space="preserve"> </w:t>
      </w:r>
      <w:r w:rsidRPr="00435271">
        <w:t>kraft den 1 juli 2006 (framst. 2005/06:RS4, bet. 2005/06:KU33, rskr.</w:t>
      </w:r>
      <w:r w:rsidR="00534811" w:rsidRPr="00435271">
        <w:t xml:space="preserve"> 2005/06:379</w:t>
      </w:r>
      <w:r w:rsidRPr="00435271">
        <w:t>).</w:t>
      </w:r>
    </w:p>
    <w:p w:rsidR="000052BE" w:rsidRPr="00435271" w:rsidRDefault="000052BE" w:rsidP="00DA3FB6">
      <w:pPr>
        <w:pStyle w:val="Normaltindrag"/>
      </w:pPr>
      <w:r w:rsidRPr="00435271">
        <w:t>Hur länge inkomstgaranti kan utgå och till vilka månatliga belopp är ber</w:t>
      </w:r>
      <w:r w:rsidRPr="00435271">
        <w:t>o</w:t>
      </w:r>
      <w:r w:rsidRPr="00435271">
        <w:t xml:space="preserve">ende av </w:t>
      </w:r>
      <w:r w:rsidR="00B11729" w:rsidRPr="00435271">
        <w:t xml:space="preserve">hur många år ledamoten suttit i riksdagen och </w:t>
      </w:r>
      <w:r w:rsidRPr="00435271">
        <w:t>ledamotens ålder när uppdraget upphör. För den som är berätt</w:t>
      </w:r>
      <w:r w:rsidRPr="00435271">
        <w:t>i</w:t>
      </w:r>
      <w:r w:rsidRPr="00435271">
        <w:t>gad till inkomstgaranti och som har varit ledamot en kortare sammanlagd tid än sex hela år gäller garantin under ett år. För den ledamot som lämnar riksdagen efter en sa</w:t>
      </w:r>
      <w:r w:rsidRPr="00435271">
        <w:t>m</w:t>
      </w:r>
      <w:r w:rsidRPr="00435271">
        <w:t>manlagd tid av minst sex hela år gäller inkomstgarantin i längst två år om ledamoten inte uppnått 40 års ålder, i längst fem år om led</w:t>
      </w:r>
      <w:r w:rsidRPr="00435271">
        <w:t>a</w:t>
      </w:r>
      <w:r w:rsidRPr="00435271">
        <w:t xml:space="preserve">moten uppnått 40 men inte 50 års ålder och längst till ingången av den månad då ledamoten fyller 65 år om han eller hon uppnått 50 års ålder. Inkomstgarantin kan </w:t>
      </w:r>
      <w:r w:rsidR="0057378B" w:rsidRPr="00435271">
        <w:t>alltså  betalas</w:t>
      </w:r>
      <w:r w:rsidRPr="00435271">
        <w:t xml:space="preserve"> längst till ingången av den månad då ledamoten fyller 65 år. Liknande b</w:t>
      </w:r>
      <w:r w:rsidRPr="00435271">
        <w:t>e</w:t>
      </w:r>
      <w:r w:rsidRPr="00435271">
        <w:t xml:space="preserve">stämmelser finns </w:t>
      </w:r>
      <w:r w:rsidR="00530EDA" w:rsidRPr="00435271">
        <w:t xml:space="preserve">för </w:t>
      </w:r>
      <w:r w:rsidRPr="00435271">
        <w:t xml:space="preserve">den som varit </w:t>
      </w:r>
      <w:r w:rsidR="0057378B" w:rsidRPr="00435271">
        <w:t xml:space="preserve">svensk </w:t>
      </w:r>
      <w:r w:rsidRPr="00435271">
        <w:t xml:space="preserve">ledamot </w:t>
      </w:r>
      <w:r w:rsidR="00530EDA" w:rsidRPr="00435271">
        <w:t>i</w:t>
      </w:r>
      <w:r w:rsidRPr="00435271">
        <w:t xml:space="preserve"> E</w:t>
      </w:r>
      <w:r w:rsidR="00530EDA" w:rsidRPr="00435271">
        <w:t>uropa</w:t>
      </w:r>
      <w:r w:rsidRPr="00435271">
        <w:t>parlamentet. För den som varit ledamot både i riksdagen och i E</w:t>
      </w:r>
      <w:r w:rsidR="00530EDA" w:rsidRPr="00435271">
        <w:t>uropa</w:t>
      </w:r>
      <w:r w:rsidRPr="00435271">
        <w:t>parlamentet samordnas berä</w:t>
      </w:r>
      <w:r w:rsidRPr="00435271">
        <w:t>k</w:t>
      </w:r>
      <w:r w:rsidRPr="00435271">
        <w:t>ningen av kvalifikationstiden för inkomstg</w:t>
      </w:r>
      <w:r w:rsidRPr="00435271">
        <w:t>a</w:t>
      </w:r>
      <w:r w:rsidRPr="00435271">
        <w:t>ranti i de båda berörda lagarna.</w:t>
      </w:r>
    </w:p>
    <w:p w:rsidR="000052BE" w:rsidRPr="00435271" w:rsidRDefault="000052BE" w:rsidP="00DA3FB6">
      <w:pPr>
        <w:pStyle w:val="Normaltindrag"/>
      </w:pPr>
      <w:r w:rsidRPr="00435271">
        <w:t>Enligt 13 kap. 6 § ersättningslagen ska inkomstgarantin under de första fem åren jämställas med inkomst av anställning, och för tid därefter ska i</w:t>
      </w:r>
      <w:r w:rsidRPr="00435271">
        <w:t>n</w:t>
      </w:r>
      <w:r w:rsidRPr="00435271">
        <w:t>komstgarantin jämställas med pension enligt lagen (1998:674) om inkoms</w:t>
      </w:r>
      <w:r w:rsidRPr="00435271">
        <w:t>t</w:t>
      </w:r>
      <w:r w:rsidRPr="00435271">
        <w:t>grundad ålderspension. Regeln tillkom (då som 13 kap. 3 § tredje stycket) i samband med lagändringar som trädde i kraft den 1 januari 1999 (1989/99:RFK2, bet</w:t>
      </w:r>
      <w:r w:rsidR="0057378B" w:rsidRPr="00435271">
        <w:t>.</w:t>
      </w:r>
      <w:r w:rsidRPr="00435271">
        <w:t xml:space="preserve"> 1998/99:KU1, rskr</w:t>
      </w:r>
      <w:r w:rsidR="0057378B" w:rsidRPr="00435271">
        <w:t>.</w:t>
      </w:r>
      <w:r w:rsidR="005B6EB8" w:rsidRPr="00435271">
        <w:t xml:space="preserve"> 1998/99:92</w:t>
      </w:r>
      <w:r w:rsidRPr="00435271">
        <w:t>). Motsvarande ändring gjo</w:t>
      </w:r>
      <w:r w:rsidRPr="00435271">
        <w:t>r</w:t>
      </w:r>
      <w:r w:rsidRPr="00435271">
        <w:t>des i 9 kap. 3 § tredje stycket företrädarlagen. Syftet med ändringen var att inkomstgaranti till en f.d. riksdagsledamot eller f.d. företrädare i Europ</w:t>
      </w:r>
      <w:r w:rsidRPr="00435271">
        <w:t>a</w:t>
      </w:r>
      <w:r w:rsidRPr="00435271">
        <w:t>parlamentet skulle utgöra pensionsgrundande inkomst. Inkomstgarantin hade dittills jämförts med avgångsersättning från Trygghetsrådet och med pe</w:t>
      </w:r>
      <w:r w:rsidRPr="00435271">
        <w:t>n</w:t>
      </w:r>
      <w:r w:rsidRPr="00435271">
        <w:t>sionsförmån och hade därför inte ansetts vara pensionsgrundande (1989/99:RFK2 s. 13).</w:t>
      </w:r>
    </w:p>
    <w:p w:rsidR="000052BE" w:rsidRPr="00435271" w:rsidRDefault="00B66A3D" w:rsidP="00DA3FB6">
      <w:pPr>
        <w:pStyle w:val="Normaltindrag"/>
      </w:pPr>
      <w:r w:rsidRPr="00435271">
        <w:t>I samband med ä</w:t>
      </w:r>
      <w:r w:rsidR="000052BE" w:rsidRPr="00435271">
        <w:t xml:space="preserve">ndringarna i inkomstgarantin våren 2006 </w:t>
      </w:r>
      <w:r w:rsidRPr="00435271">
        <w:t>in</w:t>
      </w:r>
      <w:r w:rsidR="000052BE" w:rsidRPr="00435271">
        <w:t>fördes</w:t>
      </w:r>
      <w:r w:rsidR="005062B3" w:rsidRPr="00435271">
        <w:t xml:space="preserve"> en b</w:t>
      </w:r>
      <w:r w:rsidR="005062B3" w:rsidRPr="00435271">
        <w:t>e</w:t>
      </w:r>
      <w:r w:rsidR="005062B3" w:rsidRPr="00435271">
        <w:t>stämmelse</w:t>
      </w:r>
      <w:r w:rsidR="000052BE" w:rsidRPr="00435271">
        <w:t xml:space="preserve"> </w:t>
      </w:r>
      <w:r w:rsidRPr="00435271">
        <w:t xml:space="preserve">i </w:t>
      </w:r>
      <w:r w:rsidR="000052BE" w:rsidRPr="00435271">
        <w:t>ersättningslagen som uttryckligen anger att syftet med inkoms</w:t>
      </w:r>
      <w:r w:rsidR="000052BE" w:rsidRPr="00435271">
        <w:t>t</w:t>
      </w:r>
      <w:r w:rsidR="000052BE" w:rsidRPr="00435271">
        <w:t>garantin är att skapa en ekonomisk trygghet för en avgången ledamot i den omstäl</w:t>
      </w:r>
      <w:r w:rsidR="000052BE" w:rsidRPr="00435271">
        <w:t>l</w:t>
      </w:r>
      <w:r w:rsidR="000052BE" w:rsidRPr="00435271">
        <w:t>ningssituation som uppstår när han eller hon lämnar riksdagen och att garantin inte är avsedd som en varaktig försörjning (13 kap. 1 §). Riksdag</w:t>
      </w:r>
      <w:r w:rsidR="000052BE" w:rsidRPr="00435271">
        <w:t>s</w:t>
      </w:r>
      <w:r w:rsidR="000052BE" w:rsidRPr="00435271">
        <w:t>styrelsen framhöll i det sammanhanget att villkoren borde vara u</w:t>
      </w:r>
      <w:r w:rsidR="000052BE" w:rsidRPr="00435271">
        <w:t>t</w:t>
      </w:r>
      <w:r w:rsidR="000052BE" w:rsidRPr="00435271">
        <w:t>formade så att återgången till företagande eller förvärvsarbete skulle underlä</w:t>
      </w:r>
      <w:r w:rsidR="000052BE" w:rsidRPr="00435271">
        <w:t>t</w:t>
      </w:r>
      <w:r w:rsidR="000052BE" w:rsidRPr="00435271">
        <w:t>tas utan att den f.d. ledamoten blir ekonomiskt överkompens</w:t>
      </w:r>
      <w:r w:rsidR="000052BE" w:rsidRPr="00435271">
        <w:t>e</w:t>
      </w:r>
      <w:r w:rsidR="000052BE" w:rsidRPr="00435271">
        <w:t>rad (framst. 2005/06:RS4</w:t>
      </w:r>
      <w:r w:rsidR="000A68FB" w:rsidRPr="00435271">
        <w:br/>
      </w:r>
      <w:r w:rsidR="000052BE" w:rsidRPr="00435271">
        <w:t xml:space="preserve">s. </w:t>
      </w:r>
      <w:smartTag w:uri="urn:schemas-microsoft-com:office:smarttags" w:element="metricconverter">
        <w:smartTagPr>
          <w:attr w:name="ProductID" w:val="67 f"/>
        </w:smartTagPr>
        <w:r w:rsidR="000052BE" w:rsidRPr="00435271">
          <w:t>67 f</w:t>
        </w:r>
      </w:smartTag>
      <w:r w:rsidR="000052BE" w:rsidRPr="00435271">
        <w:t>.). Syftet med inkomstgarantin skulle vara att ge en ekonomisk tryg</w:t>
      </w:r>
      <w:r w:rsidR="000052BE" w:rsidRPr="00435271">
        <w:t>g</w:t>
      </w:r>
      <w:r w:rsidR="000052BE" w:rsidRPr="00435271">
        <w:t>het under en övergångsperiod, som kan användas till t.ex. kompetensutvec</w:t>
      </w:r>
      <w:r w:rsidR="000052BE" w:rsidRPr="00435271">
        <w:t>k</w:t>
      </w:r>
      <w:r w:rsidR="000052BE" w:rsidRPr="00435271">
        <w:t xml:space="preserve">ling. Mot bakgrund </w:t>
      </w:r>
      <w:r w:rsidR="000A6378" w:rsidRPr="00435271">
        <w:t>b</w:t>
      </w:r>
      <w:r w:rsidR="000052BE" w:rsidRPr="00435271">
        <w:t xml:space="preserve">l.a. </w:t>
      </w:r>
      <w:r w:rsidR="000A6378" w:rsidRPr="00435271">
        <w:t xml:space="preserve">av </w:t>
      </w:r>
      <w:r w:rsidR="000052BE" w:rsidRPr="00435271">
        <w:t>att det kunde vara svårt att återgå till en tidigare ver</w:t>
      </w:r>
      <w:r w:rsidR="000052BE" w:rsidRPr="00435271">
        <w:t>k</w:t>
      </w:r>
      <w:r w:rsidR="000052BE" w:rsidRPr="00435271">
        <w:t>samhet efter många års bortovaro skulle det dock även for</w:t>
      </w:r>
      <w:r w:rsidR="000052BE" w:rsidRPr="00435271">
        <w:t>t</w:t>
      </w:r>
      <w:r w:rsidR="000052BE" w:rsidRPr="00435271">
        <w:t>sättningsvis vara möjligt för den som varit ledamot i sex år och som har fyllt 50 år vid avgån</w:t>
      </w:r>
      <w:r w:rsidR="000052BE" w:rsidRPr="00435271">
        <w:t>g</w:t>
      </w:r>
      <w:r w:rsidR="000052BE" w:rsidRPr="00435271">
        <w:t>en att få en varaktig inkomstgaranti fram till pensioneringen. Konstitutionsu</w:t>
      </w:r>
      <w:r w:rsidR="000052BE" w:rsidRPr="00435271">
        <w:t>t</w:t>
      </w:r>
      <w:r w:rsidR="000052BE" w:rsidRPr="00435271">
        <w:t>skottet framhöll att riksdagsstyrelsens förslag innebär vissa åtstra</w:t>
      </w:r>
      <w:r w:rsidR="000052BE" w:rsidRPr="00435271">
        <w:t>m</w:t>
      </w:r>
      <w:r w:rsidR="000052BE" w:rsidRPr="00435271">
        <w:t>ningar genom att det tydliggjordes att syftet med garantin är att vara en ek</w:t>
      </w:r>
      <w:r w:rsidR="000052BE" w:rsidRPr="00435271">
        <w:t>o</w:t>
      </w:r>
      <w:r w:rsidR="000052BE" w:rsidRPr="00435271">
        <w:t>nomisk trygghet under en övergångsperiod. Utskottet betonade att förslaget byggde på den allmänt gällande principen om försörjning genom eget arbete (bet. 2005/06:KU33 s. 12).</w:t>
      </w:r>
    </w:p>
    <w:p w:rsidR="000052BE" w:rsidRPr="00435271" w:rsidRDefault="000052BE" w:rsidP="000052BE">
      <w:r w:rsidRPr="00435271">
        <w:t>Från och med inkomståret 2007 medges enligt generella regler en skatter</w:t>
      </w:r>
      <w:r w:rsidRPr="00435271">
        <w:t>e</w:t>
      </w:r>
      <w:r w:rsidRPr="00435271">
        <w:t>duktion på arbetsinkomster, s.k. jobbskatteavdrag. Bestämmelserna finns i 65 kap. 9 a</w:t>
      </w:r>
      <w:r w:rsidRPr="00435271">
        <w:softHyphen/>
      </w:r>
      <w:r w:rsidRPr="00435271">
        <w:softHyphen/>
        <w:t>–d §§ inkomstskattelagen (1999:1229</w:t>
      </w:r>
      <w:r w:rsidR="000220A0" w:rsidRPr="00435271">
        <w:t>,</w:t>
      </w:r>
      <w:r w:rsidRPr="00435271">
        <w:t xml:space="preserve"> IL</w:t>
      </w:r>
      <w:r w:rsidR="000220A0" w:rsidRPr="00435271">
        <w:t>)</w:t>
      </w:r>
      <w:r w:rsidRPr="00435271">
        <w:t>. I regeringens propos</w:t>
      </w:r>
      <w:r w:rsidRPr="00435271">
        <w:t>i</w:t>
      </w:r>
      <w:r w:rsidRPr="00435271">
        <w:t>tion 2008/09:77 Ett enklare system för skattereduktion för hushållsarbete föreslås att bestämmelserna tas in i ett nytt kapitel för skattereduktioner där de ko</w:t>
      </w:r>
      <w:r w:rsidRPr="00435271">
        <w:t>m</w:t>
      </w:r>
      <w:r w:rsidRPr="00435271">
        <w:t>mer att b</w:t>
      </w:r>
      <w:r w:rsidRPr="00435271">
        <w:t>e</w:t>
      </w:r>
      <w:r w:rsidRPr="00435271">
        <w:t>tecknas 67 kap. 6–9 §§ fr.o.m. 2010 års taxering. De inkomster som ger rätt till jobbskatteavdrag avgränsas huvudsakligen genom hänvi</w:t>
      </w:r>
      <w:r w:rsidRPr="00435271">
        <w:t>s</w:t>
      </w:r>
      <w:r w:rsidRPr="00435271">
        <w:t>ningar till inkomster som anges i vissa bestämmelser i lagen (1998:674) om inkoms</w:t>
      </w:r>
      <w:r w:rsidRPr="00435271">
        <w:t>t</w:t>
      </w:r>
      <w:r w:rsidRPr="00435271">
        <w:t>grundad ålderspension</w:t>
      </w:r>
      <w:r w:rsidR="000220A0" w:rsidRPr="00435271">
        <w:t xml:space="preserve"> (</w:t>
      </w:r>
      <w:r w:rsidRPr="00435271">
        <w:t>LIP</w:t>
      </w:r>
      <w:r w:rsidR="000220A0" w:rsidRPr="00435271">
        <w:t>)</w:t>
      </w:r>
      <w:r w:rsidRPr="00435271">
        <w:t>. Som arbetsinkomst anses i princip e</w:t>
      </w:r>
      <w:r w:rsidRPr="00435271">
        <w:t>r</w:t>
      </w:r>
      <w:r w:rsidRPr="00435271">
        <w:t>sättningar för utfört arbete. Som arbetsinkomster räknas därför lön och i</w:t>
      </w:r>
      <w:r w:rsidRPr="00435271">
        <w:t>n</w:t>
      </w:r>
      <w:r w:rsidRPr="00435271">
        <w:t>komst från aktiv näringsverksamhet. Även vissa andra ersättningar som har sin grund i ett anställningsförhållande behandlas som arbetsinkomst vid b</w:t>
      </w:r>
      <w:r w:rsidRPr="00435271">
        <w:t>e</w:t>
      </w:r>
      <w:r w:rsidRPr="00435271">
        <w:t>skattningen, t.ex. avgångsvederlag, inkomstgarantier, arbetsrättsliga skadestånd, komple</w:t>
      </w:r>
      <w:r w:rsidRPr="00435271">
        <w:t>t</w:t>
      </w:r>
      <w:r w:rsidRPr="00435271">
        <w:t>tera</w:t>
      </w:r>
      <w:r w:rsidRPr="00435271">
        <w:t>n</w:t>
      </w:r>
      <w:r w:rsidRPr="00435271">
        <w:t>de ersättningar enligt kollektivavtal vid sjukdom och föräldraledighet (avtalsersättningar) och ersättningar enligt avtalsförsäkringar som i sociala</w:t>
      </w:r>
      <w:r w:rsidRPr="00435271">
        <w:t>v</w:t>
      </w:r>
      <w:r w:rsidRPr="00435271">
        <w:t>giftshä</w:t>
      </w:r>
      <w:r w:rsidRPr="00435271">
        <w:t>n</w:t>
      </w:r>
      <w:r w:rsidRPr="00435271">
        <w:t>seende inte är av pensionskaraktär (alternativt inte behandlas som pension).</w:t>
      </w:r>
    </w:p>
    <w:p w:rsidR="000052BE" w:rsidRPr="00435271" w:rsidRDefault="000052BE" w:rsidP="000052BE">
      <w:pPr>
        <w:pStyle w:val="R4"/>
      </w:pPr>
      <w:r w:rsidRPr="00435271">
        <w:t>Riksdagsstyrelsens överväganden och förslag</w:t>
      </w:r>
    </w:p>
    <w:p w:rsidR="000052BE" w:rsidRPr="00435271" w:rsidRDefault="000052BE" w:rsidP="000052BE">
      <w:r w:rsidRPr="00435271">
        <w:t>Pension ger inte rätt till jobbskatteavdrag. Eftersom skattereduktionen är avsedd för inkomster som i princip hänför sig till arbete eller aktiv näring</w:t>
      </w:r>
      <w:r w:rsidRPr="00435271">
        <w:t>s</w:t>
      </w:r>
      <w:r w:rsidRPr="00435271">
        <w:t>verksamhet, omfattar arbetsinkomstbegreppet inte heller sjukpenning, föräl</w:t>
      </w:r>
      <w:r w:rsidRPr="00435271">
        <w:t>d</w:t>
      </w:r>
      <w:r w:rsidRPr="00435271">
        <w:t xml:space="preserve">rapenning, dagpenning från arbetslöshetskassa, sjuk- och aktivitetsersättning samt flera andra offentliga ersättningar. I 65 kap. </w:t>
      </w:r>
      <w:smartTag w:uri="urn:schemas-microsoft-com:office:smarttags" w:element="metricconverter">
        <w:smartTagPr>
          <w:attr w:name="ProductID" w:val="9 a"/>
        </w:smartTagPr>
        <w:r w:rsidRPr="00435271">
          <w:t>9</w:t>
        </w:r>
        <w:r w:rsidR="009027AD" w:rsidRPr="00435271">
          <w:t xml:space="preserve"> </w:t>
        </w:r>
        <w:r w:rsidRPr="00435271">
          <w:t>a</w:t>
        </w:r>
      </w:smartTag>
      <w:r w:rsidRPr="00435271">
        <w:t xml:space="preserve"> § IL hänvisas därför inte till de bestämmelser i 2 kap. LIP som behandlar dessa offentliga ersättningar. Gemensamt för denna typ av ersättningar är att de utgör underlag för statlig ålderspensionsavgift.</w:t>
      </w:r>
    </w:p>
    <w:p w:rsidR="000052BE" w:rsidRPr="00435271" w:rsidRDefault="000052BE" w:rsidP="00DA3FB6">
      <w:pPr>
        <w:pStyle w:val="Normaltindrag"/>
      </w:pPr>
      <w:r w:rsidRPr="00435271">
        <w:t>Jobbskatteavdraget har utvidgats beloppsmässigt såväl för inkomståret 2008 som för inkomståret 2009. Tillämpningsområdet har emellertid i princip lä</w:t>
      </w:r>
      <w:r w:rsidRPr="00435271">
        <w:t>m</w:t>
      </w:r>
      <w:r w:rsidRPr="00435271">
        <w:t>nats oförändrat (prop. 2007/08:22, bet. 2007/08:SkU11, rskr.</w:t>
      </w:r>
      <w:r w:rsidR="00500AE6" w:rsidRPr="00435271">
        <w:t xml:space="preserve"> 2007/08:61</w:t>
      </w:r>
      <w:r w:rsidRPr="00435271">
        <w:t>). Av förarbetena framgår att syftet med jobbskatteavdraget är att sänka trös</w:t>
      </w:r>
      <w:r w:rsidRPr="00435271">
        <w:t>k</w:t>
      </w:r>
      <w:r w:rsidRPr="00435271">
        <w:t>larna vid inträde på arbetsmarknaden för låg- och medelinkoms</w:t>
      </w:r>
      <w:r w:rsidRPr="00435271">
        <w:t>t</w:t>
      </w:r>
      <w:r w:rsidRPr="00435271">
        <w:t>tagare, men också att sänka marginalskatterna för människor som redan har ett arbete. Skillnaden i ekonomiskt utfall mellan att vara eller inte vara i arb</w:t>
      </w:r>
      <w:r w:rsidRPr="00435271">
        <w:t>e</w:t>
      </w:r>
      <w:r w:rsidRPr="00435271">
        <w:t>te, de s.k. tröskeleffekterna, har i motiven framhållits vara av avgörande bet</w:t>
      </w:r>
      <w:r w:rsidRPr="00435271">
        <w:t>y</w:t>
      </w:r>
      <w:r w:rsidRPr="00435271">
        <w:t>delse för drivkra</w:t>
      </w:r>
      <w:r w:rsidRPr="00435271">
        <w:t>f</w:t>
      </w:r>
      <w:r w:rsidRPr="00435271">
        <w:t xml:space="preserve">terna att arbeta. </w:t>
      </w:r>
    </w:p>
    <w:p w:rsidR="000052BE" w:rsidRPr="00435271" w:rsidRDefault="000052BE" w:rsidP="00DA3FB6">
      <w:pPr>
        <w:pStyle w:val="Normaltindrag"/>
      </w:pPr>
      <w:r w:rsidRPr="00435271">
        <w:t>Jobbskatteavdraget varierar med inkomst och kommunal skattesats. Vid den för riket vägda genomsnittliga kommunalskattesatsen 31,44 % blir skatt</w:t>
      </w:r>
      <w:r w:rsidRPr="00435271">
        <w:t>e</w:t>
      </w:r>
      <w:r w:rsidRPr="00435271">
        <w:t>reduktionen på arbetsinkomster högst 18 133 kr per år (ca 1 511 kr/mån). Den högsta nivån på avdraget uppnås vid en årsinkomst om ca 337 000 kr.</w:t>
      </w:r>
    </w:p>
    <w:p w:rsidR="000052BE" w:rsidRPr="00435271" w:rsidRDefault="000052BE" w:rsidP="000052BE">
      <w:r w:rsidRPr="00435271">
        <w:t>Med hänsyn till att inkomstgarantin i ersättningslagen och företrädarlagen jämställs med inkomst av anställning kommer inkomstgarantin för ledamöter – enligt senare tillkomna generella skatteregler – att ge rätt till jobbskattea</w:t>
      </w:r>
      <w:r w:rsidRPr="00435271">
        <w:t>v</w:t>
      </w:r>
      <w:r w:rsidRPr="00435271">
        <w:t>drag under högst fem år. Detta kan inte anses vara i överensstämmelse med de avvägningar som gjorts vid utformningen av inkomstgarantin. Avsikten med jämställandet var att ersättningen skulle vara pensionsgrundande, vilket varit betydelsefullt i samband med de inskränkningar som gjort</w:t>
      </w:r>
      <w:r w:rsidR="00D46D71" w:rsidRPr="00435271">
        <w:t>s</w:t>
      </w:r>
      <w:r w:rsidRPr="00435271">
        <w:t xml:space="preserve"> i fråga om i vilken omfattning inkomstgarantin ska kunna utgå.</w:t>
      </w:r>
    </w:p>
    <w:p w:rsidR="000052BE" w:rsidRPr="00435271" w:rsidRDefault="000052BE" w:rsidP="00DA3FB6">
      <w:pPr>
        <w:pStyle w:val="Normaltindrag"/>
      </w:pPr>
      <w:r w:rsidRPr="00435271">
        <w:t>När omfattningen av och ersättningsnivåerna för inkomstgarantin bestä</w:t>
      </w:r>
      <w:r w:rsidRPr="00435271">
        <w:t>m</w:t>
      </w:r>
      <w:r w:rsidRPr="00435271">
        <w:t>des fanns inte jobbskatteavdraget. De olika ändringar som gjorts i inkomstg</w:t>
      </w:r>
      <w:r w:rsidRPr="00435271">
        <w:t>a</w:t>
      </w:r>
      <w:r w:rsidRPr="00435271">
        <w:t>rantin har utformats för att undvika överkompensation. För att bibehålla de a</w:t>
      </w:r>
      <w:r w:rsidRPr="00435271">
        <w:t>v</w:t>
      </w:r>
      <w:r w:rsidRPr="00435271">
        <w:t xml:space="preserve">vägningar som tidigare har gjorts rörande kompensationsnivån finns det skäl att göra en ytterligare inskränkning i inkomstgarantin för att undanta den från jobbskattavdraget. </w:t>
      </w:r>
    </w:p>
    <w:p w:rsidR="000052BE" w:rsidRPr="00435271" w:rsidRDefault="000052BE" w:rsidP="00DA3FB6">
      <w:pPr>
        <w:pStyle w:val="Normaltindrag"/>
      </w:pPr>
      <w:r w:rsidRPr="00435271">
        <w:t>Beroende på att inkomstförhållandena är olika från fall till fall och att det kan förekomma andra inkomster förutom inkomstgarantin</w:t>
      </w:r>
      <w:r w:rsidR="00344684" w:rsidRPr="00435271">
        <w:t>,</w:t>
      </w:r>
      <w:r w:rsidRPr="00435271">
        <w:t xml:space="preserve"> skulle det vara kompl</w:t>
      </w:r>
      <w:r w:rsidRPr="00435271">
        <w:t>i</w:t>
      </w:r>
      <w:r w:rsidRPr="00435271">
        <w:t>cerat att konstruera en modell som tar hänsyn till skattereduktionen redan i samband med att inkomstgarantin bestäms beloppsmässigt för var och en som är berättigad till inkomstgaranti. Den enklaste åtgärden är därför att införa en bestämmelse som innebär att jobbskatteavdrag inte ska medges på inkomstg</w:t>
      </w:r>
      <w:r w:rsidRPr="00435271">
        <w:t>a</w:t>
      </w:r>
      <w:r w:rsidRPr="00435271">
        <w:t>ranti. Ändringen berör ett litet antal personer vars ekonomiska förmåner regleras i särskilda lagar. Det kan därför vara motiverat att det kla</w:t>
      </w:r>
      <w:r w:rsidRPr="00435271">
        <w:t>r</w:t>
      </w:r>
      <w:r w:rsidRPr="00435271">
        <w:t>görs redan i ersättningslagen och företrädarlagen att jämställandet i dessa lagar av i</w:t>
      </w:r>
      <w:r w:rsidRPr="00435271">
        <w:t>n</w:t>
      </w:r>
      <w:r w:rsidRPr="00435271">
        <w:t>komstgaranti och inkomst av anställning inte omfattar de regler i inkomstska</w:t>
      </w:r>
      <w:r w:rsidRPr="00435271">
        <w:t>t</w:t>
      </w:r>
      <w:r w:rsidRPr="00435271">
        <w:t>telagen som ger rätt till jobbskatteavdrag.</w:t>
      </w:r>
    </w:p>
    <w:p w:rsidR="000052BE" w:rsidRPr="00435271" w:rsidRDefault="000052BE" w:rsidP="00DA3FB6">
      <w:pPr>
        <w:pStyle w:val="Normaltindrag"/>
      </w:pPr>
      <w:r w:rsidRPr="00435271">
        <w:t>Med den föreslagna ändringen borde den kompensationsnivå som varit a</w:t>
      </w:r>
      <w:r w:rsidRPr="00435271">
        <w:t>v</w:t>
      </w:r>
      <w:r w:rsidRPr="00435271">
        <w:t>sikten med tidigare beslut bli återställd. Tidigare ställningstaganden om att e</w:t>
      </w:r>
      <w:r w:rsidRPr="00435271">
        <w:t>r</w:t>
      </w:r>
      <w:r w:rsidRPr="00435271">
        <w:t>sättningen ska vara pensionsgrundande ändras heller inte. Den föreslagna ändringen kommer därför att innebära att den skattemässiga behandlingen av inkomstgarantin kommer att vara densamma som för vissa andra ersättningar som inte omfattas av jobbskatteavdrag och som ger pensionspoäng, t.ex. sjuk- och arbetslöshetsersättningar. Sociala avgifter ska också betalas liksom al</w:t>
      </w:r>
      <w:r w:rsidRPr="00435271">
        <w:t>l</w:t>
      </w:r>
      <w:r w:rsidRPr="00435271">
        <w:t xml:space="preserve">män pensionsavgift under de fem åren då inkomstgarantin jämställs med inkomst av anställning. </w:t>
      </w:r>
    </w:p>
    <w:p w:rsidR="000052BE" w:rsidRPr="00435271" w:rsidRDefault="000052BE" w:rsidP="000052BE">
      <w:r w:rsidRPr="00435271">
        <w:t>Den föreslagna lagändringen bör träda i kraft så att den kan tillämpas på i</w:t>
      </w:r>
      <w:r w:rsidRPr="00435271">
        <w:t>n</w:t>
      </w:r>
      <w:r w:rsidRPr="00435271">
        <w:t>komstgaranti som betalas ut fr.o.m. den 1 januari 2010.</w:t>
      </w:r>
    </w:p>
    <w:p w:rsidR="0003348B" w:rsidRPr="00435271" w:rsidRDefault="00344684" w:rsidP="000052BE">
      <w:r w:rsidRPr="00435271">
        <w:t>I enlighet med Europaparlamentets ledamotsstadga (</w:t>
      </w:r>
      <w:r w:rsidR="00670AA5" w:rsidRPr="00435271">
        <w:t>2005/</w:t>
      </w:r>
      <w:r w:rsidR="009027AD" w:rsidRPr="00435271">
        <w:t>684/</w:t>
      </w:r>
      <w:r w:rsidRPr="00435271">
        <w:t>EG, Eur</w:t>
      </w:r>
      <w:r w:rsidRPr="00435271">
        <w:t>a</w:t>
      </w:r>
      <w:r w:rsidRPr="00435271">
        <w:t>tom)</w:t>
      </w:r>
      <w:r w:rsidR="000052BE" w:rsidRPr="00435271">
        <w:t xml:space="preserve"> </w:t>
      </w:r>
      <w:r w:rsidR="00066725" w:rsidRPr="00435271">
        <w:t xml:space="preserve">som träder i kraft den 14 juli 2009 </w:t>
      </w:r>
      <w:r w:rsidR="000052BE" w:rsidRPr="00435271">
        <w:t>kommer inkomstgaranti och p</w:t>
      </w:r>
      <w:r w:rsidR="00066725" w:rsidRPr="00435271">
        <w:t>ensi</w:t>
      </w:r>
      <w:r w:rsidR="00066725" w:rsidRPr="00435271">
        <w:t>o</w:t>
      </w:r>
      <w:r w:rsidR="00066725" w:rsidRPr="00435271">
        <w:t>ner för EU-parlamentariker</w:t>
      </w:r>
      <w:r w:rsidRPr="00435271">
        <w:t xml:space="preserve"> </w:t>
      </w:r>
      <w:r w:rsidR="000052BE" w:rsidRPr="00435271">
        <w:t xml:space="preserve">att betalas av unionen. </w:t>
      </w:r>
      <w:r w:rsidR="00066725" w:rsidRPr="00435271">
        <w:t>E</w:t>
      </w:r>
      <w:r w:rsidR="000052BE" w:rsidRPr="00435271">
        <w:t>n övergångsersät</w:t>
      </w:r>
      <w:r w:rsidR="000052BE" w:rsidRPr="00435271">
        <w:t>t</w:t>
      </w:r>
      <w:r w:rsidR="00066725" w:rsidRPr="00435271">
        <w:t xml:space="preserve">ning betalas </w:t>
      </w:r>
      <w:r w:rsidR="000052BE" w:rsidRPr="00435271">
        <w:t xml:space="preserve">enligt stadgan i lägst </w:t>
      </w:r>
      <w:r w:rsidR="00034980" w:rsidRPr="00435271">
        <w:t>6</w:t>
      </w:r>
      <w:r w:rsidR="000052BE" w:rsidRPr="00435271">
        <w:t xml:space="preserve"> och högst 24 mån</w:t>
      </w:r>
      <w:r w:rsidR="000052BE" w:rsidRPr="00435271">
        <w:t>a</w:t>
      </w:r>
      <w:r w:rsidR="000052BE" w:rsidRPr="00435271">
        <w:t>der. Tillämpningen av stadgan har föranlett särskilda överväganden angående beskattning av ersät</w:t>
      </w:r>
      <w:r w:rsidR="000052BE" w:rsidRPr="00435271">
        <w:t>t</w:t>
      </w:r>
      <w:r w:rsidR="00066725" w:rsidRPr="00435271">
        <w:t xml:space="preserve">ningar till ledamöter i </w:t>
      </w:r>
      <w:r w:rsidR="000052BE" w:rsidRPr="00435271">
        <w:t>Europaparlamentet. En pr</w:t>
      </w:r>
      <w:r w:rsidR="000052BE" w:rsidRPr="00435271">
        <w:t>o</w:t>
      </w:r>
      <w:r w:rsidR="000052BE" w:rsidRPr="00435271">
        <w:t>position har aviserats till våren 2009. Hithörande frågor t</w:t>
      </w:r>
      <w:r w:rsidR="00E95F7F" w:rsidRPr="00435271">
        <w:t>as inte upp i detta samma</w:t>
      </w:r>
      <w:r w:rsidR="00E95F7F" w:rsidRPr="00435271">
        <w:t>n</w:t>
      </w:r>
      <w:r w:rsidR="00E95F7F" w:rsidRPr="00435271">
        <w:t>hang.</w:t>
      </w:r>
    </w:p>
    <w:p w:rsidR="0003348B" w:rsidRPr="00435271" w:rsidRDefault="0003348B" w:rsidP="0003348B">
      <w:pPr>
        <w:pStyle w:val="Tryckort"/>
        <w:framePr w:wrap="around"/>
      </w:pPr>
      <w:r w:rsidRPr="00435271">
        <w:t>Elanders, Vällingby  2009</w:t>
      </w:r>
    </w:p>
    <w:p w:rsidR="000052BE" w:rsidRPr="00435271" w:rsidRDefault="000052BE" w:rsidP="0003348B">
      <w:pPr>
        <w:pStyle w:val="Normaltindrag"/>
      </w:pPr>
    </w:p>
    <w:sectPr w:rsidR="000052BE" w:rsidRPr="00435271">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4198" w:rsidRPr="00435271" w:rsidRDefault="002C4198">
      <w:r w:rsidRPr="00435271">
        <w:separator/>
      </w:r>
    </w:p>
  </w:endnote>
  <w:endnote w:type="continuationSeparator" w:id="0">
    <w:p w:rsidR="002C4198" w:rsidRPr="00435271" w:rsidRDefault="002C4198">
      <w:r w:rsidRPr="004352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198" w:rsidRPr="00435271" w:rsidRDefault="002C4198">
    <w:pPr>
      <w:pStyle w:val="SidfotV"/>
      <w:framePr w:w="8732" w:h="284" w:hRule="exact" w:hSpace="0" w:vSpace="0" w:wrap="around" w:xAlign="inside" w:y="13042" w:anchorLock="0"/>
    </w:pPr>
    <w:r w:rsidRPr="00435271">
      <w:fldChar w:fldCharType="begin" w:fldLock="1"/>
    </w:r>
    <w:r w:rsidRPr="00435271">
      <w:instrText xml:space="preserve"> P</w:instrText>
    </w:r>
    <w:r w:rsidRPr="00435271">
      <w:instrText>A</w:instrText>
    </w:r>
    <w:r w:rsidRPr="00435271">
      <w:instrText xml:space="preserve">GE </w:instrText>
    </w:r>
    <w:r w:rsidRPr="00435271">
      <w:fldChar w:fldCharType="separate"/>
    </w:r>
    <w:r w:rsidRPr="00435271">
      <w:t>2</w:t>
    </w:r>
    <w:r w:rsidRPr="00435271">
      <w:fldChar w:fldCharType="end"/>
    </w:r>
  </w:p>
  <w:p w:rsidR="002C4198" w:rsidRPr="00435271" w:rsidRDefault="002C419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198" w:rsidRPr="00435271" w:rsidRDefault="002C4198">
    <w:pPr>
      <w:pStyle w:val="SidfotV"/>
      <w:framePr w:w="8732" w:h="284" w:hRule="exact" w:hSpace="0" w:vSpace="0" w:wrap="around" w:xAlign="inside" w:y="13042" w:anchorLock="0"/>
    </w:pPr>
    <w:r w:rsidRPr="00435271">
      <w:fldChar w:fldCharType="begin" w:fldLock="1"/>
    </w:r>
    <w:r w:rsidRPr="00435271">
      <w:instrText xml:space="preserve"> P</w:instrText>
    </w:r>
    <w:r w:rsidRPr="00435271">
      <w:instrText>A</w:instrText>
    </w:r>
    <w:r w:rsidRPr="00435271">
      <w:instrText xml:space="preserve">GE </w:instrText>
    </w:r>
    <w:r w:rsidRPr="00435271">
      <w:fldChar w:fldCharType="separate"/>
    </w:r>
    <w:r w:rsidRPr="00435271">
      <w:t>6</w:t>
    </w:r>
    <w:r w:rsidRPr="00435271">
      <w:fldChar w:fldCharType="end"/>
    </w:r>
  </w:p>
  <w:p w:rsidR="002C4198" w:rsidRPr="00435271" w:rsidRDefault="002C419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198" w:rsidRPr="00435271" w:rsidRDefault="002C4198">
    <w:pPr>
      <w:pStyle w:val="SidfotH"/>
      <w:framePr w:w="8732" w:h="284" w:hRule="exact" w:hSpace="0" w:vSpace="0" w:wrap="around" w:xAlign="inside" w:y="13042" w:anchorLock="0"/>
    </w:pPr>
    <w:r w:rsidRPr="00435271">
      <w:fldChar w:fldCharType="begin" w:fldLock="1"/>
    </w:r>
    <w:r w:rsidRPr="00435271">
      <w:instrText xml:space="preserve"> P</w:instrText>
    </w:r>
    <w:r w:rsidRPr="00435271">
      <w:instrText>A</w:instrText>
    </w:r>
    <w:r w:rsidRPr="00435271">
      <w:instrText xml:space="preserve">GE </w:instrText>
    </w:r>
    <w:r w:rsidRPr="00435271">
      <w:fldChar w:fldCharType="separate"/>
    </w:r>
    <w:r w:rsidR="005E7C88" w:rsidRPr="00435271">
      <w:t>5</w:t>
    </w:r>
    <w:r w:rsidRPr="00435271">
      <w:fldChar w:fldCharType="end"/>
    </w:r>
  </w:p>
  <w:p w:rsidR="002C4198" w:rsidRPr="00435271" w:rsidRDefault="002C419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198" w:rsidRPr="00435271" w:rsidRDefault="002C4198">
    <w:pPr>
      <w:pStyle w:val="SidfotV"/>
      <w:framePr w:w="8732" w:h="284" w:hRule="exact" w:hSpace="0" w:vSpace="0" w:wrap="around" w:xAlign="inside" w:y="13042" w:anchorLock="0"/>
    </w:pPr>
    <w:r w:rsidRPr="00435271">
      <w:fldChar w:fldCharType="begin" w:fldLock="1"/>
    </w:r>
    <w:r w:rsidRPr="00435271">
      <w:instrText xml:space="preserve"> if </w:instrText>
    </w:r>
    <w:r w:rsidRPr="00435271">
      <w:fldChar w:fldCharType="begin" w:fldLock="1"/>
    </w:r>
    <w:r w:rsidRPr="00435271">
      <w:instrText xml:space="preserve"> = </w:instrText>
    </w:r>
    <w:r w:rsidRPr="00435271">
      <w:fldChar w:fldCharType="begin" w:fldLock="1"/>
    </w:r>
    <w:r w:rsidRPr="00435271">
      <w:instrText xml:space="preserve"> = </w:instrText>
    </w:r>
    <w:r w:rsidRPr="00435271">
      <w:fldChar w:fldCharType="begin" w:fldLock="1"/>
    </w:r>
    <w:r w:rsidRPr="00435271">
      <w:instrText xml:space="preserve"> page</w:instrText>
    </w:r>
    <w:r w:rsidRPr="00435271">
      <w:fldChar w:fldCharType="separate"/>
    </w:r>
    <w:r w:rsidR="005E7C88" w:rsidRPr="00435271">
      <w:instrText>4</w:instrText>
    </w:r>
    <w:r w:rsidRPr="00435271">
      <w:fldChar w:fldCharType="end"/>
    </w:r>
    <w:r w:rsidRPr="00435271">
      <w:instrText xml:space="preserve">/2 </w:instrText>
    </w:r>
    <w:r w:rsidRPr="00435271">
      <w:fldChar w:fldCharType="separate"/>
    </w:r>
    <w:r w:rsidR="005E7C88" w:rsidRPr="00435271">
      <w:instrText>2</w:instrText>
    </w:r>
    <w:r w:rsidRPr="00435271">
      <w:fldChar w:fldCharType="end"/>
    </w:r>
    <w:r w:rsidRPr="00435271">
      <w:instrText xml:space="preserve"> - </w:instrText>
    </w:r>
    <w:r w:rsidRPr="00435271">
      <w:fldChar w:fldCharType="begin" w:fldLock="1"/>
    </w:r>
    <w:r w:rsidRPr="00435271">
      <w:instrText xml:space="preserve"> = int(</w:instrText>
    </w:r>
    <w:r w:rsidRPr="00435271">
      <w:fldChar w:fldCharType="begin" w:fldLock="1"/>
    </w:r>
    <w:r w:rsidRPr="00435271">
      <w:instrText xml:space="preserve"> page</w:instrText>
    </w:r>
    <w:r w:rsidRPr="00435271">
      <w:fldChar w:fldCharType="separate"/>
    </w:r>
    <w:r w:rsidR="005E7C88" w:rsidRPr="00435271">
      <w:instrText>4</w:instrText>
    </w:r>
    <w:r w:rsidRPr="00435271">
      <w:fldChar w:fldCharType="end"/>
    </w:r>
    <w:r w:rsidRPr="00435271">
      <w:instrText xml:space="preserve">/2) </w:instrText>
    </w:r>
    <w:r w:rsidRPr="00435271">
      <w:fldChar w:fldCharType="separate"/>
    </w:r>
    <w:r w:rsidR="005E7C88" w:rsidRPr="00435271">
      <w:instrText>2</w:instrText>
    </w:r>
    <w:r w:rsidRPr="00435271">
      <w:fldChar w:fldCharType="end"/>
    </w:r>
    <w:r w:rsidRPr="00435271">
      <w:fldChar w:fldCharType="separate"/>
    </w:r>
    <w:r w:rsidR="005E7C88" w:rsidRPr="00435271">
      <w:instrText>0</w:instrText>
    </w:r>
    <w:r w:rsidRPr="00435271">
      <w:fldChar w:fldCharType="end"/>
    </w:r>
    <w:r w:rsidRPr="00435271">
      <w:instrText xml:space="preserve"> = 0 "</w:instrText>
    </w:r>
    <w:r w:rsidRPr="00435271">
      <w:fldChar w:fldCharType="begin" w:fldLock="1"/>
    </w:r>
    <w:r w:rsidRPr="00435271">
      <w:instrText xml:space="preserve"> P</w:instrText>
    </w:r>
    <w:r w:rsidRPr="00435271">
      <w:instrText>A</w:instrText>
    </w:r>
    <w:r w:rsidRPr="00435271">
      <w:instrText xml:space="preserve">GE </w:instrText>
    </w:r>
    <w:r w:rsidRPr="00435271">
      <w:fldChar w:fldCharType="separate"/>
    </w:r>
    <w:r w:rsidR="005E7C88" w:rsidRPr="00435271">
      <w:instrText>4</w:instrText>
    </w:r>
    <w:r w:rsidRPr="00435271">
      <w:fldChar w:fldCharType="end"/>
    </w:r>
  </w:p>
  <w:p w:rsidR="005E7C88" w:rsidRPr="00435271" w:rsidRDefault="002C4198">
    <w:pPr>
      <w:pStyle w:val="SidfotV"/>
      <w:framePr w:w="8732" w:h="284" w:hRule="exact" w:hSpace="0" w:vSpace="0" w:wrap="around" w:xAlign="inside" w:y="13042" w:anchorLock="0"/>
    </w:pPr>
    <w:r w:rsidRPr="00435271">
      <w:instrText>""</w:instrText>
    </w:r>
    <w:r w:rsidRPr="00435271">
      <w:fldChar w:fldCharType="begin" w:fldLock="1"/>
    </w:r>
    <w:r w:rsidRPr="00435271">
      <w:instrText xml:space="preserve"> P</w:instrText>
    </w:r>
    <w:r w:rsidRPr="00435271">
      <w:instrText>A</w:instrText>
    </w:r>
    <w:r w:rsidRPr="00435271">
      <w:instrText xml:space="preserve">GE </w:instrText>
    </w:r>
    <w:r w:rsidRPr="00435271">
      <w:fldChar w:fldCharType="separate"/>
    </w:r>
    <w:r w:rsidRPr="00435271">
      <w:instrText>1</w:instrText>
    </w:r>
    <w:r w:rsidRPr="00435271">
      <w:fldChar w:fldCharType="end"/>
    </w:r>
    <w:r w:rsidRPr="00435271">
      <w:instrText>"</w:instrText>
    </w:r>
    <w:r w:rsidRPr="00435271">
      <w:fldChar w:fldCharType="separate"/>
    </w:r>
    <w:r w:rsidR="005E7C88" w:rsidRPr="00435271">
      <w:t>4</w:t>
    </w:r>
  </w:p>
  <w:p w:rsidR="002C4198" w:rsidRPr="00435271" w:rsidRDefault="002C4198">
    <w:pPr>
      <w:pStyle w:val="SidfotH"/>
      <w:framePr w:w="8732" w:h="284" w:hRule="exact" w:hSpace="0" w:vSpace="0" w:wrap="around" w:xAlign="inside" w:y="13042" w:anchorLock="0"/>
    </w:pPr>
    <w:r w:rsidRPr="00435271">
      <w:fldChar w:fldCharType="end"/>
    </w:r>
  </w:p>
  <w:p w:rsidR="002C4198" w:rsidRPr="00435271" w:rsidRDefault="002C419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198" w:rsidRPr="00435271" w:rsidRDefault="002C4198">
    <w:pPr>
      <w:pStyle w:val="SidfotV"/>
      <w:framePr w:w="8732" w:h="284" w:hRule="exact" w:hSpace="0" w:vSpace="0" w:wrap="around" w:xAlign="inside" w:y="13042" w:anchorLock="0"/>
    </w:pPr>
    <w:r w:rsidRPr="00435271">
      <w:fldChar w:fldCharType="begin" w:fldLock="1"/>
    </w:r>
    <w:r w:rsidRPr="00435271">
      <w:instrText xml:space="preserve"> P</w:instrText>
    </w:r>
    <w:r w:rsidRPr="00435271">
      <w:instrText>A</w:instrText>
    </w:r>
    <w:r w:rsidRPr="00435271">
      <w:instrText xml:space="preserve">GE </w:instrText>
    </w:r>
    <w:r w:rsidRPr="00435271">
      <w:fldChar w:fldCharType="separate"/>
    </w:r>
    <w:r w:rsidR="005E7C88" w:rsidRPr="00435271">
      <w:t>8</w:t>
    </w:r>
    <w:r w:rsidRPr="00435271">
      <w:fldChar w:fldCharType="end"/>
    </w:r>
  </w:p>
  <w:p w:rsidR="002C4198" w:rsidRPr="00435271" w:rsidRDefault="002C419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198" w:rsidRPr="00435271" w:rsidRDefault="002C4198">
    <w:pPr>
      <w:pStyle w:val="SidfotH"/>
      <w:framePr w:w="8732" w:h="284" w:hRule="exact" w:hSpace="0" w:vSpace="0" w:wrap="around" w:xAlign="inside" w:y="13042" w:anchorLock="0"/>
    </w:pPr>
    <w:r w:rsidRPr="00435271">
      <w:fldChar w:fldCharType="begin" w:fldLock="1"/>
    </w:r>
    <w:r w:rsidRPr="00435271">
      <w:instrText xml:space="preserve"> P</w:instrText>
    </w:r>
    <w:r w:rsidRPr="00435271">
      <w:instrText>A</w:instrText>
    </w:r>
    <w:r w:rsidRPr="00435271">
      <w:instrText xml:space="preserve">GE </w:instrText>
    </w:r>
    <w:r w:rsidRPr="00435271">
      <w:fldChar w:fldCharType="separate"/>
    </w:r>
    <w:r w:rsidR="005E7C88" w:rsidRPr="00435271">
      <w:t>7</w:t>
    </w:r>
    <w:r w:rsidRPr="00435271">
      <w:fldChar w:fldCharType="end"/>
    </w:r>
  </w:p>
  <w:p w:rsidR="002C4198" w:rsidRPr="00435271" w:rsidRDefault="002C419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198" w:rsidRPr="00435271" w:rsidRDefault="002C4198">
    <w:pPr>
      <w:pStyle w:val="SidfotV"/>
      <w:framePr w:w="8732" w:h="284" w:hRule="exact" w:hSpace="0" w:vSpace="0" w:wrap="around" w:xAlign="inside" w:y="13042" w:anchorLock="0"/>
    </w:pPr>
    <w:r w:rsidRPr="00435271">
      <w:fldChar w:fldCharType="begin" w:fldLock="1"/>
    </w:r>
    <w:r w:rsidRPr="00435271">
      <w:instrText xml:space="preserve"> if </w:instrText>
    </w:r>
    <w:r w:rsidRPr="00435271">
      <w:fldChar w:fldCharType="begin" w:fldLock="1"/>
    </w:r>
    <w:r w:rsidRPr="00435271">
      <w:instrText xml:space="preserve"> = </w:instrText>
    </w:r>
    <w:r w:rsidRPr="00435271">
      <w:fldChar w:fldCharType="begin" w:fldLock="1"/>
    </w:r>
    <w:r w:rsidRPr="00435271">
      <w:instrText xml:space="preserve"> = </w:instrText>
    </w:r>
    <w:r w:rsidRPr="00435271">
      <w:fldChar w:fldCharType="begin" w:fldLock="1"/>
    </w:r>
    <w:r w:rsidRPr="00435271">
      <w:instrText xml:space="preserve"> page</w:instrText>
    </w:r>
    <w:r w:rsidRPr="00435271">
      <w:fldChar w:fldCharType="separate"/>
    </w:r>
    <w:r w:rsidR="005E7C88" w:rsidRPr="00435271">
      <w:instrText>6</w:instrText>
    </w:r>
    <w:r w:rsidRPr="00435271">
      <w:fldChar w:fldCharType="end"/>
    </w:r>
    <w:r w:rsidRPr="00435271">
      <w:instrText xml:space="preserve">/2 </w:instrText>
    </w:r>
    <w:r w:rsidRPr="00435271">
      <w:fldChar w:fldCharType="separate"/>
    </w:r>
    <w:r w:rsidR="005E7C88" w:rsidRPr="00435271">
      <w:instrText>3</w:instrText>
    </w:r>
    <w:r w:rsidRPr="00435271">
      <w:fldChar w:fldCharType="end"/>
    </w:r>
    <w:r w:rsidRPr="00435271">
      <w:instrText xml:space="preserve"> - </w:instrText>
    </w:r>
    <w:r w:rsidRPr="00435271">
      <w:fldChar w:fldCharType="begin" w:fldLock="1"/>
    </w:r>
    <w:r w:rsidRPr="00435271">
      <w:instrText xml:space="preserve"> = int(</w:instrText>
    </w:r>
    <w:r w:rsidRPr="00435271">
      <w:fldChar w:fldCharType="begin" w:fldLock="1"/>
    </w:r>
    <w:r w:rsidRPr="00435271">
      <w:instrText xml:space="preserve"> page</w:instrText>
    </w:r>
    <w:r w:rsidRPr="00435271">
      <w:fldChar w:fldCharType="separate"/>
    </w:r>
    <w:r w:rsidR="005E7C88" w:rsidRPr="00435271">
      <w:instrText>6</w:instrText>
    </w:r>
    <w:r w:rsidRPr="00435271">
      <w:fldChar w:fldCharType="end"/>
    </w:r>
    <w:r w:rsidRPr="00435271">
      <w:instrText xml:space="preserve">/2) </w:instrText>
    </w:r>
    <w:r w:rsidRPr="00435271">
      <w:fldChar w:fldCharType="separate"/>
    </w:r>
    <w:r w:rsidR="005E7C88" w:rsidRPr="00435271">
      <w:instrText>3</w:instrText>
    </w:r>
    <w:r w:rsidRPr="00435271">
      <w:fldChar w:fldCharType="end"/>
    </w:r>
    <w:r w:rsidRPr="00435271">
      <w:fldChar w:fldCharType="separate"/>
    </w:r>
    <w:r w:rsidR="005E7C88" w:rsidRPr="00435271">
      <w:instrText>0</w:instrText>
    </w:r>
    <w:r w:rsidRPr="00435271">
      <w:fldChar w:fldCharType="end"/>
    </w:r>
    <w:r w:rsidRPr="00435271">
      <w:instrText xml:space="preserve"> = 0 "</w:instrText>
    </w:r>
    <w:r w:rsidRPr="00435271">
      <w:fldChar w:fldCharType="begin" w:fldLock="1"/>
    </w:r>
    <w:r w:rsidRPr="00435271">
      <w:instrText xml:space="preserve"> P</w:instrText>
    </w:r>
    <w:r w:rsidRPr="00435271">
      <w:instrText>A</w:instrText>
    </w:r>
    <w:r w:rsidRPr="00435271">
      <w:instrText xml:space="preserve">GE </w:instrText>
    </w:r>
    <w:r w:rsidRPr="00435271">
      <w:fldChar w:fldCharType="separate"/>
    </w:r>
    <w:r w:rsidR="005E7C88" w:rsidRPr="00435271">
      <w:instrText>6</w:instrText>
    </w:r>
    <w:r w:rsidRPr="00435271">
      <w:fldChar w:fldCharType="end"/>
    </w:r>
  </w:p>
  <w:p w:rsidR="005E7C88" w:rsidRPr="00435271" w:rsidRDefault="002C4198">
    <w:pPr>
      <w:pStyle w:val="SidfotV"/>
      <w:framePr w:w="8732" w:h="284" w:hRule="exact" w:hSpace="0" w:vSpace="0" w:wrap="around" w:xAlign="inside" w:y="13042" w:anchorLock="0"/>
    </w:pPr>
    <w:r w:rsidRPr="00435271">
      <w:instrText>""</w:instrText>
    </w:r>
    <w:r w:rsidRPr="00435271">
      <w:fldChar w:fldCharType="begin" w:fldLock="1"/>
    </w:r>
    <w:r w:rsidRPr="00435271">
      <w:instrText xml:space="preserve"> P</w:instrText>
    </w:r>
    <w:r w:rsidRPr="00435271">
      <w:instrText>A</w:instrText>
    </w:r>
    <w:r w:rsidRPr="00435271">
      <w:instrText xml:space="preserve">GE </w:instrText>
    </w:r>
    <w:r w:rsidRPr="00435271">
      <w:fldChar w:fldCharType="separate"/>
    </w:r>
    <w:r w:rsidRPr="00435271">
      <w:instrText>19</w:instrText>
    </w:r>
    <w:r w:rsidRPr="00435271">
      <w:fldChar w:fldCharType="end"/>
    </w:r>
    <w:r w:rsidRPr="00435271">
      <w:instrText>"</w:instrText>
    </w:r>
    <w:r w:rsidRPr="00435271">
      <w:fldChar w:fldCharType="separate"/>
    </w:r>
    <w:r w:rsidR="005E7C88" w:rsidRPr="00435271">
      <w:t>6</w:t>
    </w:r>
  </w:p>
  <w:p w:rsidR="002C4198" w:rsidRPr="00435271" w:rsidRDefault="002C4198">
    <w:pPr>
      <w:pStyle w:val="SidfotH"/>
      <w:framePr w:w="8732" w:h="284" w:hRule="exact" w:hSpace="0" w:vSpace="0" w:wrap="around" w:xAlign="inside" w:y="13042" w:anchorLock="0"/>
    </w:pPr>
    <w:r w:rsidRPr="00435271">
      <w:fldChar w:fldCharType="end"/>
    </w:r>
  </w:p>
  <w:p w:rsidR="002C4198" w:rsidRPr="00435271" w:rsidRDefault="002C419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198" w:rsidRPr="00435271" w:rsidRDefault="002C4198">
    <w:pPr>
      <w:pStyle w:val="SidfotH"/>
      <w:framePr w:w="8732" w:h="284" w:hRule="exact" w:hSpace="0" w:vSpace="0" w:wrap="around" w:xAlign="inside" w:y="13042" w:anchorLock="0"/>
    </w:pPr>
    <w:r w:rsidRPr="00435271">
      <w:fldChar w:fldCharType="begin" w:fldLock="1"/>
    </w:r>
    <w:r w:rsidRPr="00435271">
      <w:instrText xml:space="preserve"> P</w:instrText>
    </w:r>
    <w:r w:rsidRPr="00435271">
      <w:instrText>A</w:instrText>
    </w:r>
    <w:r w:rsidRPr="00435271">
      <w:instrText xml:space="preserve">GE </w:instrText>
    </w:r>
    <w:r w:rsidRPr="00435271">
      <w:fldChar w:fldCharType="separate"/>
    </w:r>
    <w:r w:rsidRPr="00435271">
      <w:t>3</w:t>
    </w:r>
    <w:r w:rsidRPr="00435271">
      <w:fldChar w:fldCharType="end"/>
    </w:r>
  </w:p>
  <w:p w:rsidR="002C4198" w:rsidRPr="00435271" w:rsidRDefault="002C419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198" w:rsidRPr="00435271" w:rsidRDefault="002C4198">
    <w:pPr>
      <w:pStyle w:val="SidfotV"/>
      <w:framePr w:w="8732" w:h="284" w:hRule="exact" w:hSpace="0" w:vSpace="0" w:wrap="around" w:xAlign="inside" w:y="13042" w:anchorLock="0"/>
    </w:pPr>
    <w:r w:rsidRPr="00435271">
      <w:fldChar w:fldCharType="begin" w:fldLock="1"/>
    </w:r>
    <w:r w:rsidRPr="00435271">
      <w:instrText xml:space="preserve"> if </w:instrText>
    </w:r>
    <w:r w:rsidRPr="00435271">
      <w:fldChar w:fldCharType="begin" w:fldLock="1"/>
    </w:r>
    <w:r w:rsidRPr="00435271">
      <w:instrText xml:space="preserve"> = </w:instrText>
    </w:r>
    <w:r w:rsidRPr="00435271">
      <w:fldChar w:fldCharType="begin" w:fldLock="1"/>
    </w:r>
    <w:r w:rsidRPr="00435271">
      <w:instrText xml:space="preserve"> = </w:instrText>
    </w:r>
    <w:r w:rsidRPr="00435271">
      <w:fldChar w:fldCharType="begin" w:fldLock="1"/>
    </w:r>
    <w:r w:rsidRPr="00435271">
      <w:instrText xml:space="preserve"> page</w:instrText>
    </w:r>
    <w:r w:rsidRPr="00435271">
      <w:fldChar w:fldCharType="separate"/>
    </w:r>
    <w:r w:rsidR="00435271">
      <w:rPr>
        <w:noProof/>
      </w:rPr>
      <w:instrText>1</w:instrText>
    </w:r>
    <w:r w:rsidRPr="00435271">
      <w:fldChar w:fldCharType="end"/>
    </w:r>
    <w:r w:rsidRPr="00435271">
      <w:instrText xml:space="preserve">/2 </w:instrText>
    </w:r>
    <w:r w:rsidRPr="00435271">
      <w:fldChar w:fldCharType="separate"/>
    </w:r>
    <w:r w:rsidR="00435271">
      <w:rPr>
        <w:noProof/>
      </w:rPr>
      <w:instrText>0,5</w:instrText>
    </w:r>
    <w:r w:rsidRPr="00435271">
      <w:fldChar w:fldCharType="end"/>
    </w:r>
    <w:r w:rsidRPr="00435271">
      <w:instrText xml:space="preserve"> - </w:instrText>
    </w:r>
    <w:r w:rsidRPr="00435271">
      <w:fldChar w:fldCharType="begin" w:fldLock="1"/>
    </w:r>
    <w:r w:rsidRPr="00435271">
      <w:instrText xml:space="preserve"> = int(</w:instrText>
    </w:r>
    <w:r w:rsidRPr="00435271">
      <w:fldChar w:fldCharType="begin" w:fldLock="1"/>
    </w:r>
    <w:r w:rsidRPr="00435271">
      <w:instrText xml:space="preserve"> page</w:instrText>
    </w:r>
    <w:r w:rsidRPr="00435271">
      <w:fldChar w:fldCharType="separate"/>
    </w:r>
    <w:r w:rsidR="00435271">
      <w:rPr>
        <w:noProof/>
      </w:rPr>
      <w:instrText>1</w:instrText>
    </w:r>
    <w:r w:rsidRPr="00435271">
      <w:fldChar w:fldCharType="end"/>
    </w:r>
    <w:r w:rsidRPr="00435271">
      <w:instrText xml:space="preserve">/2) </w:instrText>
    </w:r>
    <w:r w:rsidRPr="00435271">
      <w:fldChar w:fldCharType="separate"/>
    </w:r>
    <w:r w:rsidR="00435271">
      <w:rPr>
        <w:noProof/>
      </w:rPr>
      <w:instrText>0</w:instrText>
    </w:r>
    <w:r w:rsidRPr="00435271">
      <w:fldChar w:fldCharType="end"/>
    </w:r>
    <w:r w:rsidRPr="00435271">
      <w:fldChar w:fldCharType="separate"/>
    </w:r>
    <w:r w:rsidR="00435271">
      <w:rPr>
        <w:noProof/>
      </w:rPr>
      <w:instrText>0,5</w:instrText>
    </w:r>
    <w:r w:rsidRPr="00435271">
      <w:fldChar w:fldCharType="end"/>
    </w:r>
    <w:r w:rsidRPr="00435271">
      <w:instrText xml:space="preserve"> = 0 "</w:instrText>
    </w:r>
    <w:r w:rsidRPr="00435271">
      <w:fldChar w:fldCharType="begin" w:fldLock="1"/>
    </w:r>
    <w:r w:rsidRPr="00435271">
      <w:instrText xml:space="preserve"> P</w:instrText>
    </w:r>
    <w:r w:rsidRPr="00435271">
      <w:instrText>A</w:instrText>
    </w:r>
    <w:r w:rsidRPr="00435271">
      <w:instrText xml:space="preserve">GE </w:instrText>
    </w:r>
    <w:r w:rsidRPr="00435271">
      <w:fldChar w:fldCharType="separate"/>
    </w:r>
    <w:r w:rsidRPr="00435271">
      <w:instrText>14</w:instrText>
    </w:r>
    <w:r w:rsidRPr="00435271">
      <w:fldChar w:fldCharType="end"/>
    </w:r>
  </w:p>
  <w:p w:rsidR="002C4198" w:rsidRPr="00435271" w:rsidRDefault="002C4198">
    <w:pPr>
      <w:pStyle w:val="SidfotH"/>
      <w:framePr w:w="8732" w:h="284" w:hRule="exact" w:hSpace="0" w:vSpace="0" w:wrap="around" w:xAlign="inside" w:y="13042" w:anchorLock="0"/>
    </w:pPr>
    <w:r w:rsidRPr="00435271">
      <w:instrText>""</w:instrText>
    </w:r>
    <w:r w:rsidRPr="00435271">
      <w:fldChar w:fldCharType="begin" w:fldLock="1"/>
    </w:r>
    <w:r w:rsidRPr="00435271">
      <w:instrText xml:space="preserve"> P</w:instrText>
    </w:r>
    <w:r w:rsidRPr="00435271">
      <w:instrText>A</w:instrText>
    </w:r>
    <w:r w:rsidRPr="00435271">
      <w:instrText xml:space="preserve">GE </w:instrText>
    </w:r>
    <w:r w:rsidRPr="00435271">
      <w:fldChar w:fldCharType="separate"/>
    </w:r>
    <w:r w:rsidR="00435271">
      <w:rPr>
        <w:noProof/>
      </w:rPr>
      <w:instrText>1</w:instrText>
    </w:r>
    <w:r w:rsidRPr="00435271">
      <w:fldChar w:fldCharType="end"/>
    </w:r>
    <w:r w:rsidRPr="00435271">
      <w:instrText>"</w:instrText>
    </w:r>
    <w:r w:rsidRPr="00435271">
      <w:fldChar w:fldCharType="separate"/>
    </w:r>
    <w:r w:rsidR="00435271">
      <w:rPr>
        <w:noProof/>
      </w:rPr>
      <w:t>1</w:t>
    </w:r>
    <w:r w:rsidRPr="00435271">
      <w:fldChar w:fldCharType="end"/>
    </w:r>
  </w:p>
  <w:p w:rsidR="002C4198" w:rsidRPr="00435271" w:rsidRDefault="002C419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198" w:rsidRPr="00435271" w:rsidRDefault="002C4198">
    <w:pPr>
      <w:pStyle w:val="SidfotV"/>
      <w:framePr w:w="8732" w:h="284" w:hRule="exact" w:hSpace="0" w:vSpace="0" w:wrap="around" w:xAlign="inside" w:y="13042" w:anchorLock="0"/>
    </w:pPr>
    <w:r w:rsidRPr="00435271">
      <w:fldChar w:fldCharType="begin" w:fldLock="1"/>
    </w:r>
    <w:r w:rsidRPr="00435271">
      <w:instrText xml:space="preserve"> P</w:instrText>
    </w:r>
    <w:r w:rsidRPr="00435271">
      <w:instrText>A</w:instrText>
    </w:r>
    <w:r w:rsidRPr="00435271">
      <w:instrText xml:space="preserve">GE </w:instrText>
    </w:r>
    <w:r w:rsidRPr="00435271">
      <w:fldChar w:fldCharType="separate"/>
    </w:r>
    <w:r w:rsidRPr="00435271">
      <w:t>2</w:t>
    </w:r>
    <w:r w:rsidRPr="00435271">
      <w:fldChar w:fldCharType="end"/>
    </w:r>
  </w:p>
  <w:p w:rsidR="002C4198" w:rsidRPr="00435271" w:rsidRDefault="002C419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198" w:rsidRPr="00435271" w:rsidRDefault="002C4198">
    <w:pPr>
      <w:pStyle w:val="SidfotH"/>
      <w:framePr w:w="8732" w:h="284" w:hRule="exact" w:hSpace="0" w:vSpace="0" w:wrap="around" w:xAlign="inside" w:y="13042" w:anchorLock="0"/>
    </w:pPr>
    <w:r w:rsidRPr="00435271">
      <w:fldChar w:fldCharType="begin" w:fldLock="1"/>
    </w:r>
    <w:r w:rsidRPr="00435271">
      <w:instrText xml:space="preserve"> P</w:instrText>
    </w:r>
    <w:r w:rsidRPr="00435271">
      <w:instrText>A</w:instrText>
    </w:r>
    <w:r w:rsidRPr="00435271">
      <w:instrText xml:space="preserve">GE </w:instrText>
    </w:r>
    <w:r w:rsidRPr="00435271">
      <w:fldChar w:fldCharType="separate"/>
    </w:r>
    <w:r w:rsidRPr="00435271">
      <w:t>3</w:t>
    </w:r>
    <w:r w:rsidRPr="00435271">
      <w:fldChar w:fldCharType="end"/>
    </w:r>
  </w:p>
  <w:p w:rsidR="002C4198" w:rsidRPr="00435271" w:rsidRDefault="002C419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198" w:rsidRPr="00435271" w:rsidRDefault="002C4198">
    <w:pPr>
      <w:pStyle w:val="SidfotV"/>
      <w:framePr w:w="8732" w:h="284" w:hRule="exact" w:hSpace="0" w:vSpace="0" w:wrap="around" w:xAlign="inside" w:y="13042" w:anchorLock="0"/>
    </w:pPr>
    <w:r w:rsidRPr="00435271">
      <w:fldChar w:fldCharType="begin" w:fldLock="1"/>
    </w:r>
    <w:r w:rsidRPr="00435271">
      <w:instrText xml:space="preserve"> if </w:instrText>
    </w:r>
    <w:r w:rsidRPr="00435271">
      <w:fldChar w:fldCharType="begin" w:fldLock="1"/>
    </w:r>
    <w:r w:rsidRPr="00435271">
      <w:instrText xml:space="preserve"> = </w:instrText>
    </w:r>
    <w:r w:rsidRPr="00435271">
      <w:fldChar w:fldCharType="begin" w:fldLock="1"/>
    </w:r>
    <w:r w:rsidRPr="00435271">
      <w:instrText xml:space="preserve"> = </w:instrText>
    </w:r>
    <w:r w:rsidRPr="00435271">
      <w:fldChar w:fldCharType="begin" w:fldLock="1"/>
    </w:r>
    <w:r w:rsidRPr="00435271">
      <w:instrText xml:space="preserve"> page</w:instrText>
    </w:r>
    <w:r w:rsidRPr="00435271">
      <w:fldChar w:fldCharType="separate"/>
    </w:r>
    <w:r w:rsidR="005E7C88" w:rsidRPr="00435271">
      <w:instrText>2</w:instrText>
    </w:r>
    <w:r w:rsidRPr="00435271">
      <w:fldChar w:fldCharType="end"/>
    </w:r>
    <w:r w:rsidRPr="00435271">
      <w:instrText xml:space="preserve">/2 </w:instrText>
    </w:r>
    <w:r w:rsidRPr="00435271">
      <w:fldChar w:fldCharType="separate"/>
    </w:r>
    <w:r w:rsidR="005E7C88" w:rsidRPr="00435271">
      <w:instrText>1</w:instrText>
    </w:r>
    <w:r w:rsidRPr="00435271">
      <w:fldChar w:fldCharType="end"/>
    </w:r>
    <w:r w:rsidRPr="00435271">
      <w:instrText xml:space="preserve"> - </w:instrText>
    </w:r>
    <w:r w:rsidRPr="00435271">
      <w:fldChar w:fldCharType="begin" w:fldLock="1"/>
    </w:r>
    <w:r w:rsidRPr="00435271">
      <w:instrText xml:space="preserve"> = int(</w:instrText>
    </w:r>
    <w:r w:rsidRPr="00435271">
      <w:fldChar w:fldCharType="begin" w:fldLock="1"/>
    </w:r>
    <w:r w:rsidRPr="00435271">
      <w:instrText xml:space="preserve"> page</w:instrText>
    </w:r>
    <w:r w:rsidRPr="00435271">
      <w:fldChar w:fldCharType="separate"/>
    </w:r>
    <w:r w:rsidR="005E7C88" w:rsidRPr="00435271">
      <w:instrText>2</w:instrText>
    </w:r>
    <w:r w:rsidRPr="00435271">
      <w:fldChar w:fldCharType="end"/>
    </w:r>
    <w:r w:rsidRPr="00435271">
      <w:instrText xml:space="preserve">/2) </w:instrText>
    </w:r>
    <w:r w:rsidRPr="00435271">
      <w:fldChar w:fldCharType="separate"/>
    </w:r>
    <w:r w:rsidR="005E7C88" w:rsidRPr="00435271">
      <w:instrText>1</w:instrText>
    </w:r>
    <w:r w:rsidRPr="00435271">
      <w:fldChar w:fldCharType="end"/>
    </w:r>
    <w:r w:rsidRPr="00435271">
      <w:fldChar w:fldCharType="separate"/>
    </w:r>
    <w:r w:rsidR="005E7C88" w:rsidRPr="00435271">
      <w:instrText>0</w:instrText>
    </w:r>
    <w:r w:rsidRPr="00435271">
      <w:fldChar w:fldCharType="end"/>
    </w:r>
    <w:r w:rsidRPr="00435271">
      <w:instrText xml:space="preserve"> = 0 "</w:instrText>
    </w:r>
    <w:r w:rsidRPr="00435271">
      <w:fldChar w:fldCharType="begin" w:fldLock="1"/>
    </w:r>
    <w:r w:rsidRPr="00435271">
      <w:instrText xml:space="preserve"> P</w:instrText>
    </w:r>
    <w:r w:rsidRPr="00435271">
      <w:instrText>A</w:instrText>
    </w:r>
    <w:r w:rsidRPr="00435271">
      <w:instrText xml:space="preserve">GE </w:instrText>
    </w:r>
    <w:r w:rsidRPr="00435271">
      <w:fldChar w:fldCharType="separate"/>
    </w:r>
    <w:r w:rsidR="005E7C88" w:rsidRPr="00435271">
      <w:instrText>2</w:instrText>
    </w:r>
    <w:r w:rsidRPr="00435271">
      <w:fldChar w:fldCharType="end"/>
    </w:r>
  </w:p>
  <w:p w:rsidR="005E7C88" w:rsidRPr="00435271" w:rsidRDefault="002C4198">
    <w:pPr>
      <w:pStyle w:val="SidfotV"/>
      <w:framePr w:w="8732" w:h="284" w:hRule="exact" w:hSpace="0" w:vSpace="0" w:wrap="around" w:xAlign="inside" w:y="13042" w:anchorLock="0"/>
    </w:pPr>
    <w:r w:rsidRPr="00435271">
      <w:instrText>""</w:instrText>
    </w:r>
    <w:r w:rsidRPr="00435271">
      <w:fldChar w:fldCharType="begin" w:fldLock="1"/>
    </w:r>
    <w:r w:rsidRPr="00435271">
      <w:instrText xml:space="preserve"> P</w:instrText>
    </w:r>
    <w:r w:rsidRPr="00435271">
      <w:instrText>A</w:instrText>
    </w:r>
    <w:r w:rsidRPr="00435271">
      <w:instrText xml:space="preserve">GE </w:instrText>
    </w:r>
    <w:r w:rsidRPr="00435271">
      <w:fldChar w:fldCharType="separate"/>
    </w:r>
    <w:r w:rsidRPr="00435271">
      <w:instrText>1</w:instrText>
    </w:r>
    <w:r w:rsidRPr="00435271">
      <w:fldChar w:fldCharType="end"/>
    </w:r>
    <w:r w:rsidRPr="00435271">
      <w:instrText>"</w:instrText>
    </w:r>
    <w:r w:rsidRPr="00435271">
      <w:fldChar w:fldCharType="separate"/>
    </w:r>
    <w:r w:rsidR="005E7C88" w:rsidRPr="00435271">
      <w:t>2</w:t>
    </w:r>
  </w:p>
  <w:p w:rsidR="002C4198" w:rsidRPr="00435271" w:rsidRDefault="002C4198">
    <w:pPr>
      <w:pStyle w:val="SidfotH"/>
      <w:framePr w:w="8732" w:h="284" w:hRule="exact" w:hSpace="0" w:vSpace="0" w:wrap="around" w:xAlign="inside" w:y="13042" w:anchorLock="0"/>
    </w:pPr>
    <w:r w:rsidRPr="00435271">
      <w:fldChar w:fldCharType="end"/>
    </w:r>
  </w:p>
  <w:p w:rsidR="002C4198" w:rsidRPr="00435271" w:rsidRDefault="002C419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198" w:rsidRPr="00435271" w:rsidRDefault="002C4198">
    <w:pPr>
      <w:pStyle w:val="SidfotV"/>
      <w:framePr w:w="8732" w:h="284" w:hRule="exact" w:hSpace="0" w:vSpace="0" w:wrap="around" w:xAlign="inside" w:y="13042" w:anchorLock="0"/>
    </w:pPr>
    <w:r w:rsidRPr="00435271">
      <w:fldChar w:fldCharType="begin" w:fldLock="1"/>
    </w:r>
    <w:r w:rsidRPr="00435271">
      <w:instrText xml:space="preserve"> P</w:instrText>
    </w:r>
    <w:r w:rsidRPr="00435271">
      <w:instrText>A</w:instrText>
    </w:r>
    <w:r w:rsidRPr="00435271">
      <w:instrText xml:space="preserve">GE </w:instrText>
    </w:r>
    <w:r w:rsidRPr="00435271">
      <w:fldChar w:fldCharType="separate"/>
    </w:r>
    <w:r w:rsidRPr="00435271">
      <w:t>2</w:t>
    </w:r>
    <w:r w:rsidRPr="00435271">
      <w:fldChar w:fldCharType="end"/>
    </w:r>
  </w:p>
  <w:p w:rsidR="002C4198" w:rsidRPr="00435271" w:rsidRDefault="002C419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198" w:rsidRPr="00435271" w:rsidRDefault="002C4198">
    <w:pPr>
      <w:pStyle w:val="SidfotH"/>
      <w:framePr w:w="8732" w:h="284" w:hRule="exact" w:hSpace="0" w:vSpace="0" w:wrap="around" w:xAlign="inside" w:y="13042" w:anchorLock="0"/>
    </w:pPr>
    <w:r w:rsidRPr="00435271">
      <w:fldChar w:fldCharType="begin" w:fldLock="1"/>
    </w:r>
    <w:r w:rsidRPr="00435271">
      <w:instrText xml:space="preserve"> P</w:instrText>
    </w:r>
    <w:r w:rsidRPr="00435271">
      <w:instrText>A</w:instrText>
    </w:r>
    <w:r w:rsidRPr="00435271">
      <w:instrText xml:space="preserve">GE </w:instrText>
    </w:r>
    <w:r w:rsidRPr="00435271">
      <w:fldChar w:fldCharType="separate"/>
    </w:r>
    <w:r w:rsidRPr="00435271">
      <w:t>3</w:t>
    </w:r>
    <w:r w:rsidRPr="00435271">
      <w:fldChar w:fldCharType="end"/>
    </w:r>
  </w:p>
  <w:p w:rsidR="002C4198" w:rsidRPr="00435271" w:rsidRDefault="002C419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198" w:rsidRPr="00435271" w:rsidRDefault="002C4198">
    <w:pPr>
      <w:pStyle w:val="SidfotV"/>
      <w:framePr w:w="8732" w:h="284" w:hRule="exact" w:hSpace="0" w:vSpace="0" w:wrap="around" w:xAlign="inside" w:y="13042" w:anchorLock="0"/>
    </w:pPr>
    <w:r w:rsidRPr="00435271">
      <w:fldChar w:fldCharType="begin" w:fldLock="1"/>
    </w:r>
    <w:r w:rsidRPr="00435271">
      <w:instrText xml:space="preserve"> if </w:instrText>
    </w:r>
    <w:r w:rsidRPr="00435271">
      <w:fldChar w:fldCharType="begin" w:fldLock="1"/>
    </w:r>
    <w:r w:rsidRPr="00435271">
      <w:instrText xml:space="preserve"> = </w:instrText>
    </w:r>
    <w:r w:rsidRPr="00435271">
      <w:fldChar w:fldCharType="begin" w:fldLock="1"/>
    </w:r>
    <w:r w:rsidRPr="00435271">
      <w:instrText xml:space="preserve"> = </w:instrText>
    </w:r>
    <w:r w:rsidRPr="00435271">
      <w:fldChar w:fldCharType="begin" w:fldLock="1"/>
    </w:r>
    <w:r w:rsidRPr="00435271">
      <w:instrText xml:space="preserve"> page</w:instrText>
    </w:r>
    <w:r w:rsidRPr="00435271">
      <w:fldChar w:fldCharType="separate"/>
    </w:r>
    <w:r w:rsidR="005E7C88" w:rsidRPr="00435271">
      <w:instrText>3</w:instrText>
    </w:r>
    <w:r w:rsidRPr="00435271">
      <w:fldChar w:fldCharType="end"/>
    </w:r>
    <w:r w:rsidRPr="00435271">
      <w:instrText xml:space="preserve">/2 </w:instrText>
    </w:r>
    <w:r w:rsidRPr="00435271">
      <w:fldChar w:fldCharType="separate"/>
    </w:r>
    <w:r w:rsidR="005E7C88" w:rsidRPr="00435271">
      <w:instrText>1,5</w:instrText>
    </w:r>
    <w:r w:rsidRPr="00435271">
      <w:fldChar w:fldCharType="end"/>
    </w:r>
    <w:r w:rsidRPr="00435271">
      <w:instrText xml:space="preserve"> - </w:instrText>
    </w:r>
    <w:r w:rsidRPr="00435271">
      <w:fldChar w:fldCharType="begin" w:fldLock="1"/>
    </w:r>
    <w:r w:rsidRPr="00435271">
      <w:instrText xml:space="preserve"> = int(</w:instrText>
    </w:r>
    <w:r w:rsidRPr="00435271">
      <w:fldChar w:fldCharType="begin" w:fldLock="1"/>
    </w:r>
    <w:r w:rsidRPr="00435271">
      <w:instrText xml:space="preserve"> page</w:instrText>
    </w:r>
    <w:r w:rsidRPr="00435271">
      <w:fldChar w:fldCharType="separate"/>
    </w:r>
    <w:r w:rsidR="005E7C88" w:rsidRPr="00435271">
      <w:instrText>3</w:instrText>
    </w:r>
    <w:r w:rsidRPr="00435271">
      <w:fldChar w:fldCharType="end"/>
    </w:r>
    <w:r w:rsidRPr="00435271">
      <w:instrText xml:space="preserve">/2) </w:instrText>
    </w:r>
    <w:r w:rsidRPr="00435271">
      <w:fldChar w:fldCharType="separate"/>
    </w:r>
    <w:r w:rsidR="005E7C88" w:rsidRPr="00435271">
      <w:instrText>1</w:instrText>
    </w:r>
    <w:r w:rsidRPr="00435271">
      <w:fldChar w:fldCharType="end"/>
    </w:r>
    <w:r w:rsidRPr="00435271">
      <w:fldChar w:fldCharType="separate"/>
    </w:r>
    <w:r w:rsidR="005E7C88" w:rsidRPr="00435271">
      <w:instrText>0,5</w:instrText>
    </w:r>
    <w:r w:rsidRPr="00435271">
      <w:fldChar w:fldCharType="end"/>
    </w:r>
    <w:r w:rsidRPr="00435271">
      <w:instrText xml:space="preserve"> = 0 "</w:instrText>
    </w:r>
    <w:r w:rsidRPr="00435271">
      <w:fldChar w:fldCharType="begin" w:fldLock="1"/>
    </w:r>
    <w:r w:rsidRPr="00435271">
      <w:instrText xml:space="preserve"> P</w:instrText>
    </w:r>
    <w:r w:rsidRPr="00435271">
      <w:instrText>A</w:instrText>
    </w:r>
    <w:r w:rsidRPr="00435271">
      <w:instrText xml:space="preserve">GE </w:instrText>
    </w:r>
    <w:r w:rsidRPr="00435271">
      <w:fldChar w:fldCharType="separate"/>
    </w:r>
    <w:r w:rsidRPr="00435271">
      <w:instrText>2</w:instrText>
    </w:r>
    <w:r w:rsidRPr="00435271">
      <w:fldChar w:fldCharType="end"/>
    </w:r>
  </w:p>
  <w:p w:rsidR="002C4198" w:rsidRPr="00435271" w:rsidRDefault="002C4198">
    <w:pPr>
      <w:pStyle w:val="SidfotH"/>
      <w:framePr w:w="8732" w:h="284" w:hRule="exact" w:hSpace="0" w:vSpace="0" w:wrap="around" w:xAlign="inside" w:y="13042" w:anchorLock="0"/>
    </w:pPr>
    <w:r w:rsidRPr="00435271">
      <w:instrText>""</w:instrText>
    </w:r>
    <w:r w:rsidRPr="00435271">
      <w:fldChar w:fldCharType="begin" w:fldLock="1"/>
    </w:r>
    <w:r w:rsidRPr="00435271">
      <w:instrText xml:space="preserve"> P</w:instrText>
    </w:r>
    <w:r w:rsidRPr="00435271">
      <w:instrText>A</w:instrText>
    </w:r>
    <w:r w:rsidRPr="00435271">
      <w:instrText xml:space="preserve">GE </w:instrText>
    </w:r>
    <w:r w:rsidRPr="00435271">
      <w:fldChar w:fldCharType="separate"/>
    </w:r>
    <w:r w:rsidR="005E7C88" w:rsidRPr="00435271">
      <w:instrText>3</w:instrText>
    </w:r>
    <w:r w:rsidRPr="00435271">
      <w:fldChar w:fldCharType="end"/>
    </w:r>
    <w:r w:rsidRPr="00435271">
      <w:instrText>"</w:instrText>
    </w:r>
    <w:r w:rsidRPr="00435271">
      <w:fldChar w:fldCharType="separate"/>
    </w:r>
    <w:r w:rsidR="005E7C88" w:rsidRPr="00435271">
      <w:t>3</w:t>
    </w:r>
    <w:r w:rsidRPr="00435271">
      <w:fldChar w:fldCharType="end"/>
    </w:r>
  </w:p>
  <w:p w:rsidR="002C4198" w:rsidRPr="00435271" w:rsidRDefault="002C41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4198" w:rsidRPr="00435271" w:rsidRDefault="002C4198">
      <w:r w:rsidRPr="00435271">
        <w:separator/>
      </w:r>
    </w:p>
  </w:footnote>
  <w:footnote w:type="continuationSeparator" w:id="0">
    <w:p w:rsidR="002C4198" w:rsidRPr="00435271" w:rsidRDefault="002C4198">
      <w:r w:rsidRPr="00435271">
        <w:continuationSeparator/>
      </w:r>
    </w:p>
  </w:footnote>
  <w:footnote w:id="1">
    <w:p w:rsidR="002C4198" w:rsidRPr="00435271" w:rsidRDefault="002C4198">
      <w:pPr>
        <w:pStyle w:val="Fotnotstext"/>
      </w:pPr>
      <w:r w:rsidRPr="00435271">
        <w:rPr>
          <w:rStyle w:val="Fotnotsreferens"/>
        </w:rPr>
        <w:footnoteRef/>
      </w:r>
      <w:r w:rsidRPr="00435271">
        <w:t xml:space="preserve"> Senaste lydelse 2006:998.</w:t>
      </w:r>
    </w:p>
  </w:footnote>
  <w:footnote w:id="2">
    <w:p w:rsidR="002C4198" w:rsidRPr="00435271" w:rsidRDefault="002C4198">
      <w:pPr>
        <w:pStyle w:val="Fotnotstext"/>
      </w:pPr>
      <w:r w:rsidRPr="00435271">
        <w:rPr>
          <w:rStyle w:val="Fotnotsreferens"/>
        </w:rPr>
        <w:footnoteRef/>
      </w:r>
      <w:r w:rsidRPr="00435271">
        <w:t xml:space="preserve"> Senaste lydelse 1998:1718.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198" w:rsidRPr="00435271" w:rsidRDefault="002C4198">
    <w:pPr>
      <w:pStyle w:val="SidhuvudKantJmn"/>
      <w:framePr w:w="8732" w:h="567" w:hRule="exact" w:vSpace="0" w:wrap="around" w:vAnchor="page" w:y="341" w:anchorLock="0"/>
    </w:pPr>
    <w:r w:rsidRPr="00435271">
      <w:rPr>
        <w:rStyle w:val="SidhuvudUtskott"/>
      </w:rPr>
      <w:fldChar w:fldCharType="begin" w:fldLock="1"/>
    </w:r>
    <w:r w:rsidRPr="00435271">
      <w:rPr>
        <w:rStyle w:val="SidhuvudUtskott"/>
      </w:rPr>
      <w:instrText xml:space="preserve"> DOCPROPERTY BetänkandeÅr</w:instrText>
    </w:r>
    <w:r w:rsidRPr="00435271">
      <w:rPr>
        <w:rStyle w:val="SidhuvudUtskott"/>
      </w:rPr>
      <w:fldChar w:fldCharType="separate"/>
    </w:r>
    <w:r w:rsidRPr="00435271">
      <w:rPr>
        <w:rStyle w:val="SidhuvudUtskott"/>
      </w:rPr>
      <w:t>2008/09</w:t>
    </w:r>
    <w:r w:rsidRPr="00435271">
      <w:rPr>
        <w:rStyle w:val="SidhuvudUtskott"/>
      </w:rPr>
      <w:fldChar w:fldCharType="end"/>
    </w:r>
    <w:r w:rsidRPr="00435271">
      <w:rPr>
        <w:rStyle w:val="SidhuvudUtskott"/>
      </w:rPr>
      <w:t>:</w:t>
    </w:r>
    <w:r w:rsidRPr="00435271">
      <w:rPr>
        <w:rStyle w:val="SidhuvudUtskott"/>
      </w:rPr>
      <w:fldChar w:fldCharType="begin" w:fldLock="1"/>
    </w:r>
    <w:r w:rsidRPr="00435271">
      <w:rPr>
        <w:rStyle w:val="SidhuvudUtskott"/>
      </w:rPr>
      <w:instrText xml:space="preserve"> DOCPROPERTY Utskott</w:instrText>
    </w:r>
    <w:r w:rsidRPr="00435271">
      <w:rPr>
        <w:rStyle w:val="SidhuvudUtskott"/>
      </w:rPr>
      <w:fldChar w:fldCharType="separate"/>
    </w:r>
    <w:r w:rsidRPr="00435271">
      <w:rPr>
        <w:rStyle w:val="SidhuvudUtskott"/>
      </w:rPr>
      <w:t>RS</w:t>
    </w:r>
    <w:r w:rsidRPr="00435271">
      <w:rPr>
        <w:rStyle w:val="SidhuvudUtskott"/>
      </w:rPr>
      <w:fldChar w:fldCharType="end"/>
    </w:r>
    <w:r w:rsidRPr="00435271">
      <w:rPr>
        <w:rStyle w:val="SidhuvudUtskott"/>
      </w:rPr>
      <w:fldChar w:fldCharType="begin" w:fldLock="1"/>
    </w:r>
    <w:r w:rsidRPr="00435271">
      <w:rPr>
        <w:rStyle w:val="SidhuvudUtskott"/>
      </w:rPr>
      <w:instrText xml:space="preserve"> DOCPROPERTY BetänkandeNr</w:instrText>
    </w:r>
    <w:r w:rsidRPr="00435271">
      <w:rPr>
        <w:rStyle w:val="SidhuvudUtskott"/>
      </w:rPr>
      <w:fldChar w:fldCharType="separate"/>
    </w:r>
    <w:r w:rsidRPr="00435271">
      <w:rPr>
        <w:rStyle w:val="SidhuvudUtskott"/>
      </w:rPr>
      <w:t>3</w:t>
    </w:r>
    <w:r w:rsidRPr="00435271">
      <w:rPr>
        <w:rStyle w:val="SidhuvudUtskott"/>
      </w:rPr>
      <w:fldChar w:fldCharType="end"/>
    </w:r>
    <w:r w:rsidRPr="00435271">
      <w:t xml:space="preserve">     </w:t>
    </w:r>
    <w:r w:rsidRPr="00435271">
      <w:rPr>
        <w:rStyle w:val="SidhuvudBilaga"/>
      </w:rPr>
      <w:t xml:space="preserve"> </w:t>
    </w:r>
    <w:r w:rsidRPr="00435271">
      <w:rPr>
        <w:rStyle w:val="SidhuvudRubrikReferens"/>
      </w:rPr>
      <w:fldChar w:fldCharType="begin" w:fldLock="1"/>
    </w:r>
    <w:r w:rsidRPr="00435271">
      <w:rPr>
        <w:rStyle w:val="SidhuvudRubrikReferens"/>
      </w:rPr>
      <w:instrText xml:space="preserve"> StyleREF "Rubrik 1" </w:instrText>
    </w:r>
    <w:r w:rsidRPr="00435271">
      <w:rPr>
        <w:rStyle w:val="SidhuvudRubrikReferens"/>
      </w:rPr>
      <w:fldChar w:fldCharType="separate"/>
    </w:r>
    <w:r w:rsidRPr="00435271">
      <w:rPr>
        <w:rStyle w:val="SidhuvudRubrikReferens"/>
      </w:rPr>
      <w:t>Sammanfattning</w:t>
    </w:r>
    <w:r w:rsidRPr="00435271">
      <w:rPr>
        <w:rStyle w:val="SidhuvudRubrikReferens"/>
      </w:rPr>
      <w:fldChar w:fldCharType="end"/>
    </w:r>
  </w:p>
  <w:p w:rsidR="002C4198" w:rsidRPr="00435271" w:rsidRDefault="002C4198">
    <w:pPr>
      <w:pStyle w:val="SidhuvudKantJmn"/>
      <w:framePr w:w="8732" w:h="567" w:hRule="exact" w:vSpace="0" w:wrap="around" w:vAnchor="page" w:y="341" w:anchorLock="0"/>
    </w:pPr>
    <w:r w:rsidRPr="00435271">
      <w:rPr>
        <w:rStyle w:val="SidhuvudUtskott"/>
      </w:rPr>
      <w:fldChar w:fldCharType="begin" w:fldLock="1"/>
    </w:r>
    <w:r w:rsidRPr="00435271">
      <w:rPr>
        <w:rStyle w:val="SidhuvudUtskott"/>
      </w:rPr>
      <w:instrText xml:space="preserve"> DOCPROPERTY Status</w:instrText>
    </w:r>
    <w:r w:rsidRPr="00435271">
      <w:rPr>
        <w:rStyle w:val="SidhuvudUtskott"/>
      </w:rPr>
      <w:fldChar w:fldCharType="end"/>
    </w:r>
    <w:r w:rsidRPr="00435271">
      <w:rPr>
        <w:rStyle w:val="SidhuvudUtskott"/>
      </w:rPr>
      <w:fldChar w:fldCharType="begin" w:fldLock="1"/>
    </w:r>
    <w:r w:rsidRPr="00435271">
      <w:rPr>
        <w:rStyle w:val="SidhuvudUtskott"/>
      </w:rPr>
      <w:instrText xml:space="preserve"> if </w:instrText>
    </w:r>
    <w:r w:rsidRPr="00435271">
      <w:rPr>
        <w:rStyle w:val="SidhuvudUtskott"/>
      </w:rPr>
      <w:fldChar w:fldCharType="begin" w:fldLock="1"/>
    </w:r>
    <w:r w:rsidRPr="00435271">
      <w:rPr>
        <w:rStyle w:val="SidhuvudUtskott"/>
      </w:rPr>
      <w:instrText xml:space="preserve"> DOCPROPERTY "UtkastDatum"</w:instrText>
    </w:r>
    <w:r w:rsidRPr="00435271">
      <w:rPr>
        <w:rStyle w:val="SidhuvudUtskott"/>
      </w:rPr>
      <w:fldChar w:fldCharType="separate"/>
    </w:r>
    <w:r w:rsidRPr="00435271">
      <w:rPr>
        <w:rStyle w:val="SidhuvudUtskott"/>
      </w:rPr>
      <w:instrText>Nej</w:instrText>
    </w:r>
    <w:r w:rsidRPr="00435271">
      <w:rPr>
        <w:rStyle w:val="SidhuvudUtskott"/>
      </w:rPr>
      <w:fldChar w:fldCharType="end"/>
    </w:r>
    <w:r w:rsidRPr="00435271">
      <w:rPr>
        <w:rStyle w:val="SidhuvudUtskott"/>
      </w:rPr>
      <w:instrText xml:space="preserve"> = "Ja" "    </w:instrText>
    </w:r>
    <w:r w:rsidRPr="00435271">
      <w:rPr>
        <w:rStyle w:val="SidhuvudUtskott"/>
      </w:rPr>
      <w:fldChar w:fldCharType="begin" w:fldLock="1"/>
    </w:r>
    <w:r w:rsidRPr="00435271">
      <w:rPr>
        <w:rStyle w:val="SidhuvudUtskott"/>
      </w:rPr>
      <w:instrText xml:space="preserve"> PRINTDATE \@ "yyyy-MM-dd HH.mm" </w:instrText>
    </w:r>
    <w:r w:rsidRPr="00435271">
      <w:rPr>
        <w:rStyle w:val="SidhuvudUtskott"/>
      </w:rPr>
      <w:fldChar w:fldCharType="separate"/>
    </w:r>
    <w:r w:rsidRPr="00435271">
      <w:rPr>
        <w:rStyle w:val="SidhuvudUtskott"/>
      </w:rPr>
      <w:instrText>2000-08-11 16.42</w:instrText>
    </w:r>
    <w:r w:rsidRPr="00435271">
      <w:rPr>
        <w:rStyle w:val="SidhuvudUtskott"/>
      </w:rPr>
      <w:fldChar w:fldCharType="end"/>
    </w:r>
    <w:r w:rsidRPr="00435271">
      <w:rPr>
        <w:rStyle w:val="SidhuvudUtskott"/>
      </w:rPr>
      <w:instrText xml:space="preserve">" </w:instrText>
    </w:r>
    <w:r w:rsidRPr="00435271">
      <w:rPr>
        <w:rStyle w:val="SidhuvudUtskott"/>
      </w:rPr>
      <w:fldChar w:fldCharType="end"/>
    </w:r>
  </w:p>
  <w:p w:rsidR="002C4198" w:rsidRPr="00435271" w:rsidRDefault="002C419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198" w:rsidRPr="00435271" w:rsidRDefault="002C4198">
    <w:pPr>
      <w:pStyle w:val="SidhuvudKantJmn"/>
      <w:framePr w:w="8732" w:h="567" w:hRule="exact" w:vSpace="0" w:wrap="around" w:vAnchor="page" w:y="341" w:anchorLock="0"/>
    </w:pPr>
    <w:r w:rsidRPr="00435271">
      <w:rPr>
        <w:rStyle w:val="SidhuvudUtskott"/>
      </w:rPr>
      <w:fldChar w:fldCharType="begin" w:fldLock="1"/>
    </w:r>
    <w:r w:rsidRPr="00435271">
      <w:rPr>
        <w:rStyle w:val="SidhuvudUtskott"/>
      </w:rPr>
      <w:instrText xml:space="preserve"> DOCPROPERTY BetänkandeÅr</w:instrText>
    </w:r>
    <w:r w:rsidRPr="00435271">
      <w:rPr>
        <w:rStyle w:val="SidhuvudUtskott"/>
      </w:rPr>
      <w:fldChar w:fldCharType="separate"/>
    </w:r>
    <w:r w:rsidRPr="00435271">
      <w:rPr>
        <w:rStyle w:val="SidhuvudUtskott"/>
      </w:rPr>
      <w:t>2008/09</w:t>
    </w:r>
    <w:r w:rsidRPr="00435271">
      <w:rPr>
        <w:rStyle w:val="SidhuvudUtskott"/>
      </w:rPr>
      <w:fldChar w:fldCharType="end"/>
    </w:r>
    <w:r w:rsidRPr="00435271">
      <w:rPr>
        <w:rStyle w:val="SidhuvudUtskott"/>
      </w:rPr>
      <w:t>:</w:t>
    </w:r>
    <w:r w:rsidRPr="00435271">
      <w:rPr>
        <w:rStyle w:val="SidhuvudUtskott"/>
      </w:rPr>
      <w:fldChar w:fldCharType="begin" w:fldLock="1"/>
    </w:r>
    <w:r w:rsidRPr="00435271">
      <w:rPr>
        <w:rStyle w:val="SidhuvudUtskott"/>
      </w:rPr>
      <w:instrText xml:space="preserve"> DOCPROPERTY Utskott</w:instrText>
    </w:r>
    <w:r w:rsidRPr="00435271">
      <w:rPr>
        <w:rStyle w:val="SidhuvudUtskott"/>
      </w:rPr>
      <w:fldChar w:fldCharType="separate"/>
    </w:r>
    <w:r w:rsidRPr="00435271">
      <w:rPr>
        <w:rStyle w:val="SidhuvudUtskott"/>
      </w:rPr>
      <w:t>RS</w:t>
    </w:r>
    <w:r w:rsidRPr="00435271">
      <w:rPr>
        <w:rStyle w:val="SidhuvudUtskott"/>
      </w:rPr>
      <w:fldChar w:fldCharType="end"/>
    </w:r>
    <w:r w:rsidRPr="00435271">
      <w:rPr>
        <w:rStyle w:val="SidhuvudUtskott"/>
      </w:rPr>
      <w:fldChar w:fldCharType="begin" w:fldLock="1"/>
    </w:r>
    <w:r w:rsidRPr="00435271">
      <w:rPr>
        <w:rStyle w:val="SidhuvudUtskott"/>
      </w:rPr>
      <w:instrText xml:space="preserve"> DOCPROPERTY BetänkandeNr</w:instrText>
    </w:r>
    <w:r w:rsidRPr="00435271">
      <w:rPr>
        <w:rStyle w:val="SidhuvudUtskott"/>
      </w:rPr>
      <w:fldChar w:fldCharType="separate"/>
    </w:r>
    <w:r w:rsidRPr="00435271">
      <w:rPr>
        <w:rStyle w:val="SidhuvudUtskott"/>
      </w:rPr>
      <w:t>3</w:t>
    </w:r>
    <w:r w:rsidRPr="00435271">
      <w:rPr>
        <w:rStyle w:val="SidhuvudUtskott"/>
      </w:rPr>
      <w:fldChar w:fldCharType="end"/>
    </w:r>
    <w:r w:rsidRPr="00435271">
      <w:t xml:space="preserve">     </w:t>
    </w:r>
    <w:r w:rsidRPr="00435271">
      <w:rPr>
        <w:rStyle w:val="SidhuvudBilaga"/>
      </w:rPr>
      <w:t xml:space="preserve"> </w:t>
    </w:r>
    <w:r w:rsidRPr="00435271">
      <w:rPr>
        <w:rStyle w:val="SidhuvudRubrikReferens"/>
      </w:rPr>
      <w:fldChar w:fldCharType="begin" w:fldLock="1"/>
    </w:r>
    <w:r w:rsidRPr="00435271">
      <w:rPr>
        <w:rStyle w:val="SidhuvudRubrikReferens"/>
      </w:rPr>
      <w:instrText xml:space="preserve"> StyleREF "Rubrik 1" </w:instrText>
    </w:r>
    <w:r w:rsidRPr="00435271">
      <w:rPr>
        <w:rStyle w:val="SidhuvudRubrikReferens"/>
      </w:rPr>
      <w:fldChar w:fldCharType="separate"/>
    </w:r>
    <w:r w:rsidRPr="00435271">
      <w:rPr>
        <w:rStyle w:val="SidhuvudRubrikReferens"/>
      </w:rPr>
      <w:t>Riksdagsstyrelsens förslag till riksdagsbeslut</w:t>
    </w:r>
    <w:r w:rsidRPr="00435271">
      <w:rPr>
        <w:rStyle w:val="SidhuvudRubrikReferens"/>
      </w:rPr>
      <w:fldChar w:fldCharType="end"/>
    </w:r>
  </w:p>
  <w:p w:rsidR="002C4198" w:rsidRPr="00435271" w:rsidRDefault="002C4198">
    <w:pPr>
      <w:pStyle w:val="SidhuvudKantJmn"/>
      <w:framePr w:w="8732" w:h="567" w:hRule="exact" w:vSpace="0" w:wrap="around" w:vAnchor="page" w:y="341" w:anchorLock="0"/>
    </w:pPr>
    <w:r w:rsidRPr="00435271">
      <w:rPr>
        <w:rStyle w:val="SidhuvudUtskott"/>
      </w:rPr>
      <w:fldChar w:fldCharType="begin" w:fldLock="1"/>
    </w:r>
    <w:r w:rsidRPr="00435271">
      <w:rPr>
        <w:rStyle w:val="SidhuvudUtskott"/>
      </w:rPr>
      <w:instrText xml:space="preserve"> DOCPROPERTY Status</w:instrText>
    </w:r>
    <w:r w:rsidRPr="00435271">
      <w:rPr>
        <w:rStyle w:val="SidhuvudUtskott"/>
      </w:rPr>
      <w:fldChar w:fldCharType="end"/>
    </w:r>
    <w:r w:rsidRPr="00435271">
      <w:rPr>
        <w:rStyle w:val="SidhuvudUtskott"/>
      </w:rPr>
      <w:fldChar w:fldCharType="begin" w:fldLock="1"/>
    </w:r>
    <w:r w:rsidRPr="00435271">
      <w:rPr>
        <w:rStyle w:val="SidhuvudUtskott"/>
      </w:rPr>
      <w:instrText xml:space="preserve"> if </w:instrText>
    </w:r>
    <w:r w:rsidRPr="00435271">
      <w:rPr>
        <w:rStyle w:val="SidhuvudUtskott"/>
      </w:rPr>
      <w:fldChar w:fldCharType="begin" w:fldLock="1"/>
    </w:r>
    <w:r w:rsidRPr="00435271">
      <w:rPr>
        <w:rStyle w:val="SidhuvudUtskott"/>
      </w:rPr>
      <w:instrText xml:space="preserve"> DOCPROPERTY "UtkastDatum"</w:instrText>
    </w:r>
    <w:r w:rsidRPr="00435271">
      <w:rPr>
        <w:rStyle w:val="SidhuvudUtskott"/>
      </w:rPr>
      <w:fldChar w:fldCharType="separate"/>
    </w:r>
    <w:r w:rsidRPr="00435271">
      <w:rPr>
        <w:rStyle w:val="SidhuvudUtskott"/>
      </w:rPr>
      <w:instrText>Nej</w:instrText>
    </w:r>
    <w:r w:rsidRPr="00435271">
      <w:rPr>
        <w:rStyle w:val="SidhuvudUtskott"/>
      </w:rPr>
      <w:fldChar w:fldCharType="end"/>
    </w:r>
    <w:r w:rsidRPr="00435271">
      <w:rPr>
        <w:rStyle w:val="SidhuvudUtskott"/>
      </w:rPr>
      <w:instrText xml:space="preserve"> = "Ja" "    </w:instrText>
    </w:r>
    <w:r w:rsidRPr="00435271">
      <w:rPr>
        <w:rStyle w:val="SidhuvudUtskott"/>
      </w:rPr>
      <w:fldChar w:fldCharType="begin" w:fldLock="1"/>
    </w:r>
    <w:r w:rsidRPr="00435271">
      <w:rPr>
        <w:rStyle w:val="SidhuvudUtskott"/>
      </w:rPr>
      <w:instrText xml:space="preserve"> PRINTDATE \@ "yyyy-MM-dd HH.mm" </w:instrText>
    </w:r>
    <w:r w:rsidRPr="00435271">
      <w:rPr>
        <w:rStyle w:val="SidhuvudUtskott"/>
      </w:rPr>
      <w:fldChar w:fldCharType="separate"/>
    </w:r>
    <w:r w:rsidRPr="00435271">
      <w:rPr>
        <w:rStyle w:val="SidhuvudUtskott"/>
      </w:rPr>
      <w:instrText>2000-08-11 16.42</w:instrText>
    </w:r>
    <w:r w:rsidRPr="00435271">
      <w:rPr>
        <w:rStyle w:val="SidhuvudUtskott"/>
      </w:rPr>
      <w:fldChar w:fldCharType="end"/>
    </w:r>
    <w:r w:rsidRPr="00435271">
      <w:rPr>
        <w:rStyle w:val="SidhuvudUtskott"/>
      </w:rPr>
      <w:instrText xml:space="preserve">" </w:instrText>
    </w:r>
    <w:r w:rsidRPr="00435271">
      <w:rPr>
        <w:rStyle w:val="SidhuvudUtskott"/>
      </w:rPr>
      <w:fldChar w:fldCharType="end"/>
    </w:r>
  </w:p>
  <w:p w:rsidR="002C4198" w:rsidRPr="00435271" w:rsidRDefault="002C419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198" w:rsidRPr="00435271" w:rsidRDefault="005E7C88">
    <w:pPr>
      <w:pStyle w:val="SidhuvudKantUdda"/>
      <w:framePr w:w="8732" w:h="567" w:hRule="exact" w:vSpace="0" w:wrap="around" w:vAnchor="page" w:y="341" w:anchorLock="0"/>
    </w:pPr>
    <w:r w:rsidRPr="00435271">
      <w:rPr>
        <w:rStyle w:val="SidhuvudRubrikReferens"/>
      </w:rPr>
      <w:t>Riksdagsstyrelsens lagförslag</w:t>
    </w:r>
    <w:r w:rsidR="002C4198" w:rsidRPr="00435271">
      <w:rPr>
        <w:rStyle w:val="SidhuvudBilaga"/>
      </w:rPr>
      <w:t xml:space="preserve"> </w:t>
    </w:r>
    <w:r w:rsidR="002C4198" w:rsidRPr="00435271">
      <w:t xml:space="preserve">     </w:t>
    </w:r>
    <w:r w:rsidR="002C4198" w:rsidRPr="00435271">
      <w:rPr>
        <w:rStyle w:val="SidhuvudUtskott"/>
      </w:rPr>
      <w:t>2008/09:RS3</w:t>
    </w:r>
  </w:p>
  <w:p w:rsidR="002C4198" w:rsidRPr="00435271" w:rsidRDefault="002C4198">
    <w:pPr>
      <w:pStyle w:val="SidhuvudKantUdda"/>
      <w:framePr w:w="8732" w:h="567" w:hRule="exact" w:vSpace="0" w:wrap="around" w:vAnchor="page" w:y="341" w:anchorLock="0"/>
    </w:pPr>
  </w:p>
  <w:p w:rsidR="002C4198" w:rsidRPr="00435271" w:rsidRDefault="002C419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C88" w:rsidRPr="00435271" w:rsidRDefault="005E7C88">
    <w:pPr>
      <w:pStyle w:val="SidhuvudKantJmn"/>
      <w:framePr w:w="8732" w:h="567" w:hRule="exact" w:vSpace="0" w:wrap="around" w:vAnchor="page" w:y="341" w:anchorLock="0"/>
    </w:pPr>
    <w:r w:rsidRPr="00435271">
      <w:rPr>
        <w:rStyle w:val="SidhuvudUtskott"/>
      </w:rPr>
      <w:t>2008/09:RS3</w:t>
    </w:r>
    <w:r w:rsidRPr="00435271">
      <w:t xml:space="preserve">    </w:t>
    </w:r>
  </w:p>
  <w:p w:rsidR="005E7C88" w:rsidRPr="00435271" w:rsidRDefault="005E7C88">
    <w:pPr>
      <w:pStyle w:val="SidhuvudKantJmn"/>
      <w:framePr w:w="8732" w:h="567" w:hRule="exact" w:vSpace="0" w:wrap="around" w:vAnchor="page" w:y="341" w:anchorLock="0"/>
    </w:pPr>
  </w:p>
  <w:p w:rsidR="002C4198" w:rsidRPr="00435271" w:rsidRDefault="005E7C88">
    <w:pPr>
      <w:pStyle w:val="SidhuvudKantUdda"/>
      <w:framePr w:w="8732" w:h="567" w:hRule="exact" w:vSpace="0" w:wrap="around" w:vAnchor="page" w:y="341" w:anchorLock="0"/>
    </w:pPr>
    <w:r w:rsidRPr="00435271">
      <w:rPr>
        <w:rStyle w:val="SidhuvudRubrikReferens"/>
        <w:smallCaps w:val="0"/>
      </w:rPr>
      <w:t xml:space="preserve"> </w:t>
    </w:r>
  </w:p>
  <w:p w:rsidR="002C4198" w:rsidRPr="00435271" w:rsidRDefault="002C419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198" w:rsidRPr="00435271" w:rsidRDefault="002C4198">
    <w:pPr>
      <w:pStyle w:val="SidhuvudKantJmn"/>
      <w:framePr w:w="8732" w:h="567" w:hRule="exact" w:vSpace="0" w:wrap="around" w:vAnchor="page" w:y="341" w:anchorLock="0"/>
    </w:pPr>
    <w:r w:rsidRPr="00435271">
      <w:rPr>
        <w:rStyle w:val="SidhuvudUtskott"/>
      </w:rPr>
      <w:t>2008/09:RS3</w:t>
    </w:r>
    <w:r w:rsidRPr="00435271">
      <w:t xml:space="preserve">     </w:t>
    </w:r>
    <w:r w:rsidRPr="00435271">
      <w:rPr>
        <w:rStyle w:val="SidhuvudBilaga"/>
      </w:rPr>
      <w:t xml:space="preserve"> </w:t>
    </w:r>
    <w:r w:rsidR="005E7C88" w:rsidRPr="00435271">
      <w:rPr>
        <w:rStyle w:val="SidhuvudRubrikReferens"/>
      </w:rPr>
      <w:t>Riksdagsstyrelsens överväganden</w:t>
    </w:r>
  </w:p>
  <w:p w:rsidR="002C4198" w:rsidRPr="00435271" w:rsidRDefault="002C4198">
    <w:pPr>
      <w:pStyle w:val="SidhuvudKantJmn"/>
      <w:framePr w:w="8732" w:h="567" w:hRule="exact" w:vSpace="0" w:wrap="around" w:vAnchor="page" w:y="341" w:anchorLock="0"/>
    </w:pPr>
  </w:p>
  <w:p w:rsidR="002C4198" w:rsidRPr="00435271" w:rsidRDefault="002C419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198" w:rsidRPr="00435271" w:rsidRDefault="005E7C88">
    <w:pPr>
      <w:pStyle w:val="SidhuvudKantUdda"/>
      <w:framePr w:w="8732" w:h="567" w:hRule="exact" w:vSpace="0" w:wrap="around" w:vAnchor="page" w:y="341" w:anchorLock="0"/>
    </w:pPr>
    <w:r w:rsidRPr="00435271">
      <w:rPr>
        <w:rStyle w:val="SidhuvudRubrikReferens"/>
      </w:rPr>
      <w:t>Riksdagsstyrelsens överväganden</w:t>
    </w:r>
    <w:r w:rsidR="002C4198" w:rsidRPr="00435271">
      <w:rPr>
        <w:rStyle w:val="SidhuvudBilaga"/>
      </w:rPr>
      <w:t xml:space="preserve"> </w:t>
    </w:r>
    <w:r w:rsidR="002C4198" w:rsidRPr="00435271">
      <w:t xml:space="preserve">     </w:t>
    </w:r>
    <w:r w:rsidR="002C4198" w:rsidRPr="00435271">
      <w:rPr>
        <w:rStyle w:val="SidhuvudUtskott"/>
      </w:rPr>
      <w:t>2008/09:RS3</w:t>
    </w:r>
  </w:p>
  <w:p w:rsidR="002C4198" w:rsidRPr="00435271" w:rsidRDefault="002C4198">
    <w:pPr>
      <w:pStyle w:val="SidhuvudKantUdda"/>
      <w:framePr w:w="8732" w:h="567" w:hRule="exact" w:vSpace="0" w:wrap="around" w:vAnchor="page" w:y="341" w:anchorLock="0"/>
    </w:pPr>
  </w:p>
  <w:p w:rsidR="002C4198" w:rsidRPr="00435271" w:rsidRDefault="002C419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C88" w:rsidRPr="00435271" w:rsidRDefault="005E7C88">
    <w:pPr>
      <w:pStyle w:val="SidhuvudKantJmn"/>
      <w:framePr w:w="8732" w:h="567" w:hRule="exact" w:vSpace="0" w:wrap="around" w:vAnchor="page" w:y="341" w:anchorLock="0"/>
    </w:pPr>
    <w:r w:rsidRPr="00435271">
      <w:rPr>
        <w:rStyle w:val="SidhuvudUtskott"/>
      </w:rPr>
      <w:t>2008/09:RS3</w:t>
    </w:r>
    <w:r w:rsidRPr="00435271">
      <w:t xml:space="preserve">    </w:t>
    </w:r>
  </w:p>
  <w:p w:rsidR="005E7C88" w:rsidRPr="00435271" w:rsidRDefault="005E7C88">
    <w:pPr>
      <w:pStyle w:val="SidhuvudKantJmn"/>
      <w:framePr w:w="8732" w:h="567" w:hRule="exact" w:vSpace="0" w:wrap="around" w:vAnchor="page" w:y="341" w:anchorLock="0"/>
    </w:pPr>
  </w:p>
  <w:p w:rsidR="002C4198" w:rsidRPr="00435271" w:rsidRDefault="005E7C88">
    <w:pPr>
      <w:pStyle w:val="SidhuvudKantUdda"/>
      <w:framePr w:w="8732" w:h="567" w:hRule="exact" w:vSpace="0" w:wrap="around" w:vAnchor="page" w:y="341" w:anchorLock="0"/>
    </w:pPr>
    <w:r w:rsidRPr="00435271">
      <w:rPr>
        <w:rStyle w:val="SidhuvudRubrikReferens"/>
        <w:smallCaps w:val="0"/>
      </w:rPr>
      <w:t xml:space="preserve"> </w:t>
    </w:r>
  </w:p>
  <w:p w:rsidR="002C4198" w:rsidRPr="00435271" w:rsidRDefault="002C419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198" w:rsidRPr="00435271" w:rsidRDefault="002C4198">
    <w:pPr>
      <w:pStyle w:val="SidhuvudKantUdda"/>
      <w:framePr w:w="8732" w:h="567" w:hRule="exact" w:vSpace="0" w:wrap="around" w:vAnchor="page" w:y="341" w:anchorLock="0"/>
    </w:pPr>
    <w:r w:rsidRPr="00435271">
      <w:rPr>
        <w:rStyle w:val="SidhuvudRubrikReferens"/>
      </w:rPr>
      <w:fldChar w:fldCharType="begin" w:fldLock="1"/>
    </w:r>
    <w:r w:rsidRPr="00435271">
      <w:rPr>
        <w:rStyle w:val="SidhuvudRubrikReferens"/>
      </w:rPr>
      <w:instrText xml:space="preserve"> StyleREF "Rubrik 1" </w:instrText>
    </w:r>
    <w:r w:rsidRPr="00435271">
      <w:rPr>
        <w:rStyle w:val="SidhuvudRubrikReferens"/>
      </w:rPr>
      <w:fldChar w:fldCharType="separate"/>
    </w:r>
    <w:r w:rsidRPr="00435271">
      <w:rPr>
        <w:rStyle w:val="SidhuvudRubrikReferens"/>
      </w:rPr>
      <w:t>Sammanfattning</w:t>
    </w:r>
    <w:r w:rsidRPr="00435271">
      <w:rPr>
        <w:rStyle w:val="SidhuvudRubrikReferens"/>
      </w:rPr>
      <w:fldChar w:fldCharType="end"/>
    </w:r>
    <w:r w:rsidRPr="00435271">
      <w:rPr>
        <w:rStyle w:val="SidhuvudBilaga"/>
      </w:rPr>
      <w:t xml:space="preserve"> </w:t>
    </w:r>
    <w:r w:rsidRPr="00435271">
      <w:t xml:space="preserve">     </w:t>
    </w:r>
    <w:r w:rsidRPr="00435271">
      <w:rPr>
        <w:rStyle w:val="SidhuvudUtskott"/>
      </w:rPr>
      <w:fldChar w:fldCharType="begin" w:fldLock="1"/>
    </w:r>
    <w:r w:rsidRPr="00435271">
      <w:rPr>
        <w:rStyle w:val="SidhuvudUtskott"/>
      </w:rPr>
      <w:instrText xml:space="preserve"> DOCPROPERTY BetänkandeÅr</w:instrText>
    </w:r>
    <w:r w:rsidRPr="00435271">
      <w:rPr>
        <w:rStyle w:val="SidhuvudUtskott"/>
      </w:rPr>
      <w:fldChar w:fldCharType="separate"/>
    </w:r>
    <w:r w:rsidRPr="00435271">
      <w:rPr>
        <w:rStyle w:val="SidhuvudUtskott"/>
      </w:rPr>
      <w:t>2008/09</w:t>
    </w:r>
    <w:r w:rsidRPr="00435271">
      <w:rPr>
        <w:rStyle w:val="SidhuvudUtskott"/>
      </w:rPr>
      <w:fldChar w:fldCharType="end"/>
    </w:r>
    <w:r w:rsidRPr="00435271">
      <w:rPr>
        <w:rStyle w:val="SidhuvudUtskott"/>
      </w:rPr>
      <w:t>:</w:t>
    </w:r>
    <w:r w:rsidRPr="00435271">
      <w:rPr>
        <w:rStyle w:val="SidhuvudUtskott"/>
      </w:rPr>
      <w:fldChar w:fldCharType="begin" w:fldLock="1"/>
    </w:r>
    <w:r w:rsidRPr="00435271">
      <w:rPr>
        <w:rStyle w:val="SidhuvudUtskott"/>
      </w:rPr>
      <w:instrText xml:space="preserve"> DOCPROPERTY</w:instrText>
    </w:r>
    <w:r w:rsidRPr="00435271">
      <w:instrText xml:space="preserve"> </w:instrText>
    </w:r>
    <w:r w:rsidRPr="00435271">
      <w:rPr>
        <w:rStyle w:val="SidhuvudUtskott"/>
      </w:rPr>
      <w:instrText>Utskott</w:instrText>
    </w:r>
    <w:r w:rsidRPr="00435271">
      <w:rPr>
        <w:rStyle w:val="SidhuvudUtskott"/>
      </w:rPr>
      <w:fldChar w:fldCharType="separate"/>
    </w:r>
    <w:r w:rsidRPr="00435271">
      <w:rPr>
        <w:rStyle w:val="SidhuvudUtskott"/>
      </w:rPr>
      <w:t>RS</w:t>
    </w:r>
    <w:r w:rsidRPr="00435271">
      <w:rPr>
        <w:rStyle w:val="SidhuvudUtskott"/>
      </w:rPr>
      <w:fldChar w:fldCharType="end"/>
    </w:r>
    <w:r w:rsidRPr="00435271">
      <w:rPr>
        <w:rStyle w:val="SidhuvudUtskott"/>
      </w:rPr>
      <w:fldChar w:fldCharType="begin" w:fldLock="1"/>
    </w:r>
    <w:r w:rsidRPr="00435271">
      <w:rPr>
        <w:rStyle w:val="SidhuvudUtskott"/>
      </w:rPr>
      <w:instrText xml:space="preserve"> DOCPROPERTY Betä</w:instrText>
    </w:r>
    <w:r w:rsidRPr="00435271">
      <w:rPr>
        <w:rStyle w:val="SidhuvudUtskott"/>
      </w:rPr>
      <w:instrText>n</w:instrText>
    </w:r>
    <w:r w:rsidRPr="00435271">
      <w:rPr>
        <w:rStyle w:val="SidhuvudUtskott"/>
      </w:rPr>
      <w:instrText>kandeNr</w:instrText>
    </w:r>
    <w:r w:rsidRPr="00435271">
      <w:rPr>
        <w:rStyle w:val="SidhuvudUtskott"/>
      </w:rPr>
      <w:fldChar w:fldCharType="separate"/>
    </w:r>
    <w:r w:rsidRPr="00435271">
      <w:rPr>
        <w:rStyle w:val="SidhuvudUtskott"/>
      </w:rPr>
      <w:t>3</w:t>
    </w:r>
    <w:r w:rsidRPr="00435271">
      <w:rPr>
        <w:rStyle w:val="SidhuvudUtskott"/>
      </w:rPr>
      <w:fldChar w:fldCharType="end"/>
    </w:r>
  </w:p>
  <w:p w:rsidR="002C4198" w:rsidRPr="00435271" w:rsidRDefault="002C4198">
    <w:pPr>
      <w:pStyle w:val="SidhuvudKantUdda"/>
      <w:framePr w:w="8732" w:h="567" w:hRule="exact" w:vSpace="0" w:wrap="around" w:vAnchor="page" w:y="341" w:anchorLock="0"/>
    </w:pPr>
    <w:r w:rsidRPr="00435271">
      <w:rPr>
        <w:rStyle w:val="SidhuvudUtskott"/>
      </w:rPr>
      <w:fldChar w:fldCharType="begin" w:fldLock="1"/>
    </w:r>
    <w:r w:rsidRPr="00435271">
      <w:rPr>
        <w:rStyle w:val="SidhuvudUtskott"/>
      </w:rPr>
      <w:instrText xml:space="preserve"> if </w:instrText>
    </w:r>
    <w:r w:rsidRPr="00435271">
      <w:rPr>
        <w:rStyle w:val="SidhuvudUtskott"/>
      </w:rPr>
      <w:fldChar w:fldCharType="begin" w:fldLock="1"/>
    </w:r>
    <w:r w:rsidRPr="00435271">
      <w:rPr>
        <w:rStyle w:val="SidhuvudUtskott"/>
      </w:rPr>
      <w:instrText xml:space="preserve"> DOCPROPERTY "UtkastDatum"</w:instrText>
    </w:r>
    <w:r w:rsidRPr="00435271">
      <w:rPr>
        <w:rStyle w:val="SidhuvudUtskott"/>
      </w:rPr>
      <w:fldChar w:fldCharType="separate"/>
    </w:r>
    <w:r w:rsidRPr="00435271">
      <w:rPr>
        <w:rStyle w:val="SidhuvudUtskott"/>
      </w:rPr>
      <w:instrText>Nej</w:instrText>
    </w:r>
    <w:r w:rsidRPr="00435271">
      <w:rPr>
        <w:rStyle w:val="SidhuvudUtskott"/>
      </w:rPr>
      <w:fldChar w:fldCharType="end"/>
    </w:r>
    <w:r w:rsidRPr="00435271">
      <w:rPr>
        <w:rStyle w:val="SidhuvudUtskott"/>
      </w:rPr>
      <w:instrText xml:space="preserve"> = "Ja" "</w:instrText>
    </w:r>
    <w:r w:rsidRPr="00435271">
      <w:rPr>
        <w:rStyle w:val="SidhuvudUtskott"/>
      </w:rPr>
      <w:fldChar w:fldCharType="begin" w:fldLock="1"/>
    </w:r>
    <w:r w:rsidRPr="00435271">
      <w:rPr>
        <w:rStyle w:val="SidhuvudUtskott"/>
      </w:rPr>
      <w:instrText xml:space="preserve"> PRINTDATE \@ "yyyy-MM-dd HH.mm    " </w:instrText>
    </w:r>
    <w:r w:rsidRPr="00435271">
      <w:rPr>
        <w:rStyle w:val="SidhuvudUtskott"/>
      </w:rPr>
      <w:fldChar w:fldCharType="separate"/>
    </w:r>
    <w:r w:rsidRPr="00435271">
      <w:rPr>
        <w:rStyle w:val="SidhuvudUtskott"/>
      </w:rPr>
      <w:instrText>2000-08-11 16.42</w:instrText>
    </w:r>
    <w:r w:rsidRPr="00435271">
      <w:rPr>
        <w:rStyle w:val="SidhuvudUtskott"/>
      </w:rPr>
      <w:fldChar w:fldCharType="end"/>
    </w:r>
    <w:r w:rsidRPr="00435271">
      <w:rPr>
        <w:rStyle w:val="SidhuvudUtskott"/>
      </w:rPr>
      <w:instrText xml:space="preserve">" </w:instrText>
    </w:r>
    <w:r w:rsidRPr="00435271">
      <w:rPr>
        <w:rStyle w:val="SidhuvudUtskott"/>
      </w:rPr>
      <w:fldChar w:fldCharType="end"/>
    </w:r>
    <w:r w:rsidRPr="00435271">
      <w:rPr>
        <w:rStyle w:val="SidhuvudUtskott"/>
      </w:rPr>
      <w:fldChar w:fldCharType="begin" w:fldLock="1"/>
    </w:r>
    <w:r w:rsidRPr="00435271">
      <w:rPr>
        <w:rStyle w:val="SidhuvudUtskott"/>
      </w:rPr>
      <w:instrText xml:space="preserve"> DOCPR</w:instrText>
    </w:r>
    <w:r w:rsidRPr="00435271">
      <w:rPr>
        <w:rStyle w:val="SidhuvudUtskott"/>
      </w:rPr>
      <w:instrText>O</w:instrText>
    </w:r>
    <w:r w:rsidRPr="00435271">
      <w:rPr>
        <w:rStyle w:val="SidhuvudUtskott"/>
      </w:rPr>
      <w:instrText>PERTY Status</w:instrText>
    </w:r>
    <w:r w:rsidRPr="00435271">
      <w:rPr>
        <w:rStyle w:val="SidhuvudUtskott"/>
      </w:rPr>
      <w:fldChar w:fldCharType="end"/>
    </w:r>
  </w:p>
  <w:p w:rsidR="002C4198" w:rsidRPr="00435271" w:rsidRDefault="002C419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198" w:rsidRPr="00435271" w:rsidRDefault="005E7C88">
    <w:pPr>
      <w:pStyle w:val="SidhuvudKantUdda"/>
      <w:framePr w:w="8732" w:h="567" w:hRule="exact" w:vSpace="0" w:wrap="around" w:vAnchor="page" w:y="341" w:anchorLock="0"/>
    </w:pPr>
    <w:r w:rsidRPr="00435271">
      <w:t xml:space="preserve"> </w:t>
    </w:r>
  </w:p>
  <w:p w:rsidR="002C4198" w:rsidRPr="00435271" w:rsidRDefault="002C419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198" w:rsidRPr="00435271" w:rsidRDefault="002C4198">
    <w:pPr>
      <w:pStyle w:val="SidhuvudKantJmn"/>
      <w:framePr w:w="8732" w:h="567" w:hRule="exact" w:vSpace="0" w:wrap="around" w:vAnchor="page" w:y="341" w:anchorLock="0"/>
    </w:pPr>
    <w:r w:rsidRPr="00435271">
      <w:rPr>
        <w:rStyle w:val="SidhuvudUtskott"/>
      </w:rPr>
      <w:fldChar w:fldCharType="begin" w:fldLock="1"/>
    </w:r>
    <w:r w:rsidRPr="00435271">
      <w:rPr>
        <w:rStyle w:val="SidhuvudUtskott"/>
      </w:rPr>
      <w:instrText xml:space="preserve"> DOCPROPERTY BetänkandeÅr</w:instrText>
    </w:r>
    <w:r w:rsidRPr="00435271">
      <w:rPr>
        <w:rStyle w:val="SidhuvudUtskott"/>
      </w:rPr>
      <w:fldChar w:fldCharType="separate"/>
    </w:r>
    <w:r w:rsidRPr="00435271">
      <w:rPr>
        <w:rStyle w:val="SidhuvudUtskott"/>
      </w:rPr>
      <w:t>2008/09</w:t>
    </w:r>
    <w:r w:rsidRPr="00435271">
      <w:rPr>
        <w:rStyle w:val="SidhuvudUtskott"/>
      </w:rPr>
      <w:fldChar w:fldCharType="end"/>
    </w:r>
    <w:r w:rsidRPr="00435271">
      <w:rPr>
        <w:rStyle w:val="SidhuvudUtskott"/>
      </w:rPr>
      <w:t>:</w:t>
    </w:r>
    <w:r w:rsidRPr="00435271">
      <w:rPr>
        <w:rStyle w:val="SidhuvudUtskott"/>
      </w:rPr>
      <w:fldChar w:fldCharType="begin" w:fldLock="1"/>
    </w:r>
    <w:r w:rsidRPr="00435271">
      <w:rPr>
        <w:rStyle w:val="SidhuvudUtskott"/>
      </w:rPr>
      <w:instrText xml:space="preserve"> DOCPROPERTY Utskott</w:instrText>
    </w:r>
    <w:r w:rsidRPr="00435271">
      <w:rPr>
        <w:rStyle w:val="SidhuvudUtskott"/>
      </w:rPr>
      <w:fldChar w:fldCharType="separate"/>
    </w:r>
    <w:r w:rsidRPr="00435271">
      <w:rPr>
        <w:rStyle w:val="SidhuvudUtskott"/>
      </w:rPr>
      <w:t>RS</w:t>
    </w:r>
    <w:r w:rsidRPr="00435271">
      <w:rPr>
        <w:rStyle w:val="SidhuvudUtskott"/>
      </w:rPr>
      <w:fldChar w:fldCharType="end"/>
    </w:r>
    <w:r w:rsidRPr="00435271">
      <w:rPr>
        <w:rStyle w:val="SidhuvudUtskott"/>
      </w:rPr>
      <w:fldChar w:fldCharType="begin" w:fldLock="1"/>
    </w:r>
    <w:r w:rsidRPr="00435271">
      <w:rPr>
        <w:rStyle w:val="SidhuvudUtskott"/>
      </w:rPr>
      <w:instrText xml:space="preserve"> DOCPROPERTY BetänkandeNr</w:instrText>
    </w:r>
    <w:r w:rsidRPr="00435271">
      <w:rPr>
        <w:rStyle w:val="SidhuvudUtskott"/>
      </w:rPr>
      <w:fldChar w:fldCharType="separate"/>
    </w:r>
    <w:r w:rsidRPr="00435271">
      <w:rPr>
        <w:rStyle w:val="SidhuvudUtskott"/>
      </w:rPr>
      <w:t>3</w:t>
    </w:r>
    <w:r w:rsidRPr="00435271">
      <w:rPr>
        <w:rStyle w:val="SidhuvudUtskott"/>
      </w:rPr>
      <w:fldChar w:fldCharType="end"/>
    </w:r>
    <w:r w:rsidRPr="00435271">
      <w:t xml:space="preserve">     </w:t>
    </w:r>
    <w:r w:rsidRPr="00435271">
      <w:rPr>
        <w:rStyle w:val="SidhuvudBilaga"/>
      </w:rPr>
      <w:t xml:space="preserve"> </w:t>
    </w:r>
    <w:r w:rsidRPr="00435271">
      <w:rPr>
        <w:rStyle w:val="SidhuvudRubrikReferens"/>
      </w:rPr>
      <w:fldChar w:fldCharType="begin" w:fldLock="1"/>
    </w:r>
    <w:r w:rsidRPr="00435271">
      <w:rPr>
        <w:rStyle w:val="SidhuvudRubrikReferens"/>
      </w:rPr>
      <w:instrText xml:space="preserve"> StyleREF "Rubrik 1" </w:instrText>
    </w:r>
    <w:r w:rsidRPr="00435271">
      <w:rPr>
        <w:rStyle w:val="SidhuvudRubrikReferens"/>
      </w:rPr>
      <w:fldChar w:fldCharType="separate"/>
    </w:r>
    <w:r w:rsidRPr="00435271">
      <w:rPr>
        <w:rStyle w:val="SidhuvudRubrikReferens"/>
      </w:rPr>
      <w:t>Sammanfattning</w:t>
    </w:r>
    <w:r w:rsidRPr="00435271">
      <w:rPr>
        <w:rStyle w:val="SidhuvudRubrikReferens"/>
      </w:rPr>
      <w:fldChar w:fldCharType="end"/>
    </w:r>
  </w:p>
  <w:p w:rsidR="002C4198" w:rsidRPr="00435271" w:rsidRDefault="002C4198">
    <w:pPr>
      <w:pStyle w:val="SidhuvudKantJmn"/>
      <w:framePr w:w="8732" w:h="567" w:hRule="exact" w:vSpace="0" w:wrap="around" w:vAnchor="page" w:y="341" w:anchorLock="0"/>
    </w:pPr>
    <w:r w:rsidRPr="00435271">
      <w:rPr>
        <w:rStyle w:val="SidhuvudUtskott"/>
      </w:rPr>
      <w:fldChar w:fldCharType="begin" w:fldLock="1"/>
    </w:r>
    <w:r w:rsidRPr="00435271">
      <w:rPr>
        <w:rStyle w:val="SidhuvudUtskott"/>
      </w:rPr>
      <w:instrText xml:space="preserve"> DOCPROPERTY Status</w:instrText>
    </w:r>
    <w:r w:rsidRPr="00435271">
      <w:rPr>
        <w:rStyle w:val="SidhuvudUtskott"/>
      </w:rPr>
      <w:fldChar w:fldCharType="end"/>
    </w:r>
    <w:r w:rsidRPr="00435271">
      <w:rPr>
        <w:rStyle w:val="SidhuvudUtskott"/>
      </w:rPr>
      <w:fldChar w:fldCharType="begin" w:fldLock="1"/>
    </w:r>
    <w:r w:rsidRPr="00435271">
      <w:rPr>
        <w:rStyle w:val="SidhuvudUtskott"/>
      </w:rPr>
      <w:instrText xml:space="preserve"> if </w:instrText>
    </w:r>
    <w:r w:rsidRPr="00435271">
      <w:rPr>
        <w:rStyle w:val="SidhuvudUtskott"/>
      </w:rPr>
      <w:fldChar w:fldCharType="begin" w:fldLock="1"/>
    </w:r>
    <w:r w:rsidRPr="00435271">
      <w:rPr>
        <w:rStyle w:val="SidhuvudUtskott"/>
      </w:rPr>
      <w:instrText xml:space="preserve"> DOCPROPERTY "UtkastDatum"</w:instrText>
    </w:r>
    <w:r w:rsidRPr="00435271">
      <w:rPr>
        <w:rStyle w:val="SidhuvudUtskott"/>
      </w:rPr>
      <w:fldChar w:fldCharType="separate"/>
    </w:r>
    <w:r w:rsidRPr="00435271">
      <w:rPr>
        <w:rStyle w:val="SidhuvudUtskott"/>
      </w:rPr>
      <w:instrText>Nej</w:instrText>
    </w:r>
    <w:r w:rsidRPr="00435271">
      <w:rPr>
        <w:rStyle w:val="SidhuvudUtskott"/>
      </w:rPr>
      <w:fldChar w:fldCharType="end"/>
    </w:r>
    <w:r w:rsidRPr="00435271">
      <w:rPr>
        <w:rStyle w:val="SidhuvudUtskott"/>
      </w:rPr>
      <w:instrText xml:space="preserve"> = "Ja" "    </w:instrText>
    </w:r>
    <w:r w:rsidRPr="00435271">
      <w:rPr>
        <w:rStyle w:val="SidhuvudUtskott"/>
      </w:rPr>
      <w:fldChar w:fldCharType="begin" w:fldLock="1"/>
    </w:r>
    <w:r w:rsidRPr="00435271">
      <w:rPr>
        <w:rStyle w:val="SidhuvudUtskott"/>
      </w:rPr>
      <w:instrText xml:space="preserve"> PRINTDATE \@ "yyyy-MM-dd HH.mm" </w:instrText>
    </w:r>
    <w:r w:rsidRPr="00435271">
      <w:rPr>
        <w:rStyle w:val="SidhuvudUtskott"/>
      </w:rPr>
      <w:fldChar w:fldCharType="separate"/>
    </w:r>
    <w:r w:rsidRPr="00435271">
      <w:rPr>
        <w:rStyle w:val="SidhuvudUtskott"/>
      </w:rPr>
      <w:instrText>2000-08-11 16.42</w:instrText>
    </w:r>
    <w:r w:rsidRPr="00435271">
      <w:rPr>
        <w:rStyle w:val="SidhuvudUtskott"/>
      </w:rPr>
      <w:fldChar w:fldCharType="end"/>
    </w:r>
    <w:r w:rsidRPr="00435271">
      <w:rPr>
        <w:rStyle w:val="SidhuvudUtskott"/>
      </w:rPr>
      <w:instrText xml:space="preserve">" </w:instrText>
    </w:r>
    <w:r w:rsidRPr="00435271">
      <w:rPr>
        <w:rStyle w:val="SidhuvudUtskott"/>
      </w:rPr>
      <w:fldChar w:fldCharType="end"/>
    </w:r>
  </w:p>
  <w:p w:rsidR="002C4198" w:rsidRPr="00435271" w:rsidRDefault="002C419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198" w:rsidRPr="00435271" w:rsidRDefault="002C4198">
    <w:pPr>
      <w:pStyle w:val="SidhuvudKantUdda"/>
      <w:framePr w:w="8732" w:h="567" w:hRule="exact" w:vSpace="0" w:wrap="around" w:vAnchor="page" w:y="341" w:anchorLock="0"/>
    </w:pPr>
    <w:r w:rsidRPr="00435271">
      <w:rPr>
        <w:rStyle w:val="SidhuvudRubrikReferens"/>
      </w:rPr>
      <w:fldChar w:fldCharType="begin" w:fldLock="1"/>
    </w:r>
    <w:r w:rsidRPr="00435271">
      <w:rPr>
        <w:rStyle w:val="SidhuvudRubrikReferens"/>
      </w:rPr>
      <w:instrText xml:space="preserve"> StyleREF "Rubrik 1" </w:instrText>
    </w:r>
    <w:r w:rsidRPr="00435271">
      <w:rPr>
        <w:rStyle w:val="SidhuvudRubrikReferens"/>
      </w:rPr>
      <w:fldChar w:fldCharType="separate"/>
    </w:r>
    <w:r w:rsidRPr="00435271">
      <w:rPr>
        <w:rStyle w:val="SidhuvudRubrikReferens"/>
      </w:rPr>
      <w:t>Sammanfattning</w:t>
    </w:r>
    <w:r w:rsidRPr="00435271">
      <w:rPr>
        <w:rStyle w:val="SidhuvudRubrikReferens"/>
      </w:rPr>
      <w:fldChar w:fldCharType="end"/>
    </w:r>
    <w:r w:rsidRPr="00435271">
      <w:rPr>
        <w:rStyle w:val="SidhuvudBilaga"/>
      </w:rPr>
      <w:t xml:space="preserve"> </w:t>
    </w:r>
    <w:r w:rsidRPr="00435271">
      <w:t xml:space="preserve">     </w:t>
    </w:r>
    <w:r w:rsidRPr="00435271">
      <w:rPr>
        <w:rStyle w:val="SidhuvudUtskott"/>
      </w:rPr>
      <w:fldChar w:fldCharType="begin" w:fldLock="1"/>
    </w:r>
    <w:r w:rsidRPr="00435271">
      <w:rPr>
        <w:rStyle w:val="SidhuvudUtskott"/>
      </w:rPr>
      <w:instrText xml:space="preserve"> DOCPROPERTY BetänkandeÅr</w:instrText>
    </w:r>
    <w:r w:rsidRPr="00435271">
      <w:rPr>
        <w:rStyle w:val="SidhuvudUtskott"/>
      </w:rPr>
      <w:fldChar w:fldCharType="separate"/>
    </w:r>
    <w:r w:rsidRPr="00435271">
      <w:rPr>
        <w:rStyle w:val="SidhuvudUtskott"/>
      </w:rPr>
      <w:t>2008/09</w:t>
    </w:r>
    <w:r w:rsidRPr="00435271">
      <w:rPr>
        <w:rStyle w:val="SidhuvudUtskott"/>
      </w:rPr>
      <w:fldChar w:fldCharType="end"/>
    </w:r>
    <w:r w:rsidRPr="00435271">
      <w:rPr>
        <w:rStyle w:val="SidhuvudUtskott"/>
      </w:rPr>
      <w:t>:</w:t>
    </w:r>
    <w:r w:rsidRPr="00435271">
      <w:rPr>
        <w:rStyle w:val="SidhuvudUtskott"/>
      </w:rPr>
      <w:fldChar w:fldCharType="begin" w:fldLock="1"/>
    </w:r>
    <w:r w:rsidRPr="00435271">
      <w:rPr>
        <w:rStyle w:val="SidhuvudUtskott"/>
      </w:rPr>
      <w:instrText xml:space="preserve"> DOCPROPERTY</w:instrText>
    </w:r>
    <w:r w:rsidRPr="00435271">
      <w:instrText xml:space="preserve"> </w:instrText>
    </w:r>
    <w:r w:rsidRPr="00435271">
      <w:rPr>
        <w:rStyle w:val="SidhuvudUtskott"/>
      </w:rPr>
      <w:instrText>Utskott</w:instrText>
    </w:r>
    <w:r w:rsidRPr="00435271">
      <w:rPr>
        <w:rStyle w:val="SidhuvudUtskott"/>
      </w:rPr>
      <w:fldChar w:fldCharType="separate"/>
    </w:r>
    <w:r w:rsidRPr="00435271">
      <w:rPr>
        <w:rStyle w:val="SidhuvudUtskott"/>
      </w:rPr>
      <w:t>RS</w:t>
    </w:r>
    <w:r w:rsidRPr="00435271">
      <w:rPr>
        <w:rStyle w:val="SidhuvudUtskott"/>
      </w:rPr>
      <w:fldChar w:fldCharType="end"/>
    </w:r>
    <w:r w:rsidRPr="00435271">
      <w:rPr>
        <w:rStyle w:val="SidhuvudUtskott"/>
      </w:rPr>
      <w:fldChar w:fldCharType="begin" w:fldLock="1"/>
    </w:r>
    <w:r w:rsidRPr="00435271">
      <w:rPr>
        <w:rStyle w:val="SidhuvudUtskott"/>
      </w:rPr>
      <w:instrText xml:space="preserve"> DOCPROPERTY Betä</w:instrText>
    </w:r>
    <w:r w:rsidRPr="00435271">
      <w:rPr>
        <w:rStyle w:val="SidhuvudUtskott"/>
      </w:rPr>
      <w:instrText>n</w:instrText>
    </w:r>
    <w:r w:rsidRPr="00435271">
      <w:rPr>
        <w:rStyle w:val="SidhuvudUtskott"/>
      </w:rPr>
      <w:instrText>kandeNr</w:instrText>
    </w:r>
    <w:r w:rsidRPr="00435271">
      <w:rPr>
        <w:rStyle w:val="SidhuvudUtskott"/>
      </w:rPr>
      <w:fldChar w:fldCharType="separate"/>
    </w:r>
    <w:r w:rsidRPr="00435271">
      <w:rPr>
        <w:rStyle w:val="SidhuvudUtskott"/>
      </w:rPr>
      <w:t>3</w:t>
    </w:r>
    <w:r w:rsidRPr="00435271">
      <w:rPr>
        <w:rStyle w:val="SidhuvudUtskott"/>
      </w:rPr>
      <w:fldChar w:fldCharType="end"/>
    </w:r>
  </w:p>
  <w:p w:rsidR="002C4198" w:rsidRPr="00435271" w:rsidRDefault="002C4198">
    <w:pPr>
      <w:pStyle w:val="SidhuvudKantUdda"/>
      <w:framePr w:w="8732" w:h="567" w:hRule="exact" w:vSpace="0" w:wrap="around" w:vAnchor="page" w:y="341" w:anchorLock="0"/>
    </w:pPr>
    <w:r w:rsidRPr="00435271">
      <w:rPr>
        <w:rStyle w:val="SidhuvudUtskott"/>
      </w:rPr>
      <w:fldChar w:fldCharType="begin" w:fldLock="1"/>
    </w:r>
    <w:r w:rsidRPr="00435271">
      <w:rPr>
        <w:rStyle w:val="SidhuvudUtskott"/>
      </w:rPr>
      <w:instrText xml:space="preserve"> if </w:instrText>
    </w:r>
    <w:r w:rsidRPr="00435271">
      <w:rPr>
        <w:rStyle w:val="SidhuvudUtskott"/>
      </w:rPr>
      <w:fldChar w:fldCharType="begin" w:fldLock="1"/>
    </w:r>
    <w:r w:rsidRPr="00435271">
      <w:rPr>
        <w:rStyle w:val="SidhuvudUtskott"/>
      </w:rPr>
      <w:instrText xml:space="preserve"> DOCPROPERTY "UtkastDatum"</w:instrText>
    </w:r>
    <w:r w:rsidRPr="00435271">
      <w:rPr>
        <w:rStyle w:val="SidhuvudUtskott"/>
      </w:rPr>
      <w:fldChar w:fldCharType="separate"/>
    </w:r>
    <w:r w:rsidRPr="00435271">
      <w:rPr>
        <w:rStyle w:val="SidhuvudUtskott"/>
      </w:rPr>
      <w:instrText>Nej</w:instrText>
    </w:r>
    <w:r w:rsidRPr="00435271">
      <w:rPr>
        <w:rStyle w:val="SidhuvudUtskott"/>
      </w:rPr>
      <w:fldChar w:fldCharType="end"/>
    </w:r>
    <w:r w:rsidRPr="00435271">
      <w:rPr>
        <w:rStyle w:val="SidhuvudUtskott"/>
      </w:rPr>
      <w:instrText xml:space="preserve"> = "Ja" "</w:instrText>
    </w:r>
    <w:r w:rsidRPr="00435271">
      <w:rPr>
        <w:rStyle w:val="SidhuvudUtskott"/>
      </w:rPr>
      <w:fldChar w:fldCharType="begin" w:fldLock="1"/>
    </w:r>
    <w:r w:rsidRPr="00435271">
      <w:rPr>
        <w:rStyle w:val="SidhuvudUtskott"/>
      </w:rPr>
      <w:instrText xml:space="preserve"> PRINTDATE \@ "yyyy-MM-dd HH.mm    " </w:instrText>
    </w:r>
    <w:r w:rsidRPr="00435271">
      <w:rPr>
        <w:rStyle w:val="SidhuvudUtskott"/>
      </w:rPr>
      <w:fldChar w:fldCharType="separate"/>
    </w:r>
    <w:r w:rsidRPr="00435271">
      <w:rPr>
        <w:rStyle w:val="SidhuvudUtskott"/>
      </w:rPr>
      <w:instrText>2000-08-11 16.42</w:instrText>
    </w:r>
    <w:r w:rsidRPr="00435271">
      <w:rPr>
        <w:rStyle w:val="SidhuvudUtskott"/>
      </w:rPr>
      <w:fldChar w:fldCharType="end"/>
    </w:r>
    <w:r w:rsidRPr="00435271">
      <w:rPr>
        <w:rStyle w:val="SidhuvudUtskott"/>
      </w:rPr>
      <w:instrText xml:space="preserve">" </w:instrText>
    </w:r>
    <w:r w:rsidRPr="00435271">
      <w:rPr>
        <w:rStyle w:val="SidhuvudUtskott"/>
      </w:rPr>
      <w:fldChar w:fldCharType="end"/>
    </w:r>
    <w:r w:rsidRPr="00435271">
      <w:rPr>
        <w:rStyle w:val="SidhuvudUtskott"/>
      </w:rPr>
      <w:fldChar w:fldCharType="begin" w:fldLock="1"/>
    </w:r>
    <w:r w:rsidRPr="00435271">
      <w:rPr>
        <w:rStyle w:val="SidhuvudUtskott"/>
      </w:rPr>
      <w:instrText xml:space="preserve"> DOCPR</w:instrText>
    </w:r>
    <w:r w:rsidRPr="00435271">
      <w:rPr>
        <w:rStyle w:val="SidhuvudUtskott"/>
      </w:rPr>
      <w:instrText>O</w:instrText>
    </w:r>
    <w:r w:rsidRPr="00435271">
      <w:rPr>
        <w:rStyle w:val="SidhuvudUtskott"/>
      </w:rPr>
      <w:instrText>PERTY Status</w:instrText>
    </w:r>
    <w:r w:rsidRPr="00435271">
      <w:rPr>
        <w:rStyle w:val="SidhuvudUtskott"/>
      </w:rPr>
      <w:fldChar w:fldCharType="end"/>
    </w:r>
  </w:p>
  <w:p w:rsidR="002C4198" w:rsidRPr="00435271" w:rsidRDefault="002C419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C88" w:rsidRPr="00435271" w:rsidRDefault="005E7C88">
    <w:pPr>
      <w:pStyle w:val="SidhuvudKantJmn"/>
      <w:framePr w:w="8732" w:h="567" w:hRule="exact" w:vSpace="0" w:wrap="around" w:vAnchor="page" w:y="341" w:anchorLock="0"/>
    </w:pPr>
    <w:r w:rsidRPr="00435271">
      <w:rPr>
        <w:rStyle w:val="SidhuvudUtskott"/>
      </w:rPr>
      <w:t>2008/09:RS3</w:t>
    </w:r>
    <w:r w:rsidRPr="00435271">
      <w:t xml:space="preserve">    </w:t>
    </w:r>
  </w:p>
  <w:p w:rsidR="005E7C88" w:rsidRPr="00435271" w:rsidRDefault="005E7C88">
    <w:pPr>
      <w:pStyle w:val="SidhuvudKantJmn"/>
      <w:framePr w:w="8732" w:h="567" w:hRule="exact" w:vSpace="0" w:wrap="around" w:vAnchor="page" w:y="341" w:anchorLock="0"/>
    </w:pPr>
  </w:p>
  <w:p w:rsidR="002C4198" w:rsidRPr="00435271" w:rsidRDefault="005E7C88">
    <w:pPr>
      <w:pStyle w:val="SidhuvudKantUdda"/>
      <w:framePr w:w="8732" w:h="567" w:hRule="exact" w:vSpace="0" w:wrap="around" w:vAnchor="page" w:y="341" w:anchorLock="0"/>
    </w:pPr>
    <w:r w:rsidRPr="00435271">
      <w:rPr>
        <w:rStyle w:val="SidhuvudRubrikReferens"/>
        <w:smallCaps w:val="0"/>
      </w:rPr>
      <w:t xml:space="preserve"> </w:t>
    </w:r>
  </w:p>
  <w:p w:rsidR="002C4198" w:rsidRPr="00435271" w:rsidRDefault="002C419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198" w:rsidRPr="00435271" w:rsidRDefault="002C4198">
    <w:pPr>
      <w:pStyle w:val="SidhuvudKantJmn"/>
      <w:framePr w:w="8732" w:h="567" w:hRule="exact" w:vSpace="0" w:wrap="around" w:vAnchor="page" w:y="341" w:anchorLock="0"/>
    </w:pPr>
    <w:r w:rsidRPr="00435271">
      <w:rPr>
        <w:rStyle w:val="SidhuvudUtskott"/>
      </w:rPr>
      <w:fldChar w:fldCharType="begin" w:fldLock="1"/>
    </w:r>
    <w:r w:rsidRPr="00435271">
      <w:rPr>
        <w:rStyle w:val="SidhuvudUtskott"/>
      </w:rPr>
      <w:instrText xml:space="preserve"> DOCPROPERTY BetänkandeÅr</w:instrText>
    </w:r>
    <w:r w:rsidRPr="00435271">
      <w:rPr>
        <w:rStyle w:val="SidhuvudUtskott"/>
      </w:rPr>
      <w:fldChar w:fldCharType="separate"/>
    </w:r>
    <w:r w:rsidRPr="00435271">
      <w:rPr>
        <w:rStyle w:val="SidhuvudUtskott"/>
      </w:rPr>
      <w:t>2008/09</w:t>
    </w:r>
    <w:r w:rsidRPr="00435271">
      <w:rPr>
        <w:rStyle w:val="SidhuvudUtskott"/>
      </w:rPr>
      <w:fldChar w:fldCharType="end"/>
    </w:r>
    <w:r w:rsidRPr="00435271">
      <w:rPr>
        <w:rStyle w:val="SidhuvudUtskott"/>
      </w:rPr>
      <w:t>:</w:t>
    </w:r>
    <w:r w:rsidRPr="00435271">
      <w:rPr>
        <w:rStyle w:val="SidhuvudUtskott"/>
      </w:rPr>
      <w:fldChar w:fldCharType="begin" w:fldLock="1"/>
    </w:r>
    <w:r w:rsidRPr="00435271">
      <w:rPr>
        <w:rStyle w:val="SidhuvudUtskott"/>
      </w:rPr>
      <w:instrText xml:space="preserve"> DOCPROPERTY Utskott</w:instrText>
    </w:r>
    <w:r w:rsidRPr="00435271">
      <w:rPr>
        <w:rStyle w:val="SidhuvudUtskott"/>
      </w:rPr>
      <w:fldChar w:fldCharType="separate"/>
    </w:r>
    <w:r w:rsidRPr="00435271">
      <w:rPr>
        <w:rStyle w:val="SidhuvudUtskott"/>
      </w:rPr>
      <w:t>RS</w:t>
    </w:r>
    <w:r w:rsidRPr="00435271">
      <w:rPr>
        <w:rStyle w:val="SidhuvudUtskott"/>
      </w:rPr>
      <w:fldChar w:fldCharType="end"/>
    </w:r>
    <w:r w:rsidRPr="00435271">
      <w:rPr>
        <w:rStyle w:val="SidhuvudUtskott"/>
      </w:rPr>
      <w:fldChar w:fldCharType="begin" w:fldLock="1"/>
    </w:r>
    <w:r w:rsidRPr="00435271">
      <w:rPr>
        <w:rStyle w:val="SidhuvudUtskott"/>
      </w:rPr>
      <w:instrText xml:space="preserve"> DOCPROPERTY BetänkandeNr</w:instrText>
    </w:r>
    <w:r w:rsidRPr="00435271">
      <w:rPr>
        <w:rStyle w:val="SidhuvudUtskott"/>
      </w:rPr>
      <w:fldChar w:fldCharType="separate"/>
    </w:r>
    <w:r w:rsidRPr="00435271">
      <w:rPr>
        <w:rStyle w:val="SidhuvudUtskott"/>
      </w:rPr>
      <w:t>3</w:t>
    </w:r>
    <w:r w:rsidRPr="00435271">
      <w:rPr>
        <w:rStyle w:val="SidhuvudUtskott"/>
      </w:rPr>
      <w:fldChar w:fldCharType="end"/>
    </w:r>
    <w:r w:rsidRPr="00435271">
      <w:t xml:space="preserve">     </w:t>
    </w:r>
    <w:r w:rsidRPr="00435271">
      <w:rPr>
        <w:rStyle w:val="SidhuvudBilaga"/>
      </w:rPr>
      <w:t xml:space="preserve"> </w:t>
    </w:r>
    <w:r w:rsidRPr="00435271">
      <w:rPr>
        <w:rStyle w:val="SidhuvudRubrikReferens"/>
      </w:rPr>
      <w:fldChar w:fldCharType="begin" w:fldLock="1"/>
    </w:r>
    <w:r w:rsidRPr="00435271">
      <w:rPr>
        <w:rStyle w:val="SidhuvudRubrikReferens"/>
      </w:rPr>
      <w:instrText xml:space="preserve"> StyleREF "Rubrik 1" </w:instrText>
    </w:r>
    <w:r w:rsidRPr="00435271">
      <w:rPr>
        <w:rStyle w:val="SidhuvudRubrikReferens"/>
      </w:rPr>
      <w:fldChar w:fldCharType="separate"/>
    </w:r>
    <w:r w:rsidRPr="00435271">
      <w:rPr>
        <w:rStyle w:val="SidhuvudRubrikReferens"/>
      </w:rPr>
      <w:t>Innehållsförteckning</w:t>
    </w:r>
    <w:r w:rsidRPr="00435271">
      <w:rPr>
        <w:rStyle w:val="SidhuvudRubrikReferens"/>
      </w:rPr>
      <w:fldChar w:fldCharType="end"/>
    </w:r>
  </w:p>
  <w:p w:rsidR="002C4198" w:rsidRPr="00435271" w:rsidRDefault="002C4198">
    <w:pPr>
      <w:pStyle w:val="SidhuvudKantJmn"/>
      <w:framePr w:w="8732" w:h="567" w:hRule="exact" w:vSpace="0" w:wrap="around" w:vAnchor="page" w:y="341" w:anchorLock="0"/>
    </w:pPr>
    <w:r w:rsidRPr="00435271">
      <w:rPr>
        <w:rStyle w:val="SidhuvudUtskott"/>
      </w:rPr>
      <w:fldChar w:fldCharType="begin" w:fldLock="1"/>
    </w:r>
    <w:r w:rsidRPr="00435271">
      <w:rPr>
        <w:rStyle w:val="SidhuvudUtskott"/>
      </w:rPr>
      <w:instrText xml:space="preserve"> DOCPROPERTY Status</w:instrText>
    </w:r>
    <w:r w:rsidRPr="00435271">
      <w:rPr>
        <w:rStyle w:val="SidhuvudUtskott"/>
      </w:rPr>
      <w:fldChar w:fldCharType="end"/>
    </w:r>
    <w:r w:rsidRPr="00435271">
      <w:rPr>
        <w:rStyle w:val="SidhuvudUtskott"/>
      </w:rPr>
      <w:fldChar w:fldCharType="begin" w:fldLock="1"/>
    </w:r>
    <w:r w:rsidRPr="00435271">
      <w:rPr>
        <w:rStyle w:val="SidhuvudUtskott"/>
      </w:rPr>
      <w:instrText xml:space="preserve"> if </w:instrText>
    </w:r>
    <w:r w:rsidRPr="00435271">
      <w:rPr>
        <w:rStyle w:val="SidhuvudUtskott"/>
      </w:rPr>
      <w:fldChar w:fldCharType="begin" w:fldLock="1"/>
    </w:r>
    <w:r w:rsidRPr="00435271">
      <w:rPr>
        <w:rStyle w:val="SidhuvudUtskott"/>
      </w:rPr>
      <w:instrText xml:space="preserve"> DOCPROPERTY "UtkastDatum"</w:instrText>
    </w:r>
    <w:r w:rsidRPr="00435271">
      <w:rPr>
        <w:rStyle w:val="SidhuvudUtskott"/>
      </w:rPr>
      <w:fldChar w:fldCharType="separate"/>
    </w:r>
    <w:r w:rsidRPr="00435271">
      <w:rPr>
        <w:rStyle w:val="SidhuvudUtskott"/>
      </w:rPr>
      <w:instrText>Nej</w:instrText>
    </w:r>
    <w:r w:rsidRPr="00435271">
      <w:rPr>
        <w:rStyle w:val="SidhuvudUtskott"/>
      </w:rPr>
      <w:fldChar w:fldCharType="end"/>
    </w:r>
    <w:r w:rsidRPr="00435271">
      <w:rPr>
        <w:rStyle w:val="SidhuvudUtskott"/>
      </w:rPr>
      <w:instrText xml:space="preserve"> = "Ja" "    </w:instrText>
    </w:r>
    <w:r w:rsidRPr="00435271">
      <w:rPr>
        <w:rStyle w:val="SidhuvudUtskott"/>
      </w:rPr>
      <w:fldChar w:fldCharType="begin" w:fldLock="1"/>
    </w:r>
    <w:r w:rsidRPr="00435271">
      <w:rPr>
        <w:rStyle w:val="SidhuvudUtskott"/>
      </w:rPr>
      <w:instrText xml:space="preserve"> PRINTDATE \@ "yyyy-MM-dd HH.mm" </w:instrText>
    </w:r>
    <w:r w:rsidRPr="00435271">
      <w:rPr>
        <w:rStyle w:val="SidhuvudUtskott"/>
      </w:rPr>
      <w:fldChar w:fldCharType="separate"/>
    </w:r>
    <w:r w:rsidRPr="00435271">
      <w:rPr>
        <w:rStyle w:val="SidhuvudUtskott"/>
      </w:rPr>
      <w:instrText>2000-08-11 16.42</w:instrText>
    </w:r>
    <w:r w:rsidRPr="00435271">
      <w:rPr>
        <w:rStyle w:val="SidhuvudUtskott"/>
      </w:rPr>
      <w:fldChar w:fldCharType="end"/>
    </w:r>
    <w:r w:rsidRPr="00435271">
      <w:rPr>
        <w:rStyle w:val="SidhuvudUtskott"/>
      </w:rPr>
      <w:instrText xml:space="preserve">" </w:instrText>
    </w:r>
    <w:r w:rsidRPr="00435271">
      <w:rPr>
        <w:rStyle w:val="SidhuvudUtskott"/>
      </w:rPr>
      <w:fldChar w:fldCharType="end"/>
    </w:r>
  </w:p>
  <w:p w:rsidR="002C4198" w:rsidRPr="00435271" w:rsidRDefault="002C419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198" w:rsidRPr="00435271" w:rsidRDefault="002C4198">
    <w:pPr>
      <w:pStyle w:val="SidhuvudKantUdda"/>
      <w:framePr w:w="8732" w:h="567" w:hRule="exact" w:vSpace="0" w:wrap="around" w:vAnchor="page" w:y="341" w:anchorLock="0"/>
    </w:pPr>
    <w:r w:rsidRPr="00435271">
      <w:rPr>
        <w:rStyle w:val="SidhuvudRubrikReferens"/>
      </w:rPr>
      <w:fldChar w:fldCharType="begin" w:fldLock="1"/>
    </w:r>
    <w:r w:rsidRPr="00435271">
      <w:rPr>
        <w:rStyle w:val="SidhuvudRubrikReferens"/>
      </w:rPr>
      <w:instrText xml:space="preserve"> StyleREF "Rubrik 1" </w:instrText>
    </w:r>
    <w:r w:rsidRPr="00435271">
      <w:rPr>
        <w:rStyle w:val="SidhuvudRubrikReferens"/>
      </w:rPr>
      <w:fldChar w:fldCharType="separate"/>
    </w:r>
    <w:r w:rsidRPr="00435271">
      <w:rPr>
        <w:rStyle w:val="SidhuvudRubrikReferens"/>
      </w:rPr>
      <w:t>Innehållsförteckning</w:t>
    </w:r>
    <w:r w:rsidRPr="00435271">
      <w:rPr>
        <w:rStyle w:val="SidhuvudRubrikReferens"/>
      </w:rPr>
      <w:fldChar w:fldCharType="end"/>
    </w:r>
    <w:r w:rsidRPr="00435271">
      <w:rPr>
        <w:rStyle w:val="SidhuvudBilaga"/>
      </w:rPr>
      <w:t xml:space="preserve"> </w:t>
    </w:r>
    <w:r w:rsidRPr="00435271">
      <w:t xml:space="preserve">     </w:t>
    </w:r>
    <w:r w:rsidRPr="00435271">
      <w:rPr>
        <w:rStyle w:val="SidhuvudUtskott"/>
      </w:rPr>
      <w:fldChar w:fldCharType="begin" w:fldLock="1"/>
    </w:r>
    <w:r w:rsidRPr="00435271">
      <w:rPr>
        <w:rStyle w:val="SidhuvudUtskott"/>
      </w:rPr>
      <w:instrText xml:space="preserve"> DOCPROPERTY BetänkandeÅr</w:instrText>
    </w:r>
    <w:r w:rsidRPr="00435271">
      <w:rPr>
        <w:rStyle w:val="SidhuvudUtskott"/>
      </w:rPr>
      <w:fldChar w:fldCharType="separate"/>
    </w:r>
    <w:r w:rsidRPr="00435271">
      <w:rPr>
        <w:rStyle w:val="SidhuvudUtskott"/>
      </w:rPr>
      <w:t>2008/09</w:t>
    </w:r>
    <w:r w:rsidRPr="00435271">
      <w:rPr>
        <w:rStyle w:val="SidhuvudUtskott"/>
      </w:rPr>
      <w:fldChar w:fldCharType="end"/>
    </w:r>
    <w:r w:rsidRPr="00435271">
      <w:rPr>
        <w:rStyle w:val="SidhuvudUtskott"/>
      </w:rPr>
      <w:t>:</w:t>
    </w:r>
    <w:r w:rsidRPr="00435271">
      <w:rPr>
        <w:rStyle w:val="SidhuvudUtskott"/>
      </w:rPr>
      <w:fldChar w:fldCharType="begin" w:fldLock="1"/>
    </w:r>
    <w:r w:rsidRPr="00435271">
      <w:rPr>
        <w:rStyle w:val="SidhuvudUtskott"/>
      </w:rPr>
      <w:instrText xml:space="preserve"> DOCPROPERTY</w:instrText>
    </w:r>
    <w:r w:rsidRPr="00435271">
      <w:instrText xml:space="preserve"> </w:instrText>
    </w:r>
    <w:r w:rsidRPr="00435271">
      <w:rPr>
        <w:rStyle w:val="SidhuvudUtskott"/>
      </w:rPr>
      <w:instrText>Utskott</w:instrText>
    </w:r>
    <w:r w:rsidRPr="00435271">
      <w:rPr>
        <w:rStyle w:val="SidhuvudUtskott"/>
      </w:rPr>
      <w:fldChar w:fldCharType="separate"/>
    </w:r>
    <w:r w:rsidRPr="00435271">
      <w:rPr>
        <w:rStyle w:val="SidhuvudUtskott"/>
      </w:rPr>
      <w:t>RS</w:t>
    </w:r>
    <w:r w:rsidRPr="00435271">
      <w:rPr>
        <w:rStyle w:val="SidhuvudUtskott"/>
      </w:rPr>
      <w:fldChar w:fldCharType="end"/>
    </w:r>
    <w:r w:rsidRPr="00435271">
      <w:rPr>
        <w:rStyle w:val="SidhuvudUtskott"/>
      </w:rPr>
      <w:fldChar w:fldCharType="begin" w:fldLock="1"/>
    </w:r>
    <w:r w:rsidRPr="00435271">
      <w:rPr>
        <w:rStyle w:val="SidhuvudUtskott"/>
      </w:rPr>
      <w:instrText xml:space="preserve"> DOCPROPERTY Betä</w:instrText>
    </w:r>
    <w:r w:rsidRPr="00435271">
      <w:rPr>
        <w:rStyle w:val="SidhuvudUtskott"/>
      </w:rPr>
      <w:instrText>n</w:instrText>
    </w:r>
    <w:r w:rsidRPr="00435271">
      <w:rPr>
        <w:rStyle w:val="SidhuvudUtskott"/>
      </w:rPr>
      <w:instrText>kandeNr</w:instrText>
    </w:r>
    <w:r w:rsidRPr="00435271">
      <w:rPr>
        <w:rStyle w:val="SidhuvudUtskott"/>
      </w:rPr>
      <w:fldChar w:fldCharType="separate"/>
    </w:r>
    <w:r w:rsidRPr="00435271">
      <w:rPr>
        <w:rStyle w:val="SidhuvudUtskott"/>
      </w:rPr>
      <w:t>3</w:t>
    </w:r>
    <w:r w:rsidRPr="00435271">
      <w:rPr>
        <w:rStyle w:val="SidhuvudUtskott"/>
      </w:rPr>
      <w:fldChar w:fldCharType="end"/>
    </w:r>
  </w:p>
  <w:p w:rsidR="002C4198" w:rsidRPr="00435271" w:rsidRDefault="002C4198">
    <w:pPr>
      <w:pStyle w:val="SidhuvudKantUdda"/>
      <w:framePr w:w="8732" w:h="567" w:hRule="exact" w:vSpace="0" w:wrap="around" w:vAnchor="page" w:y="341" w:anchorLock="0"/>
    </w:pPr>
    <w:r w:rsidRPr="00435271">
      <w:rPr>
        <w:rStyle w:val="SidhuvudUtskott"/>
      </w:rPr>
      <w:fldChar w:fldCharType="begin" w:fldLock="1"/>
    </w:r>
    <w:r w:rsidRPr="00435271">
      <w:rPr>
        <w:rStyle w:val="SidhuvudUtskott"/>
      </w:rPr>
      <w:instrText xml:space="preserve"> if </w:instrText>
    </w:r>
    <w:r w:rsidRPr="00435271">
      <w:rPr>
        <w:rStyle w:val="SidhuvudUtskott"/>
      </w:rPr>
      <w:fldChar w:fldCharType="begin" w:fldLock="1"/>
    </w:r>
    <w:r w:rsidRPr="00435271">
      <w:rPr>
        <w:rStyle w:val="SidhuvudUtskott"/>
      </w:rPr>
      <w:instrText xml:space="preserve"> DOCPROPERTY "UtkastDatum"</w:instrText>
    </w:r>
    <w:r w:rsidRPr="00435271">
      <w:rPr>
        <w:rStyle w:val="SidhuvudUtskott"/>
      </w:rPr>
      <w:fldChar w:fldCharType="separate"/>
    </w:r>
    <w:r w:rsidRPr="00435271">
      <w:rPr>
        <w:rStyle w:val="SidhuvudUtskott"/>
      </w:rPr>
      <w:instrText>Nej</w:instrText>
    </w:r>
    <w:r w:rsidRPr="00435271">
      <w:rPr>
        <w:rStyle w:val="SidhuvudUtskott"/>
      </w:rPr>
      <w:fldChar w:fldCharType="end"/>
    </w:r>
    <w:r w:rsidRPr="00435271">
      <w:rPr>
        <w:rStyle w:val="SidhuvudUtskott"/>
      </w:rPr>
      <w:instrText xml:space="preserve"> = "Ja" "</w:instrText>
    </w:r>
    <w:r w:rsidRPr="00435271">
      <w:rPr>
        <w:rStyle w:val="SidhuvudUtskott"/>
      </w:rPr>
      <w:fldChar w:fldCharType="begin" w:fldLock="1"/>
    </w:r>
    <w:r w:rsidRPr="00435271">
      <w:rPr>
        <w:rStyle w:val="SidhuvudUtskott"/>
      </w:rPr>
      <w:instrText xml:space="preserve"> PRINTDATE \@ "yyyy-MM-dd HH.mm    " </w:instrText>
    </w:r>
    <w:r w:rsidRPr="00435271">
      <w:rPr>
        <w:rStyle w:val="SidhuvudUtskott"/>
      </w:rPr>
      <w:fldChar w:fldCharType="separate"/>
    </w:r>
    <w:r w:rsidRPr="00435271">
      <w:rPr>
        <w:rStyle w:val="SidhuvudUtskott"/>
      </w:rPr>
      <w:instrText>2000-08-11 16.42</w:instrText>
    </w:r>
    <w:r w:rsidRPr="00435271">
      <w:rPr>
        <w:rStyle w:val="SidhuvudUtskott"/>
      </w:rPr>
      <w:fldChar w:fldCharType="end"/>
    </w:r>
    <w:r w:rsidRPr="00435271">
      <w:rPr>
        <w:rStyle w:val="SidhuvudUtskott"/>
      </w:rPr>
      <w:instrText xml:space="preserve">" </w:instrText>
    </w:r>
    <w:r w:rsidRPr="00435271">
      <w:rPr>
        <w:rStyle w:val="SidhuvudUtskott"/>
      </w:rPr>
      <w:fldChar w:fldCharType="end"/>
    </w:r>
    <w:r w:rsidRPr="00435271">
      <w:rPr>
        <w:rStyle w:val="SidhuvudUtskott"/>
      </w:rPr>
      <w:fldChar w:fldCharType="begin" w:fldLock="1"/>
    </w:r>
    <w:r w:rsidRPr="00435271">
      <w:rPr>
        <w:rStyle w:val="SidhuvudUtskott"/>
      </w:rPr>
      <w:instrText xml:space="preserve"> DOCPR</w:instrText>
    </w:r>
    <w:r w:rsidRPr="00435271">
      <w:rPr>
        <w:rStyle w:val="SidhuvudUtskott"/>
      </w:rPr>
      <w:instrText>O</w:instrText>
    </w:r>
    <w:r w:rsidRPr="00435271">
      <w:rPr>
        <w:rStyle w:val="SidhuvudUtskott"/>
      </w:rPr>
      <w:instrText>PERTY Status</w:instrText>
    </w:r>
    <w:r w:rsidRPr="00435271">
      <w:rPr>
        <w:rStyle w:val="SidhuvudUtskott"/>
      </w:rPr>
      <w:fldChar w:fldCharType="end"/>
    </w:r>
  </w:p>
  <w:p w:rsidR="002C4198" w:rsidRPr="00435271" w:rsidRDefault="002C419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C88" w:rsidRPr="00435271" w:rsidRDefault="005E7C88">
    <w:pPr>
      <w:pStyle w:val="SidhuvudKantUdda"/>
      <w:framePr w:w="8732" w:h="567" w:hRule="exact" w:vSpace="0" w:wrap="around" w:vAnchor="page" w:y="341" w:anchorLock="0"/>
    </w:pPr>
    <w:r w:rsidRPr="00435271">
      <w:t xml:space="preserve">  </w:t>
    </w:r>
    <w:r w:rsidRPr="00435271">
      <w:rPr>
        <w:rStyle w:val="SidhuvudUtskott"/>
      </w:rPr>
      <w:t>2008/09:RS3</w:t>
    </w:r>
  </w:p>
  <w:p w:rsidR="002C4198" w:rsidRPr="00435271" w:rsidRDefault="002C4198">
    <w:pPr>
      <w:pStyle w:val="SidhuvudKantUdda"/>
      <w:framePr w:w="8732" w:h="567" w:hRule="exact" w:vSpace="0" w:wrap="around" w:vAnchor="page" w:y="341" w:anchorLock="0"/>
    </w:pPr>
  </w:p>
  <w:p w:rsidR="002C4198" w:rsidRPr="00435271" w:rsidRDefault="002C419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21639117">
    <w:abstractNumId w:val="10"/>
  </w:num>
  <w:num w:numId="2" w16cid:durableId="2098289403">
    <w:abstractNumId w:val="8"/>
  </w:num>
  <w:num w:numId="3" w16cid:durableId="648747720">
    <w:abstractNumId w:val="3"/>
  </w:num>
  <w:num w:numId="4" w16cid:durableId="866061870">
    <w:abstractNumId w:val="2"/>
  </w:num>
  <w:num w:numId="5" w16cid:durableId="472917537">
    <w:abstractNumId w:val="1"/>
  </w:num>
  <w:num w:numId="6" w16cid:durableId="53745135">
    <w:abstractNumId w:val="0"/>
  </w:num>
  <w:num w:numId="7" w16cid:durableId="412044360">
    <w:abstractNumId w:val="9"/>
  </w:num>
  <w:num w:numId="8" w16cid:durableId="659385295">
    <w:abstractNumId w:val="7"/>
  </w:num>
  <w:num w:numId="9" w16cid:durableId="1005091236">
    <w:abstractNumId w:val="6"/>
  </w:num>
  <w:num w:numId="10" w16cid:durableId="1424033831">
    <w:abstractNumId w:val="5"/>
  </w:num>
  <w:num w:numId="11" w16cid:durableId="19606043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sförvaltningens"/>
    <w:docVar w:name="Skapår" w:val="0809"/>
  </w:docVars>
  <w:rsids>
    <w:rsidRoot w:val="00C31BFF"/>
    <w:rsid w:val="000052BE"/>
    <w:rsid w:val="000220A0"/>
    <w:rsid w:val="0003348B"/>
    <w:rsid w:val="00033A94"/>
    <w:rsid w:val="00034980"/>
    <w:rsid w:val="00066725"/>
    <w:rsid w:val="000A6378"/>
    <w:rsid w:val="000A68FB"/>
    <w:rsid w:val="000C5CBD"/>
    <w:rsid w:val="00114C92"/>
    <w:rsid w:val="00120B5C"/>
    <w:rsid w:val="00126B43"/>
    <w:rsid w:val="00140587"/>
    <w:rsid w:val="0018700F"/>
    <w:rsid w:val="001A1ABD"/>
    <w:rsid w:val="001E26AF"/>
    <w:rsid w:val="00257156"/>
    <w:rsid w:val="002C4198"/>
    <w:rsid w:val="00344684"/>
    <w:rsid w:val="003C6CAA"/>
    <w:rsid w:val="00410807"/>
    <w:rsid w:val="00410BCF"/>
    <w:rsid w:val="00435271"/>
    <w:rsid w:val="004535F6"/>
    <w:rsid w:val="0046570A"/>
    <w:rsid w:val="00495212"/>
    <w:rsid w:val="00500AE6"/>
    <w:rsid w:val="005062B3"/>
    <w:rsid w:val="00530EDA"/>
    <w:rsid w:val="00534811"/>
    <w:rsid w:val="0057378B"/>
    <w:rsid w:val="005B6EB8"/>
    <w:rsid w:val="005E7C88"/>
    <w:rsid w:val="00635BDD"/>
    <w:rsid w:val="006568FF"/>
    <w:rsid w:val="00670AA5"/>
    <w:rsid w:val="00675453"/>
    <w:rsid w:val="006B280C"/>
    <w:rsid w:val="006F24E2"/>
    <w:rsid w:val="00715BE7"/>
    <w:rsid w:val="007526A9"/>
    <w:rsid w:val="007845FC"/>
    <w:rsid w:val="0084120C"/>
    <w:rsid w:val="008637E3"/>
    <w:rsid w:val="00890F18"/>
    <w:rsid w:val="008A69AD"/>
    <w:rsid w:val="008B3B90"/>
    <w:rsid w:val="009027AD"/>
    <w:rsid w:val="009B057F"/>
    <w:rsid w:val="009E156E"/>
    <w:rsid w:val="00A36767"/>
    <w:rsid w:val="00A67EAE"/>
    <w:rsid w:val="00AB681D"/>
    <w:rsid w:val="00B11729"/>
    <w:rsid w:val="00B20657"/>
    <w:rsid w:val="00B20C83"/>
    <w:rsid w:val="00B26920"/>
    <w:rsid w:val="00B5116E"/>
    <w:rsid w:val="00B66A3D"/>
    <w:rsid w:val="00B77A05"/>
    <w:rsid w:val="00BD2210"/>
    <w:rsid w:val="00C258C2"/>
    <w:rsid w:val="00C31BFF"/>
    <w:rsid w:val="00C36059"/>
    <w:rsid w:val="00C523E0"/>
    <w:rsid w:val="00CC6C69"/>
    <w:rsid w:val="00CF19D7"/>
    <w:rsid w:val="00D10A93"/>
    <w:rsid w:val="00D46D71"/>
    <w:rsid w:val="00DA3FB6"/>
    <w:rsid w:val="00DD331E"/>
    <w:rsid w:val="00E95F7F"/>
    <w:rsid w:val="00EA5098"/>
    <w:rsid w:val="00EB5E66"/>
    <w:rsid w:val="00ED14C7"/>
    <w:rsid w:val="00F37184"/>
    <w:rsid w:val="00F53A97"/>
    <w:rsid w:val="00FD49E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20286AC0-4E21-440D-B5CE-B7DE0D155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styleId="Normalwebb">
    <w:name w:val="Normal (Web)"/>
    <w:basedOn w:val="Normal"/>
    <w:rsid w:val="00410BCF"/>
    <w:pPr>
      <w:spacing w:before="100" w:beforeAutospacing="1" w:after="100" w:afterAutospacing="1" w:line="240" w:lineRule="auto"/>
      <w:jc w:val="left"/>
    </w:pPr>
    <w:rPr>
      <w:color w:val="000000"/>
      <w:sz w:val="24"/>
      <w:szCs w:val="24"/>
    </w:rPr>
  </w:style>
  <w:style w:type="paragraph" w:styleId="Ballongtext">
    <w:name w:val="Balloon Text"/>
    <w:basedOn w:val="Normal"/>
    <w:semiHidden/>
    <w:rsid w:val="00C258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10257">
      <w:bodyDiv w:val="1"/>
      <w:marLeft w:val="0"/>
      <w:marRight w:val="0"/>
      <w:marTop w:val="0"/>
      <w:marBottom w:val="0"/>
      <w:divBdr>
        <w:top w:val="none" w:sz="0" w:space="0" w:color="auto"/>
        <w:left w:val="none" w:sz="0" w:space="0" w:color="auto"/>
        <w:bottom w:val="none" w:sz="0" w:space="0" w:color="auto"/>
        <w:right w:val="none" w:sz="0" w:space="0" w:color="auto"/>
      </w:divBdr>
    </w:div>
    <w:div w:id="1306549424">
      <w:bodyDiv w:val="1"/>
      <w:marLeft w:val="0"/>
      <w:marRight w:val="0"/>
      <w:marTop w:val="0"/>
      <w:marBottom w:val="0"/>
      <w:divBdr>
        <w:top w:val="none" w:sz="0" w:space="0" w:color="auto"/>
        <w:left w:val="none" w:sz="0" w:space="0" w:color="auto"/>
        <w:bottom w:val="none" w:sz="0" w:space="0" w:color="auto"/>
        <w:right w:val="none" w:sz="0" w:space="0" w:color="auto"/>
      </w:divBdr>
    </w:div>
    <w:div w:id="169669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1935</Words>
  <Characters>12210</Characters>
  <Application>Microsoft Office Word</Application>
  <DocSecurity>4</DocSecurity>
  <Lines>277</Lines>
  <Paragraphs>79</Paragraphs>
  <ScaleCrop>false</ScaleCrop>
  <HeadingPairs>
    <vt:vector size="2" baseType="variant">
      <vt:variant>
        <vt:lpstr>Rubrik</vt:lpstr>
      </vt:variant>
      <vt:variant>
        <vt:i4>1</vt:i4>
      </vt:variant>
    </vt:vector>
  </HeadingPairs>
  <TitlesOfParts>
    <vt:vector size="1" baseType="lpstr">
      <vt:lpstr>Riksdagsstyrelsens framställning</vt:lpstr>
    </vt:vector>
  </TitlesOfParts>
  <Company>Riksdagen</Company>
  <LinksUpToDate>false</LinksUpToDate>
  <CharactersWithSpaces>14066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Riksdagsstyrelsens framställning</dc:title>
  <dc:subject>Riksdagsstyrelsens framställning</dc:subject>
  <dc:creator>Riksdagen</dc:creator>
  <cp:keywords>Riksdagen</cp:keywords>
  <dc:description/>
  <cp:lastModifiedBy>Lars Brink</cp:lastModifiedBy>
  <cp:revision>2</cp:revision>
  <cp:lastPrinted>2009-04-20T15:19:00Z</cp:lastPrinted>
  <dcterms:created xsi:type="dcterms:W3CDTF">2025-12-17T19:07:00Z</dcterms:created>
  <dcterms:modified xsi:type="dcterms:W3CDTF">2025-12-17T19:07:00Z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RS</vt:lpwstr>
  </property>
  <property fmtid="{D5CDD505-2E9C-101B-9397-08002B2CF9AE}" pid="4" name="BetänkandeÅr">
    <vt:lpwstr>2008/09</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