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2F7" w:rsidRPr="00BE00AA" w:rsidRDefault="00FE22F7">
      <w:pPr>
        <w:pStyle w:val="Hemstlrubrik"/>
      </w:pPr>
      <w:r w:rsidRPr="00BE00AA">
        <w:t>Förslag till riksdagsbeslut</w:t>
      </w:r>
    </w:p>
    <w:p w:rsidR="00FE22F7" w:rsidRPr="00BE00AA" w:rsidRDefault="00FE22F7">
      <w:pPr>
        <w:pStyle w:val="Hemstlatt"/>
        <w:numPr>
          <w:ilvl w:val="0"/>
          <w:numId w:val="1"/>
        </w:numPr>
      </w:pPr>
      <w:r w:rsidRPr="00BE00AA">
        <w:t xml:space="preserve">Riksdagen tillkännager för riksdagsstyrelsen som sin mening vad som anförs i motionen om </w:t>
      </w:r>
      <w:r w:rsidRPr="00BE00AA">
        <w:rPr>
          <w:color w:val="000000"/>
        </w:rPr>
        <w:t>riksdagsledamöters avgång</w:t>
      </w:r>
      <w:r w:rsidRPr="00BE00AA">
        <w:rPr>
          <w:color w:val="000000"/>
        </w:rPr>
        <w:t>s</w:t>
      </w:r>
      <w:r w:rsidRPr="00BE00AA">
        <w:rPr>
          <w:color w:val="000000"/>
        </w:rPr>
        <w:t>vederlag.</w:t>
      </w:r>
    </w:p>
    <w:p w:rsidR="00FE22F7" w:rsidRPr="00BE00AA" w:rsidRDefault="00FE22F7">
      <w:pPr>
        <w:pStyle w:val="Hemstlatt"/>
        <w:numPr>
          <w:ilvl w:val="0"/>
          <w:numId w:val="1"/>
        </w:numPr>
      </w:pPr>
      <w:r w:rsidRPr="00BE00AA">
        <w:t>Riksdagen tillkännager för regeringen som sin mening vad som anförs i motionen om statsråds avgångsvede</w:t>
      </w:r>
      <w:r w:rsidRPr="00BE00AA">
        <w:t>r</w:t>
      </w:r>
      <w:r w:rsidRPr="00BE00AA">
        <w:t>lag.</w:t>
      </w:r>
    </w:p>
    <w:p w:rsidR="00FE22F7" w:rsidRPr="00BE00AA" w:rsidRDefault="00FE22F7">
      <w:pPr>
        <w:pStyle w:val="Rubrik1"/>
      </w:pPr>
      <w:r w:rsidRPr="00BE00AA">
        <w:t>Motivering</w:t>
      </w:r>
    </w:p>
    <w:p w:rsidR="00FE22F7" w:rsidRPr="00BE00AA" w:rsidRDefault="00FE22F7">
      <w:pPr>
        <w:autoSpaceDE w:val="0"/>
        <w:autoSpaceDN w:val="0"/>
        <w:adjustRightInd w:val="0"/>
        <w:rPr>
          <w:color w:val="000000"/>
        </w:rPr>
      </w:pPr>
      <w:r w:rsidRPr="00BE00AA">
        <w:rPr>
          <w:color w:val="000000"/>
        </w:rPr>
        <w:t>Statsråd och riksdagsledamöter äger enligt särskilt beslut och regelverk rätt till avgångsvederlag. Nivån och omfattningen på detta styrs av antalet tjänst</w:t>
      </w:r>
      <w:r w:rsidRPr="00BE00AA">
        <w:rPr>
          <w:color w:val="000000"/>
        </w:rPr>
        <w:t>e</w:t>
      </w:r>
      <w:r w:rsidRPr="00BE00AA">
        <w:rPr>
          <w:color w:val="000000"/>
        </w:rPr>
        <w:t>år i olika befattningar. Reglerna för detta är ofta utsatta för offentlig analys och debatt – detta särskilt om politiker i tidigare framskjuten position uppfa</w:t>
      </w:r>
      <w:r w:rsidRPr="00BE00AA">
        <w:rPr>
          <w:color w:val="000000"/>
        </w:rPr>
        <w:t>t</w:t>
      </w:r>
      <w:r w:rsidRPr="00BE00AA">
        <w:rPr>
          <w:color w:val="000000"/>
        </w:rPr>
        <w:t>tas utnyttja systemet.</w:t>
      </w:r>
    </w:p>
    <w:p w:rsidR="00FE22F7" w:rsidRPr="00BE00AA" w:rsidRDefault="00FE22F7">
      <w:pPr>
        <w:pStyle w:val="Normaltindrag"/>
      </w:pPr>
      <w:r w:rsidRPr="00BE00AA">
        <w:t>I dagsläget är det möjligt att genom bildande av bolag föra extra inkomster utöver avgångsvederlaget dit. Det gör att avgångsvederlaget kan uppbäras utan att det blir föremål för avdrag från övriga inkomster.</w:t>
      </w:r>
    </w:p>
    <w:p w:rsidR="00FE22F7" w:rsidRPr="00BE00AA" w:rsidRDefault="00FE22F7">
      <w:pPr>
        <w:pStyle w:val="Normaltindrag"/>
      </w:pPr>
      <w:r w:rsidRPr="00BE00AA">
        <w:t>Syftet med avgångsvederlaget är att det ska vara en rimlig inkomstgaranti i den händelse att andra inkomster inte existerar. Därför är det rimligt att andra inkomster dras av från avgångsvederlaget. Så sker också i normalfallet.</w:t>
      </w:r>
    </w:p>
    <w:p w:rsidR="00FE22F7" w:rsidRPr="00BE00AA" w:rsidRDefault="00FE22F7">
      <w:pPr>
        <w:pStyle w:val="Normaltindrag"/>
      </w:pPr>
      <w:r w:rsidRPr="00BE00AA">
        <w:t>Därför är det enda rimliga att alla inkomster som en före detta riksdagsl</w:t>
      </w:r>
      <w:r w:rsidRPr="00BE00AA">
        <w:t>e</w:t>
      </w:r>
      <w:r w:rsidRPr="00BE00AA">
        <w:t>damot eller ett före detta statsråd har behandlas lika, oavsett om de betalas ut till ett av personen ägt bolag eller ej. En förändring i nuvarande regelverk bör således ske innebärande att alla inkomster kopplade till den som uppbär akt</w:t>
      </w:r>
      <w:r w:rsidRPr="00BE00AA">
        <w:t>u</w:t>
      </w:r>
      <w:r w:rsidRPr="00BE00AA">
        <w:t>ellt avgångsvede</w:t>
      </w:r>
      <w:r w:rsidRPr="00BE00AA">
        <w:t>r</w:t>
      </w:r>
      <w:r w:rsidRPr="00BE00AA">
        <w:t>lag dras av från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0AA">
        <w:trPr>
          <w:cantSplit/>
        </w:trPr>
        <w:tc>
          <w:tcPr>
            <w:tcW w:w="3046" w:type="dxa"/>
          </w:tcPr>
          <w:p w:rsidR="00FE22F7" w:rsidRPr="00BE00AA" w:rsidRDefault="00FE22F7">
            <w:pPr>
              <w:pStyle w:val="UnderskriftDatum"/>
              <w:spacing w:before="240"/>
            </w:pPr>
            <w:r w:rsidRPr="00BE00AA">
              <w:lastRenderedPageBreak/>
              <w:t>Stockholm den 2 oktober 2007</w:t>
            </w:r>
          </w:p>
        </w:tc>
        <w:tc>
          <w:tcPr>
            <w:tcW w:w="3047" w:type="dxa"/>
          </w:tcPr>
          <w:p w:rsidR="00FE22F7" w:rsidRPr="00BE00AA" w:rsidRDefault="00FE22F7">
            <w:pPr>
              <w:pStyle w:val="Underskrifter"/>
              <w:spacing w:before="240"/>
            </w:pPr>
          </w:p>
        </w:tc>
      </w:tr>
      <w:tr w:rsidR="00000000" w:rsidRPr="00BE00AA">
        <w:trPr>
          <w:cantSplit/>
        </w:trPr>
        <w:tc>
          <w:tcPr>
            <w:tcW w:w="3046" w:type="dxa"/>
          </w:tcPr>
          <w:p w:rsidR="00FE22F7" w:rsidRPr="00BE00AA" w:rsidRDefault="00FE22F7">
            <w:pPr>
              <w:pStyle w:val="Underskrifter"/>
            </w:pPr>
            <w:r w:rsidRPr="00BE00AA">
              <w:t>Peter Hultqvist (s)</w:t>
            </w:r>
          </w:p>
        </w:tc>
        <w:tc>
          <w:tcPr>
            <w:tcW w:w="3046" w:type="dxa"/>
          </w:tcPr>
          <w:p w:rsidR="00FE22F7" w:rsidRPr="00BE00AA" w:rsidRDefault="00FE22F7">
            <w:pPr>
              <w:pStyle w:val="Underskrifter"/>
            </w:pPr>
          </w:p>
        </w:tc>
      </w:tr>
      <w:tr w:rsidR="00000000" w:rsidRPr="00BE00AA">
        <w:trPr>
          <w:cantSplit/>
        </w:trPr>
        <w:tc>
          <w:tcPr>
            <w:tcW w:w="3046" w:type="dxa"/>
          </w:tcPr>
          <w:p w:rsidR="00FE22F7" w:rsidRPr="00BE00AA" w:rsidRDefault="00FE22F7">
            <w:pPr>
              <w:pStyle w:val="Underskrifter"/>
            </w:pPr>
            <w:r w:rsidRPr="00BE00AA">
              <w:t>Kurt Kvarnström (s)</w:t>
            </w:r>
          </w:p>
        </w:tc>
        <w:tc>
          <w:tcPr>
            <w:tcW w:w="3046" w:type="dxa"/>
          </w:tcPr>
          <w:p w:rsidR="00FE22F7" w:rsidRPr="00BE00AA" w:rsidRDefault="00FE22F7">
            <w:pPr>
              <w:pStyle w:val="Underskrifter"/>
            </w:pPr>
            <w:r w:rsidRPr="00BE00AA">
              <w:t>Lars U Granberg (s)</w:t>
            </w:r>
          </w:p>
        </w:tc>
      </w:tr>
    </w:tbl>
    <w:p w:rsidR="00FE22F7" w:rsidRPr="00BE00AA" w:rsidRDefault="00FE22F7">
      <w:pPr>
        <w:pStyle w:val="Normaltindrag"/>
      </w:pPr>
    </w:p>
    <w:sectPr w:rsidR="00FE22F7" w:rsidRPr="00BE00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2F7" w:rsidRPr="00BE00AA" w:rsidRDefault="00FE22F7">
      <w:r w:rsidRPr="00BE00AA">
        <w:separator/>
      </w:r>
    </w:p>
  </w:endnote>
  <w:endnote w:type="continuationSeparator" w:id="0">
    <w:p w:rsidR="00FE22F7" w:rsidRPr="00BE00AA" w:rsidRDefault="00FE22F7">
      <w:r w:rsidRPr="00BE0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BE00AA">
    <w:pPr>
      <w:pStyle w:val="Sidfot"/>
    </w:pPr>
    <w:r w:rsidRPr="00BE00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865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F7" w:rsidRDefault="00FE22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2F7" w:rsidRDefault="00FE22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BE00AA">
    <w:pPr>
      <w:pStyle w:val="Sidfot"/>
    </w:pPr>
    <w:r w:rsidRPr="00BE00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625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F7" w:rsidRDefault="00FE2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2F7" w:rsidRDefault="00FE2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BE00AA">
    <w:pPr>
      <w:pStyle w:val="Sidfot"/>
    </w:pPr>
    <w:r w:rsidRPr="00BE00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681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F7" w:rsidRDefault="00FE2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2F7" w:rsidRDefault="00FE2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2F7" w:rsidRPr="00BE00AA" w:rsidRDefault="00FE22F7">
      <w:r w:rsidRPr="00BE00AA">
        <w:separator/>
      </w:r>
    </w:p>
  </w:footnote>
  <w:footnote w:type="continuationSeparator" w:id="0">
    <w:p w:rsidR="00FE22F7" w:rsidRPr="00BE00AA" w:rsidRDefault="00FE22F7">
      <w:r w:rsidRPr="00BE0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BE00AA">
    <w:pPr>
      <w:pStyle w:val="Sidhuvud"/>
    </w:pPr>
    <w:r w:rsidRPr="00BE00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664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F7" w:rsidRDefault="00FE22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2F7" w:rsidRDefault="00FE22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BE00AA">
    <w:pPr>
      <w:pStyle w:val="Sidhuvud"/>
    </w:pPr>
    <w:r w:rsidRPr="00BE00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835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F7" w:rsidRDefault="00FE22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2F7" w:rsidRDefault="00FE22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2F7" w:rsidRPr="00BE00AA" w:rsidRDefault="00FE22F7">
    <w:pPr>
      <w:pStyle w:val="FSHNormal"/>
      <w:tabs>
        <w:tab w:val="right" w:pos="5840"/>
      </w:tabs>
    </w:pPr>
    <w:r w:rsidRPr="00BE00AA">
      <w:br/>
    </w:r>
    <w:r w:rsidRPr="00BE00AA">
      <w:fldChar w:fldCharType="begin" w:fldLock="1"/>
    </w:r>
    <w:r w:rsidRPr="00BE00AA">
      <w:instrText xml:space="preserve"> DOCPROPERTY</w:instrText>
    </w:r>
    <w:r w:rsidRPr="00BE00AA">
      <w:rPr>
        <w:sz w:val="18"/>
      </w:rPr>
      <w:instrText xml:space="preserve"> "YearUser" *\charformat </w:instrText>
    </w:r>
    <w:r w:rsidRPr="00BE00AA">
      <w:fldChar w:fldCharType="separate"/>
    </w:r>
    <w:r w:rsidRPr="00BE00AA">
      <w:t>2007/08</w:t>
    </w:r>
    <w:r w:rsidRPr="00BE00AA">
      <w:fldChar w:fldCharType="end"/>
    </w:r>
    <w:r w:rsidRPr="00BE00AA">
      <w:t xml:space="preserve"> </w:t>
    </w:r>
    <w:r w:rsidRPr="00BE00AA">
      <w:tab/>
      <w:t xml:space="preserve">mnr: </w:t>
    </w:r>
    <w:r w:rsidRPr="00BE00AA">
      <w:fldChar w:fldCharType="begin" w:fldLock="1"/>
    </w:r>
    <w:r w:rsidRPr="00BE00AA">
      <w:instrText xml:space="preserve"> DOCPROPERTY</w:instrText>
    </w:r>
    <w:r w:rsidRPr="00BE00AA">
      <w:rPr>
        <w:sz w:val="18"/>
      </w:rPr>
      <w:instrText xml:space="preserve"> "Motionsnummer" *\charformat </w:instrText>
    </w:r>
    <w:r w:rsidRPr="00BE00AA">
      <w:fldChar w:fldCharType="separate"/>
    </w:r>
    <w:r w:rsidRPr="00BE00AA">
      <w:t>K322</w:t>
    </w:r>
    <w:r w:rsidRPr="00BE00AA">
      <w:fldChar w:fldCharType="end"/>
    </w:r>
    <w:r w:rsidRPr="00BE00AA">
      <w:br/>
    </w:r>
    <w:r w:rsidRPr="00BE00AA">
      <w:fldChar w:fldCharType="begin" w:fldLock="1"/>
    </w:r>
    <w:r w:rsidRPr="00BE00AA">
      <w:instrText xml:space="preserve"> DOCPROPERTY</w:instrText>
    </w:r>
    <w:r w:rsidRPr="00BE00AA">
      <w:rPr>
        <w:sz w:val="18"/>
      </w:rPr>
      <w:instrText xml:space="preserve"> "Samling" *\charformat </w:instrText>
    </w:r>
    <w:r w:rsidRPr="00BE00AA">
      <w:fldChar w:fldCharType="end"/>
    </w:r>
    <w:r w:rsidRPr="00BE00AA">
      <w:tab/>
      <w:t xml:space="preserve">pnr: </w:t>
    </w:r>
    <w:r w:rsidRPr="00BE00AA">
      <w:fldChar w:fldCharType="begin" w:fldLock="1"/>
    </w:r>
    <w:r w:rsidRPr="00BE00AA">
      <w:instrText xml:space="preserve"> DOCPROPERTY</w:instrText>
    </w:r>
    <w:r w:rsidRPr="00BE00AA">
      <w:rPr>
        <w:sz w:val="18"/>
      </w:rPr>
      <w:instrText xml:space="preserve"> "Partinummer" *\charformat </w:instrText>
    </w:r>
    <w:r w:rsidRPr="00BE00AA">
      <w:fldChar w:fldCharType="separate"/>
    </w:r>
    <w:r w:rsidRPr="00BE00AA">
      <w:t>s3038</w:t>
    </w:r>
    <w:r w:rsidRPr="00BE00AA">
      <w:fldChar w:fldCharType="end"/>
    </w:r>
  </w:p>
  <w:p w:rsidR="00FE22F7" w:rsidRPr="00BE00AA" w:rsidRDefault="00FE22F7">
    <w:pPr>
      <w:pStyle w:val="FSHRub1"/>
    </w:pPr>
    <w:r w:rsidRPr="00BE00AA">
      <w:t>Motion till riksdagen</w:t>
    </w:r>
    <w:r w:rsidRPr="00BE00AA">
      <w:br/>
    </w:r>
    <w:r w:rsidRPr="00BE00AA">
      <w:fldChar w:fldCharType="begin" w:fldLock="1"/>
    </w:r>
    <w:r w:rsidRPr="00BE00AA">
      <w:instrText xml:space="preserve"> DOCPROPERTY "YearUser" *\charformat </w:instrText>
    </w:r>
    <w:r w:rsidRPr="00BE00AA">
      <w:fldChar w:fldCharType="separate"/>
    </w:r>
    <w:r w:rsidRPr="00BE00AA">
      <w:t>2007/08</w:t>
    </w:r>
    <w:r w:rsidRPr="00BE00AA">
      <w:fldChar w:fldCharType="end"/>
    </w:r>
    <w:r w:rsidRPr="00BE00AA">
      <w:t>:</w:t>
    </w:r>
    <w:r w:rsidRPr="00BE00AA">
      <w:fldChar w:fldCharType="begin" w:fldLock="1"/>
    </w:r>
    <w:r w:rsidRPr="00BE00AA">
      <w:instrText xml:space="preserve"> DOCPROPERTY "Motionsnummer" *\charformat </w:instrText>
    </w:r>
    <w:r w:rsidRPr="00BE00AA">
      <w:fldChar w:fldCharType="separate"/>
    </w:r>
    <w:r w:rsidRPr="00BE00AA">
      <w:t>K322</w:t>
    </w:r>
    <w:r w:rsidRPr="00BE00AA">
      <w:fldChar w:fldCharType="end"/>
    </w:r>
  </w:p>
  <w:p w:rsidR="00FE22F7" w:rsidRPr="00BE00AA" w:rsidRDefault="00FE22F7">
    <w:pPr>
      <w:pStyle w:val="FSHNormalS5"/>
    </w:pPr>
    <w:r w:rsidRPr="00BE00AA">
      <w:fldChar w:fldCharType="begin" w:fldLock="1"/>
    </w:r>
    <w:r w:rsidRPr="00BE00AA">
      <w:instrText xml:space="preserve"> DOCPROPERTY "MotionarText" *\charformat </w:instrText>
    </w:r>
    <w:r w:rsidRPr="00BE00AA">
      <w:fldChar w:fldCharType="separate"/>
    </w:r>
    <w:r w:rsidRPr="00BE00AA">
      <w:t>av Peter Hultqvist m.fl. (s)</w:t>
    </w:r>
    <w:r w:rsidRPr="00BE00AA">
      <w:fldChar w:fldCharType="end"/>
    </w:r>
    <w:r w:rsidRPr="00BE00AA">
      <w:br/>
    </w:r>
    <w:r w:rsidRPr="00BE00AA">
      <w:fldChar w:fldCharType="begin" w:fldLock="1"/>
    </w:r>
    <w:r w:rsidRPr="00BE00AA">
      <w:instrText xml:space="preserve"> DOCPROPERTY "SvarFrasKort" *\charformat </w:instrText>
    </w:r>
    <w:r w:rsidRPr="00BE00AA">
      <w:fldChar w:fldCharType="end"/>
    </w:r>
  </w:p>
  <w:p w:rsidR="00FE22F7" w:rsidRPr="00BE00AA" w:rsidRDefault="00FE22F7">
    <w:pPr>
      <w:pStyle w:val="FSHTitel"/>
    </w:pPr>
    <w:r w:rsidRPr="00BE00AA">
      <w:fldChar w:fldCharType="begin" w:fldLock="1"/>
    </w:r>
    <w:r w:rsidRPr="00BE00AA">
      <w:instrText xml:space="preserve"> DOCPROPERTY</w:instrText>
    </w:r>
    <w:r w:rsidRPr="00BE00AA">
      <w:rPr>
        <w:sz w:val="18"/>
      </w:rPr>
      <w:instrText xml:space="preserve"> "RubrikSvar" *\charformat </w:instrText>
    </w:r>
    <w:r w:rsidRPr="00BE00AA">
      <w:fldChar w:fldCharType="separate"/>
    </w:r>
    <w:r w:rsidRPr="00BE00AA">
      <w:t>Avgångsvederlag för riksdagsledamöter och statsråd</w:t>
    </w:r>
    <w:r w:rsidRPr="00BE00AA">
      <w:fldChar w:fldCharType="end"/>
    </w:r>
  </w:p>
  <w:p w:rsidR="00FE22F7" w:rsidRPr="00BE00AA" w:rsidRDefault="00FE22F7">
    <w:pPr>
      <w:pStyle w:val="Normal00"/>
    </w:pPr>
  </w:p>
  <w:p w:rsidR="00FE22F7" w:rsidRPr="00BE00AA" w:rsidRDefault="00FE22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6470460">
    <w:abstractNumId w:val="8"/>
  </w:num>
  <w:num w:numId="2" w16cid:durableId="2117362477">
    <w:abstractNumId w:val="9"/>
  </w:num>
  <w:num w:numId="3" w16cid:durableId="1900706496">
    <w:abstractNumId w:val="8"/>
  </w:num>
  <w:num w:numId="4" w16cid:durableId="1844003252">
    <w:abstractNumId w:val="9"/>
  </w:num>
  <w:num w:numId="5" w16cid:durableId="1651210489">
    <w:abstractNumId w:val="13"/>
  </w:num>
  <w:num w:numId="6" w16cid:durableId="977030538">
    <w:abstractNumId w:val="10"/>
  </w:num>
  <w:num w:numId="7" w16cid:durableId="1501580921">
    <w:abstractNumId w:val="11"/>
  </w:num>
  <w:num w:numId="8" w16cid:durableId="876041308">
    <w:abstractNumId w:val="12"/>
  </w:num>
  <w:num w:numId="9" w16cid:durableId="571894850">
    <w:abstractNumId w:val="8"/>
  </w:num>
  <w:num w:numId="10" w16cid:durableId="1851750500">
    <w:abstractNumId w:val="3"/>
  </w:num>
  <w:num w:numId="11" w16cid:durableId="1650135530">
    <w:abstractNumId w:val="2"/>
  </w:num>
  <w:num w:numId="12" w16cid:durableId="1670206551">
    <w:abstractNumId w:val="1"/>
  </w:num>
  <w:num w:numId="13" w16cid:durableId="1149781471">
    <w:abstractNumId w:val="0"/>
  </w:num>
  <w:num w:numId="14" w16cid:durableId="1237548131">
    <w:abstractNumId w:val="9"/>
  </w:num>
  <w:num w:numId="15" w16cid:durableId="881482995">
    <w:abstractNumId w:val="7"/>
  </w:num>
  <w:num w:numId="16" w16cid:durableId="424032950">
    <w:abstractNumId w:val="6"/>
  </w:num>
  <w:num w:numId="17" w16cid:durableId="180165984">
    <w:abstractNumId w:val="5"/>
  </w:num>
  <w:num w:numId="18" w16cid:durableId="57785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64E1491-2C0D-41A6-AC47-0DF260FE780A},{09A98EE4-04BA-4B7B-8EDC-B2375F16CE1F},{48F8F7AC-85D3-4E3C-82E7-6395CE9B8C18}"/>
  </w:docVars>
  <w:rsids>
    <w:rsidRoot w:val="001C3A22"/>
    <w:rsid w:val="001C3A22"/>
    <w:rsid w:val="00BE00AA"/>
    <w:rsid w:val="00FE22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BFB43-33C4-4C9B-A3A6-43B789BA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1280</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s3038</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s3038</dc:title>
  <dc:subject>s3038</dc:subject>
  <dc:creator>Riksdagen</dc:creator>
  <cp:keywords>Riksdagen</cp:keywords>
  <dc:description>TKG-ktrl, MSMQ4mb, PersReg-Distribution mm</dc:description>
  <cp:lastModifiedBy>Lars Brink</cp:lastModifiedBy>
  <cp:revision>2</cp:revision>
  <cp:lastPrinted>2007-11-17T07:34:00Z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Avgångsvederlag för riksdagsledamöter och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Avgångsvederlag för riksdagsledamöter och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Hultqvist m.fl. (s)</vt:lpwstr>
  </property>
  <property fmtid="{D5CDD505-2E9C-101B-9397-08002B2CF9AE}" pid="26" name="MotionarLista">
    <vt:lpwstr>Hultqvist, Peter (s)\Kvarnström, Kurt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20072008000000000115000030380069</vt:lpwstr>
  </property>
  <property fmtid="{D5CDD505-2E9C-101B-9397-08002B2CF9AE}" pid="47" name="datum">
    <vt:lpwstr>071002</vt:lpwstr>
  </property>
  <property fmtid="{D5CDD505-2E9C-101B-9397-08002B2CF9AE}" pid="48" name="avsändar-e-post">
    <vt:lpwstr>lis.ohlgren@riksdagen.se</vt:lpwstr>
  </property>
  <property fmtid="{D5CDD505-2E9C-101B-9397-08002B2CF9AE}" pid="49" name="id">
    <vt:lpwstr>20072008000000000115000030380069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{B69FF658-6298-4CE5-877B-24C27A0018A8}</vt:lpwstr>
  </property>
  <property fmtid="{D5CDD505-2E9C-101B-9397-08002B2CF9AE}" pid="53" name="Överföringar">
    <vt:i4>0</vt:i4>
  </property>
  <property fmtid="{D5CDD505-2E9C-101B-9397-08002B2CF9AE}" pid="54" name="Checksum">
    <vt:lpwstr>*0021171088765*</vt:lpwstr>
  </property>
  <property fmtid="{D5CDD505-2E9C-101B-9397-08002B2CF9AE}" pid="55" name="skuggnummer">
    <vt:lpwstr>1783</vt:lpwstr>
  </property>
  <property fmtid="{D5CDD505-2E9C-101B-9397-08002B2CF9AE}" pid="56" name="urixVersion">
    <vt:lpwstr>3.2.0.8</vt:lpwstr>
  </property>
  <property fmtid="{D5CDD505-2E9C-101B-9397-08002B2CF9AE}" pid="57" name="urixOrigin">
    <vt:lpwstr>071117 08:34:14.656</vt:lpwstr>
  </property>
  <property fmtid="{D5CDD505-2E9C-101B-9397-08002B2CF9AE}" pid="58" name="urixGuid">
    <vt:lpwstr>{2579F36C-0FD0-48CA-8887-BFEFAA8E8C8B}</vt:lpwstr>
  </property>
</Properties>
</file>