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D2547">
        <w:tblPrEx>
          <w:tblCellMar>
            <w:top w:w="0" w:type="dxa"/>
            <w:bottom w:w="0" w:type="dxa"/>
          </w:tblCellMar>
        </w:tblPrEx>
        <w:trPr>
          <w:cantSplit/>
          <w:trHeight w:val="1720"/>
        </w:trPr>
        <w:tc>
          <w:tcPr>
            <w:tcW w:w="6024" w:type="dxa"/>
            <w:gridSpan w:val="2"/>
          </w:tcPr>
          <w:p w:rsidR="00E316E1" w:rsidRPr="001D2547" w:rsidRDefault="00E316E1">
            <w:pPr>
              <w:pStyle w:val="HuvudRubrik"/>
            </w:pPr>
            <w:r w:rsidRPr="001D2547">
              <w:t>Finansutskottets yttrande</w:t>
            </w:r>
          </w:p>
          <w:p w:rsidR="00E316E1" w:rsidRPr="001D2547" w:rsidRDefault="00E316E1">
            <w:pPr>
              <w:pStyle w:val="HuvudRubrikRad2"/>
            </w:pPr>
            <w:bookmarkStart w:id="0" w:name="BetänkandeNr"/>
            <w:bookmarkEnd w:id="0"/>
            <w:r w:rsidRPr="001D2547">
              <w:t>2002/03:FiU2y</w:t>
            </w:r>
          </w:p>
        </w:tc>
        <w:tc>
          <w:tcPr>
            <w:tcW w:w="1418" w:type="dxa"/>
            <w:tcBorders>
              <w:bottom w:val="nil"/>
            </w:tcBorders>
          </w:tcPr>
          <w:p w:rsidR="00E316E1" w:rsidRPr="001D2547" w:rsidRDefault="001D2547">
            <w:pPr>
              <w:spacing w:line="230" w:lineRule="auto"/>
              <w:jc w:val="center"/>
            </w:pPr>
            <w:r w:rsidRPr="001D254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316E1" w:rsidRPr="001D2547" w:rsidRDefault="00E316E1">
            <w:pPr>
              <w:pStyle w:val="Normaltindrag"/>
              <w:jc w:val="center"/>
            </w:pPr>
          </w:p>
          <w:p w:rsidR="00E316E1" w:rsidRPr="001D2547" w:rsidRDefault="00E316E1">
            <w:pPr>
              <w:pStyle w:val="StatusSida1"/>
            </w:pPr>
          </w:p>
          <w:p w:rsidR="00E316E1" w:rsidRPr="001D2547" w:rsidRDefault="00E316E1">
            <w:pPr>
              <w:pStyle w:val="UtskriftsdatumSida1"/>
              <w:framePr w:wrap="around"/>
            </w:pPr>
          </w:p>
        </w:tc>
      </w:tr>
      <w:tr w:rsidR="00000000" w:rsidRPr="001D2547">
        <w:tblPrEx>
          <w:tblCellMar>
            <w:top w:w="0" w:type="dxa"/>
            <w:bottom w:w="0" w:type="dxa"/>
          </w:tblCellMar>
        </w:tblPrEx>
        <w:trPr>
          <w:cantSplit/>
        </w:trPr>
        <w:tc>
          <w:tcPr>
            <w:tcW w:w="6024" w:type="dxa"/>
            <w:gridSpan w:val="2"/>
            <w:tcBorders>
              <w:bottom w:val="single" w:sz="4" w:space="0" w:color="auto"/>
            </w:tcBorders>
          </w:tcPr>
          <w:p w:rsidR="00E316E1" w:rsidRPr="001D2547" w:rsidRDefault="00E316E1">
            <w:pPr>
              <w:pStyle w:val="DokumentRubrik"/>
              <w:rPr>
                <w:noProof w:val="0"/>
              </w:rPr>
            </w:pPr>
            <w:bookmarkStart w:id="1" w:name="Huvudrubrik"/>
            <w:bookmarkEnd w:id="1"/>
            <w:r w:rsidRPr="001D2547">
              <w:rPr>
                <w:noProof w:val="0"/>
              </w:rPr>
              <w:t>Åtgärder för att främja byggande av mindre hyresbostäder och studentbostäder</w:t>
            </w:r>
          </w:p>
        </w:tc>
        <w:tc>
          <w:tcPr>
            <w:tcW w:w="1418" w:type="dxa"/>
            <w:tcBorders>
              <w:bottom w:val="nil"/>
            </w:tcBorders>
          </w:tcPr>
          <w:p w:rsidR="00E316E1" w:rsidRPr="001D2547" w:rsidRDefault="00E316E1"/>
        </w:tc>
      </w:tr>
      <w:tr w:rsidR="00000000" w:rsidRPr="001D2547">
        <w:tblPrEx>
          <w:tblCellMar>
            <w:top w:w="0" w:type="dxa"/>
            <w:bottom w:w="0" w:type="dxa"/>
          </w:tblCellMar>
        </w:tblPrEx>
        <w:trPr>
          <w:cantSplit/>
          <w:trHeight w:hRule="exact" w:val="360"/>
        </w:trPr>
        <w:tc>
          <w:tcPr>
            <w:tcW w:w="3012" w:type="dxa"/>
          </w:tcPr>
          <w:p w:rsidR="00E316E1" w:rsidRPr="001D2547" w:rsidRDefault="00E316E1"/>
        </w:tc>
        <w:tc>
          <w:tcPr>
            <w:tcW w:w="3012" w:type="dxa"/>
          </w:tcPr>
          <w:p w:rsidR="00E316E1" w:rsidRPr="001D2547" w:rsidRDefault="00E316E1"/>
        </w:tc>
        <w:tc>
          <w:tcPr>
            <w:tcW w:w="1418" w:type="dxa"/>
          </w:tcPr>
          <w:p w:rsidR="00E316E1" w:rsidRPr="001D2547" w:rsidRDefault="00E316E1"/>
        </w:tc>
      </w:tr>
    </w:tbl>
    <w:p w:rsidR="00E316E1" w:rsidRPr="001D2547" w:rsidRDefault="00E316E1">
      <w:pPr>
        <w:pStyle w:val="R1"/>
        <w:spacing w:after="250"/>
      </w:pPr>
      <w:r w:rsidRPr="001D2547">
        <w:t>Till bostadsutskottet</w:t>
      </w:r>
    </w:p>
    <w:p w:rsidR="00E316E1" w:rsidRPr="001D2547" w:rsidRDefault="00E316E1">
      <w:bookmarkStart w:id="2" w:name="TextStart"/>
      <w:bookmarkEnd w:id="2"/>
      <w:r w:rsidRPr="001D2547">
        <w:t>Bostadsutskottet beslutade den 1 april 2003 att bereda finansutskottet möjli</w:t>
      </w:r>
      <w:r w:rsidRPr="001D2547">
        <w:t>g</w:t>
      </w:r>
      <w:r w:rsidRPr="001D2547">
        <w:t xml:space="preserve">het att yttra sig över proposition 2002/03:98 </w:t>
      </w:r>
      <w:r w:rsidRPr="001D2547">
        <w:rPr>
          <w:i/>
        </w:rPr>
        <w:t>Åtgärder för att främja byggande av mindre hyresbostäder och studentbostäder</w:t>
      </w:r>
      <w:r w:rsidRPr="001D2547">
        <w:t xml:space="preserve"> samt de motioner, Bo9–Bo13, som väckts med anledning av propositionen. En skrivelse (m), med önskemål om finansutskottets syn på propositionens överensstämmelse med budgetl</w:t>
      </w:r>
      <w:r w:rsidRPr="001D2547">
        <w:t>a</w:t>
      </w:r>
      <w:r w:rsidRPr="001D2547">
        <w:t xml:space="preserve">gen, har också inkommit till bostadsutskottet. </w:t>
      </w:r>
    </w:p>
    <w:p w:rsidR="00E316E1" w:rsidRPr="001D2547" w:rsidRDefault="00E316E1">
      <w:pPr>
        <w:pStyle w:val="Normaltindrag"/>
      </w:pPr>
    </w:p>
    <w:p w:rsidR="00E316E1" w:rsidRPr="001D2547" w:rsidRDefault="00E316E1">
      <w:pPr>
        <w:pStyle w:val="R1"/>
      </w:pPr>
    </w:p>
    <w:p w:rsidR="00E316E1" w:rsidRPr="001D2547" w:rsidRDefault="00E316E1">
      <w:pPr>
        <w:pStyle w:val="Rubrik1"/>
        <w:spacing w:after="0"/>
        <w:rPr>
          <w:noProof w:val="0"/>
        </w:rPr>
      </w:pPr>
      <w:r w:rsidRPr="001D2547">
        <w:rPr>
          <w:noProof w:val="0"/>
        </w:rPr>
        <w:t>Utskottets överväganden</w:t>
      </w:r>
    </w:p>
    <w:p w:rsidR="00E316E1" w:rsidRPr="001D2547" w:rsidRDefault="00E316E1">
      <w:pPr>
        <w:pStyle w:val="R2"/>
      </w:pPr>
      <w:r w:rsidRPr="001D2547">
        <w:t>Propositionen</w:t>
      </w:r>
    </w:p>
    <w:p w:rsidR="00E316E1" w:rsidRPr="001D2547" w:rsidRDefault="00E316E1">
      <w:pPr>
        <w:pStyle w:val="R3"/>
      </w:pPr>
      <w:r w:rsidRPr="001D2547">
        <w:t>Bakgrund</w:t>
      </w:r>
    </w:p>
    <w:p w:rsidR="00E316E1" w:rsidRPr="001D2547" w:rsidRDefault="00E316E1">
      <w:r w:rsidRPr="001D2547">
        <w:t>I budgetpropositionen för 2003 aviserade regeringen en utredning av föru</w:t>
      </w:r>
      <w:r w:rsidRPr="001D2547">
        <w:t>t</w:t>
      </w:r>
      <w:r w:rsidRPr="001D2547">
        <w:t>sättningarna för att sänka mervärdesskatten för särskilt angeläget bostadsby</w:t>
      </w:r>
      <w:r w:rsidRPr="001D2547">
        <w:t>g</w:t>
      </w:r>
      <w:r w:rsidRPr="001D2547">
        <w:t>gande. Regeringen uttalade att en sänkning av mervärdesskatten borde prövas för produktion av mindre hyreslägenheter och studen</w:t>
      </w:r>
      <w:r w:rsidRPr="001D2547">
        <w:t>t</w:t>
      </w:r>
      <w:r w:rsidRPr="001D2547">
        <w:t xml:space="preserve">bostäder. </w:t>
      </w:r>
    </w:p>
    <w:p w:rsidR="00E316E1" w:rsidRPr="001D2547" w:rsidRDefault="00E316E1">
      <w:pPr>
        <w:pStyle w:val="Normaltindrag"/>
      </w:pPr>
      <w:r w:rsidRPr="001D2547">
        <w:t>Hösten 2002 tillsattes en arbetsgrupp med uppgift att genomföra den avis</w:t>
      </w:r>
      <w:r w:rsidRPr="001D2547">
        <w:t>e</w:t>
      </w:r>
      <w:r w:rsidRPr="001D2547">
        <w:t>rade utredningen. Arbetsgruppens förslag presenterades i en promemoria (Fi2002/4722) och remissbehandlades. Förslagen i proposition 2002/03:98 öve</w:t>
      </w:r>
      <w:r w:rsidRPr="001D2547">
        <w:t>r</w:t>
      </w:r>
      <w:r w:rsidRPr="001D2547">
        <w:t xml:space="preserve">ensstämmer i huvudsak med promemorian. </w:t>
      </w:r>
    </w:p>
    <w:p w:rsidR="00E316E1" w:rsidRPr="001D2547" w:rsidRDefault="00E316E1">
      <w:pPr>
        <w:pStyle w:val="Normaltindrag"/>
      </w:pPr>
      <w:r w:rsidRPr="001D2547">
        <w:t>Arbetsgruppen kom fram till att en sänkning av mervärdesskatten inte var en lämplig metod för att stimulera bostadsbyggandet. EG-lagstiftningen b</w:t>
      </w:r>
      <w:r w:rsidRPr="001D2547">
        <w:t>e</w:t>
      </w:r>
      <w:r w:rsidRPr="001D2547">
        <w:lastRenderedPageBreak/>
        <w:t>gränsar starkt möjligheterna att göra mervärdesskattesänkningar för bygga</w:t>
      </w:r>
      <w:r w:rsidRPr="001D2547">
        <w:t>n</w:t>
      </w:r>
      <w:r w:rsidRPr="001D2547">
        <w:t>det. Sådana sänkningar får enligt artikel 12.3 a tredje stycket och bilaga H punkt 9 i det sjätte mervärdesskattedirektivet bara göras om de utgör ett led i socialpolitiken. Regeringen framhåller emellertid att det oaktat EG:s regler finns andra skäl till att en mervärdesskattesänkning vore mindre läm</w:t>
      </w:r>
      <w:r w:rsidRPr="001D2547">
        <w:t>p</w:t>
      </w:r>
      <w:r w:rsidRPr="001D2547">
        <w:t>lig.</w:t>
      </w:r>
    </w:p>
    <w:p w:rsidR="00E316E1" w:rsidRPr="001D2547" w:rsidRDefault="00E316E1">
      <w:pPr>
        <w:pStyle w:val="Normaltindrag"/>
      </w:pPr>
      <w:r w:rsidRPr="001D2547">
        <w:t>Stödet är avsett för fastighetsägaren, men det är entreprenören, inte fasti</w:t>
      </w:r>
      <w:r w:rsidRPr="001D2547">
        <w:t>g</w:t>
      </w:r>
      <w:r w:rsidRPr="001D2547">
        <w:t>hetsägaren, som omfattas av en sänkt mervärdesskatt, och det finns inga g</w:t>
      </w:r>
      <w:r w:rsidRPr="001D2547">
        <w:t>a</w:t>
      </w:r>
      <w:r w:rsidRPr="001D2547">
        <w:t>rantier för att stödet verkligen fullt ut kommer fastighetsägaren till godo. Enligt den s.k. likabehandlingsprincipen ska en och samma skattesats anvä</w:t>
      </w:r>
      <w:r w:rsidRPr="001D2547">
        <w:t>n</w:t>
      </w:r>
      <w:r w:rsidRPr="001D2547">
        <w:t>das på ett och samma tillhandahållande. Det vore således i strid med denna princip, och dessutom praktiskt ohanterligt, att använda olika mervärdesska</w:t>
      </w:r>
      <w:r w:rsidRPr="001D2547">
        <w:t>t</w:t>
      </w:r>
      <w:r w:rsidRPr="001D2547">
        <w:t>tesatser avseende byggnader som innehåller både sådana bostäder som är berättigade till stöd och sådana som inte är det. Skilda mervärd</w:t>
      </w:r>
      <w:r w:rsidRPr="001D2547">
        <w:t>esskattesatser skulle även kräva regler för administration och kontroll, vilket skulle påverka alla som berörs av beskattningen av byggtjänster. Regeringen anser således av flera skäl att sänkt mervärdesskatt inte är en lämplig metod för att stimulera byggande av mindre hyreslägenheter och studentbost</w:t>
      </w:r>
      <w:r w:rsidRPr="001D2547">
        <w:t>ä</w:t>
      </w:r>
      <w:r w:rsidRPr="001D2547">
        <w:t xml:space="preserve">der. </w:t>
      </w:r>
    </w:p>
    <w:p w:rsidR="00E316E1" w:rsidRPr="001D2547" w:rsidRDefault="00E316E1">
      <w:pPr>
        <w:pStyle w:val="R3"/>
      </w:pPr>
      <w:r w:rsidRPr="001D2547">
        <w:t>Regeringens förslag</w:t>
      </w:r>
    </w:p>
    <w:p w:rsidR="00E316E1" w:rsidRPr="001D2547" w:rsidRDefault="00E316E1">
      <w:r w:rsidRPr="001D2547">
        <w:t>Regeringen föreslår en investeringsstimulans för att främja byggande av mindre hyreslägenheter och studentbostäder. Stödet beräknas som vore me</w:t>
      </w:r>
      <w:r w:rsidRPr="001D2547">
        <w:t>r</w:t>
      </w:r>
      <w:r w:rsidRPr="001D2547">
        <w:t>värdesskatten på de berörda bostäderna 6 % i stället för 25 %. Stödet föreslås enligt propositionen utgå</w:t>
      </w:r>
    </w:p>
    <w:p w:rsidR="00E316E1" w:rsidRPr="001D2547" w:rsidRDefault="00E316E1">
      <w:pPr>
        <w:pStyle w:val="Citat"/>
      </w:pPr>
      <w:r w:rsidRPr="001D2547">
        <w:t>… med ett belopp motsvarande skillnaden mellan den mervärdesskatt som fastighetsägaren betalat till säljaren vid inköp av varor och tjänster som avser den stödberättigade delen av bygg- eller ombyggnads</w:t>
      </w:r>
      <w:r w:rsidRPr="001D2547">
        <w:softHyphen/>
        <w:t>projektet och den mervärdesskatt som fastighetsägaren skulle ha betalat till sälja</w:t>
      </w:r>
      <w:r w:rsidRPr="001D2547">
        <w:softHyphen/>
        <w:t>ren om mervärdesskattesatsen skulle ha varit 6 procent. Beloppet kredit</w:t>
      </w:r>
      <w:r w:rsidRPr="001D2547">
        <w:t>e</w:t>
      </w:r>
      <w:r w:rsidRPr="001D2547">
        <w:t>ras fa</w:t>
      </w:r>
      <w:r w:rsidRPr="001D2547">
        <w:t>s</w:t>
      </w:r>
      <w:r w:rsidRPr="001D2547">
        <w:t>tighetsägarens skattekonto i efterhand.</w:t>
      </w:r>
    </w:p>
    <w:p w:rsidR="00E316E1" w:rsidRPr="001D2547" w:rsidRDefault="00E316E1">
      <w:r w:rsidRPr="001D2547">
        <w:t>Stödet bör endast bli aktuellt för hyreslägenheter på maximalt 70 m</w:t>
      </w:r>
      <w:r w:rsidRPr="001D2547">
        <w:rPr>
          <w:vertAlign w:val="superscript"/>
        </w:rPr>
        <w:t>2</w:t>
      </w:r>
      <w:r w:rsidRPr="001D2547">
        <w:t>, men utgå för högst 60 m</w:t>
      </w:r>
      <w:r w:rsidRPr="001D2547">
        <w:rPr>
          <w:vertAlign w:val="superscript"/>
        </w:rPr>
        <w:t>2</w:t>
      </w:r>
      <w:r w:rsidRPr="001D2547">
        <w:t>. Ett tak för stödet föreslås på 2 500 kr/m</w:t>
      </w:r>
      <w:r w:rsidRPr="001D2547">
        <w:rPr>
          <w:vertAlign w:val="superscript"/>
        </w:rPr>
        <w:t>2</w:t>
      </w:r>
      <w:r w:rsidRPr="001D2547">
        <w:t xml:space="preserve"> i Stockholm</w:t>
      </w:r>
      <w:r w:rsidRPr="001D2547">
        <w:t>s</w:t>
      </w:r>
      <w:r w:rsidRPr="001D2547">
        <w:t>regionen, 2 000 kr/m</w:t>
      </w:r>
      <w:r w:rsidRPr="001D2547">
        <w:rPr>
          <w:vertAlign w:val="superscript"/>
        </w:rPr>
        <w:t>2</w:t>
      </w:r>
      <w:r w:rsidRPr="001D2547">
        <w:t xml:space="preserve"> i Göteborgs- och Malmöregionerna och 1 500 kr/m</w:t>
      </w:r>
      <w:r w:rsidRPr="001D2547">
        <w:rPr>
          <w:vertAlign w:val="superscript"/>
        </w:rPr>
        <w:t>2</w:t>
      </w:r>
      <w:r w:rsidRPr="001D2547">
        <w:t xml:space="preserve"> i övriga tillväxtregioner. Stödet avser projekt som påbörjas under perioden 1 januari 2003–31 december 2006. Regeringen beräknar att det sammanlagda inkomstbortfallet för staten till följd av förslaget beräknas till 4,3 miljarder kronor. Av kostnaden beräknas 2,8 miljarder gå till att hålla nere hyran i sådana projekt som skulle ha genomförts även utan st</w:t>
      </w:r>
      <w:r w:rsidRPr="001D2547">
        <w:t>öd, och 1,5 miljarder kronor till lägenheter som annars inte skulle ha byggts.</w:t>
      </w:r>
    </w:p>
    <w:p w:rsidR="00E316E1" w:rsidRPr="001D2547" w:rsidRDefault="00E316E1">
      <w:pPr>
        <w:pStyle w:val="R3"/>
      </w:pPr>
      <w:r w:rsidRPr="001D2547">
        <w:t>Kreditering av skattekonto</w:t>
      </w:r>
    </w:p>
    <w:p w:rsidR="00E316E1" w:rsidRPr="001D2547" w:rsidRDefault="00E316E1">
      <w:r w:rsidRPr="001D2547">
        <w:t>Regeringen föreslår att stödet tillgodoförs fastighetsägarna genom att det i efterhand krediteras på deras skattekonton. Denna metod har använts för andra former av stöd, konstaterar regeringen, t.ex. anställningsstöd, sjöfart</w:t>
      </w:r>
      <w:r w:rsidRPr="001D2547">
        <w:t>s</w:t>
      </w:r>
      <w:r w:rsidRPr="001D2547">
        <w:t>stöd och tillfälligt sysselsättningsstöd till kommuner och landsting. Regerin</w:t>
      </w:r>
      <w:r w:rsidRPr="001D2547">
        <w:t>g</w:t>
      </w:r>
      <w:r w:rsidRPr="001D2547">
        <w:t>en konstaterar att Riksskatteverket har framfört kritik mot denna användning av skattekontot. RSV anser att skattekontot blir svåröverskådligt både för skattemyndigheten och för den skattskyldiga när det används för att reglera olika typer av stöd och bidrag. RSV ifrågasätter också om inte förfarandet står i strid med lagen (1996:1059) om statsbudgeten. Regeringen uttrycker först</w:t>
      </w:r>
      <w:r w:rsidRPr="001D2547">
        <w:t>å</w:t>
      </w:r>
      <w:r w:rsidRPr="001D2547">
        <w:t>else för RSV:s synpunkter att skattekontot blir sv</w:t>
      </w:r>
      <w:r w:rsidRPr="001D2547">
        <w:t>åröverskådligt, men anser liksom tidigare att tekniken med kreditering av skattekontot är lämplig. R</w:t>
      </w:r>
      <w:r w:rsidRPr="001D2547">
        <w:t>e</w:t>
      </w:r>
      <w:r w:rsidRPr="001D2547">
        <w:t xml:space="preserve">geringen anser att lagen om statsbudgeten inte utgör något hinder för att ge stödet genom kreditering av skattekonto. </w:t>
      </w:r>
    </w:p>
    <w:p w:rsidR="00E316E1" w:rsidRPr="001D2547" w:rsidRDefault="00E316E1">
      <w:pPr>
        <w:pStyle w:val="R2"/>
      </w:pPr>
      <w:r w:rsidRPr="001D2547">
        <w:t>Motionerna</w:t>
      </w:r>
    </w:p>
    <w:p w:rsidR="00E316E1" w:rsidRPr="001D2547" w:rsidRDefault="00E316E1">
      <w:r w:rsidRPr="001D2547">
        <w:t>Fem motioner, Bo9–Bo13, har väckts med anledning av propositionen. Ingen av motionerna innehåller dock något yrkande som avser förslagens budge</w:t>
      </w:r>
      <w:r w:rsidRPr="001D2547">
        <w:t>t</w:t>
      </w:r>
      <w:r w:rsidRPr="001D2547">
        <w:t>mässiga hantering. Frågan om huruvida kreditering av skattekontot är förenlig med budgetlagen nämns i motion Bo11 (m), men motionärerna för inte fram n</w:t>
      </w:r>
      <w:r w:rsidRPr="001D2547">
        <w:t>å</w:t>
      </w:r>
      <w:r w:rsidRPr="001D2547">
        <w:t xml:space="preserve">got yrkande om denna fråga. </w:t>
      </w:r>
    </w:p>
    <w:p w:rsidR="00E316E1" w:rsidRPr="001D2547" w:rsidRDefault="00E316E1">
      <w:pPr>
        <w:pStyle w:val="Normaltindrag"/>
      </w:pPr>
      <w:r w:rsidRPr="001D2547">
        <w:t>Finansutskottet avstår därför från att yttra sig om de aktuella motionerna.</w:t>
      </w:r>
    </w:p>
    <w:p w:rsidR="00E316E1" w:rsidRPr="001D2547" w:rsidRDefault="00E316E1">
      <w:pPr>
        <w:pStyle w:val="R2"/>
      </w:pPr>
      <w:r w:rsidRPr="001D2547">
        <w:t>Finansutskottets synpunkter</w:t>
      </w:r>
    </w:p>
    <w:p w:rsidR="00E316E1" w:rsidRPr="001D2547" w:rsidRDefault="00E316E1">
      <w:pPr>
        <w:pStyle w:val="R3"/>
      </w:pPr>
      <w:r w:rsidRPr="001D2547">
        <w:t>Slutdatum för stödet</w:t>
      </w:r>
    </w:p>
    <w:p w:rsidR="00E316E1" w:rsidRPr="001D2547" w:rsidRDefault="00E316E1">
      <w:r w:rsidRPr="001D2547">
        <w:t>Det föreslagna stödet avser projekt som påbörjas under perioden 1 januari 2003 till 31 december 2006. Regeringen beräknar att stödet kommer att utgå under åren 2004–2008 och endast ha marginell inverkan på statsbudgeten det sista året. För att säkerställa att någon belastning på statsbudgeten inte up</w:t>
      </w:r>
      <w:r w:rsidRPr="001D2547">
        <w:t>p</w:t>
      </w:r>
      <w:r w:rsidRPr="001D2547">
        <w:t>kommer efter 2008 förordar finansutskottet att riksdagen fastställer ett slu</w:t>
      </w:r>
      <w:r w:rsidRPr="001D2547">
        <w:t>t</w:t>
      </w:r>
      <w:r w:rsidRPr="001D2547">
        <w:t xml:space="preserve">datum, förslagsvis den 31 december 2008, för utbetalande av stödet. </w:t>
      </w:r>
    </w:p>
    <w:p w:rsidR="00E316E1" w:rsidRPr="001D2547" w:rsidRDefault="00E316E1">
      <w:pPr>
        <w:pStyle w:val="R3"/>
      </w:pPr>
      <w:r w:rsidRPr="001D2547">
        <w:t>Stödets förhållande till budgetlagen</w:t>
      </w:r>
    </w:p>
    <w:p w:rsidR="00E316E1" w:rsidRPr="001D2547" w:rsidRDefault="00E316E1">
      <w:r w:rsidRPr="001D2547">
        <w:t>I en skrivelse till bostadsutskottet med anledning av prop. 2002/03:98 önskar tre ledamöter (alla m) att finansutskottet i ett yttrande ger sin syn på två fr</w:t>
      </w:r>
      <w:r w:rsidRPr="001D2547">
        <w:t>å</w:t>
      </w:r>
      <w:r w:rsidRPr="001D2547">
        <w:t>gor: vilka krav som bör vara uppfyllda för att medge undantag från budgetl</w:t>
      </w:r>
      <w:r w:rsidRPr="001D2547">
        <w:t>a</w:t>
      </w:r>
      <w:r w:rsidRPr="001D2547">
        <w:t xml:space="preserve">gens bruttoredovisningskrav och om inte utgiftstaket borde justeras ner i motsvarande mån när ett stöd redovisas på budgetens inkomstsida. </w:t>
      </w:r>
    </w:p>
    <w:p w:rsidR="00E316E1" w:rsidRPr="001D2547" w:rsidRDefault="00E316E1">
      <w:pPr>
        <w:pStyle w:val="Normaltindrag"/>
      </w:pPr>
      <w:r w:rsidRPr="001D2547">
        <w:t>Utskottet vill framhålla att regeringens avsikt när stödet aviserades i bu</w:t>
      </w:r>
      <w:r w:rsidRPr="001D2547">
        <w:t>d</w:t>
      </w:r>
      <w:r w:rsidRPr="001D2547">
        <w:t>getpropositionen för 2003 var att om möjligt ge det i form av reducerad me</w:t>
      </w:r>
      <w:r w:rsidRPr="001D2547">
        <w:t>r</w:t>
      </w:r>
      <w:r w:rsidRPr="001D2547">
        <w:t>värdesskatt. Detta visade sig emellertid svårt att förena med EG-lagstiftningen, och var även förknippat med avsevärda svårigheter beroende på mervärdesskattesystemets konstruktion. Den lösning som nu i stället för</w:t>
      </w:r>
      <w:r w:rsidRPr="001D2547">
        <w:t>e</w:t>
      </w:r>
      <w:r w:rsidRPr="001D2547">
        <w:t>slås innebär att stödet beräknas som om mervärdesskatten för produktion av de berörda bostäderna vore 6 % och inte 25 %, men att stödet i efterhand krediteras fastighetsägarnas skattekonton. Inkomstbortfallet för staten b</w:t>
      </w:r>
      <w:r w:rsidRPr="001D2547">
        <w:t>lir därmed detsamma som om mervärdesskatten för byggande av de aktuella bostäderna sänks till 6 %. Kreditering av skattekonto behöver enligt utskottets uppfattning inte anses mer svårförenlig med budgetlagen än den riktade me</w:t>
      </w:r>
      <w:r w:rsidRPr="001D2547">
        <w:t>r</w:t>
      </w:r>
      <w:r w:rsidRPr="001D2547">
        <w:t>värdesskattesänkning som hade varit alternat</w:t>
      </w:r>
      <w:r w:rsidRPr="001D2547">
        <w:t>i</w:t>
      </w:r>
      <w:r w:rsidRPr="001D2547">
        <w:t xml:space="preserve">vet. </w:t>
      </w:r>
    </w:p>
    <w:p w:rsidR="00E316E1" w:rsidRPr="001D2547" w:rsidRDefault="00E316E1">
      <w:pPr>
        <w:pStyle w:val="Normaltindrag"/>
      </w:pPr>
      <w:r w:rsidRPr="001D2547">
        <w:t>Beträffande budgetlagens krav på bruttoredovisning konstaterar utskottet att några preciserade regler för hur detta krav ska tolkas inte föreligger. U</w:t>
      </w:r>
      <w:r w:rsidRPr="001D2547">
        <w:t>t</w:t>
      </w:r>
      <w:r w:rsidRPr="001D2547">
        <w:t>skottet vill i stället framhålla att tolkningen av budgetlagen formas av den praxis som riksdagen etablerar genom sina beslut. Riksdagen har tidigare med brett stöd godkänt att bidrag ges i form av kreditering av skattekonto, och att detta gjorts utan motsvarande nedjustering av utgiftstaket. Vid behandlingen av regeringens proposition 2000/01:127 godkände riksdagen ett utvidgat stöd till svensk sjöfart (bet. 2001/02:TU3). Samtliga partier utom Moderata sa</w:t>
      </w:r>
      <w:r w:rsidRPr="001D2547">
        <w:t>m</w:t>
      </w:r>
      <w:r w:rsidRPr="001D2547">
        <w:t>lingspartiet stod bakom riksdagens beslut om det u</w:t>
      </w:r>
      <w:r w:rsidRPr="001D2547">
        <w:t xml:space="preserve">tökade stödet och den valda metoden att kreditera skattekontot. </w:t>
      </w:r>
    </w:p>
    <w:p w:rsidR="00E316E1" w:rsidRPr="001D2547" w:rsidRDefault="00E316E1">
      <w:pPr>
        <w:pStyle w:val="Normaltindrag"/>
      </w:pPr>
      <w:r w:rsidRPr="001D2547">
        <w:t>Det stöd som nu föreslås avviker i redovisningsmässig bemärkelse inte från de tidigare godkända stöden. Utskottet ser ingen anledning att nu göra en annorlunda tolkning av lagen om statsbudgeten (1996:1059) än vid tidigare beslut om kreditering av skattekonto. Utskottet har således inga invändningar mot den utfor</w:t>
      </w:r>
      <w:r w:rsidRPr="001D2547">
        <w:t>m</w:t>
      </w:r>
      <w:r w:rsidRPr="001D2547">
        <w:t>ning av stödet som regeringen föreslår.</w:t>
      </w:r>
    </w:p>
    <w:p w:rsidR="00E316E1" w:rsidRPr="001D2547" w:rsidRDefault="00E316E1">
      <w:pPr>
        <w:pStyle w:val="Normaltindrag"/>
      </w:pPr>
    </w:p>
    <w:p w:rsidR="00E316E1" w:rsidRPr="001D2547" w:rsidRDefault="00E316E1">
      <w:pPr>
        <w:pStyle w:val="Normaltindrag"/>
      </w:pPr>
    </w:p>
    <w:p w:rsidR="00E316E1" w:rsidRPr="001D2547" w:rsidRDefault="00E316E1"/>
    <w:p w:rsidR="00E316E1" w:rsidRPr="001D2547" w:rsidRDefault="00E316E1">
      <w:pPr>
        <w:pStyle w:val="Utskriftsdatum"/>
      </w:pPr>
      <w:r w:rsidRPr="001D2547">
        <w:t xml:space="preserve">Stockholm den 6 maj 2003 </w:t>
      </w:r>
    </w:p>
    <w:p w:rsidR="00E316E1" w:rsidRPr="001D2547" w:rsidRDefault="00E316E1">
      <w:r w:rsidRPr="001D2547">
        <w:t>På finansutskottets vägnar</w:t>
      </w:r>
    </w:p>
    <w:p w:rsidR="00E316E1" w:rsidRPr="001D2547" w:rsidRDefault="00E316E1">
      <w:pPr>
        <w:pStyle w:val="Normaltindrag"/>
      </w:pPr>
    </w:p>
    <w:p w:rsidR="00E316E1" w:rsidRPr="001D2547" w:rsidRDefault="00E316E1">
      <w:pPr>
        <w:pStyle w:val="Ordfranden"/>
        <w:rPr>
          <w:noProof w:val="0"/>
        </w:rPr>
      </w:pPr>
      <w:bookmarkStart w:id="3" w:name="Ordförande"/>
      <w:bookmarkEnd w:id="3"/>
      <w:r w:rsidRPr="001D2547">
        <w:rPr>
          <w:noProof w:val="0"/>
        </w:rPr>
        <w:t xml:space="preserve">Sven-Erik Österberg </w:t>
      </w:r>
    </w:p>
    <w:p w:rsidR="00E316E1" w:rsidRPr="001D2547" w:rsidRDefault="00E316E1">
      <w:pPr>
        <w:pStyle w:val="Deltagare"/>
        <w:rPr>
          <w:noProof w:val="0"/>
        </w:rPr>
      </w:pPr>
      <w:r w:rsidRPr="001D2547">
        <w:rPr>
          <w:noProof w:val="0"/>
        </w:rPr>
        <w:t>Följande ledamöter har deltagit i beslutet: Sven-Erik Österberg (s), Fredrik Reinfeldt (m), Lars Bäckström (v), Agneta Ringman (s), Gunnar Axén (m), Tommy Waidelich (s), Christer Nylander (fp), Hans Hoff (s), Tomas Högström (m), Agneta Gille (s), Bo Bernhardsson (s), Gunnar Nordmark (fp), Tommy Ternemar (s), Jörgen Johansson (c), Per-Olof Svensson (s), Stefan Attefall (kd) och Mikael Johansson (mp).</w:t>
      </w:r>
    </w:p>
    <w:p w:rsidR="00E316E1" w:rsidRPr="001D2547" w:rsidRDefault="00E316E1">
      <w:pPr>
        <w:pStyle w:val="Normaltindrag"/>
        <w:sectPr w:rsidR="00000000" w:rsidRPr="001D254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316E1" w:rsidRPr="001D2547" w:rsidRDefault="00E316E1">
      <w:pPr>
        <w:pStyle w:val="R1"/>
      </w:pPr>
      <w:r w:rsidRPr="001D2547">
        <w:t>Avvikande mening</w:t>
      </w:r>
    </w:p>
    <w:p w:rsidR="00E316E1" w:rsidRPr="001D2547" w:rsidRDefault="00E316E1">
      <w:pPr>
        <w:pStyle w:val="R3"/>
      </w:pPr>
      <w:r w:rsidRPr="001D2547">
        <w:t>Åtgärder för att främja byggande av mindre hyresbostäder och studentbostäder</w:t>
      </w:r>
    </w:p>
    <w:p w:rsidR="00E316E1" w:rsidRPr="001D2547" w:rsidRDefault="00E316E1">
      <w:pPr>
        <w:pStyle w:val="Normaltindrag"/>
        <w:ind w:firstLine="0"/>
      </w:pPr>
      <w:r w:rsidRPr="001D2547">
        <w:t>av Fredrik Reinfeldt (m), Gunnar Axén (m), Christer Nylander (fp), Tomas Högström (m), Gunnar Nordmark (fp) och Jörgen Johansson (c).</w:t>
      </w:r>
    </w:p>
    <w:p w:rsidR="00E316E1" w:rsidRPr="001D2547" w:rsidRDefault="00E316E1">
      <w:pPr>
        <w:pStyle w:val="R4"/>
      </w:pPr>
      <w:r w:rsidRPr="001D2547">
        <w:t>Förslaget strider mot budgetlagen</w:t>
      </w:r>
    </w:p>
    <w:p w:rsidR="00E316E1" w:rsidRPr="001D2547" w:rsidRDefault="00E316E1">
      <w:r w:rsidRPr="001D2547">
        <w:t>Regeringen har låtit en arbetsgrupp utreda möjligheterna att stimulera by</w:t>
      </w:r>
      <w:r w:rsidRPr="001D2547">
        <w:t>g</w:t>
      </w:r>
      <w:r w:rsidRPr="001D2547">
        <w:t>gande av små hyreslägenheter och studentbostäder genom att sänka mervä</w:t>
      </w:r>
      <w:r w:rsidRPr="001D2547">
        <w:t>r</w:t>
      </w:r>
      <w:r w:rsidRPr="001D2547">
        <w:t>desskatten för produktion av sådana bostäder från 25 % till 6 % för projekt som påbörjas under 2003–2006. Arbetsgruppen kom dock fram till att en mervärdesskattesänkning inte var lämplig, både för att den stod i konflikt med EG-lagstiftningen och för att den skapade ytterligare komplikationer i det redan allför tillkrånglade mervärdesskattesystemet. I stället föreslår regerin</w:t>
      </w:r>
      <w:r w:rsidRPr="001D2547">
        <w:t>g</w:t>
      </w:r>
      <w:r w:rsidRPr="001D2547">
        <w:t>en att stödet ska beräknas som vore det en mervärdesskattesän</w:t>
      </w:r>
      <w:r w:rsidRPr="001D2547">
        <w:t>kning men utgå genom kreditering av fastighetsägarnas skattekonton.</w:t>
      </w:r>
    </w:p>
    <w:p w:rsidR="00E316E1" w:rsidRPr="001D2547" w:rsidRDefault="00E316E1">
      <w:pPr>
        <w:pStyle w:val="Normaltindrag"/>
      </w:pPr>
      <w:r w:rsidRPr="001D2547">
        <w:t>Riksskatteverket framhåller i sitt remissyttrande att skattekontot blir svå</w:t>
      </w:r>
      <w:r w:rsidRPr="001D2547">
        <w:t>r</w:t>
      </w:r>
      <w:r w:rsidRPr="001D2547">
        <w:t>överskådligt om det används för olika former av stöd, och ifrågasätter även om stödformen är förenlig med budgetlagen. Regeringen bortser dock från RSV:s synpunkter och anser, utan resonemang och utan motivering, att bu</w:t>
      </w:r>
      <w:r w:rsidRPr="001D2547">
        <w:t>d</w:t>
      </w:r>
      <w:r w:rsidRPr="001D2547">
        <w:t>getlagen inte är något hinder.</w:t>
      </w:r>
    </w:p>
    <w:p w:rsidR="00E316E1" w:rsidRPr="001D2547" w:rsidRDefault="00E316E1">
      <w:pPr>
        <w:pStyle w:val="Normaltindrag"/>
      </w:pPr>
      <w:r w:rsidRPr="001D2547">
        <w:t>Att ge stödet genom en kreditering av skattekontot strider tveklöst mot budgetlagens princip om bruttoredovisning. Utgifter ska redovisas som utgi</w:t>
      </w:r>
      <w:r w:rsidRPr="001D2547">
        <w:t>f</w:t>
      </w:r>
      <w:r w:rsidRPr="001D2547">
        <w:t>ter och inkomster som inkomster. Regeringen väljer emellertid, nu när bu</w:t>
      </w:r>
      <w:r w:rsidRPr="001D2547">
        <w:t>d</w:t>
      </w:r>
      <w:r w:rsidRPr="001D2547">
        <w:t>geteringsmarginalen har förbrukats, att i ökande omfattning ge olika former av bidrag genom selektiva insatser på statsbudgetens inkomstsida. Denna avsaknad av respekt för budgetlagen leder till att utgiftstakets roll som bu</w:t>
      </w:r>
      <w:r w:rsidRPr="001D2547">
        <w:t>d</w:t>
      </w:r>
      <w:r w:rsidRPr="001D2547">
        <w:t>getpolitisk restriktion urholkas och att de offentliga finanserna försvagas. Utgiftstaket kringgås, och den reella innebörden i regeringens försäkringar att utgiftstaket ska hållas blir alltmer urvattnad. Utgiftst</w:t>
      </w:r>
      <w:r w:rsidRPr="001D2547">
        <w:t>aket upprätthålls på pa</w:t>
      </w:r>
      <w:r w:rsidRPr="001D2547">
        <w:t>p</w:t>
      </w:r>
      <w:r w:rsidRPr="001D2547">
        <w:t>peret, men i praktiken flyttas utgifterna över till att i stället bli minskade inkomster. Vi anser att regeringen, för att upprätthålla stramheten i statsfina</w:t>
      </w:r>
      <w:r w:rsidRPr="001D2547">
        <w:t>n</w:t>
      </w:r>
      <w:r w:rsidRPr="001D2547">
        <w:t xml:space="preserve">serna, borde justera ned utgiftstaket med samma belopp som det föreslagna stödet. </w:t>
      </w:r>
    </w:p>
    <w:p w:rsidR="00E316E1" w:rsidRPr="001D2547" w:rsidRDefault="00E316E1">
      <w:pPr>
        <w:pStyle w:val="Normaltindrag"/>
      </w:pPr>
    </w:p>
    <w:p w:rsidR="00E316E1" w:rsidRPr="001D2547" w:rsidRDefault="00E316E1">
      <w:pPr>
        <w:pStyle w:val="Tryckort"/>
        <w:framePr w:wrap="around"/>
      </w:pPr>
      <w:r w:rsidRPr="001D2547">
        <w:t>Elanders Gotab, Stockholm  2003</w:t>
      </w:r>
    </w:p>
    <w:p w:rsidR="00E316E1" w:rsidRPr="001D2547" w:rsidRDefault="00E316E1">
      <w:pPr>
        <w:pStyle w:val="Normaltindrag"/>
      </w:pPr>
    </w:p>
    <w:sectPr w:rsidR="00E316E1" w:rsidRPr="001D254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16E1" w:rsidRPr="001D2547" w:rsidRDefault="00E316E1">
      <w:pPr>
        <w:spacing w:before="0" w:line="240" w:lineRule="auto"/>
      </w:pPr>
      <w:r w:rsidRPr="001D2547">
        <w:separator/>
      </w:r>
    </w:p>
  </w:endnote>
  <w:endnote w:type="continuationSeparator" w:id="0">
    <w:p w:rsidR="00E316E1" w:rsidRPr="001D2547" w:rsidRDefault="00E316E1">
      <w:pPr>
        <w:spacing w:before="0" w:line="240" w:lineRule="auto"/>
      </w:pPr>
      <w:r w:rsidRPr="001D25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6E1" w:rsidRPr="001D2547" w:rsidRDefault="00E316E1">
    <w:pPr>
      <w:pStyle w:val="SidfotV"/>
      <w:framePr w:w="8732" w:h="284" w:hRule="exact" w:hSpace="0" w:vSpace="0" w:wrap="around" w:xAlign="inside" w:y="13042" w:anchorLock="0"/>
    </w:pPr>
    <w:r w:rsidRPr="001D2547">
      <w:fldChar w:fldCharType="begin" w:fldLock="1"/>
    </w:r>
    <w:r w:rsidRPr="001D2547">
      <w:instrText xml:space="preserve"> P</w:instrText>
    </w:r>
    <w:r w:rsidRPr="001D2547">
      <w:instrText>A</w:instrText>
    </w:r>
    <w:r w:rsidRPr="001D2547">
      <w:instrText xml:space="preserve">GE </w:instrText>
    </w:r>
    <w:r w:rsidRPr="001D2547">
      <w:fldChar w:fldCharType="separate"/>
    </w:r>
    <w:r w:rsidRPr="001D2547">
      <w:t>4</w:t>
    </w:r>
    <w:r w:rsidRPr="001D2547">
      <w:fldChar w:fldCharType="end"/>
    </w:r>
  </w:p>
  <w:p w:rsidR="00E316E1" w:rsidRPr="001D2547" w:rsidRDefault="00E316E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6E1" w:rsidRPr="001D2547" w:rsidRDefault="00E316E1">
    <w:pPr>
      <w:pStyle w:val="SidfotH"/>
      <w:framePr w:w="8732" w:h="284" w:hRule="exact" w:hSpace="0" w:vSpace="0" w:wrap="around" w:xAlign="inside" w:y="13042" w:anchorLock="0"/>
    </w:pPr>
    <w:r w:rsidRPr="001D2547">
      <w:fldChar w:fldCharType="begin" w:fldLock="1"/>
    </w:r>
    <w:r w:rsidRPr="001D2547">
      <w:instrText xml:space="preserve"> P</w:instrText>
    </w:r>
    <w:r w:rsidRPr="001D2547">
      <w:instrText>A</w:instrText>
    </w:r>
    <w:r w:rsidRPr="001D2547">
      <w:instrText xml:space="preserve">GE </w:instrText>
    </w:r>
    <w:r w:rsidRPr="001D2547">
      <w:fldChar w:fldCharType="separate"/>
    </w:r>
    <w:r w:rsidRPr="001D2547">
      <w:t>3</w:t>
    </w:r>
    <w:r w:rsidRPr="001D2547">
      <w:fldChar w:fldCharType="end"/>
    </w:r>
  </w:p>
  <w:p w:rsidR="00E316E1" w:rsidRPr="001D2547" w:rsidRDefault="00E316E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6E1" w:rsidRPr="001D2547" w:rsidRDefault="00E316E1">
    <w:pPr>
      <w:pStyle w:val="SidfotV"/>
      <w:framePr w:w="8732" w:h="284" w:hRule="exact" w:hSpace="0" w:vSpace="0" w:wrap="around" w:xAlign="inside" w:y="13042" w:anchorLock="0"/>
    </w:pPr>
    <w:r w:rsidRPr="001D2547">
      <w:fldChar w:fldCharType="begin" w:fldLock="1"/>
    </w:r>
    <w:r w:rsidRPr="001D2547">
      <w:instrText xml:space="preserve"> if </w:instrText>
    </w:r>
    <w:r w:rsidRPr="001D2547">
      <w:fldChar w:fldCharType="begin" w:fldLock="1"/>
    </w:r>
    <w:r w:rsidRPr="001D2547">
      <w:instrText xml:space="preserve"> = </w:instrText>
    </w:r>
    <w:r w:rsidRPr="001D2547">
      <w:fldChar w:fldCharType="begin" w:fldLock="1"/>
    </w:r>
    <w:r w:rsidRPr="001D2547">
      <w:instrText xml:space="preserve"> = </w:instrText>
    </w:r>
    <w:r w:rsidRPr="001D2547">
      <w:fldChar w:fldCharType="begin" w:fldLock="1"/>
    </w:r>
    <w:r w:rsidRPr="001D2547">
      <w:instrText xml:space="preserve"> page</w:instrText>
    </w:r>
    <w:r w:rsidRPr="001D2547">
      <w:fldChar w:fldCharType="separate"/>
    </w:r>
    <w:r w:rsidR="001D2547">
      <w:rPr>
        <w:noProof/>
      </w:rPr>
      <w:instrText>1</w:instrText>
    </w:r>
    <w:r w:rsidRPr="001D2547">
      <w:fldChar w:fldCharType="end"/>
    </w:r>
    <w:r w:rsidRPr="001D2547">
      <w:instrText xml:space="preserve">/2 </w:instrText>
    </w:r>
    <w:r w:rsidRPr="001D2547">
      <w:fldChar w:fldCharType="separate"/>
    </w:r>
    <w:r w:rsidR="001D2547">
      <w:rPr>
        <w:noProof/>
      </w:rPr>
      <w:instrText>0,5</w:instrText>
    </w:r>
    <w:r w:rsidRPr="001D2547">
      <w:fldChar w:fldCharType="end"/>
    </w:r>
    <w:r w:rsidRPr="001D2547">
      <w:instrText xml:space="preserve"> - </w:instrText>
    </w:r>
    <w:r w:rsidRPr="001D2547">
      <w:fldChar w:fldCharType="begin" w:fldLock="1"/>
    </w:r>
    <w:r w:rsidRPr="001D2547">
      <w:instrText xml:space="preserve"> = int(</w:instrText>
    </w:r>
    <w:r w:rsidRPr="001D2547">
      <w:fldChar w:fldCharType="begin" w:fldLock="1"/>
    </w:r>
    <w:r w:rsidRPr="001D2547">
      <w:instrText xml:space="preserve"> page</w:instrText>
    </w:r>
    <w:r w:rsidRPr="001D2547">
      <w:fldChar w:fldCharType="separate"/>
    </w:r>
    <w:r w:rsidR="001D2547">
      <w:rPr>
        <w:noProof/>
      </w:rPr>
      <w:instrText>1</w:instrText>
    </w:r>
    <w:r w:rsidRPr="001D2547">
      <w:fldChar w:fldCharType="end"/>
    </w:r>
    <w:r w:rsidRPr="001D2547">
      <w:instrText xml:space="preserve">/2) </w:instrText>
    </w:r>
    <w:r w:rsidRPr="001D2547">
      <w:fldChar w:fldCharType="separate"/>
    </w:r>
    <w:r w:rsidR="001D2547">
      <w:rPr>
        <w:noProof/>
      </w:rPr>
      <w:instrText>0</w:instrText>
    </w:r>
    <w:r w:rsidRPr="001D2547">
      <w:fldChar w:fldCharType="end"/>
    </w:r>
    <w:r w:rsidRPr="001D2547">
      <w:fldChar w:fldCharType="separate"/>
    </w:r>
    <w:r w:rsidR="001D2547">
      <w:rPr>
        <w:noProof/>
      </w:rPr>
      <w:instrText>0,5</w:instrText>
    </w:r>
    <w:r w:rsidRPr="001D2547">
      <w:fldChar w:fldCharType="end"/>
    </w:r>
    <w:r w:rsidRPr="001D2547">
      <w:instrText xml:space="preserve"> = 0 "</w:instrText>
    </w:r>
    <w:r w:rsidRPr="001D2547">
      <w:fldChar w:fldCharType="begin" w:fldLock="1"/>
    </w:r>
    <w:r w:rsidRPr="001D2547">
      <w:instrText xml:space="preserve"> P</w:instrText>
    </w:r>
    <w:r w:rsidRPr="001D2547">
      <w:instrText>A</w:instrText>
    </w:r>
    <w:r w:rsidRPr="001D2547">
      <w:instrText xml:space="preserve">GE </w:instrText>
    </w:r>
    <w:r w:rsidRPr="001D2547">
      <w:fldChar w:fldCharType="separate"/>
    </w:r>
    <w:r w:rsidRPr="001D2547">
      <w:instrText>6</w:instrText>
    </w:r>
    <w:r w:rsidRPr="001D2547">
      <w:fldChar w:fldCharType="end"/>
    </w:r>
  </w:p>
  <w:p w:rsidR="00E316E1" w:rsidRPr="001D2547" w:rsidRDefault="00E316E1">
    <w:pPr>
      <w:pStyle w:val="SidfotH"/>
      <w:framePr w:w="8732" w:h="284" w:hRule="exact" w:hSpace="0" w:vSpace="0" w:wrap="around" w:xAlign="inside" w:y="13042" w:anchorLock="0"/>
    </w:pPr>
    <w:r w:rsidRPr="001D2547">
      <w:instrText>""</w:instrText>
    </w:r>
    <w:r w:rsidRPr="001D2547">
      <w:fldChar w:fldCharType="begin" w:fldLock="1"/>
    </w:r>
    <w:r w:rsidRPr="001D2547">
      <w:instrText xml:space="preserve"> P</w:instrText>
    </w:r>
    <w:r w:rsidRPr="001D2547">
      <w:instrText>A</w:instrText>
    </w:r>
    <w:r w:rsidRPr="001D2547">
      <w:instrText xml:space="preserve">GE </w:instrText>
    </w:r>
    <w:r w:rsidRPr="001D2547">
      <w:fldChar w:fldCharType="separate"/>
    </w:r>
    <w:r w:rsidR="001D2547">
      <w:rPr>
        <w:noProof/>
      </w:rPr>
      <w:instrText>1</w:instrText>
    </w:r>
    <w:r w:rsidRPr="001D2547">
      <w:fldChar w:fldCharType="end"/>
    </w:r>
    <w:r w:rsidRPr="001D2547">
      <w:instrText>"</w:instrText>
    </w:r>
    <w:r w:rsidRPr="001D2547">
      <w:fldChar w:fldCharType="separate"/>
    </w:r>
    <w:r w:rsidR="001D2547">
      <w:rPr>
        <w:noProof/>
      </w:rPr>
      <w:t>1</w:t>
    </w:r>
    <w:r w:rsidRPr="001D2547">
      <w:fldChar w:fldCharType="end"/>
    </w:r>
  </w:p>
  <w:p w:rsidR="00E316E1" w:rsidRPr="001D2547" w:rsidRDefault="00E316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16E1" w:rsidRPr="001D2547" w:rsidRDefault="00E316E1">
      <w:pPr>
        <w:pStyle w:val="Sidfot"/>
      </w:pPr>
    </w:p>
  </w:footnote>
  <w:footnote w:type="continuationSeparator" w:id="0">
    <w:p w:rsidR="00E316E1" w:rsidRPr="001D2547" w:rsidRDefault="00E316E1">
      <w:pPr>
        <w:spacing w:before="0" w:line="240" w:lineRule="auto"/>
      </w:pPr>
      <w:r w:rsidRPr="001D25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6E1" w:rsidRPr="001D2547" w:rsidRDefault="00E316E1">
    <w:pPr>
      <w:pStyle w:val="SidhuvudKantJmn"/>
      <w:framePr w:w="8732" w:h="567" w:hRule="exact" w:vSpace="0" w:wrap="around" w:vAnchor="page" w:y="341" w:anchorLock="0"/>
    </w:pPr>
    <w:r w:rsidRPr="001D2547">
      <w:rPr>
        <w:rStyle w:val="SidhuvudUtskott"/>
      </w:rPr>
      <w:t>2002/03:FiU2y</w:t>
    </w:r>
    <w:r w:rsidRPr="001D2547">
      <w:t xml:space="preserve">     </w:t>
    </w:r>
    <w:r w:rsidRPr="001D2547">
      <w:rPr>
        <w:rStyle w:val="SidhuvudBilaga"/>
      </w:rPr>
      <w:t xml:space="preserve"> </w:t>
    </w:r>
    <w:r w:rsidRPr="001D2547">
      <w:rPr>
        <w:rStyle w:val="SidhuvudRubrikReferens"/>
      </w:rPr>
      <w:t>Utskottets överväganden</w:t>
    </w:r>
  </w:p>
  <w:p w:rsidR="00E316E1" w:rsidRPr="001D2547" w:rsidRDefault="00E316E1">
    <w:pPr>
      <w:pStyle w:val="SidhuvudKantJmn"/>
      <w:framePr w:w="8732" w:h="567" w:hRule="exact" w:vSpace="0" w:wrap="around" w:vAnchor="page" w:y="341" w:anchorLock="0"/>
    </w:pPr>
  </w:p>
  <w:p w:rsidR="00E316E1" w:rsidRPr="001D2547" w:rsidRDefault="00E316E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6E1" w:rsidRPr="001D2547" w:rsidRDefault="00E316E1">
    <w:pPr>
      <w:pStyle w:val="SidhuvudKantUdda"/>
      <w:framePr w:w="8732" w:h="567" w:hRule="exact" w:vSpace="0" w:wrap="around" w:vAnchor="page" w:y="341" w:anchorLock="0"/>
    </w:pPr>
    <w:r w:rsidRPr="001D2547">
      <w:rPr>
        <w:rStyle w:val="SidhuvudRubrikReferens"/>
      </w:rPr>
      <w:t>Utskottets överväganden</w:t>
    </w:r>
    <w:r w:rsidRPr="001D2547">
      <w:rPr>
        <w:rStyle w:val="SidhuvudBilaga"/>
      </w:rPr>
      <w:t xml:space="preserve"> </w:t>
    </w:r>
    <w:r w:rsidRPr="001D2547">
      <w:t xml:space="preserve">     </w:t>
    </w:r>
    <w:r w:rsidRPr="001D2547">
      <w:rPr>
        <w:rStyle w:val="SidhuvudUtskott"/>
      </w:rPr>
      <w:t>2002/03:FiU2y</w:t>
    </w:r>
  </w:p>
  <w:p w:rsidR="00E316E1" w:rsidRPr="001D2547" w:rsidRDefault="00E316E1">
    <w:pPr>
      <w:pStyle w:val="SidhuvudKantUdda"/>
      <w:framePr w:w="8732" w:h="567" w:hRule="exact" w:vSpace="0" w:wrap="around" w:vAnchor="page" w:y="341" w:anchorLock="0"/>
    </w:pPr>
  </w:p>
  <w:p w:rsidR="00E316E1" w:rsidRPr="001D2547" w:rsidRDefault="00E316E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6E1" w:rsidRPr="001D2547" w:rsidRDefault="00E316E1">
    <w:pPr>
      <w:pStyle w:val="SidhuvudKantUdda"/>
      <w:framePr w:w="8732" w:h="567" w:hRule="exact" w:vSpace="0" w:wrap="around" w:vAnchor="page" w:y="341" w:anchorLock="0"/>
    </w:pPr>
    <w:r w:rsidRPr="001D2547">
      <w:t xml:space="preserve">  </w:t>
    </w:r>
    <w:r w:rsidRPr="001D2547">
      <w:rPr>
        <w:rStyle w:val="SidhuvudUtskott"/>
      </w:rPr>
      <w:t>2002/03:FiU2y</w:t>
    </w:r>
  </w:p>
  <w:p w:rsidR="00E316E1" w:rsidRPr="001D2547" w:rsidRDefault="00E316E1">
    <w:pPr>
      <w:pStyle w:val="SidhuvudKantUdda"/>
      <w:framePr w:w="8732" w:h="567" w:hRule="exact" w:vSpace="0" w:wrap="around" w:vAnchor="page" w:y="341" w:anchorLock="0"/>
    </w:pPr>
  </w:p>
  <w:p w:rsidR="00E316E1" w:rsidRPr="001D2547" w:rsidRDefault="00E316E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59733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203"/>
  </w:docVars>
  <w:rsids>
    <w:rsidRoot w:val="00F046F3"/>
    <w:rsid w:val="001D2547"/>
    <w:rsid w:val="00E316E1"/>
    <w:rsid w:val="00F046F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89ABE7-45B9-4BFC-8D31-B50B6DCFE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1485</Words>
  <Characters>9372</Characters>
  <Application>Microsoft Office Word</Application>
  <DocSecurity>4</DocSecurity>
  <Lines>183</Lines>
  <Paragraphs>47</Paragraphs>
  <ScaleCrop>false</ScaleCrop>
  <HeadingPairs>
    <vt:vector size="4" baseType="variant">
      <vt:variant>
        <vt:lpstr>Title</vt:lpstr>
      </vt:variant>
      <vt:variant>
        <vt:i4>1</vt:i4>
      </vt:variant>
      <vt:variant>
        <vt:lpstr>Rubriker</vt:lpstr>
      </vt:variant>
      <vt:variant>
        <vt:i4>1</vt:i4>
      </vt:variant>
    </vt:vector>
  </HeadingPairs>
  <TitlesOfParts>
    <vt:vector size="2" baseType="lpstr">
      <vt:lpstr>1999/2000:T1</vt:lpstr>
      <vt:lpstr>Utskottets överväganden</vt:lpstr>
    </vt:vector>
  </TitlesOfParts>
  <Company>Riksdagen</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2003-05-08T07:01:00Z</cp:lastPrinted>
  <dcterms:created xsi:type="dcterms:W3CDTF">2025-12-16T17:25:00Z</dcterms:created>
  <dcterms:modified xsi:type="dcterms:W3CDTF">2025-12-16T17:25:00Z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FiU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