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B81E4AD1784C6DB8092C6E28039E6F"/>
        </w:placeholder>
        <w:text/>
      </w:sdtPr>
      <w:sdtEndPr/>
      <w:sdtContent>
        <w:p w:rsidRPr="009B062B" w:rsidR="00AF30DD" w:rsidP="002577B5" w:rsidRDefault="00AF30DD" w14:paraId="1866064A" w14:textId="77777777">
          <w:pPr>
            <w:pStyle w:val="Rubrik1"/>
            <w:spacing w:after="300"/>
          </w:pPr>
          <w:r w:rsidRPr="009B062B">
            <w:t>Förslag till riksdagsbeslut</w:t>
          </w:r>
        </w:p>
      </w:sdtContent>
    </w:sdt>
    <w:sdt>
      <w:sdtPr>
        <w:alias w:val="Yrkande 1"/>
        <w:tag w:val="3fba40d5-96e2-409c-806a-1de94c86ff87"/>
        <w:id w:val="-1740708218"/>
        <w:lock w:val="sdtLocked"/>
      </w:sdtPr>
      <w:sdtEndPr/>
      <w:sdtContent>
        <w:p w:rsidR="00ED659C" w:rsidRDefault="00376A27" w14:paraId="1866064B" w14:textId="51C0830D">
          <w:pPr>
            <w:pStyle w:val="Frslagstext"/>
            <w:numPr>
              <w:ilvl w:val="0"/>
              <w:numId w:val="0"/>
            </w:numPr>
          </w:pPr>
          <w:r>
            <w:t>Riksdagen ställer sig bakom det som anförs i motionen om att Sverige behöver en heltäckande reglering av säkerhetsskyddskänslig verksamhet som också innehåller de förslag som Kommittén för förbättrat skydd för totalförsvarsverksamhet lagt fram,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498833063043878E928DCF5556DEFB"/>
        </w:placeholder>
        <w:text/>
      </w:sdtPr>
      <w:sdtEndPr/>
      <w:sdtContent>
        <w:p w:rsidRPr="009B062B" w:rsidR="006D79C9" w:rsidP="00333E95" w:rsidRDefault="006D79C9" w14:paraId="1866064C" w14:textId="77777777">
          <w:pPr>
            <w:pStyle w:val="Rubrik1"/>
          </w:pPr>
          <w:r>
            <w:t>Motivering</w:t>
          </w:r>
        </w:p>
      </w:sdtContent>
    </w:sdt>
    <w:p w:rsidR="001003FD" w:rsidP="00C926EE" w:rsidRDefault="00750D42" w14:paraId="1866064D" w14:textId="1F1AB075">
      <w:pPr>
        <w:pStyle w:val="Normalutanindragellerluft"/>
      </w:pPr>
      <w:r>
        <w:t xml:space="preserve">Det är bra att regeringen nu tar ett första steg mot att </w:t>
      </w:r>
      <w:r w:rsidR="001003FD">
        <w:t xml:space="preserve">en bred och permanent reglering kring överlåtelser av säkerhetskänslig verksamhet och </w:t>
      </w:r>
      <w:r w:rsidR="005A1020">
        <w:t xml:space="preserve">viss </w:t>
      </w:r>
      <w:r w:rsidR="001003FD">
        <w:t xml:space="preserve">egendom av betydelse för Sveriges säkerhet. Det finns ett stort behov och Sverige har till skillnad från många andra länder saknat sådan reglering. Det är väl känt att utländska aktörer använder sig av både olagliga och lagliga metoder att tillförskaffa sig information som kan vara av betydelse för </w:t>
      </w:r>
      <w:r w:rsidR="005A1020">
        <w:t xml:space="preserve">bl.a. </w:t>
      </w:r>
      <w:r w:rsidR="001003FD">
        <w:t>svensk säkerhet. Det finns en problematik kring bl</w:t>
      </w:r>
      <w:r w:rsidR="0025179B">
        <w:t>.a.</w:t>
      </w:r>
      <w:r w:rsidR="001003FD">
        <w:t xml:space="preserve"> utländskt över</w:t>
      </w:r>
      <w:r w:rsidR="00C926EE">
        <w:softHyphen/>
      </w:r>
      <w:r w:rsidR="001003FD">
        <w:t>tagande av känslig infrastruktur och teknologi i Sverige, också för företag som bedriver säkerhetskänslig verksamhet enligt säkerhetsskyddslagen (2018:585).</w:t>
      </w:r>
    </w:p>
    <w:p w:rsidRPr="00C926EE" w:rsidR="00AE0D54" w:rsidP="00C926EE" w:rsidRDefault="001003FD" w14:paraId="1866064F" w14:textId="03653BD9">
      <w:r w:rsidRPr="00C926EE">
        <w:t>Genom det förslag som nu ligger på riksdagens bord genomför regeringen delar av betänkandet Kompletteringar till den nya säkerhetsskyddslagen (SOU 2018:82) men</w:t>
      </w:r>
      <w:r w:rsidRPr="00C926EE" w:rsidR="0074192F">
        <w:t xml:space="preserve"> </w:t>
      </w:r>
      <w:r w:rsidRPr="00C926EE">
        <w:t xml:space="preserve">skriver samtidigt att man avser återkomma till resterande förslag i betänkandet, och att det finns behov av att framöver </w:t>
      </w:r>
      <w:r w:rsidRPr="00C926EE" w:rsidR="0074192F">
        <w:t xml:space="preserve">också </w:t>
      </w:r>
      <w:r w:rsidRPr="00C926EE">
        <w:t>återkomma till frågan om granskning av utländs</w:t>
      </w:r>
      <w:r w:rsidR="00C926EE">
        <w:softHyphen/>
      </w:r>
      <w:r w:rsidRPr="00C926EE">
        <w:t xml:space="preserve">ka direktinvesteringar och om hur säkerhetsskyddslagstiftningen ska förhålla sig </w:t>
      </w:r>
      <w:r w:rsidRPr="00C926EE" w:rsidR="0074192F">
        <w:t>till</w:t>
      </w:r>
      <w:r w:rsidRPr="00C926EE">
        <w:t xml:space="preserve"> detta när Direktinvesteringsutredningen slutredovisar sitt uppdrag. </w:t>
      </w:r>
      <w:r w:rsidRPr="00C926EE" w:rsidR="00AE0D54">
        <w:t xml:space="preserve">Det vore bra om Direktinvesteringsutredningen påskyndar sitt arbete. Vi vill påminna om att media är ett av </w:t>
      </w:r>
      <w:r w:rsidRPr="00C926EE" w:rsidR="00B51C89">
        <w:t>fem</w:t>
      </w:r>
      <w:r w:rsidRPr="00C926EE" w:rsidR="00AE0D54">
        <w:t xml:space="preserve"> identifierade områden som </w:t>
      </w:r>
      <w:r w:rsidRPr="00C926EE" w:rsidR="00972DF3">
        <w:t xml:space="preserve">bedöms vara skyddsvärda av Kommissionen. </w:t>
      </w:r>
    </w:p>
    <w:p w:rsidR="001003FD" w:rsidP="00C926EE" w:rsidRDefault="001003FD" w14:paraId="18660651" w14:textId="538CDB85">
      <w:r>
        <w:lastRenderedPageBreak/>
        <w:t>Det är bra</w:t>
      </w:r>
      <w:r w:rsidR="00AE0D54">
        <w:t xml:space="preserve"> att regeringen avser återkomma med ytterligare reglering innehållandes förslag från de två nämnda utredningarna</w:t>
      </w:r>
      <w:r>
        <w:t xml:space="preserve">, men Centerpartiet </w:t>
      </w:r>
      <w:r w:rsidR="00433149">
        <w:t xml:space="preserve">vill att regeringen </w:t>
      </w:r>
      <w:r w:rsidR="00AE0D54">
        <w:t xml:space="preserve">också </w:t>
      </w:r>
      <w:r w:rsidR="00433149">
        <w:t xml:space="preserve">inkluderar förslag som </w:t>
      </w:r>
      <w:r w:rsidR="00FE16E9">
        <w:t>finns i slutbetänkandet som lämna</w:t>
      </w:r>
      <w:r w:rsidR="00AE0D54">
        <w:t>t</w:t>
      </w:r>
      <w:r w:rsidR="00FE16E9">
        <w:t xml:space="preserve">s av Kommittén för förbättrat skydd för totalförsvarsverksamhet, som bl.a. innehåller totalförsvarsrisker kopplat till kontroll över </w:t>
      </w:r>
      <w:r w:rsidR="005A1020">
        <w:t xml:space="preserve">egendom inom vissa </w:t>
      </w:r>
      <w:r w:rsidR="00FE16E9">
        <w:t>geografiska områden</w:t>
      </w:r>
      <w:r w:rsidR="00046139">
        <w:t>.</w:t>
      </w:r>
      <w:r w:rsidR="00FE16E9">
        <w:t xml:space="preserve"> Det är en viktig men </w:t>
      </w:r>
      <w:r w:rsidR="00972DF3">
        <w:t>i</w:t>
      </w:r>
      <w:r w:rsidR="007B0178">
        <w:t xml:space="preserve"> </w:t>
      </w:r>
      <w:r w:rsidR="00972DF3">
        <w:t xml:space="preserve">dag </w:t>
      </w:r>
      <w:r w:rsidR="00FE16E9">
        <w:t>frånvarande del för att Sverige ska h</w:t>
      </w:r>
      <w:r w:rsidRPr="00FE16E9" w:rsidR="00FE16E9">
        <w:t>a</w:t>
      </w:r>
      <w:r w:rsidR="00FE16E9">
        <w:t xml:space="preserve"> </w:t>
      </w:r>
      <w:r w:rsidRPr="00FE16E9" w:rsidR="00FE16E9">
        <w:t>en nödvändig och heltäckande reglering på om</w:t>
      </w:r>
      <w:r w:rsidR="00DE3F91">
        <w:softHyphen/>
      </w:r>
      <w:bookmarkStart w:name="_GoBack" w:id="1"/>
      <w:bookmarkEnd w:id="1"/>
      <w:r w:rsidRPr="00FE16E9" w:rsidR="00FE16E9">
        <w:t>rådet</w:t>
      </w:r>
      <w:r w:rsidR="00FE16E9">
        <w:t xml:space="preserve">. Genom utvalda förvärv eller nyttjanden av egendom i Sverige kan främmande makt försvåra svensk försvarsverksamhet, utöva olaglig underrättelseverksamhet eller på annat sätt stödja en verksamhet som är riktad mot Sveriges säkerhet. </w:t>
      </w:r>
      <w:r w:rsidR="005A1020">
        <w:t>Detta måste regleras och Kommittén för förbättra</w:t>
      </w:r>
      <w:r w:rsidR="00B51C89">
        <w:t>t</w:t>
      </w:r>
      <w:r w:rsidR="005A1020">
        <w:t xml:space="preserve"> skydd för totalförsvarsverksamhet har förslag som skulle ge Sverige en nödvändig och </w:t>
      </w:r>
      <w:r w:rsidR="00AE0D54">
        <w:t xml:space="preserve">mer </w:t>
      </w:r>
      <w:r w:rsidR="005A1020">
        <w:t xml:space="preserve">heltäckande reglering på området. </w:t>
      </w:r>
      <w:r w:rsidR="00AE0D54">
        <w:t xml:space="preserve">Något regeringen skriver att de ser ett behov av. </w:t>
      </w:r>
    </w:p>
    <w:sdt>
      <w:sdtPr>
        <w:alias w:val="CC_Underskrifter"/>
        <w:tag w:val="CC_Underskrifter"/>
        <w:id w:val="583496634"/>
        <w:lock w:val="sdtContentLocked"/>
        <w:placeholder>
          <w:docPart w:val="845B5B58FDC74331B274D5269F3ADD4D"/>
        </w:placeholder>
      </w:sdtPr>
      <w:sdtEndPr/>
      <w:sdtContent>
        <w:p w:rsidR="002577B5" w:rsidP="007871E8" w:rsidRDefault="002577B5" w14:paraId="18660654" w14:textId="77777777"/>
        <w:p w:rsidRPr="008E0FE2" w:rsidR="004801AC" w:rsidP="007871E8" w:rsidRDefault="00DE3F91" w14:paraId="186606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E07EAC" w:rsidRDefault="00E07EAC" w14:paraId="18660659" w14:textId="77777777"/>
    <w:sectPr w:rsidR="00E07E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6065B" w14:textId="77777777" w:rsidR="00750D42" w:rsidRDefault="00750D42" w:rsidP="000C1CAD">
      <w:pPr>
        <w:spacing w:line="240" w:lineRule="auto"/>
      </w:pPr>
      <w:r>
        <w:separator/>
      </w:r>
    </w:p>
  </w:endnote>
  <w:endnote w:type="continuationSeparator" w:id="0">
    <w:p w14:paraId="1866065C" w14:textId="77777777" w:rsidR="00750D42" w:rsidRDefault="00750D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606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606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6066A" w14:textId="77777777" w:rsidR="00262EA3" w:rsidRPr="007871E8" w:rsidRDefault="00262EA3" w:rsidP="007871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60659" w14:textId="77777777" w:rsidR="00750D42" w:rsidRDefault="00750D42" w:rsidP="000C1CAD">
      <w:pPr>
        <w:spacing w:line="240" w:lineRule="auto"/>
      </w:pPr>
      <w:r>
        <w:separator/>
      </w:r>
    </w:p>
  </w:footnote>
  <w:footnote w:type="continuationSeparator" w:id="0">
    <w:p w14:paraId="1866065A" w14:textId="77777777" w:rsidR="00750D42" w:rsidRDefault="00750D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6606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66066C" wp14:anchorId="186606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3F91" w14:paraId="1866066F" w14:textId="77777777">
                          <w:pPr>
                            <w:jc w:val="right"/>
                          </w:pPr>
                          <w:sdt>
                            <w:sdtPr>
                              <w:alias w:val="CC_Noformat_Partikod"/>
                              <w:tag w:val="CC_Noformat_Partikod"/>
                              <w:id w:val="-53464382"/>
                              <w:placeholder>
                                <w:docPart w:val="799D7C113C09459FACB08DAAFD5C9F29"/>
                              </w:placeholder>
                              <w:text/>
                            </w:sdtPr>
                            <w:sdtEndPr/>
                            <w:sdtContent>
                              <w:r w:rsidR="00750D42">
                                <w:t>C</w:t>
                              </w:r>
                            </w:sdtContent>
                          </w:sdt>
                          <w:sdt>
                            <w:sdtPr>
                              <w:alias w:val="CC_Noformat_Partinummer"/>
                              <w:tag w:val="CC_Noformat_Partinummer"/>
                              <w:id w:val="-1709555926"/>
                              <w:placeholder>
                                <w:docPart w:val="FF18EA4BF2DD4DEF955060BBAB05AB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6606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3F91" w14:paraId="1866066F" w14:textId="77777777">
                    <w:pPr>
                      <w:jc w:val="right"/>
                    </w:pPr>
                    <w:sdt>
                      <w:sdtPr>
                        <w:alias w:val="CC_Noformat_Partikod"/>
                        <w:tag w:val="CC_Noformat_Partikod"/>
                        <w:id w:val="-53464382"/>
                        <w:placeholder>
                          <w:docPart w:val="799D7C113C09459FACB08DAAFD5C9F29"/>
                        </w:placeholder>
                        <w:text/>
                      </w:sdtPr>
                      <w:sdtEndPr/>
                      <w:sdtContent>
                        <w:r w:rsidR="00750D42">
                          <w:t>C</w:t>
                        </w:r>
                      </w:sdtContent>
                    </w:sdt>
                    <w:sdt>
                      <w:sdtPr>
                        <w:alias w:val="CC_Noformat_Partinummer"/>
                        <w:tag w:val="CC_Noformat_Partinummer"/>
                        <w:id w:val="-1709555926"/>
                        <w:placeholder>
                          <w:docPart w:val="FF18EA4BF2DD4DEF955060BBAB05ABD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6606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66065F" w14:textId="77777777">
    <w:pPr>
      <w:jc w:val="right"/>
    </w:pPr>
  </w:p>
  <w:p w:rsidR="00262EA3" w:rsidP="00776B74" w:rsidRDefault="00262EA3" w14:paraId="186606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3577084" w:id="2"/>
  <w:bookmarkStart w:name="_Hlk53577085" w:id="3"/>
  <w:p w:rsidR="00262EA3" w:rsidP="008563AC" w:rsidRDefault="00DE3F91" w14:paraId="186606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66066E" wp14:anchorId="186606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3F91" w14:paraId="186606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0D4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3F91" w14:paraId="186606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3F91" w14:paraId="186606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:3724</w:t>
        </w:r>
      </w:sdtContent>
    </w:sdt>
  </w:p>
  <w:p w:rsidR="00262EA3" w:rsidP="00E03A3D" w:rsidRDefault="00DE3F91" w14:paraId="18660667" w14:textId="77777777">
    <w:pPr>
      <w:pStyle w:val="Motionr"/>
    </w:pPr>
    <w:sdt>
      <w:sdtPr>
        <w:alias w:val="CC_Noformat_Avtext"/>
        <w:tag w:val="CC_Noformat_Avtext"/>
        <w:id w:val="-2020768203"/>
        <w:lock w:val="sdtContentLocked"/>
        <w15:appearance w15:val="hidden"/>
        <w:text/>
      </w:sdtPr>
      <w:sdtEndPr/>
      <w:sdtContent>
        <w:r>
          <w:t>av Johan Hedin (C)</w:t>
        </w:r>
      </w:sdtContent>
    </w:sdt>
  </w:p>
  <w:sdt>
    <w:sdtPr>
      <w:alias w:val="CC_Noformat_Rubtext"/>
      <w:tag w:val="CC_Noformat_Rubtext"/>
      <w:id w:val="-218060500"/>
      <w:lock w:val="sdtLocked"/>
      <w:text/>
    </w:sdtPr>
    <w:sdtEndPr/>
    <w:sdtContent>
      <w:p w:rsidR="00262EA3" w:rsidP="00283E0F" w:rsidRDefault="00376A27" w14:paraId="18660668" w14:textId="6310B373">
        <w:pPr>
          <w:pStyle w:val="FSHRub2"/>
        </w:pPr>
        <w:r>
          <w:t>med anledning av prop. 2020/21:13 Åtgärder till skydd för Sveriges säkerhet vid överlåtelser av säkerhetskänslig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8660669"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0D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139"/>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3FD"/>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79B"/>
    <w:rsid w:val="00251C52"/>
    <w:rsid w:val="00251F8B"/>
    <w:rsid w:val="002539E9"/>
    <w:rsid w:val="00253FFE"/>
    <w:rsid w:val="002543B3"/>
    <w:rsid w:val="00254E5A"/>
    <w:rsid w:val="0025501B"/>
    <w:rsid w:val="002551EA"/>
    <w:rsid w:val="00256E82"/>
    <w:rsid w:val="002573A8"/>
    <w:rsid w:val="002577B5"/>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27"/>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C3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149"/>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020"/>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6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2F"/>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D42"/>
    <w:rsid w:val="00750F09"/>
    <w:rsid w:val="0075146D"/>
    <w:rsid w:val="00751817"/>
    <w:rsid w:val="00751DF5"/>
    <w:rsid w:val="00751E99"/>
    <w:rsid w:val="00752EC4"/>
    <w:rsid w:val="00753410"/>
    <w:rsid w:val="007534E9"/>
    <w:rsid w:val="00754668"/>
    <w:rsid w:val="00755447"/>
    <w:rsid w:val="007556B6"/>
    <w:rsid w:val="007558B3"/>
    <w:rsid w:val="007558E8"/>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1E8"/>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178"/>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DF3"/>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CE"/>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AF5"/>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D54"/>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1C8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5C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EE"/>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3F9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EA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59C"/>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6E9"/>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660649"/>
  <w15:chartTrackingRefBased/>
  <w15:docId w15:val="{DABD3E41-A2BD-49F3-B35C-8559E35B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003FD"/>
    <w:rPr>
      <w:color w:val="0563C1" w:themeColor="hyperlink"/>
      <w:u w:val="single"/>
    </w:rPr>
  </w:style>
  <w:style w:type="character" w:styleId="Olstomnmnande">
    <w:name w:val="Unresolved Mention"/>
    <w:basedOn w:val="Standardstycketeckensnitt"/>
    <w:uiPriority w:val="99"/>
    <w:semiHidden/>
    <w:unhideWhenUsed/>
    <w:rsid w:val="00100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B81E4AD1784C6DB8092C6E28039E6F"/>
        <w:category>
          <w:name w:val="Allmänt"/>
          <w:gallery w:val="placeholder"/>
        </w:category>
        <w:types>
          <w:type w:val="bbPlcHdr"/>
        </w:types>
        <w:behaviors>
          <w:behavior w:val="content"/>
        </w:behaviors>
        <w:guid w:val="{0F01F5DB-8F68-4B4E-9E1E-38A3911C4EDB}"/>
      </w:docPartPr>
      <w:docPartBody>
        <w:p w:rsidR="00A14C99" w:rsidRDefault="00A14C99">
          <w:pPr>
            <w:pStyle w:val="A0B81E4AD1784C6DB8092C6E28039E6F"/>
          </w:pPr>
          <w:r w:rsidRPr="005A0A93">
            <w:rPr>
              <w:rStyle w:val="Platshllartext"/>
            </w:rPr>
            <w:t>Förslag till riksdagsbeslut</w:t>
          </w:r>
        </w:p>
      </w:docPartBody>
    </w:docPart>
    <w:docPart>
      <w:docPartPr>
        <w:name w:val="2F498833063043878E928DCF5556DEFB"/>
        <w:category>
          <w:name w:val="Allmänt"/>
          <w:gallery w:val="placeholder"/>
        </w:category>
        <w:types>
          <w:type w:val="bbPlcHdr"/>
        </w:types>
        <w:behaviors>
          <w:behavior w:val="content"/>
        </w:behaviors>
        <w:guid w:val="{82BAC48F-2F8D-4A2F-98D5-E3059F8898CB}"/>
      </w:docPartPr>
      <w:docPartBody>
        <w:p w:rsidR="00A14C99" w:rsidRDefault="00A14C99">
          <w:pPr>
            <w:pStyle w:val="2F498833063043878E928DCF5556DEFB"/>
          </w:pPr>
          <w:r w:rsidRPr="005A0A93">
            <w:rPr>
              <w:rStyle w:val="Platshllartext"/>
            </w:rPr>
            <w:t>Motivering</w:t>
          </w:r>
        </w:p>
      </w:docPartBody>
    </w:docPart>
    <w:docPart>
      <w:docPartPr>
        <w:name w:val="799D7C113C09459FACB08DAAFD5C9F29"/>
        <w:category>
          <w:name w:val="Allmänt"/>
          <w:gallery w:val="placeholder"/>
        </w:category>
        <w:types>
          <w:type w:val="bbPlcHdr"/>
        </w:types>
        <w:behaviors>
          <w:behavior w:val="content"/>
        </w:behaviors>
        <w:guid w:val="{9773B4DE-FAC2-4477-AEB2-1782C6EDE745}"/>
      </w:docPartPr>
      <w:docPartBody>
        <w:p w:rsidR="00A14C99" w:rsidRDefault="00A14C99">
          <w:pPr>
            <w:pStyle w:val="799D7C113C09459FACB08DAAFD5C9F29"/>
          </w:pPr>
          <w:r>
            <w:rPr>
              <w:rStyle w:val="Platshllartext"/>
            </w:rPr>
            <w:t xml:space="preserve"> </w:t>
          </w:r>
        </w:p>
      </w:docPartBody>
    </w:docPart>
    <w:docPart>
      <w:docPartPr>
        <w:name w:val="FF18EA4BF2DD4DEF955060BBAB05ABD9"/>
        <w:category>
          <w:name w:val="Allmänt"/>
          <w:gallery w:val="placeholder"/>
        </w:category>
        <w:types>
          <w:type w:val="bbPlcHdr"/>
        </w:types>
        <w:behaviors>
          <w:behavior w:val="content"/>
        </w:behaviors>
        <w:guid w:val="{1644EA5C-DC88-4333-93E6-E45DDFADAB7C}"/>
      </w:docPartPr>
      <w:docPartBody>
        <w:p w:rsidR="00A14C99" w:rsidRDefault="00A14C99">
          <w:pPr>
            <w:pStyle w:val="FF18EA4BF2DD4DEF955060BBAB05ABD9"/>
          </w:pPr>
          <w:r>
            <w:t xml:space="preserve"> </w:t>
          </w:r>
        </w:p>
      </w:docPartBody>
    </w:docPart>
    <w:docPart>
      <w:docPartPr>
        <w:name w:val="845B5B58FDC74331B274D5269F3ADD4D"/>
        <w:category>
          <w:name w:val="Allmänt"/>
          <w:gallery w:val="placeholder"/>
        </w:category>
        <w:types>
          <w:type w:val="bbPlcHdr"/>
        </w:types>
        <w:behaviors>
          <w:behavior w:val="content"/>
        </w:behaviors>
        <w:guid w:val="{18610176-170E-4CB7-8383-222C94F823AC}"/>
      </w:docPartPr>
      <w:docPartBody>
        <w:p w:rsidR="00A46F3A" w:rsidRDefault="00A46F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99"/>
    <w:rsid w:val="00A14C99"/>
    <w:rsid w:val="00A46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B81E4AD1784C6DB8092C6E28039E6F">
    <w:name w:val="A0B81E4AD1784C6DB8092C6E28039E6F"/>
  </w:style>
  <w:style w:type="paragraph" w:customStyle="1" w:styleId="79E2B2ABF0404D3B866DE0BCD18BDDBD">
    <w:name w:val="79E2B2ABF0404D3B866DE0BCD18BDD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AB8F92F6B44F7C8299181CA3296B42">
    <w:name w:val="65AB8F92F6B44F7C8299181CA3296B42"/>
  </w:style>
  <w:style w:type="paragraph" w:customStyle="1" w:styleId="2F498833063043878E928DCF5556DEFB">
    <w:name w:val="2F498833063043878E928DCF5556DEFB"/>
  </w:style>
  <w:style w:type="paragraph" w:customStyle="1" w:styleId="9B0F2C25CAEC407FB21A525D2A9C4F72">
    <w:name w:val="9B0F2C25CAEC407FB21A525D2A9C4F72"/>
  </w:style>
  <w:style w:type="paragraph" w:customStyle="1" w:styleId="73FCBDBC981C4DCDBA69D4CFFCF209D7">
    <w:name w:val="73FCBDBC981C4DCDBA69D4CFFCF209D7"/>
  </w:style>
  <w:style w:type="paragraph" w:customStyle="1" w:styleId="799D7C113C09459FACB08DAAFD5C9F29">
    <w:name w:val="799D7C113C09459FACB08DAAFD5C9F29"/>
  </w:style>
  <w:style w:type="paragraph" w:customStyle="1" w:styleId="FF18EA4BF2DD4DEF955060BBAB05ABD9">
    <w:name w:val="FF18EA4BF2DD4DEF955060BBAB05A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193FE8-75CC-4B52-AF83-F746BEB3F150}"/>
</file>

<file path=customXml/itemProps2.xml><?xml version="1.0" encoding="utf-8"?>
<ds:datastoreItem xmlns:ds="http://schemas.openxmlformats.org/officeDocument/2006/customXml" ds:itemID="{B9917DAA-04C3-46FF-8082-FC25F0E23723}"/>
</file>

<file path=customXml/itemProps3.xml><?xml version="1.0" encoding="utf-8"?>
<ds:datastoreItem xmlns:ds="http://schemas.openxmlformats.org/officeDocument/2006/customXml" ds:itemID="{A54F6F61-199F-4DE7-9008-4110D0D24355}"/>
</file>

<file path=docProps/app.xml><?xml version="1.0" encoding="utf-8"?>
<Properties xmlns="http://schemas.openxmlformats.org/officeDocument/2006/extended-properties" xmlns:vt="http://schemas.openxmlformats.org/officeDocument/2006/docPropsVTypes">
  <Template>Normal</Template>
  <TotalTime>62</TotalTime>
  <Pages>2</Pages>
  <Words>374</Words>
  <Characters>2307</Characters>
  <Application>Microsoft Office Word</Application>
  <DocSecurity>0</DocSecurity>
  <Lines>43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2020 21 13 Åtgärder till skydd för Sveriges säkerhet vid överlåtelser av säkerhetskänslig verksamhet</vt:lpstr>
      <vt:lpstr>
      </vt:lpstr>
    </vt:vector>
  </TitlesOfParts>
  <Company>Sveriges riksdag</Company>
  <LinksUpToDate>false</LinksUpToDate>
  <CharactersWithSpaces>2673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