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1" w:name="bPM"/>
            <w:bookmarkEnd w:id="1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Nr"/>
            <w:bookmarkEnd w:id="2"/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  <w:bookmarkStart w:id="3" w:name="bRegSam"/>
            <w:bookmarkEnd w:id="3"/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  <w:bookmarkStart w:id="4" w:name="bDatum"/>
            <w:bookmarkEnd w:id="4"/>
          </w:p>
        </w:tc>
        <w:tc>
          <w:tcPr>
            <w:tcW w:w="2999" w:type="dxa"/>
            <w:gridSpan w:val="2"/>
          </w:tcPr>
          <w:p w:rsidR="006E4E11" w:rsidRPr="00ED583F" w:rsidRDefault="0099477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5" w:name="bDiaNr"/>
            <w:bookmarkEnd w:id="5"/>
            <w:r>
              <w:rPr>
                <w:sz w:val="20"/>
              </w:rPr>
              <w:t xml:space="preserve">Dnr </w:t>
            </w:r>
            <w:r w:rsidR="00A52CF3" w:rsidRPr="00A52CF3">
              <w:rPr>
                <w:sz w:val="20"/>
              </w:rPr>
              <w:t>Fi2015/4136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9477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6" w:name="RKdep"/>
            <w:bookmarkStart w:id="7" w:name="RKenh"/>
            <w:bookmarkStart w:id="8" w:name="b1"/>
            <w:bookmarkEnd w:id="6"/>
            <w:bookmarkEnd w:id="7"/>
            <w:bookmarkEnd w:id="8"/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9477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9" w:name="b2"/>
            <w:bookmarkEnd w:id="9"/>
            <w:r>
              <w:rPr>
                <w:bCs/>
                <w:iCs/>
              </w:rPr>
              <w:t>Finansministern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0F6A9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3"/>
            <w:bookmarkEnd w:id="1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4"/>
            <w:bookmarkStart w:id="12" w:name="b6"/>
            <w:bookmarkEnd w:id="11"/>
            <w:bookmarkEnd w:id="12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3" w:name="b7"/>
            <w:bookmarkEnd w:id="13"/>
          </w:p>
        </w:tc>
      </w:tr>
      <w:tr w:rsidR="006E4E11">
        <w:trPr>
          <w:trHeight w:val="284"/>
        </w:trPr>
        <w:tc>
          <w:tcPr>
            <w:tcW w:w="4911" w:type="dxa"/>
          </w:tcPr>
          <w:p w:rsidR="00001558" w:rsidRDefault="00001558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8"/>
            <w:bookmarkEnd w:id="14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9"/>
            <w:bookmarkEnd w:id="15"/>
          </w:p>
        </w:tc>
      </w:tr>
    </w:tbl>
    <w:p w:rsidR="006E4E11" w:rsidRDefault="0099477E">
      <w:pPr>
        <w:framePr w:w="4400" w:h="2523" w:wrap="notBeside" w:vAnchor="page" w:hAnchor="page" w:x="6453" w:y="2445"/>
        <w:ind w:left="142"/>
      </w:pPr>
      <w:bookmarkStart w:id="16" w:name="bMottag"/>
      <w:bookmarkEnd w:id="16"/>
      <w:r>
        <w:t>Till riksdagen</w:t>
      </w:r>
    </w:p>
    <w:p w:rsidR="006E4E11" w:rsidRDefault="0099477E" w:rsidP="0099477E">
      <w:pPr>
        <w:pStyle w:val="RKrubrik"/>
        <w:pBdr>
          <w:bottom w:val="single" w:sz="4" w:space="1" w:color="auto"/>
        </w:pBdr>
        <w:spacing w:before="0" w:after="0"/>
      </w:pPr>
      <w:bookmarkStart w:id="17" w:name="bRubrik"/>
      <w:bookmarkEnd w:id="17"/>
      <w:r>
        <w:t>Svar på fråga 2014/15:772 av Rickard Nordin (C) Fastighetsskatt på vindkraftverk</w:t>
      </w:r>
    </w:p>
    <w:p w:rsidR="006E4E11" w:rsidRDefault="006E4E11">
      <w:pPr>
        <w:pStyle w:val="RKnormal"/>
      </w:pPr>
      <w:bookmarkStart w:id="18" w:name="bBilaga"/>
      <w:bookmarkEnd w:id="18"/>
    </w:p>
    <w:p w:rsidR="002E3D80" w:rsidRDefault="002E3D80" w:rsidP="002E3D80">
      <w:pPr>
        <w:pStyle w:val="RKnormal"/>
      </w:pPr>
      <w:bookmarkStart w:id="19" w:name="BrevSÖver"/>
      <w:bookmarkStart w:id="20" w:name="bSkrivStart"/>
      <w:bookmarkEnd w:id="19"/>
      <w:bookmarkEnd w:id="20"/>
      <w:r>
        <w:t>Rickard Nordin har frågat mig om jag</w:t>
      </w:r>
      <w:r w:rsidR="00C451EF">
        <w:t xml:space="preserve"> och regeringen</w:t>
      </w:r>
      <w:r>
        <w:t xml:space="preserve">, mot bakgrund av Skatteverkets ställningstagande från mars i år, avser att </w:t>
      </w:r>
      <w:r w:rsidR="00DC070B">
        <w:t xml:space="preserve">genomföra en </w:t>
      </w:r>
      <w:r w:rsidR="00BD3119">
        <w:t>kostnadshöjning</w:t>
      </w:r>
      <w:r>
        <w:t xml:space="preserve"> på förnybar el från vindkraft.</w:t>
      </w:r>
    </w:p>
    <w:p w:rsidR="002E3D80" w:rsidRDefault="002E3D80" w:rsidP="002E3D80"/>
    <w:p w:rsidR="002E3D80" w:rsidRPr="00536DB0" w:rsidRDefault="002E3D80" w:rsidP="00F93212">
      <w:pPr>
        <w:pStyle w:val="RKnormal"/>
      </w:pPr>
      <w:r>
        <w:t>Fastighetsskatten för vindkraftverk är lägre än för övriga</w:t>
      </w:r>
      <w:r w:rsidRPr="008B0972">
        <w:t xml:space="preserve"> elproduktions</w:t>
      </w:r>
      <w:r>
        <w:softHyphen/>
      </w:r>
      <w:r w:rsidRPr="008B0972">
        <w:t xml:space="preserve">enheter. </w:t>
      </w:r>
      <w:r>
        <w:t xml:space="preserve">Skatteverket </w:t>
      </w:r>
      <w:r w:rsidR="00024CBE">
        <w:t xml:space="preserve">har </w:t>
      </w:r>
      <w:r>
        <w:t xml:space="preserve">i sitt ställningstagande </w:t>
      </w:r>
      <w:r w:rsidRPr="00773395">
        <w:rPr>
          <w:iCs/>
        </w:rPr>
        <w:t xml:space="preserve">Statsstöd i form av lägre </w:t>
      </w:r>
      <w:r w:rsidRPr="00536DB0">
        <w:rPr>
          <w:iCs/>
        </w:rPr>
        <w:t>fastighetsskatt för vindkraftverk (</w:t>
      </w:r>
      <w:r w:rsidR="00773395" w:rsidRPr="00536DB0">
        <w:rPr>
          <w:iCs/>
        </w:rPr>
        <w:t xml:space="preserve">dnr </w:t>
      </w:r>
      <w:r w:rsidRPr="00536DB0">
        <w:rPr>
          <w:iCs/>
        </w:rPr>
        <w:t>131 143176-15/111</w:t>
      </w:r>
      <w:r w:rsidRPr="00536DB0">
        <w:rPr>
          <w:i/>
          <w:iCs/>
        </w:rPr>
        <w:t xml:space="preserve">) </w:t>
      </w:r>
      <w:r w:rsidR="00024CBE" w:rsidRPr="00536DB0">
        <w:t xml:space="preserve">gjort bedömningen att </w:t>
      </w:r>
      <w:r w:rsidRPr="00536DB0">
        <w:t>den lägre skattesatsen för vindkraftverk (0,2 procent av taxerings</w:t>
      </w:r>
      <w:r w:rsidR="00773395" w:rsidRPr="00536DB0">
        <w:softHyphen/>
      </w:r>
      <w:r w:rsidRPr="00536DB0">
        <w:t xml:space="preserve">värdet) endast </w:t>
      </w:r>
      <w:r w:rsidR="00024CBE" w:rsidRPr="00536DB0">
        <w:t xml:space="preserve">ska </w:t>
      </w:r>
      <w:r w:rsidRPr="00536DB0">
        <w:t>gälla för de företag som inte överskrider takbeloppet enligt kommissionens förordning om stöd av mindre betydelse (200 000 euro under en treårsperiod)</w:t>
      </w:r>
      <w:r w:rsidR="00F3486F" w:rsidRPr="00536DB0">
        <w:t>. Övriga aktörer påverkas inte och har kvar den lägre skattesatsen på 0,2 procent av taxerings</w:t>
      </w:r>
      <w:r w:rsidR="00F93212" w:rsidRPr="00536DB0">
        <w:softHyphen/>
      </w:r>
      <w:r w:rsidR="00F3486F" w:rsidRPr="00536DB0">
        <w:t>värdet</w:t>
      </w:r>
      <w:r w:rsidRPr="00536DB0">
        <w:t>. Om det stöd som ges i form av en lägre fastighetsskatt medför att takbeloppet överskrids ska fastighets</w:t>
      </w:r>
      <w:r w:rsidRPr="00536DB0">
        <w:softHyphen/>
        <w:t>skatten i stället i sin helhet beräknas till den högre</w:t>
      </w:r>
      <w:r w:rsidR="00027E9F" w:rsidRPr="00536DB0">
        <w:t>, generella,</w:t>
      </w:r>
      <w:r w:rsidRPr="00536DB0">
        <w:t xml:space="preserve"> skattesatsen om 0,5 procent av taxerings</w:t>
      </w:r>
      <w:r w:rsidRPr="00536DB0">
        <w:softHyphen/>
        <w:t>värdet.</w:t>
      </w:r>
      <w:r w:rsidR="00024CBE" w:rsidRPr="00536DB0">
        <w:t xml:space="preserve"> </w:t>
      </w:r>
      <w:r w:rsidR="00553659" w:rsidRPr="00536DB0">
        <w:t>Ett företag som får ett otillåtet stöd som överskrider takbeloppet kan bli återbetalningsskyldigt.</w:t>
      </w:r>
    </w:p>
    <w:p w:rsidR="002E3D80" w:rsidRPr="00536DB0" w:rsidRDefault="002E3D80" w:rsidP="00F93212">
      <w:pPr>
        <w:pStyle w:val="RKnormal"/>
      </w:pPr>
    </w:p>
    <w:p w:rsidR="00824329" w:rsidRPr="00536DB0" w:rsidRDefault="00027E9F" w:rsidP="00F93212">
      <w:pPr>
        <w:pStyle w:val="RKnormal"/>
      </w:pPr>
      <w:r w:rsidRPr="00536DB0">
        <w:t>Regeringen arbetar aktivt för att den förnybara elproduktionen ska byggas ut ytterligare. S</w:t>
      </w:r>
      <w:r w:rsidR="00F04575" w:rsidRPr="00536DB0">
        <w:t>timulanser och ekonomiska styrmedel ska användas för att ställa om Sverige i en mer hållbar riktning</w:t>
      </w:r>
      <w:r w:rsidR="00B13BD9" w:rsidRPr="00536DB0">
        <w:t xml:space="preserve">, samtidigt </w:t>
      </w:r>
      <w:r w:rsidRPr="00536DB0">
        <w:t xml:space="preserve">som </w:t>
      </w:r>
      <w:r w:rsidR="00486F6F" w:rsidRPr="00536DB0">
        <w:t>skattepolitiken ska säkra goda och stabila skatteintäkter</w:t>
      </w:r>
      <w:r w:rsidR="00F93212" w:rsidRPr="00536DB0">
        <w:t>.</w:t>
      </w:r>
      <w:r w:rsidR="00553659" w:rsidRPr="00536DB0">
        <w:t xml:space="preserve"> </w:t>
      </w:r>
      <w:r w:rsidR="00824329" w:rsidRPr="00536DB0">
        <w:t xml:space="preserve">Regeringen kommer att analysera </w:t>
      </w:r>
      <w:r w:rsidR="00001558" w:rsidRPr="00536DB0">
        <w:t>vilka effekter</w:t>
      </w:r>
      <w:r w:rsidR="00824329" w:rsidRPr="00536DB0">
        <w:t xml:space="preserve"> Skatteverkets ställningstagande</w:t>
      </w:r>
      <w:r w:rsidR="00001558" w:rsidRPr="00536DB0">
        <w:t xml:space="preserve"> får</w:t>
      </w:r>
      <w:r w:rsidR="00824329" w:rsidRPr="00536DB0">
        <w:t xml:space="preserve"> för målet om en ökad utbyggnad av förnybar elproduktion. </w:t>
      </w:r>
    </w:p>
    <w:p w:rsidR="00824329" w:rsidRPr="00536DB0" w:rsidRDefault="00824329" w:rsidP="00F93212">
      <w:pPr>
        <w:pStyle w:val="RKnormal"/>
      </w:pPr>
    </w:p>
    <w:p w:rsidR="00F3486F" w:rsidRPr="00F3486F" w:rsidRDefault="00486F6F" w:rsidP="00F93212">
      <w:pPr>
        <w:pStyle w:val="RKnormal"/>
        <w:rPr>
          <w:lang w:eastAsia="sv-SE"/>
        </w:rPr>
      </w:pPr>
      <w:r w:rsidRPr="00536DB0">
        <w:rPr>
          <w:lang w:eastAsia="sv-SE"/>
        </w:rPr>
        <w:t xml:space="preserve">Det pågår </w:t>
      </w:r>
      <w:r w:rsidR="00980C14" w:rsidRPr="00536DB0">
        <w:rPr>
          <w:lang w:eastAsia="sv-SE"/>
        </w:rPr>
        <w:t>för närvarande</w:t>
      </w:r>
      <w:r w:rsidR="00F3486F" w:rsidRPr="00536DB0">
        <w:rPr>
          <w:lang w:eastAsia="sv-SE"/>
        </w:rPr>
        <w:t xml:space="preserve"> </w:t>
      </w:r>
      <w:r w:rsidRPr="00536DB0">
        <w:rPr>
          <w:lang w:eastAsia="sv-SE"/>
        </w:rPr>
        <w:t xml:space="preserve">en </w:t>
      </w:r>
      <w:r w:rsidR="00F3486F" w:rsidRPr="00536DB0">
        <w:rPr>
          <w:lang w:eastAsia="sv-SE"/>
        </w:rPr>
        <w:t xml:space="preserve">översyn av fastighetsbeskattningen av bl.a. vindkraftverk inom ramen för </w:t>
      </w:r>
      <w:r w:rsidR="00980C14" w:rsidRPr="00536DB0">
        <w:rPr>
          <w:lang w:eastAsia="sv-SE"/>
        </w:rPr>
        <w:t>Utredningen om fastighetstaxeringen av elproduktionsenheter</w:t>
      </w:r>
      <w:r w:rsidR="00980C14" w:rsidRPr="00536DB0">
        <w:rPr>
          <w:i/>
          <w:lang w:eastAsia="sv-SE"/>
        </w:rPr>
        <w:t xml:space="preserve"> </w:t>
      </w:r>
      <w:r w:rsidR="00F3486F" w:rsidRPr="00536DB0">
        <w:rPr>
          <w:lang w:eastAsia="sv-SE"/>
        </w:rPr>
        <w:t>(</w:t>
      </w:r>
      <w:r w:rsidR="00F93212" w:rsidRPr="00536DB0">
        <w:rPr>
          <w:lang w:eastAsia="sv-SE"/>
        </w:rPr>
        <w:t>dir</w:t>
      </w:r>
      <w:r w:rsidR="00F3486F" w:rsidRPr="00536DB0">
        <w:rPr>
          <w:lang w:eastAsia="sv-SE"/>
        </w:rPr>
        <w:t>.</w:t>
      </w:r>
      <w:r w:rsidR="00F93212" w:rsidRPr="00536DB0">
        <w:rPr>
          <w:lang w:eastAsia="sv-SE"/>
        </w:rPr>
        <w:t> </w:t>
      </w:r>
      <w:r w:rsidR="00F3486F" w:rsidRPr="00536DB0">
        <w:rPr>
          <w:lang w:eastAsia="sv-SE"/>
        </w:rPr>
        <w:t>2014:134)</w:t>
      </w:r>
      <w:r w:rsidR="003653EA" w:rsidRPr="00536DB0">
        <w:rPr>
          <w:lang w:eastAsia="sv-SE"/>
        </w:rPr>
        <w:t xml:space="preserve">, som ska redovisa sitt uppdrag senast </w:t>
      </w:r>
      <w:r w:rsidR="00BE259C" w:rsidRPr="00536DB0">
        <w:rPr>
          <w:lang w:eastAsia="sv-SE"/>
        </w:rPr>
        <w:t xml:space="preserve">i </w:t>
      </w:r>
      <w:r w:rsidR="003653EA" w:rsidRPr="00536DB0">
        <w:rPr>
          <w:lang w:eastAsia="sv-SE"/>
        </w:rPr>
        <w:t>april 2016</w:t>
      </w:r>
      <w:r w:rsidR="00D262AC" w:rsidRPr="00536DB0">
        <w:rPr>
          <w:lang w:eastAsia="sv-SE"/>
        </w:rPr>
        <w:t>.</w:t>
      </w:r>
      <w:r w:rsidR="00F3486F" w:rsidRPr="00536DB0">
        <w:rPr>
          <w:lang w:eastAsia="sv-SE"/>
        </w:rPr>
        <w:t xml:space="preserve"> </w:t>
      </w:r>
      <w:r w:rsidR="00D262AC" w:rsidRPr="00536DB0">
        <w:rPr>
          <w:lang w:eastAsia="sv-SE"/>
        </w:rPr>
        <w:t>R</w:t>
      </w:r>
      <w:r w:rsidRPr="00536DB0">
        <w:rPr>
          <w:lang w:eastAsia="sv-SE"/>
        </w:rPr>
        <w:t xml:space="preserve">egeringen kan </w:t>
      </w:r>
      <w:r w:rsidR="00F3486F" w:rsidRPr="00536DB0">
        <w:rPr>
          <w:lang w:eastAsia="sv-SE"/>
        </w:rPr>
        <w:t>komm</w:t>
      </w:r>
      <w:r w:rsidRPr="00536DB0">
        <w:rPr>
          <w:lang w:eastAsia="sv-SE"/>
        </w:rPr>
        <w:t>a</w:t>
      </w:r>
      <w:r w:rsidR="00F3486F" w:rsidRPr="00536DB0">
        <w:rPr>
          <w:lang w:eastAsia="sv-SE"/>
        </w:rPr>
        <w:t xml:space="preserve"> </w:t>
      </w:r>
      <w:r w:rsidRPr="00536DB0">
        <w:rPr>
          <w:lang w:eastAsia="sv-SE"/>
        </w:rPr>
        <w:t>att</w:t>
      </w:r>
      <w:r w:rsidR="00F3486F" w:rsidRPr="00536DB0">
        <w:rPr>
          <w:lang w:eastAsia="sv-SE"/>
        </w:rPr>
        <w:t xml:space="preserve"> få anledning att återkomma till frågan </w:t>
      </w:r>
      <w:r w:rsidR="00F93212" w:rsidRPr="00536DB0">
        <w:rPr>
          <w:lang w:eastAsia="sv-SE"/>
        </w:rPr>
        <w:t xml:space="preserve">om </w:t>
      </w:r>
      <w:r w:rsidR="00553659" w:rsidRPr="00536DB0">
        <w:rPr>
          <w:lang w:eastAsia="sv-SE"/>
        </w:rPr>
        <w:t xml:space="preserve">utformningen av </w:t>
      </w:r>
      <w:r w:rsidR="00F93212" w:rsidRPr="00536DB0">
        <w:rPr>
          <w:lang w:eastAsia="sv-SE"/>
        </w:rPr>
        <w:t>fastighets</w:t>
      </w:r>
      <w:r w:rsidR="00980C14" w:rsidRPr="00536DB0">
        <w:rPr>
          <w:lang w:eastAsia="sv-SE"/>
        </w:rPr>
        <w:t>beskattning</w:t>
      </w:r>
      <w:r w:rsidR="00553659" w:rsidRPr="00536DB0">
        <w:rPr>
          <w:lang w:eastAsia="sv-SE"/>
        </w:rPr>
        <w:t>en</w:t>
      </w:r>
      <w:r w:rsidR="00980C14" w:rsidRPr="00536DB0">
        <w:rPr>
          <w:lang w:eastAsia="sv-SE"/>
        </w:rPr>
        <w:t xml:space="preserve"> av </w:t>
      </w:r>
      <w:r w:rsidR="00553659" w:rsidRPr="00536DB0">
        <w:rPr>
          <w:lang w:eastAsia="sv-SE"/>
        </w:rPr>
        <w:t>vindkraftverk</w:t>
      </w:r>
      <w:r w:rsidR="00980C14" w:rsidRPr="00536DB0">
        <w:rPr>
          <w:lang w:eastAsia="sv-SE"/>
        </w:rPr>
        <w:t>.</w:t>
      </w:r>
      <w:r w:rsidR="00980C14">
        <w:rPr>
          <w:lang w:eastAsia="sv-SE"/>
        </w:rPr>
        <w:t xml:space="preserve"> </w:t>
      </w:r>
    </w:p>
    <w:p w:rsidR="002E3D80" w:rsidRDefault="002E3D80" w:rsidP="00F93212">
      <w:pPr>
        <w:pStyle w:val="RKnormal"/>
      </w:pPr>
    </w:p>
    <w:p w:rsidR="002E3D80" w:rsidRDefault="002E3D80" w:rsidP="00001558">
      <w:pPr>
        <w:pStyle w:val="RKnormal"/>
        <w:keepNext/>
      </w:pPr>
      <w:r>
        <w:t>Stockholm den 14 september 2015</w:t>
      </w:r>
    </w:p>
    <w:p w:rsidR="002E3D80" w:rsidRDefault="002E3D80" w:rsidP="00001558">
      <w:pPr>
        <w:pStyle w:val="RKnormal"/>
        <w:keepNext/>
      </w:pPr>
    </w:p>
    <w:p w:rsidR="002E3D80" w:rsidRDefault="002E3D80" w:rsidP="00001558">
      <w:pPr>
        <w:pStyle w:val="RKnormal"/>
        <w:keepNext/>
      </w:pPr>
    </w:p>
    <w:p w:rsidR="002E3D80" w:rsidRDefault="002E3D80" w:rsidP="00001558">
      <w:pPr>
        <w:pStyle w:val="RKnormal"/>
        <w:keepNext/>
      </w:pPr>
      <w:r>
        <w:t>Magdalena Andersson</w:t>
      </w:r>
    </w:p>
    <w:p w:rsidR="0099477E" w:rsidRDefault="0099477E" w:rsidP="00001558">
      <w:pPr>
        <w:pStyle w:val="RKnormal"/>
        <w:keepNext/>
      </w:pPr>
    </w:p>
    <w:sectPr w:rsidR="009947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D6" w:rsidRDefault="003570D6">
      <w:r>
        <w:separator/>
      </w:r>
    </w:p>
  </w:endnote>
  <w:endnote w:type="continuationSeparator" w:id="0">
    <w:p w:rsidR="003570D6" w:rsidRDefault="0035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21" w:rsidRDefault="00421A2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21" w:rsidRDefault="00421A2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21" w:rsidRDefault="00421A2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D6" w:rsidRDefault="003570D6">
      <w:r>
        <w:separator/>
      </w:r>
    </w:p>
  </w:footnote>
  <w:footnote w:type="continuationSeparator" w:id="0">
    <w:p w:rsidR="003570D6" w:rsidRDefault="00357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58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6D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  <w:bookmarkStart w:id="21" w:name="hDoktyp"/>
          <w:bookmarkEnd w:id="21"/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77E" w:rsidRDefault="009947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0218CD" wp14:editId="687E41E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2" w:name="EjLoggaRegKansl"/>
    <w:bookmarkEnd w:id="22"/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3" w:name="EjLoggaDep"/>
    <w:bookmarkEnd w:id="23"/>
  </w:p>
  <w:p w:rsidR="00E80146" w:rsidRDefault="00E80146">
    <w:pPr>
      <w:rPr>
        <w:rFonts w:ascii="TradeGothic" w:hAnsi="TradeGothic"/>
        <w:i/>
        <w:iCs/>
        <w:sz w:val="18"/>
      </w:rPr>
    </w:pPr>
    <w:bookmarkStart w:id="24" w:name="EjLoggaTitel"/>
    <w:bookmarkEnd w:id="2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7E"/>
    <w:rsid w:val="00001558"/>
    <w:rsid w:val="00024CBE"/>
    <w:rsid w:val="00027E9F"/>
    <w:rsid w:val="00097BDE"/>
    <w:rsid w:val="000C4D3F"/>
    <w:rsid w:val="000D19A5"/>
    <w:rsid w:val="000F6A94"/>
    <w:rsid w:val="00102F0F"/>
    <w:rsid w:val="00150384"/>
    <w:rsid w:val="00160901"/>
    <w:rsid w:val="001805B7"/>
    <w:rsid w:val="001B2307"/>
    <w:rsid w:val="00224AFC"/>
    <w:rsid w:val="00247AAE"/>
    <w:rsid w:val="002E3D80"/>
    <w:rsid w:val="003570D6"/>
    <w:rsid w:val="003653EA"/>
    <w:rsid w:val="00367B1C"/>
    <w:rsid w:val="00421A21"/>
    <w:rsid w:val="00467604"/>
    <w:rsid w:val="0048088B"/>
    <w:rsid w:val="00486F6F"/>
    <w:rsid w:val="004A328D"/>
    <w:rsid w:val="00536DB0"/>
    <w:rsid w:val="00553659"/>
    <w:rsid w:val="0058762B"/>
    <w:rsid w:val="00591FB2"/>
    <w:rsid w:val="00684E91"/>
    <w:rsid w:val="006E4E11"/>
    <w:rsid w:val="007242A3"/>
    <w:rsid w:val="0075354A"/>
    <w:rsid w:val="00773395"/>
    <w:rsid w:val="007A6855"/>
    <w:rsid w:val="007B7F04"/>
    <w:rsid w:val="007F6E26"/>
    <w:rsid w:val="00824329"/>
    <w:rsid w:val="008524D8"/>
    <w:rsid w:val="0092027A"/>
    <w:rsid w:val="00955E31"/>
    <w:rsid w:val="00980C14"/>
    <w:rsid w:val="009874E6"/>
    <w:rsid w:val="00992E72"/>
    <w:rsid w:val="0099477E"/>
    <w:rsid w:val="009D1F04"/>
    <w:rsid w:val="00A14D59"/>
    <w:rsid w:val="00A32B37"/>
    <w:rsid w:val="00A52CF3"/>
    <w:rsid w:val="00AF26D1"/>
    <w:rsid w:val="00B13BD9"/>
    <w:rsid w:val="00B95863"/>
    <w:rsid w:val="00BD3119"/>
    <w:rsid w:val="00BE259C"/>
    <w:rsid w:val="00BF0C0B"/>
    <w:rsid w:val="00C451EF"/>
    <w:rsid w:val="00C6136B"/>
    <w:rsid w:val="00D133D7"/>
    <w:rsid w:val="00D262AC"/>
    <w:rsid w:val="00D813DB"/>
    <w:rsid w:val="00DC070B"/>
    <w:rsid w:val="00E80146"/>
    <w:rsid w:val="00E904D0"/>
    <w:rsid w:val="00EC25F9"/>
    <w:rsid w:val="00EC4A3A"/>
    <w:rsid w:val="00ED583F"/>
    <w:rsid w:val="00F04575"/>
    <w:rsid w:val="00F3486F"/>
    <w:rsid w:val="00F416C1"/>
    <w:rsid w:val="00F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BA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2F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2F0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04575"/>
    <w:rPr>
      <w:sz w:val="16"/>
      <w:szCs w:val="16"/>
    </w:rPr>
  </w:style>
  <w:style w:type="paragraph" w:styleId="Kommentarer">
    <w:name w:val="annotation text"/>
    <w:basedOn w:val="Normal"/>
    <w:link w:val="KommentarerChar"/>
    <w:rsid w:val="00F0457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0457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0457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0457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932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2F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2F0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04575"/>
    <w:rPr>
      <w:sz w:val="16"/>
      <w:szCs w:val="16"/>
    </w:rPr>
  </w:style>
  <w:style w:type="paragraph" w:styleId="Kommentarer">
    <w:name w:val="annotation text"/>
    <w:basedOn w:val="Normal"/>
    <w:link w:val="KommentarerChar"/>
    <w:rsid w:val="00F0457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0457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0457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0457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93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/>
    <Synchronization>Asynchronous</Synchronization>
    <Type>10004</Type>
    <SequenceNumber>1000</SequenceNumber>
    <Assembly>RK.Office.Portal.Law.Logic, Version=1.0.0.0, Culture=neutral, PublicKeyToken=3533820a9cce7921</Assembly>
    <Class>RK.Office.Portal.Law.Logic.Configuration.EventReceivers.SkrEventReceiver.SkrEventReceiver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/>
    <Synchronization>Asynchronous</Synchronization>
    <Type>10004</Type>
    <SequenceNumber>1000</SequenceNumber>
    <Assembly>RK.Office.Portal.Law.Logic, Version=1.0.0.0, Culture=neutral, PublicKeyToken=3533820a9cce7921</Assembly>
    <Class>RK.Office.Portal.Law.Logic.Configuration.EventReceivers.SkrEventReceiver.SkrEventReceiver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78307c2f-1aac-473d-a599-408a4b294e01</RD_Svarsid>
  </documentManagement>
</p:properties>
</file>

<file path=customXml/itemProps1.xml><?xml version="1.0" encoding="utf-8"?>
<ds:datastoreItem xmlns:ds="http://schemas.openxmlformats.org/officeDocument/2006/customXml" ds:itemID="{75B362F6-33B4-4F68-AF9D-F61090743EDA}"/>
</file>

<file path=customXml/itemProps2.xml><?xml version="1.0" encoding="utf-8"?>
<ds:datastoreItem xmlns:ds="http://schemas.openxmlformats.org/officeDocument/2006/customXml" ds:itemID="{5856AB76-E631-4144-8A54-1C36995C46A1}"/>
</file>

<file path=customXml/itemProps3.xml><?xml version="1.0" encoding="utf-8"?>
<ds:datastoreItem xmlns:ds="http://schemas.openxmlformats.org/officeDocument/2006/customXml" ds:itemID="{9A8696A7-A810-4CDD-BFC2-64E2FB9F0C9A}"/>
</file>

<file path=customXml/itemProps4.xml><?xml version="1.0" encoding="utf-8"?>
<ds:datastoreItem xmlns:ds="http://schemas.openxmlformats.org/officeDocument/2006/customXml" ds:itemID="{28AE5D79-3157-4E6B-BEAA-669820011E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882AEB-1B12-4900-B761-BDA27E2E7BF8}"/>
</file>

<file path=customXml/itemProps6.xml><?xml version="1.0" encoding="utf-8"?>
<ds:datastoreItem xmlns:ds="http://schemas.openxmlformats.org/officeDocument/2006/customXml" ds:itemID="{28AE5D79-3157-4E6B-BEAA-669820011E21}"/>
</file>

<file path=customXml/itemProps7.xml><?xml version="1.0" encoding="utf-8"?>
<ds:datastoreItem xmlns:ds="http://schemas.openxmlformats.org/officeDocument/2006/customXml" ds:itemID="{914EDCB0-6BCC-48EA-907A-8AD21284B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2015-09-14T07:48:00Z</dcterms:created>
  <dcterms:modified xsi:type="dcterms:W3CDTF">2015-09-14T07:49:00Z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ementsenhet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_dlc_DocIdItemGuid">
    <vt:lpwstr>d2a4539a-dcd7-4d1d-af81-6e5b6d45f0ac</vt:lpwstr>
  </property>
</Properties>
</file>