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4987A4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518734273524AE7A31AD0FE552BB4DB"/>
        </w:placeholder>
        <w:text/>
      </w:sdtPr>
      <w:sdtEndPr/>
      <w:sdtContent>
        <w:p w:rsidRPr="009B062B" w:rsidR="00AF30DD" w:rsidP="00DA28CE" w:rsidRDefault="00AF30DD" w14:paraId="5896FEBB" w14:textId="77777777">
          <w:pPr>
            <w:pStyle w:val="Rubrik1"/>
            <w:spacing w:after="300"/>
          </w:pPr>
          <w:r w:rsidRPr="009B062B">
            <w:t>Förslag till riksdagsbeslut</w:t>
          </w:r>
        </w:p>
      </w:sdtContent>
    </w:sdt>
    <w:sdt>
      <w:sdtPr>
        <w:alias w:val="Yrkande 1"/>
        <w:tag w:val="0980513c-919c-442c-a3c4-37cba3ee545e"/>
        <w:id w:val="-467210728"/>
        <w:lock w:val="sdtLocked"/>
      </w:sdtPr>
      <w:sdtEndPr/>
      <w:sdtContent>
        <w:p w:rsidR="00F157FE" w:rsidRDefault="00C95A32" w14:paraId="33B73416" w14:textId="77777777">
          <w:pPr>
            <w:pStyle w:val="Frslagstext"/>
            <w:numPr>
              <w:ilvl w:val="0"/>
              <w:numId w:val="0"/>
            </w:numPr>
          </w:pPr>
          <w:r>
            <w:t>Riksdagen ställer sig bakom det som anförs i motionen om att i infrastrukturplaneringen studera förutsättningarna att förbättra Sveriges hamnar så att mer gods kan överföras från väg till sjöfart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BF301CA87BF44EB8B29C5B87B4B231E"/>
        </w:placeholder>
        <w:text/>
      </w:sdtPr>
      <w:sdtEndPr/>
      <w:sdtContent>
        <w:p w:rsidRPr="009B062B" w:rsidR="006D79C9" w:rsidP="00333E95" w:rsidRDefault="006D79C9" w14:paraId="1655F5E7" w14:textId="77777777">
          <w:pPr>
            <w:pStyle w:val="Rubrik1"/>
          </w:pPr>
          <w:r>
            <w:t>Motivering</w:t>
          </w:r>
        </w:p>
      </w:sdtContent>
    </w:sdt>
    <w:p w:rsidRPr="00A57F3F" w:rsidR="00A57F3F" w:rsidP="00A57F3F" w:rsidRDefault="00A57F3F" w14:paraId="7AC76473" w14:textId="77777777">
      <w:r w:rsidRPr="00A57F3F">
        <w:t>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w:t>
      </w:r>
    </w:p>
    <w:p w:rsidRPr="00A57F3F" w:rsidR="00A57F3F" w:rsidP="00A57F3F" w:rsidRDefault="00A16C73" w14:paraId="4E657F32" w14:textId="10A26F2B">
      <w:r>
        <w:t>De s</w:t>
      </w:r>
      <w:r w:rsidRPr="00A57F3F" w:rsidR="00A57F3F">
        <w:t>venska sjöfartstjänster</w:t>
      </w:r>
      <w:r>
        <w:t>na</w:t>
      </w:r>
      <w:r w:rsidRPr="00A57F3F" w:rsidR="00A57F3F">
        <w:t xml:space="preserve"> mot omvärlden har nästan fördubblats de senaste 15 åren. Däremot har antalet ton gods inte ökat i samma takt utan gått från 159 miljarder ton 2000 till 169 miljarder ton 2015. I Östersjöområdet har Sverige dessutom en central roll att spela och genom utvidgningen av EU österut skapas stora möjligheter för Sverige och de andra nordiska länderna.</w:t>
      </w:r>
    </w:p>
    <w:p w:rsidRPr="00A57F3F" w:rsidR="00A57F3F" w:rsidP="00A57F3F" w:rsidRDefault="00A57F3F" w14:paraId="26CD7EE7" w14:textId="77777777">
      <w:r w:rsidRPr="00A57F3F">
        <w:t>För att lyckas åstadkomma ett väl fungerande och miljövänligt transportsystem krävs bland annat en sammanhållen politik. Det bör för godstransporter pekas ut ett antal särskilt strategiska hamnar. För dessa bör planering av infrastruktursatsningar inom sjöfarten samordnas med den som finns för vägar och järnvägar. Sjöfartsverket ges ett ökat ansvar för farledsanslutningar till dessa hamnar.</w:t>
      </w:r>
    </w:p>
    <w:p w:rsidRPr="00A57F3F" w:rsidR="00A57F3F" w:rsidP="00A57F3F" w:rsidRDefault="00A57F3F" w14:paraId="348A2050" w14:textId="77777777">
      <w:r w:rsidRPr="00A57F3F">
        <w:lastRenderedPageBreak/>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betydelsefulla intermodala noder inom den nordiska triangeln.</w:t>
      </w:r>
    </w:p>
    <w:sdt>
      <w:sdtPr>
        <w:alias w:val="CC_Underskrifter"/>
        <w:tag w:val="CC_Underskrifter"/>
        <w:id w:val="583496634"/>
        <w:lock w:val="sdtContentLocked"/>
        <w:placeholder>
          <w:docPart w:val="46205AF2AC48469280BA16EB310A3DA2"/>
        </w:placeholder>
      </w:sdtPr>
      <w:sdtEndPr/>
      <w:sdtContent>
        <w:p w:rsidR="00716731" w:rsidP="00716731" w:rsidRDefault="00716731" w14:paraId="32065FFA" w14:textId="77777777"/>
        <w:p w:rsidRPr="008E0FE2" w:rsidR="004801AC" w:rsidP="00716731" w:rsidRDefault="002D6E90" w14:paraId="399CB5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bl>
    <w:p w:rsidR="004136D3" w:rsidRDefault="004136D3" w14:paraId="039504A8" w14:textId="77777777"/>
    <w:sectPr w:rsidR="004136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EEC22" w14:textId="77777777" w:rsidR="00AA7C39" w:rsidRDefault="00AA7C39" w:rsidP="000C1CAD">
      <w:pPr>
        <w:spacing w:line="240" w:lineRule="auto"/>
      </w:pPr>
      <w:r>
        <w:separator/>
      </w:r>
    </w:p>
  </w:endnote>
  <w:endnote w:type="continuationSeparator" w:id="0">
    <w:p w14:paraId="17AFD4AB" w14:textId="77777777" w:rsidR="00AA7C39" w:rsidRDefault="00AA7C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DDB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477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67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BF389" w14:textId="77777777" w:rsidR="00262EA3" w:rsidRPr="00716731" w:rsidRDefault="00262EA3" w:rsidP="00716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A9913" w14:textId="77777777" w:rsidR="00AA7C39" w:rsidRDefault="00AA7C39" w:rsidP="000C1CAD">
      <w:pPr>
        <w:spacing w:line="240" w:lineRule="auto"/>
      </w:pPr>
      <w:r>
        <w:separator/>
      </w:r>
    </w:p>
  </w:footnote>
  <w:footnote w:type="continuationSeparator" w:id="0">
    <w:p w14:paraId="6A9A6CA8" w14:textId="77777777" w:rsidR="00AA7C39" w:rsidRDefault="00AA7C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6E9D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97C63E" wp14:anchorId="3C054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E90" w14:paraId="243EBF2C" w14:textId="77777777">
                          <w:pPr>
                            <w:jc w:val="right"/>
                          </w:pPr>
                          <w:sdt>
                            <w:sdtPr>
                              <w:alias w:val="CC_Noformat_Partikod"/>
                              <w:tag w:val="CC_Noformat_Partikod"/>
                              <w:id w:val="-53464382"/>
                              <w:placeholder>
                                <w:docPart w:val="FF7CD99666834A0D8B3BF98FC48904C7"/>
                              </w:placeholder>
                              <w:text/>
                            </w:sdtPr>
                            <w:sdtEndPr/>
                            <w:sdtContent>
                              <w:r w:rsidR="00A57F3F">
                                <w:t>S</w:t>
                              </w:r>
                            </w:sdtContent>
                          </w:sdt>
                          <w:sdt>
                            <w:sdtPr>
                              <w:alias w:val="CC_Noformat_Partinummer"/>
                              <w:tag w:val="CC_Noformat_Partinummer"/>
                              <w:id w:val="-1709555926"/>
                              <w:placeholder>
                                <w:docPart w:val="10E698E69F4C4694BAD7166AF82E68F2"/>
                              </w:placeholder>
                              <w:text/>
                            </w:sdtPr>
                            <w:sdtEndPr/>
                            <w:sdtContent>
                              <w:r w:rsidR="00A57F3F">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547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E90" w14:paraId="243EBF2C" w14:textId="77777777">
                    <w:pPr>
                      <w:jc w:val="right"/>
                    </w:pPr>
                    <w:sdt>
                      <w:sdtPr>
                        <w:alias w:val="CC_Noformat_Partikod"/>
                        <w:tag w:val="CC_Noformat_Partikod"/>
                        <w:id w:val="-53464382"/>
                        <w:placeholder>
                          <w:docPart w:val="FF7CD99666834A0D8B3BF98FC48904C7"/>
                        </w:placeholder>
                        <w:text/>
                      </w:sdtPr>
                      <w:sdtEndPr/>
                      <w:sdtContent>
                        <w:r w:rsidR="00A57F3F">
                          <w:t>S</w:t>
                        </w:r>
                      </w:sdtContent>
                    </w:sdt>
                    <w:sdt>
                      <w:sdtPr>
                        <w:alias w:val="CC_Noformat_Partinummer"/>
                        <w:tag w:val="CC_Noformat_Partinummer"/>
                        <w:id w:val="-1709555926"/>
                        <w:placeholder>
                          <w:docPart w:val="10E698E69F4C4694BAD7166AF82E68F2"/>
                        </w:placeholder>
                        <w:text/>
                      </w:sdtPr>
                      <w:sdtEndPr/>
                      <w:sdtContent>
                        <w:r w:rsidR="00A57F3F">
                          <w:t>1237</w:t>
                        </w:r>
                      </w:sdtContent>
                    </w:sdt>
                  </w:p>
                </w:txbxContent>
              </v:textbox>
              <w10:wrap anchorx="page"/>
            </v:shape>
          </w:pict>
        </mc:Fallback>
      </mc:AlternateContent>
    </w:r>
  </w:p>
  <w:p w:rsidRPr="00293C4F" w:rsidR="00262EA3" w:rsidP="00776B74" w:rsidRDefault="00262EA3" w14:paraId="11A3B2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324E28" w14:textId="77777777">
    <w:pPr>
      <w:jc w:val="right"/>
    </w:pPr>
  </w:p>
  <w:p w:rsidR="00262EA3" w:rsidP="00776B74" w:rsidRDefault="00262EA3" w14:paraId="20ED2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E90" w14:paraId="016CBA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C8179C" wp14:anchorId="269D0B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E90" w14:paraId="43446E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7F3F">
          <w:t>S</w:t>
        </w:r>
      </w:sdtContent>
    </w:sdt>
    <w:sdt>
      <w:sdtPr>
        <w:alias w:val="CC_Noformat_Partinummer"/>
        <w:tag w:val="CC_Noformat_Partinummer"/>
        <w:id w:val="-2014525982"/>
        <w:text/>
      </w:sdtPr>
      <w:sdtEndPr/>
      <w:sdtContent>
        <w:r w:rsidR="00A57F3F">
          <w:t>1237</w:t>
        </w:r>
      </w:sdtContent>
    </w:sdt>
  </w:p>
  <w:p w:rsidRPr="008227B3" w:rsidR="00262EA3" w:rsidP="008227B3" w:rsidRDefault="002D6E90" w14:paraId="334C30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E90" w14:paraId="0CEA7D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:2300</w:t>
        </w:r>
      </w:sdtContent>
    </w:sdt>
  </w:p>
  <w:p w:rsidR="00262EA3" w:rsidP="00E03A3D" w:rsidRDefault="002D6E90" w14:paraId="1AE5D78F"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2D6E90" w14:paraId="7E8B4902" w14:textId="0ADFA186">
        <w:pPr>
          <w:pStyle w:val="FSHRub2"/>
        </w:pPr>
        <w:r>
          <w:t>Strategi för Sveriges Östersjöhamnar</w:t>
        </w:r>
      </w:p>
    </w:sdtContent>
  </w:sdt>
  <w:sdt>
    <w:sdtPr>
      <w:alias w:val="CC_Boilerplate_3"/>
      <w:tag w:val="CC_Boilerplate_3"/>
      <w:id w:val="1606463544"/>
      <w:lock w:val="sdtContentLocked"/>
      <w15:appearance w15:val="hidden"/>
      <w:text w:multiLine="1"/>
    </w:sdtPr>
    <w:sdtEndPr/>
    <w:sdtContent>
      <w:p w:rsidR="00262EA3" w:rsidP="00283E0F" w:rsidRDefault="00262EA3" w14:paraId="407CD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7F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35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9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A8"/>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D1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6D3"/>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3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73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C7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3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C39"/>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32"/>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88"/>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FE"/>
    <w:rsid w:val="00F16504"/>
    <w:rsid w:val="00F17B6B"/>
    <w:rsid w:val="00F17D62"/>
    <w:rsid w:val="00F2053B"/>
    <w:rsid w:val="00F20EC4"/>
    <w:rsid w:val="00F219F8"/>
    <w:rsid w:val="00F22233"/>
    <w:rsid w:val="00F2265D"/>
    <w:rsid w:val="00F22ACE"/>
    <w:rsid w:val="00F22B29"/>
    <w:rsid w:val="00F22EEF"/>
    <w:rsid w:val="00F22F17"/>
    <w:rsid w:val="00F2329A"/>
    <w:rsid w:val="00F23E3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BB"/>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142504"/>
  <w15:chartTrackingRefBased/>
  <w15:docId w15:val="{1839D0A3-F552-485D-AB86-A2B36626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18734273524AE7A31AD0FE552BB4DB"/>
        <w:category>
          <w:name w:val="Allmänt"/>
          <w:gallery w:val="placeholder"/>
        </w:category>
        <w:types>
          <w:type w:val="bbPlcHdr"/>
        </w:types>
        <w:behaviors>
          <w:behavior w:val="content"/>
        </w:behaviors>
        <w:guid w:val="{DB4F24A2-4A39-4384-8FC5-64D0DA3E12E0}"/>
      </w:docPartPr>
      <w:docPartBody>
        <w:p w:rsidR="00964284" w:rsidRDefault="00513E4A">
          <w:pPr>
            <w:pStyle w:val="2518734273524AE7A31AD0FE552BB4DB"/>
          </w:pPr>
          <w:r w:rsidRPr="005A0A93">
            <w:rPr>
              <w:rStyle w:val="Platshllartext"/>
            </w:rPr>
            <w:t>Förslag till riksdagsbeslut</w:t>
          </w:r>
        </w:p>
      </w:docPartBody>
    </w:docPart>
    <w:docPart>
      <w:docPartPr>
        <w:name w:val="CBF301CA87BF44EB8B29C5B87B4B231E"/>
        <w:category>
          <w:name w:val="Allmänt"/>
          <w:gallery w:val="placeholder"/>
        </w:category>
        <w:types>
          <w:type w:val="bbPlcHdr"/>
        </w:types>
        <w:behaviors>
          <w:behavior w:val="content"/>
        </w:behaviors>
        <w:guid w:val="{3489F5C6-A2BB-448E-A878-71EE0168AA32}"/>
      </w:docPartPr>
      <w:docPartBody>
        <w:p w:rsidR="00964284" w:rsidRDefault="00513E4A">
          <w:pPr>
            <w:pStyle w:val="CBF301CA87BF44EB8B29C5B87B4B231E"/>
          </w:pPr>
          <w:r w:rsidRPr="005A0A93">
            <w:rPr>
              <w:rStyle w:val="Platshllartext"/>
            </w:rPr>
            <w:t>Motivering</w:t>
          </w:r>
        </w:p>
      </w:docPartBody>
    </w:docPart>
    <w:docPart>
      <w:docPartPr>
        <w:name w:val="FF7CD99666834A0D8B3BF98FC48904C7"/>
        <w:category>
          <w:name w:val="Allmänt"/>
          <w:gallery w:val="placeholder"/>
        </w:category>
        <w:types>
          <w:type w:val="bbPlcHdr"/>
        </w:types>
        <w:behaviors>
          <w:behavior w:val="content"/>
        </w:behaviors>
        <w:guid w:val="{8CF2B19D-C2CC-47B3-B736-40ACBBE83F13}"/>
      </w:docPartPr>
      <w:docPartBody>
        <w:p w:rsidR="00964284" w:rsidRDefault="00513E4A">
          <w:pPr>
            <w:pStyle w:val="FF7CD99666834A0D8B3BF98FC48904C7"/>
          </w:pPr>
          <w:r>
            <w:rPr>
              <w:rStyle w:val="Platshllartext"/>
            </w:rPr>
            <w:t xml:space="preserve"> </w:t>
          </w:r>
        </w:p>
      </w:docPartBody>
    </w:docPart>
    <w:docPart>
      <w:docPartPr>
        <w:name w:val="10E698E69F4C4694BAD7166AF82E68F2"/>
        <w:category>
          <w:name w:val="Allmänt"/>
          <w:gallery w:val="placeholder"/>
        </w:category>
        <w:types>
          <w:type w:val="bbPlcHdr"/>
        </w:types>
        <w:behaviors>
          <w:behavior w:val="content"/>
        </w:behaviors>
        <w:guid w:val="{E45694EA-727C-484F-90FA-00265350962C}"/>
      </w:docPartPr>
      <w:docPartBody>
        <w:p w:rsidR="00964284" w:rsidRDefault="00513E4A">
          <w:pPr>
            <w:pStyle w:val="10E698E69F4C4694BAD7166AF82E68F2"/>
          </w:pPr>
          <w:r>
            <w:t xml:space="preserve"> </w:t>
          </w:r>
        </w:p>
      </w:docPartBody>
    </w:docPart>
    <w:docPart>
      <w:docPartPr>
        <w:name w:val="46205AF2AC48469280BA16EB310A3DA2"/>
        <w:category>
          <w:name w:val="Allmänt"/>
          <w:gallery w:val="placeholder"/>
        </w:category>
        <w:types>
          <w:type w:val="bbPlcHdr"/>
        </w:types>
        <w:behaviors>
          <w:behavior w:val="content"/>
        </w:behaviors>
        <w:guid w:val="{7692FEA7-7075-40DD-89FA-D61F5A28B7F8}"/>
      </w:docPartPr>
      <w:docPartBody>
        <w:p w:rsidR="00E1776B" w:rsidRDefault="00E177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4A"/>
    <w:rsid w:val="00513E4A"/>
    <w:rsid w:val="006B6028"/>
    <w:rsid w:val="00923100"/>
    <w:rsid w:val="00964284"/>
    <w:rsid w:val="00E17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18734273524AE7A31AD0FE552BB4DB">
    <w:name w:val="2518734273524AE7A31AD0FE552BB4DB"/>
  </w:style>
  <w:style w:type="paragraph" w:customStyle="1" w:styleId="BC01E0EE2210434281A36CDF26C930DB">
    <w:name w:val="BC01E0EE2210434281A36CDF26C930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0A713C4E3A46ACB99E9A4DB5F006A3">
    <w:name w:val="A30A713C4E3A46ACB99E9A4DB5F006A3"/>
  </w:style>
  <w:style w:type="paragraph" w:customStyle="1" w:styleId="CBF301CA87BF44EB8B29C5B87B4B231E">
    <w:name w:val="CBF301CA87BF44EB8B29C5B87B4B231E"/>
  </w:style>
  <w:style w:type="paragraph" w:customStyle="1" w:styleId="49AD9C82F36E4E6596F3F6A583B9461F">
    <w:name w:val="49AD9C82F36E4E6596F3F6A583B9461F"/>
  </w:style>
  <w:style w:type="paragraph" w:customStyle="1" w:styleId="1F463502668F4AA58CA67FD48CC13437">
    <w:name w:val="1F463502668F4AA58CA67FD48CC13437"/>
  </w:style>
  <w:style w:type="paragraph" w:customStyle="1" w:styleId="FF7CD99666834A0D8B3BF98FC48904C7">
    <w:name w:val="FF7CD99666834A0D8B3BF98FC48904C7"/>
  </w:style>
  <w:style w:type="paragraph" w:customStyle="1" w:styleId="10E698E69F4C4694BAD7166AF82E68F2">
    <w:name w:val="10E698E69F4C4694BAD7166AF82E6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DDF92-A279-467A-B19D-F97DB7B88C08}"/>
</file>

<file path=customXml/itemProps2.xml><?xml version="1.0" encoding="utf-8"?>
<ds:datastoreItem xmlns:ds="http://schemas.openxmlformats.org/officeDocument/2006/customXml" ds:itemID="{43BB37E0-CE90-404B-AF90-E36FE44F88E4}"/>
</file>

<file path=customXml/itemProps3.xml><?xml version="1.0" encoding="utf-8"?>
<ds:datastoreItem xmlns:ds="http://schemas.openxmlformats.org/officeDocument/2006/customXml" ds:itemID="{76A44C22-CED6-4609-B4BC-C603FFCD87AC}"/>
</file>

<file path=docProps/app.xml><?xml version="1.0" encoding="utf-8"?>
<Properties xmlns="http://schemas.openxmlformats.org/officeDocument/2006/extended-properties" xmlns:vt="http://schemas.openxmlformats.org/officeDocument/2006/docPropsVTypes">
  <Template>Normal</Template>
  <TotalTime>8</TotalTime>
  <Pages>2</Pages>
  <Words>240</Words>
  <Characters>1525</Characters>
  <Application>Microsoft Office Word</Application>
  <DocSecurity>0</DocSecurity>
  <Lines>43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S1237 Strategi för Sveriges östersjöhamnar</vt:lpstr>
      <vt:lpstr>
      </vt:lpstr>
    </vt:vector>
  </TitlesOfParts>
  <Company>Sveriges riksdag</Company>
  <LinksUpToDate>false</LinksUpToDate>
  <CharactersWithSpaces>1732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