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345" w:rsidRPr="00FA66D0" w:rsidRDefault="004D1345">
      <w:pPr>
        <w:pStyle w:val="Frslagsrubrik"/>
      </w:pPr>
      <w:r w:rsidRPr="00FA66D0">
        <w:t>Förslag till riksdagsbeslut</w:t>
      </w:r>
    </w:p>
    <w:p w:rsidR="004D1345" w:rsidRPr="00FA66D0" w:rsidRDefault="004D1345">
      <w:pPr>
        <w:pStyle w:val="Hemstlatt"/>
      </w:pPr>
      <w:r w:rsidRPr="00FA66D0">
        <w:t>Riksdagen tillkännager för regeringen som sin mening vad som anförs i motionen om att i infrastrukturplaneringen studera förutsät</w:t>
      </w:r>
      <w:r w:rsidRPr="00FA66D0">
        <w:t>t</w:t>
      </w:r>
      <w:r w:rsidRPr="00FA66D0">
        <w:t>ningarna för att genomföra samtliga delar av Trollhättepaketet när det gäller infrastrukturen och en utbyggnad av Europaväg 45 och järnvägen Norge–Vänerlänken genom Dalsland.</w:t>
      </w:r>
    </w:p>
    <w:p w:rsidR="004D1345" w:rsidRPr="00FA66D0" w:rsidRDefault="004D1345">
      <w:pPr>
        <w:pStyle w:val="Rubrik1"/>
      </w:pPr>
      <w:r w:rsidRPr="00FA66D0">
        <w:t>Motivering</w:t>
      </w:r>
    </w:p>
    <w:p w:rsidR="004D1345" w:rsidRPr="00FA66D0" w:rsidRDefault="004D1345">
      <w:r w:rsidRPr="00FA66D0">
        <w:t>Västsverige är landets viktigaste industriregion och helt dominerande när det gäller fordonsindustrin med Trollhättan som ett viktigt centrum. Totalt arbetar tiotusentals människor fortfarande inom fordonsindustrin i Västsverige.</w:t>
      </w:r>
    </w:p>
    <w:p w:rsidR="004D1345" w:rsidRPr="00FA66D0" w:rsidRDefault="004D1345">
      <w:pPr>
        <w:pStyle w:val="Normaltindrag"/>
      </w:pPr>
      <w:r w:rsidRPr="00FA66D0">
        <w:t>Infrastrukturfrågorna är centrala för ett effektivt transportsystem och en konkurrenskraftig industri. Krisen inom fordonsindustrin lyfte fram brister som med begränsade insatser kan åtgärdas.</w:t>
      </w:r>
    </w:p>
    <w:p w:rsidR="004D1345" w:rsidRPr="00FA66D0" w:rsidRDefault="004D1345">
      <w:pPr>
        <w:pStyle w:val="Normaltindrag"/>
      </w:pPr>
      <w:r w:rsidRPr="00FA66D0">
        <w:t>Inom ramen för de totala satsningarna på infrastrukturen bör en snabb översyn göras av planerade väg- och järnvägssatsningar inom det mella</w:t>
      </w:r>
      <w:r w:rsidRPr="00FA66D0">
        <w:t>n</w:t>
      </w:r>
      <w:r w:rsidRPr="00FA66D0">
        <w:t>svenska ”bilbältet” och övriga orter med fordonsindustri i syfte att prioritera flaskhalsar mellan och till de viktigaste ”fordonssorterna”. Det är mycket märkligt att en utbyggnad i miljardklassen görs av Europaväg 45 och järnv</w:t>
      </w:r>
      <w:r w:rsidRPr="00FA66D0">
        <w:t>ä</w:t>
      </w:r>
      <w:r w:rsidRPr="00FA66D0">
        <w:t>gen som ingår i Trollhättepaketet men att regeringen undantar två sträcknin</w:t>
      </w:r>
      <w:r w:rsidRPr="00FA66D0">
        <w:t>g</w:t>
      </w:r>
      <w:r w:rsidRPr="00FA66D0">
        <w:t xml:space="preserve">ar; det handlar om Torpabron med en kostnad på 270 miljoner kronor och Göta genomfart med en kostnad på 170 miljoner kronor. Effekterna av att bygga ut alla delar av Trollhättepaketet är samhällsekonomiskt </w:t>
      </w:r>
      <w:r w:rsidRPr="00FA66D0">
        <w:t>mycket bet</w:t>
      </w:r>
      <w:r w:rsidRPr="00FA66D0">
        <w:t>y</w:t>
      </w:r>
      <w:r w:rsidRPr="00FA66D0">
        <w:t>delsefulla eftersom de innebär att avkastningen av tidigare gjorda investerin</w:t>
      </w:r>
      <w:r w:rsidRPr="00FA66D0">
        <w:t>g</w:t>
      </w:r>
      <w:r w:rsidRPr="00FA66D0">
        <w:t>ar ökar.</w:t>
      </w:r>
    </w:p>
    <w:p w:rsidR="004D1345" w:rsidRPr="00FA66D0" w:rsidRDefault="004D1345">
      <w:pPr>
        <w:pStyle w:val="Normaltindrag"/>
      </w:pPr>
      <w:r w:rsidRPr="00FA66D0">
        <w:t>För att Västsverige och Trollhättan ska kunna fortsätta att erbjuda en inte</w:t>
      </w:r>
      <w:r w:rsidRPr="00FA66D0">
        <w:t>r</w:t>
      </w:r>
      <w:r w:rsidRPr="00FA66D0">
        <w:t>nationellt konkurrenskraftig miljö är det av yttersta vikt att samtliga delar i Trollhättepaketet genomförs.</w:t>
      </w:r>
    </w:p>
    <w:p w:rsidR="004D1345" w:rsidRPr="00FA66D0" w:rsidRDefault="004D1345">
      <w:pPr>
        <w:pStyle w:val="Normaltindrag"/>
      </w:pPr>
      <w:r w:rsidRPr="00FA66D0">
        <w:lastRenderedPageBreak/>
        <w:t>Allt större arbetsmarknadsregioner förutsätter möjlighet att pendla över långa avstånd. Företag är beroende av effektiva varutransporter som också är miljövänliga. Utbyggnaden av Europaväg 45 måste fortsätta med en utbyg</w:t>
      </w:r>
      <w:r w:rsidRPr="00FA66D0">
        <w:t>g</w:t>
      </w:r>
      <w:r w:rsidRPr="00FA66D0">
        <w:t>nad av delen genom Dalsland och en fortsättning på utbyggnaden av dubbe</w:t>
      </w:r>
      <w:r w:rsidRPr="00FA66D0">
        <w:t>l</w:t>
      </w:r>
      <w:r w:rsidRPr="00FA66D0">
        <w:t>spår på järnvägen Norge–Vänerlänken måste till. Väl fungerande infrastruktur är avgörande för såväl företag som boende i Dalsland.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6D0">
        <w:trPr>
          <w:cantSplit/>
        </w:trPr>
        <w:tc>
          <w:tcPr>
            <w:tcW w:w="3046" w:type="dxa"/>
          </w:tcPr>
          <w:p w:rsidR="004D1345" w:rsidRPr="00FA66D0" w:rsidRDefault="004D1345">
            <w:pPr>
              <w:pStyle w:val="UnderskriftDatum"/>
              <w:spacing w:before="240"/>
            </w:pPr>
            <w:r w:rsidRPr="00FA66D0">
              <w:t>Stockholm den 3 oktober 2011</w:t>
            </w:r>
          </w:p>
        </w:tc>
        <w:tc>
          <w:tcPr>
            <w:tcW w:w="3047" w:type="dxa"/>
          </w:tcPr>
          <w:p w:rsidR="004D1345" w:rsidRPr="00FA66D0" w:rsidRDefault="004D1345">
            <w:pPr>
              <w:pStyle w:val="Underskrifter"/>
              <w:spacing w:before="240"/>
            </w:pPr>
          </w:p>
        </w:tc>
      </w:tr>
      <w:tr w:rsidR="00000000" w:rsidRPr="00FA66D0">
        <w:trPr>
          <w:cantSplit/>
        </w:trPr>
        <w:tc>
          <w:tcPr>
            <w:tcW w:w="3046" w:type="dxa"/>
          </w:tcPr>
          <w:p w:rsidR="004D1345" w:rsidRPr="00FA66D0" w:rsidRDefault="004D1345">
            <w:pPr>
              <w:pStyle w:val="Underskrifter"/>
            </w:pPr>
            <w:r w:rsidRPr="00FA66D0">
              <w:t>Peter Johnsson (S)</w:t>
            </w:r>
          </w:p>
        </w:tc>
        <w:tc>
          <w:tcPr>
            <w:tcW w:w="3046" w:type="dxa"/>
          </w:tcPr>
          <w:p w:rsidR="004D1345" w:rsidRPr="00FA66D0" w:rsidRDefault="004D1345">
            <w:pPr>
              <w:pStyle w:val="Underskrifter"/>
            </w:pPr>
          </w:p>
        </w:tc>
      </w:tr>
      <w:tr w:rsidR="00000000" w:rsidRPr="00FA66D0">
        <w:trPr>
          <w:cantSplit/>
        </w:trPr>
        <w:tc>
          <w:tcPr>
            <w:tcW w:w="3046" w:type="dxa"/>
          </w:tcPr>
          <w:p w:rsidR="004D1345" w:rsidRPr="00FA66D0" w:rsidRDefault="004D1345">
            <w:pPr>
              <w:pStyle w:val="Underskrifter"/>
            </w:pPr>
            <w:r w:rsidRPr="00FA66D0">
              <w:t>Christina Oskarsson (S)</w:t>
            </w:r>
          </w:p>
        </w:tc>
        <w:tc>
          <w:tcPr>
            <w:tcW w:w="3046" w:type="dxa"/>
          </w:tcPr>
          <w:p w:rsidR="004D1345" w:rsidRPr="00FA66D0" w:rsidRDefault="004D1345">
            <w:pPr>
              <w:pStyle w:val="Underskrifter"/>
            </w:pPr>
            <w:r w:rsidRPr="00FA66D0">
              <w:t>Jörgen Hellman (S)</w:t>
            </w:r>
          </w:p>
        </w:tc>
      </w:tr>
    </w:tbl>
    <w:p w:rsidR="004D1345" w:rsidRPr="00FA66D0" w:rsidRDefault="004D1345">
      <w:pPr>
        <w:pStyle w:val="Normaltindrag"/>
      </w:pPr>
    </w:p>
    <w:sectPr w:rsidR="004D1345" w:rsidRPr="00FA66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345" w:rsidRPr="00FA66D0" w:rsidRDefault="004D1345">
      <w:r w:rsidRPr="00FA66D0">
        <w:separator/>
      </w:r>
    </w:p>
  </w:endnote>
  <w:endnote w:type="continuationSeparator" w:id="0">
    <w:p w:rsidR="004D1345" w:rsidRPr="00FA66D0" w:rsidRDefault="004D1345">
      <w:r w:rsidRPr="00FA66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45" w:rsidRPr="00FA66D0" w:rsidRDefault="00FA66D0">
    <w:pPr>
      <w:pStyle w:val="Sidfot"/>
    </w:pPr>
    <w:r w:rsidRPr="00FA66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730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345" w:rsidRDefault="004D13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345" w:rsidRDefault="004D13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45" w:rsidRPr="00FA66D0" w:rsidRDefault="00FA66D0">
    <w:pPr>
      <w:pStyle w:val="Sidfot"/>
    </w:pPr>
    <w:r w:rsidRPr="00FA66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799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345" w:rsidRDefault="004D13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345" w:rsidRDefault="004D13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45" w:rsidRPr="00FA66D0" w:rsidRDefault="00FA66D0">
    <w:pPr>
      <w:pStyle w:val="Sidfot"/>
    </w:pPr>
    <w:r w:rsidRPr="00FA66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237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345" w:rsidRDefault="004D13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345" w:rsidRDefault="004D13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345" w:rsidRPr="00FA66D0" w:rsidRDefault="004D1345">
      <w:r w:rsidRPr="00FA66D0">
        <w:separator/>
      </w:r>
    </w:p>
  </w:footnote>
  <w:footnote w:type="continuationSeparator" w:id="0">
    <w:p w:rsidR="004D1345" w:rsidRPr="00FA66D0" w:rsidRDefault="004D1345">
      <w:r w:rsidRPr="00FA66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45" w:rsidRPr="00FA66D0" w:rsidRDefault="00FA66D0">
    <w:pPr>
      <w:pStyle w:val="Sidhuvud"/>
    </w:pPr>
    <w:r w:rsidRPr="00FA66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87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345" w:rsidRDefault="004D13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345" w:rsidRDefault="004D13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45" w:rsidRPr="00FA66D0" w:rsidRDefault="00FA66D0">
    <w:pPr>
      <w:pStyle w:val="Sidhuvud"/>
    </w:pPr>
    <w:r w:rsidRPr="00FA66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035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345" w:rsidRDefault="004D13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345" w:rsidRDefault="004D13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345" w:rsidRPr="00FA66D0" w:rsidRDefault="004D1345">
    <w:pPr>
      <w:pStyle w:val="FSHNormal"/>
      <w:tabs>
        <w:tab w:val="right" w:pos="5840"/>
      </w:tabs>
    </w:pPr>
    <w:r w:rsidRPr="00FA66D0">
      <w:br/>
    </w:r>
    <w:r w:rsidRPr="00FA66D0">
      <w:fldChar w:fldCharType="begin" w:fldLock="1"/>
    </w:r>
    <w:r w:rsidRPr="00FA66D0">
      <w:instrText xml:space="preserve"> DOCPROPERTY</w:instrText>
    </w:r>
    <w:r w:rsidRPr="00FA66D0">
      <w:rPr>
        <w:sz w:val="18"/>
      </w:rPr>
      <w:instrText xml:space="preserve"> "YearUser" *\charformat </w:instrText>
    </w:r>
    <w:r w:rsidRPr="00FA66D0">
      <w:fldChar w:fldCharType="separate"/>
    </w:r>
    <w:r w:rsidRPr="00FA66D0">
      <w:t>2011/12</w:t>
    </w:r>
    <w:r w:rsidRPr="00FA66D0">
      <w:fldChar w:fldCharType="end"/>
    </w:r>
    <w:r w:rsidRPr="00FA66D0">
      <w:t xml:space="preserve"> </w:t>
    </w:r>
    <w:r w:rsidRPr="00FA66D0">
      <w:tab/>
      <w:t xml:space="preserve">mnr: </w:t>
    </w:r>
    <w:r w:rsidRPr="00FA66D0">
      <w:fldChar w:fldCharType="begin" w:fldLock="1"/>
    </w:r>
    <w:r w:rsidRPr="00FA66D0">
      <w:instrText xml:space="preserve"> DOCPROPERTY</w:instrText>
    </w:r>
    <w:r w:rsidRPr="00FA66D0">
      <w:rPr>
        <w:sz w:val="18"/>
      </w:rPr>
      <w:instrText xml:space="preserve"> "Motionsnummer" *\charformat </w:instrText>
    </w:r>
    <w:r w:rsidRPr="00FA66D0">
      <w:fldChar w:fldCharType="separate"/>
    </w:r>
    <w:r w:rsidRPr="00FA66D0">
      <w:t>T443</w:t>
    </w:r>
    <w:r w:rsidRPr="00FA66D0">
      <w:fldChar w:fldCharType="end"/>
    </w:r>
    <w:r w:rsidRPr="00FA66D0">
      <w:br/>
    </w:r>
    <w:r w:rsidRPr="00FA66D0">
      <w:fldChar w:fldCharType="begin" w:fldLock="1"/>
    </w:r>
    <w:r w:rsidRPr="00FA66D0">
      <w:instrText xml:space="preserve"> DOCPROPERTY</w:instrText>
    </w:r>
    <w:r w:rsidRPr="00FA66D0">
      <w:rPr>
        <w:sz w:val="18"/>
      </w:rPr>
      <w:instrText xml:space="preserve"> "Samling" *\charformat </w:instrText>
    </w:r>
    <w:r w:rsidRPr="00FA66D0">
      <w:fldChar w:fldCharType="end"/>
    </w:r>
    <w:r w:rsidRPr="00FA66D0">
      <w:tab/>
      <w:t xml:space="preserve">pnr: </w:t>
    </w:r>
    <w:r w:rsidRPr="00FA66D0">
      <w:fldChar w:fldCharType="begin" w:fldLock="1"/>
    </w:r>
    <w:r w:rsidRPr="00FA66D0">
      <w:instrText xml:space="preserve"> DOCPROPERTY</w:instrText>
    </w:r>
    <w:r w:rsidRPr="00FA66D0">
      <w:rPr>
        <w:sz w:val="18"/>
      </w:rPr>
      <w:instrText xml:space="preserve"> "Partinummer" *\charformat </w:instrText>
    </w:r>
    <w:r w:rsidRPr="00FA66D0">
      <w:fldChar w:fldCharType="separate"/>
    </w:r>
    <w:r w:rsidRPr="00FA66D0">
      <w:t>S10005</w:t>
    </w:r>
    <w:r w:rsidRPr="00FA66D0">
      <w:fldChar w:fldCharType="end"/>
    </w:r>
  </w:p>
  <w:p w:rsidR="004D1345" w:rsidRPr="00FA66D0" w:rsidRDefault="004D1345">
    <w:pPr>
      <w:pStyle w:val="FSHRub1"/>
    </w:pPr>
    <w:r w:rsidRPr="00FA66D0">
      <w:t>Motion till riksdagen</w:t>
    </w:r>
    <w:r w:rsidRPr="00FA66D0">
      <w:br/>
    </w:r>
    <w:r w:rsidRPr="00FA66D0">
      <w:fldChar w:fldCharType="begin" w:fldLock="1"/>
    </w:r>
    <w:r w:rsidRPr="00FA66D0">
      <w:instrText xml:space="preserve"> DOCPROPERTY "YearUser" *\charformat </w:instrText>
    </w:r>
    <w:r w:rsidRPr="00FA66D0">
      <w:fldChar w:fldCharType="separate"/>
    </w:r>
    <w:r w:rsidRPr="00FA66D0">
      <w:t>2011/12</w:t>
    </w:r>
    <w:r w:rsidRPr="00FA66D0">
      <w:fldChar w:fldCharType="end"/>
    </w:r>
    <w:r w:rsidRPr="00FA66D0">
      <w:t>:</w:t>
    </w:r>
    <w:r w:rsidRPr="00FA66D0">
      <w:fldChar w:fldCharType="begin" w:fldLock="1"/>
    </w:r>
    <w:r w:rsidRPr="00FA66D0">
      <w:instrText xml:space="preserve"> DOCPROPERTY "Motionsnummer" *\charformat </w:instrText>
    </w:r>
    <w:r w:rsidRPr="00FA66D0">
      <w:fldChar w:fldCharType="separate"/>
    </w:r>
    <w:r w:rsidRPr="00FA66D0">
      <w:t>T443</w:t>
    </w:r>
    <w:r w:rsidRPr="00FA66D0">
      <w:fldChar w:fldCharType="end"/>
    </w:r>
  </w:p>
  <w:p w:rsidR="004D1345" w:rsidRPr="00FA66D0" w:rsidRDefault="004D1345">
    <w:pPr>
      <w:pStyle w:val="FSHNormalS5"/>
    </w:pPr>
    <w:r w:rsidRPr="00FA66D0">
      <w:fldChar w:fldCharType="begin" w:fldLock="1"/>
    </w:r>
    <w:r w:rsidRPr="00FA66D0">
      <w:instrText xml:space="preserve"> DOCPROPERTY "MotionarText" *\charformat </w:instrText>
    </w:r>
    <w:r w:rsidRPr="00FA66D0">
      <w:fldChar w:fldCharType="separate"/>
    </w:r>
    <w:r w:rsidRPr="00FA66D0">
      <w:t>av Peter Johnsson m.fl. (S)</w:t>
    </w:r>
    <w:r w:rsidRPr="00FA66D0">
      <w:fldChar w:fldCharType="end"/>
    </w:r>
    <w:r w:rsidRPr="00FA66D0">
      <w:br/>
    </w:r>
    <w:r w:rsidRPr="00FA66D0">
      <w:fldChar w:fldCharType="begin" w:fldLock="1"/>
    </w:r>
    <w:r w:rsidRPr="00FA66D0">
      <w:instrText xml:space="preserve"> DOCPROPERTY "SvarFrasKort" *\charformat </w:instrText>
    </w:r>
    <w:r w:rsidRPr="00FA66D0">
      <w:fldChar w:fldCharType="end"/>
    </w:r>
  </w:p>
  <w:p w:rsidR="004D1345" w:rsidRPr="00FA66D0" w:rsidRDefault="004D1345">
    <w:pPr>
      <w:pStyle w:val="FSHTitel"/>
    </w:pPr>
    <w:r w:rsidRPr="00FA66D0">
      <w:fldChar w:fldCharType="begin" w:fldLock="1"/>
    </w:r>
    <w:r w:rsidRPr="00FA66D0">
      <w:instrText xml:space="preserve"> DOCPROPERTY</w:instrText>
    </w:r>
    <w:r w:rsidRPr="00FA66D0">
      <w:rPr>
        <w:sz w:val="18"/>
      </w:rPr>
      <w:instrText xml:space="preserve"> "RubrikSvar" *\charformat </w:instrText>
    </w:r>
    <w:r w:rsidRPr="00FA66D0">
      <w:fldChar w:fldCharType="separate"/>
    </w:r>
    <w:r w:rsidRPr="00FA66D0">
      <w:t>Europaväg 45</w:t>
    </w:r>
    <w:r w:rsidRPr="00FA66D0">
      <w:fldChar w:fldCharType="end"/>
    </w:r>
  </w:p>
  <w:p w:rsidR="004D1345" w:rsidRPr="00FA66D0" w:rsidRDefault="004D1345">
    <w:pPr>
      <w:pStyle w:val="Normal00"/>
    </w:pPr>
  </w:p>
  <w:p w:rsidR="004D1345" w:rsidRPr="00FA66D0" w:rsidRDefault="004D13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4896116">
    <w:abstractNumId w:val="3"/>
  </w:num>
  <w:num w:numId="2" w16cid:durableId="1233392423">
    <w:abstractNumId w:val="2"/>
  </w:num>
  <w:num w:numId="3" w16cid:durableId="1640987651">
    <w:abstractNumId w:val="1"/>
  </w:num>
  <w:num w:numId="4" w16cid:durableId="1480998818">
    <w:abstractNumId w:val="0"/>
  </w:num>
  <w:num w:numId="5" w16cid:durableId="1516460281">
    <w:abstractNumId w:val="7"/>
  </w:num>
  <w:num w:numId="6" w16cid:durableId="220869886">
    <w:abstractNumId w:val="6"/>
  </w:num>
  <w:num w:numId="7" w16cid:durableId="1060327666">
    <w:abstractNumId w:val="5"/>
  </w:num>
  <w:num w:numId="8" w16cid:durableId="424111250">
    <w:abstractNumId w:val="4"/>
  </w:num>
  <w:num w:numId="9" w16cid:durableId="1998995570">
    <w:abstractNumId w:val="8"/>
  </w:num>
  <w:num w:numId="10" w16cid:durableId="511190243">
    <w:abstractNumId w:val="9"/>
  </w:num>
  <w:num w:numId="11" w16cid:durableId="1672177313">
    <w:abstractNumId w:val="10"/>
  </w:num>
  <w:num w:numId="12" w16cid:durableId="1979258524">
    <w:abstractNumId w:val="13"/>
  </w:num>
  <w:num w:numId="13" w16cid:durableId="230580879">
    <w:abstractNumId w:val="15"/>
  </w:num>
  <w:num w:numId="14" w16cid:durableId="1501119581">
    <w:abstractNumId w:val="16"/>
  </w:num>
  <w:num w:numId="15" w16cid:durableId="1435521030">
    <w:abstractNumId w:val="11"/>
  </w:num>
  <w:num w:numId="16" w16cid:durableId="873349965">
    <w:abstractNumId w:val="18"/>
  </w:num>
  <w:num w:numId="17" w16cid:durableId="687872900">
    <w:abstractNumId w:val="17"/>
  </w:num>
  <w:num w:numId="18" w16cid:durableId="1332561854">
    <w:abstractNumId w:val="14"/>
  </w:num>
  <w:num w:numId="19" w16cid:durableId="118303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5"/>
    <w:docVar w:name="PersonGUIDs" w:val="{F3B87775-A8BB-406C-A44B-19CEB86061DE},{6AC50AB5-FA44-4991-A8D3-AF7E74BF18DC},{18C2DAAE-5392-418E-9764-4B155BD54E99}"/>
  </w:docVars>
  <w:rsids>
    <w:rsidRoot w:val="005C1B48"/>
    <w:rsid w:val="004D1345"/>
    <w:rsid w:val="005C1B48"/>
    <w:rsid w:val="00FA66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98C178-1B3F-4353-9939-933FE5E8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1923</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S10005</vt:lpstr>
    </vt:vector>
  </TitlesOfParts>
  <Company>Riksdagen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S10005</dc:title>
  <dc:subject>S10005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2011-12-23T09:54:00Z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mot2000_533_2011-07-05</vt:lpwstr>
  </property>
  <property fmtid="{D5CDD505-2E9C-101B-9397-08002B2CF9AE}" pid="3" name="version">
    <vt:lpwstr>mot2000_533_2011-07-05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Europaväg 45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Europaväg 45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Johnsson m.fl. (S)</vt:lpwstr>
  </property>
  <property fmtid="{D5CDD505-2E9C-101B-9397-08002B2CF9AE}" pid="26" name="MotionarLista">
    <vt:lpwstr>Johnsson,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20112012000000000083000100050069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20112012000000000083000100050069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{33DD018A-8E7E-4A7F-AE0C-D7DB93A36A0E}</vt:lpwstr>
  </property>
  <property fmtid="{D5CDD505-2E9C-101B-9397-08002B2CF9AE}" pid="53" name="Överföringar">
    <vt:i4>0</vt:i4>
  </property>
  <property fmtid="{D5CDD505-2E9C-101B-9397-08002B2CF9AE}" pid="54" name="Checksum">
    <vt:lpwstr>*1014788140031*</vt:lpwstr>
  </property>
  <property fmtid="{D5CDD505-2E9C-101B-9397-08002B2CF9AE}" pid="55" name="skuggnummer">
    <vt:lpwstr>2646</vt:lpwstr>
  </property>
  <property fmtid="{D5CDD505-2E9C-101B-9397-08002B2CF9AE}" pid="56" name="urixVersion">
    <vt:lpwstr>4.5.0.25</vt:lpwstr>
  </property>
  <property fmtid="{D5CDD505-2E9C-101B-9397-08002B2CF9AE}" pid="57" name="urixOrigin">
    <vt:lpwstr>111223 10:56:30.727</vt:lpwstr>
  </property>
  <property fmtid="{D5CDD505-2E9C-101B-9397-08002B2CF9AE}" pid="58" name="urixGuid">
    <vt:lpwstr>{F3C5C070-023E-4587-9501-5E0ACF4ECDA5}</vt:lpwstr>
  </property>
</Properties>
</file>