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488D4BD"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70AE1D8D" w14:textId="6E972C32" w:rsidR="0056532C" w:rsidRDefault="0056532C" w:rsidP="00F65DF8"/>
    <w:p w14:paraId="38877246" w14:textId="77777777" w:rsidR="007E5E7C" w:rsidRDefault="007E5E7C"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235B7C3B" w:rsidR="00F65DF8" w:rsidRPr="0012669A" w:rsidRDefault="00197781" w:rsidP="00F65DF8">
            <w:pPr>
              <w:rPr>
                <w:b/>
              </w:rPr>
            </w:pPr>
            <w:r w:rsidRPr="0012669A">
              <w:rPr>
                <w:b/>
              </w:rPr>
              <w:t>UTSKOTTSSAMMANTRÄDE 20</w:t>
            </w:r>
            <w:r w:rsidR="002C5A9C">
              <w:rPr>
                <w:b/>
              </w:rPr>
              <w:t>2</w:t>
            </w:r>
            <w:r w:rsidR="00A74A3A">
              <w:rPr>
                <w:b/>
              </w:rPr>
              <w:t>2</w:t>
            </w:r>
            <w:r w:rsidRPr="0012669A">
              <w:rPr>
                <w:b/>
              </w:rPr>
              <w:t>/</w:t>
            </w:r>
            <w:r w:rsidR="00113C2E" w:rsidRPr="0012669A">
              <w:rPr>
                <w:b/>
              </w:rPr>
              <w:t>2</w:t>
            </w:r>
            <w:r w:rsidR="00A74A3A">
              <w:rPr>
                <w:b/>
              </w:rPr>
              <w:t>3</w:t>
            </w:r>
            <w:r w:rsidR="0060686F">
              <w:rPr>
                <w:b/>
              </w:rPr>
              <w:t>:</w:t>
            </w:r>
            <w:r w:rsidR="004C16AC">
              <w:rPr>
                <w:b/>
              </w:rPr>
              <w:t>6</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59FAAF52" w:rsidR="00F65DF8" w:rsidRPr="0012669A" w:rsidRDefault="00D46F51" w:rsidP="005F596C">
            <w:r w:rsidRPr="0012669A">
              <w:t>20</w:t>
            </w:r>
            <w:r w:rsidR="00F053F8" w:rsidRPr="0012669A">
              <w:t>2</w:t>
            </w:r>
            <w:r w:rsidR="00684CF7">
              <w:t>2</w:t>
            </w:r>
            <w:r w:rsidRPr="0012669A">
              <w:t>-</w:t>
            </w:r>
            <w:r w:rsidR="00A74A3A">
              <w:t>1</w:t>
            </w:r>
            <w:r w:rsidR="004C16AC">
              <w:t>1</w:t>
            </w:r>
            <w:r w:rsidR="004D2A50">
              <w:t>-</w:t>
            </w:r>
            <w:r w:rsidR="004C16AC">
              <w:t>08</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754F3882" w:rsidR="00141DA2" w:rsidRPr="0012669A" w:rsidRDefault="00044F5A" w:rsidP="008C57B9">
            <w:r>
              <w:t>1</w:t>
            </w:r>
            <w:r w:rsidR="004C16AC">
              <w:t>1</w:t>
            </w:r>
            <w:r w:rsidR="006A30F1">
              <w:t>.</w:t>
            </w:r>
            <w:r w:rsidR="00AC75E3">
              <w:t>00</w:t>
            </w:r>
            <w:r w:rsidR="0073639C">
              <w:t>–</w:t>
            </w:r>
            <w:r w:rsidR="00B8320F">
              <w:t>1</w:t>
            </w:r>
            <w:r w:rsidR="00F717BD">
              <w:t>3.00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EB142C3" w14:textId="77777777" w:rsidR="00400D3D" w:rsidRDefault="00400D3D"/>
    <w:p w14:paraId="1FCE6AF8" w14:textId="05F9D59A" w:rsidR="00523CB0" w:rsidRDefault="00523CB0"/>
    <w:p w14:paraId="5C84329C" w14:textId="77777777" w:rsidR="00345871" w:rsidRPr="0012669A" w:rsidRDefault="00345871"/>
    <w:tbl>
      <w:tblPr>
        <w:tblW w:w="7587" w:type="dxa"/>
        <w:tblInd w:w="1485" w:type="dxa"/>
        <w:tblCellMar>
          <w:left w:w="70" w:type="dxa"/>
          <w:right w:w="70" w:type="dxa"/>
        </w:tblCellMar>
        <w:tblLook w:val="00A0" w:firstRow="1" w:lastRow="0" w:firstColumn="1" w:lastColumn="0" w:noHBand="0" w:noVBand="0"/>
      </w:tblPr>
      <w:tblGrid>
        <w:gridCol w:w="567"/>
        <w:gridCol w:w="7020"/>
      </w:tblGrid>
      <w:tr w:rsidR="009B6378" w:rsidRPr="0012669A" w14:paraId="6266A987" w14:textId="77777777" w:rsidTr="00211F78">
        <w:trPr>
          <w:trHeight w:val="950"/>
        </w:trPr>
        <w:tc>
          <w:tcPr>
            <w:tcW w:w="567" w:type="dxa"/>
          </w:tcPr>
          <w:p w14:paraId="18C3276D" w14:textId="08D5BE18" w:rsidR="009B6378" w:rsidRDefault="009B6378" w:rsidP="00DC0D46">
            <w:pPr>
              <w:tabs>
                <w:tab w:val="left" w:pos="1701"/>
              </w:tabs>
              <w:rPr>
                <w:b/>
                <w:snapToGrid w:val="0"/>
              </w:rPr>
            </w:pPr>
            <w:r>
              <w:rPr>
                <w:b/>
                <w:snapToGrid w:val="0"/>
              </w:rPr>
              <w:t xml:space="preserve">§ </w:t>
            </w:r>
            <w:r w:rsidR="003F6142">
              <w:rPr>
                <w:b/>
                <w:snapToGrid w:val="0"/>
              </w:rPr>
              <w:t>1</w:t>
            </w:r>
          </w:p>
        </w:tc>
        <w:tc>
          <w:tcPr>
            <w:tcW w:w="7020" w:type="dxa"/>
          </w:tcPr>
          <w:p w14:paraId="54BA5562" w14:textId="77777777" w:rsidR="009B6378" w:rsidRPr="003D5258" w:rsidRDefault="009B6378" w:rsidP="009B6378">
            <w:pPr>
              <w:widowControl w:val="0"/>
              <w:tabs>
                <w:tab w:val="left" w:pos="1701"/>
              </w:tabs>
              <w:rPr>
                <w:rFonts w:eastAsiaTheme="minorHAnsi"/>
                <w:b/>
                <w:bCs/>
                <w:color w:val="000000"/>
                <w:lang w:eastAsia="en-US"/>
              </w:rPr>
            </w:pPr>
            <w:r w:rsidRPr="003D5258">
              <w:rPr>
                <w:rFonts w:eastAsiaTheme="minorHAnsi"/>
                <w:b/>
                <w:bCs/>
                <w:color w:val="000000"/>
                <w:lang w:eastAsia="en-US"/>
              </w:rPr>
              <w:t>Justering av protokoll</w:t>
            </w:r>
          </w:p>
          <w:p w14:paraId="0B6A66C6" w14:textId="77777777" w:rsidR="009B6378" w:rsidRPr="003D5258" w:rsidRDefault="009B6378" w:rsidP="009B6378">
            <w:pPr>
              <w:widowControl w:val="0"/>
              <w:tabs>
                <w:tab w:val="left" w:pos="1701"/>
              </w:tabs>
              <w:rPr>
                <w:rFonts w:eastAsiaTheme="minorHAnsi"/>
                <w:b/>
                <w:bCs/>
                <w:color w:val="000000"/>
                <w:lang w:eastAsia="en-US"/>
              </w:rPr>
            </w:pPr>
          </w:p>
          <w:p w14:paraId="11CC3700" w14:textId="441D4848" w:rsidR="009B6378" w:rsidRPr="009B6378" w:rsidRDefault="009B6378" w:rsidP="009B6378">
            <w:pPr>
              <w:widowControl w:val="0"/>
              <w:tabs>
                <w:tab w:val="left" w:pos="1701"/>
              </w:tabs>
              <w:rPr>
                <w:rFonts w:eastAsiaTheme="minorHAnsi"/>
                <w:color w:val="000000"/>
                <w:lang w:eastAsia="en-US"/>
              </w:rPr>
            </w:pPr>
            <w:r w:rsidRPr="003D5258">
              <w:t>Utskottet justerade protokoll 202</w:t>
            </w:r>
            <w:r>
              <w:t>2</w:t>
            </w:r>
            <w:r w:rsidRPr="003D5258">
              <w:t>/2</w:t>
            </w:r>
            <w:r>
              <w:t>3</w:t>
            </w:r>
            <w:r w:rsidRPr="003D5258">
              <w:t>:</w:t>
            </w:r>
            <w:r w:rsidR="004C16AC">
              <w:t>5</w:t>
            </w:r>
            <w:r w:rsidRPr="003D5258">
              <w:t>.</w:t>
            </w:r>
            <w:r>
              <w:br/>
            </w:r>
          </w:p>
        </w:tc>
      </w:tr>
      <w:tr w:rsidR="003F6142" w:rsidRPr="0012669A" w14:paraId="44F40A48" w14:textId="77777777" w:rsidTr="00211F78">
        <w:trPr>
          <w:trHeight w:val="950"/>
        </w:trPr>
        <w:tc>
          <w:tcPr>
            <w:tcW w:w="567" w:type="dxa"/>
          </w:tcPr>
          <w:p w14:paraId="250D06BE" w14:textId="473A7AA2" w:rsidR="003F6142" w:rsidRDefault="003F6142" w:rsidP="00DC0D46">
            <w:pPr>
              <w:tabs>
                <w:tab w:val="left" w:pos="1701"/>
              </w:tabs>
              <w:rPr>
                <w:b/>
                <w:snapToGrid w:val="0"/>
              </w:rPr>
            </w:pPr>
            <w:r>
              <w:rPr>
                <w:b/>
                <w:snapToGrid w:val="0"/>
              </w:rPr>
              <w:t xml:space="preserve">§ </w:t>
            </w:r>
            <w:r w:rsidR="004C16AC">
              <w:rPr>
                <w:b/>
                <w:snapToGrid w:val="0"/>
              </w:rPr>
              <w:t>2</w:t>
            </w:r>
          </w:p>
        </w:tc>
        <w:tc>
          <w:tcPr>
            <w:tcW w:w="7020" w:type="dxa"/>
          </w:tcPr>
          <w:p w14:paraId="2A8AE40D" w14:textId="3EDAEA79" w:rsidR="003F6142" w:rsidRDefault="004C16AC" w:rsidP="00A74A3A">
            <w:pPr>
              <w:tabs>
                <w:tab w:val="left" w:pos="1701"/>
              </w:tabs>
              <w:rPr>
                <w:b/>
              </w:rPr>
            </w:pPr>
            <w:r w:rsidRPr="004C16AC">
              <w:rPr>
                <w:b/>
              </w:rPr>
              <w:t xml:space="preserve">Verksamheten vid Energimyndigheten, Affärsverket svenska kraftnät och Energimarknadsinspektionen </w:t>
            </w:r>
            <w:r>
              <w:rPr>
                <w:b/>
              </w:rPr>
              <w:br/>
            </w:r>
          </w:p>
          <w:p w14:paraId="6DED398B" w14:textId="590C4DC0" w:rsidR="003F6142" w:rsidRPr="004C16AC" w:rsidRDefault="004C16AC" w:rsidP="003F6142">
            <w:pPr>
              <w:tabs>
                <w:tab w:val="left" w:pos="1701"/>
              </w:tabs>
            </w:pPr>
            <w:r w:rsidRPr="004C16AC">
              <w:t>Generaldirektör Robert Andrén, Energimyndigheten, generaldirektör Lotta Medelius-Bredhe, Affärsverket svenska kraftnät och generaldirektör Ulrika Hesslow, Energimarknadsinspektionen</w:t>
            </w:r>
            <w:r w:rsidR="003F6142">
              <w:t>, l</w:t>
            </w:r>
            <w:r w:rsidR="003F6142">
              <w:rPr>
                <w:color w:val="222222"/>
              </w:rPr>
              <w:t>ämnade information och svarade på frågor om verksamheten</w:t>
            </w:r>
            <w:r w:rsidR="003F6142">
              <w:rPr>
                <w:bCs/>
              </w:rPr>
              <w:t>.</w:t>
            </w:r>
          </w:p>
          <w:p w14:paraId="7FC85F11" w14:textId="089241A6" w:rsidR="00502380" w:rsidRPr="003F6142" w:rsidRDefault="00502380" w:rsidP="003F6142">
            <w:pPr>
              <w:tabs>
                <w:tab w:val="left" w:pos="1701"/>
              </w:tabs>
              <w:rPr>
                <w:bCs/>
              </w:rPr>
            </w:pPr>
          </w:p>
        </w:tc>
      </w:tr>
      <w:tr w:rsidR="003F6142" w:rsidRPr="0012669A" w14:paraId="70B42738" w14:textId="77777777" w:rsidTr="00211F78">
        <w:trPr>
          <w:trHeight w:val="950"/>
        </w:trPr>
        <w:tc>
          <w:tcPr>
            <w:tcW w:w="567" w:type="dxa"/>
          </w:tcPr>
          <w:p w14:paraId="695927C6" w14:textId="0FA1E6E2" w:rsidR="003F6142" w:rsidRDefault="003F6142" w:rsidP="00DC0D46">
            <w:pPr>
              <w:tabs>
                <w:tab w:val="left" w:pos="1701"/>
              </w:tabs>
              <w:rPr>
                <w:b/>
                <w:snapToGrid w:val="0"/>
              </w:rPr>
            </w:pPr>
            <w:r>
              <w:rPr>
                <w:b/>
                <w:snapToGrid w:val="0"/>
              </w:rPr>
              <w:t xml:space="preserve">§ </w:t>
            </w:r>
            <w:r w:rsidR="004C16AC">
              <w:rPr>
                <w:b/>
                <w:snapToGrid w:val="0"/>
              </w:rPr>
              <w:t>3</w:t>
            </w:r>
          </w:p>
        </w:tc>
        <w:tc>
          <w:tcPr>
            <w:tcW w:w="7020" w:type="dxa"/>
          </w:tcPr>
          <w:p w14:paraId="6B570E0F" w14:textId="2D86C1B8" w:rsidR="00C2275E" w:rsidRPr="00C2275E" w:rsidRDefault="00C2275E" w:rsidP="00C2275E">
            <w:pPr>
              <w:tabs>
                <w:tab w:val="left" w:pos="1701"/>
              </w:tabs>
              <w:rPr>
                <w:b/>
              </w:rPr>
            </w:pPr>
            <w:r w:rsidRPr="00C2275E">
              <w:rPr>
                <w:b/>
              </w:rPr>
              <w:t xml:space="preserve">Förslag till rådsförordning om ökad solidaritet genom bättre samordning av gasinköp, utbyte av gas över gränserna och tillförlitliga prisriktvärden </w:t>
            </w:r>
          </w:p>
          <w:p w14:paraId="05C34013" w14:textId="77777777" w:rsidR="00C2275E" w:rsidRPr="00C2275E" w:rsidRDefault="00C2275E" w:rsidP="00C2275E">
            <w:pPr>
              <w:tabs>
                <w:tab w:val="left" w:pos="1701"/>
              </w:tabs>
              <w:rPr>
                <w:b/>
              </w:rPr>
            </w:pPr>
            <w:r w:rsidRPr="00C2275E">
              <w:rPr>
                <w:b/>
              </w:rPr>
              <w:t xml:space="preserve"> </w:t>
            </w:r>
          </w:p>
          <w:p w14:paraId="2E7DDEA9" w14:textId="1AE81DD7" w:rsidR="00C2275E" w:rsidRDefault="00C2275E" w:rsidP="00C2275E">
            <w:pPr>
              <w:tabs>
                <w:tab w:val="left" w:pos="1701"/>
              </w:tabs>
              <w:rPr>
                <w:bCs/>
              </w:rPr>
            </w:pPr>
            <w:r w:rsidRPr="00C2275E">
              <w:rPr>
                <w:bCs/>
              </w:rPr>
              <w:t>Utskottet överlade med statsrådet Ebba Busch, åtföljd av medarbetare från Infrastrukturdepartementet.</w:t>
            </w:r>
          </w:p>
          <w:p w14:paraId="55CD8477" w14:textId="77777777" w:rsidR="00C2275E" w:rsidRPr="00C2275E" w:rsidRDefault="00C2275E" w:rsidP="00C2275E">
            <w:pPr>
              <w:tabs>
                <w:tab w:val="left" w:pos="1701"/>
              </w:tabs>
              <w:rPr>
                <w:bCs/>
              </w:rPr>
            </w:pPr>
          </w:p>
          <w:p w14:paraId="2DD3D75B" w14:textId="485FAE62" w:rsidR="00C2275E" w:rsidRDefault="00C2275E" w:rsidP="00C2275E">
            <w:pPr>
              <w:tabs>
                <w:tab w:val="left" w:pos="1701"/>
              </w:tabs>
              <w:rPr>
                <w:bCs/>
              </w:rPr>
            </w:pPr>
            <w:r w:rsidRPr="00C2275E">
              <w:rPr>
                <w:bCs/>
              </w:rPr>
              <w:t xml:space="preserve">Underlaget utgjordes av kommissionens förslag till rådets förordning om ökad solidaritet genom bättre samordning av gasinköp, utbyte av gas över gränserna och tillförlitliga prisriktvärden, </w:t>
            </w:r>
            <w:proofErr w:type="gramStart"/>
            <w:r w:rsidRPr="00C2275E">
              <w:rPr>
                <w:bCs/>
              </w:rPr>
              <w:t>COM(</w:t>
            </w:r>
            <w:proofErr w:type="gramEnd"/>
            <w:r w:rsidRPr="00C2275E">
              <w:rPr>
                <w:bCs/>
              </w:rPr>
              <w:t>2022) 549, och regeringens överläggningspromemoria (dnr. NU-1.8.4-772-2022/23):</w:t>
            </w:r>
          </w:p>
          <w:p w14:paraId="19B1C7AF" w14:textId="77777777" w:rsidR="00C2275E" w:rsidRPr="00C2275E" w:rsidRDefault="00C2275E" w:rsidP="00C2275E">
            <w:pPr>
              <w:tabs>
                <w:tab w:val="left" w:pos="1701"/>
              </w:tabs>
              <w:rPr>
                <w:bCs/>
              </w:rPr>
            </w:pPr>
          </w:p>
          <w:p w14:paraId="32F98F5B" w14:textId="5446557F" w:rsidR="00C2275E" w:rsidRDefault="00C2275E" w:rsidP="00C2275E">
            <w:pPr>
              <w:tabs>
                <w:tab w:val="left" w:pos="1701"/>
              </w:tabs>
              <w:rPr>
                <w:bCs/>
              </w:rPr>
            </w:pPr>
            <w:r w:rsidRPr="00C2275E">
              <w:rPr>
                <w:bCs/>
              </w:rPr>
              <w:t>Statsrådet redogjorde för regeringens ståndpunkt i enlighet med promemorian:</w:t>
            </w:r>
          </w:p>
          <w:p w14:paraId="294AC992" w14:textId="77777777" w:rsidR="00C2275E" w:rsidRPr="00C2275E" w:rsidRDefault="00C2275E" w:rsidP="00C2275E">
            <w:pPr>
              <w:tabs>
                <w:tab w:val="left" w:pos="1701"/>
              </w:tabs>
              <w:rPr>
                <w:bCs/>
              </w:rPr>
            </w:pPr>
          </w:p>
          <w:p w14:paraId="564F2BFA" w14:textId="1B3FEC54" w:rsidR="00C2275E" w:rsidRDefault="00C2275E" w:rsidP="00C2275E">
            <w:pPr>
              <w:tabs>
                <w:tab w:val="left" w:pos="1701"/>
              </w:tabs>
              <w:rPr>
                <w:bCs/>
              </w:rPr>
            </w:pPr>
            <w:r w:rsidRPr="00C2275E">
              <w:rPr>
                <w:bCs/>
              </w:rPr>
              <w:t xml:space="preserve">Regeringen anser att omställningen till fossilfria energislag behöver påskyndas för att uppnå klimatmålen, stärka EU:s försörjningstrygghet och minska EU:s beroende av rysk naturgas. EU:s enighet i frågor som rör energikrisen är central. De extremt höga energipriserna fortsätter att vara en betydande utmaning. Eftersom situationen delvis förklaras av de höga gaspriserna är det välkommet att kommissionen riktar in sig på detta. Regeringen kan på en övergripande nivå stödja förslaget. </w:t>
            </w:r>
          </w:p>
          <w:p w14:paraId="7E5A1B44" w14:textId="77777777" w:rsidR="00C2275E" w:rsidRPr="00C2275E" w:rsidRDefault="00C2275E" w:rsidP="00C2275E">
            <w:pPr>
              <w:tabs>
                <w:tab w:val="left" w:pos="1701"/>
              </w:tabs>
              <w:rPr>
                <w:bCs/>
              </w:rPr>
            </w:pPr>
          </w:p>
          <w:p w14:paraId="3656F368" w14:textId="77777777" w:rsidR="00C2275E" w:rsidRPr="00C2275E" w:rsidRDefault="00C2275E" w:rsidP="00C2275E">
            <w:pPr>
              <w:tabs>
                <w:tab w:val="left" w:pos="1701"/>
              </w:tabs>
              <w:rPr>
                <w:bCs/>
              </w:rPr>
            </w:pPr>
            <w:r w:rsidRPr="00C2275E">
              <w:rPr>
                <w:bCs/>
              </w:rPr>
              <w:t xml:space="preserve">Regeringen anser att det är positivt att förslaget tar stor hänsyn till försörjningstryggheten för energi i unionen. Regeringen ser positivt på de föreslagna tilläggen i regelverket kring </w:t>
            </w:r>
            <w:proofErr w:type="spellStart"/>
            <w:r w:rsidRPr="00C2275E">
              <w:rPr>
                <w:bCs/>
              </w:rPr>
              <w:t>solidaritetsgas</w:t>
            </w:r>
            <w:proofErr w:type="spellEnd"/>
            <w:r w:rsidRPr="00C2275E">
              <w:rPr>
                <w:bCs/>
              </w:rPr>
              <w:t>.</w:t>
            </w:r>
          </w:p>
          <w:p w14:paraId="458F4067" w14:textId="45F825A4" w:rsidR="00C2275E" w:rsidRPr="00C2275E" w:rsidRDefault="00C2275E" w:rsidP="00C2275E">
            <w:pPr>
              <w:tabs>
                <w:tab w:val="left" w:pos="1701"/>
              </w:tabs>
              <w:rPr>
                <w:bCs/>
              </w:rPr>
            </w:pPr>
            <w:r w:rsidRPr="00C2275E">
              <w:rPr>
                <w:bCs/>
              </w:rPr>
              <w:lastRenderedPageBreak/>
              <w:t xml:space="preserve">Regeringen välkomnar diskussion om förslag som kan frikoppla elpriset från exceptionellt höga gaspriser, om det inte riskerar försörjningstryggheten, kombineras med gasbesparingsåtgärder och att eventuell finansiering åligger varje enskild medlemsstat. </w:t>
            </w:r>
            <w:r>
              <w:rPr>
                <w:bCs/>
              </w:rPr>
              <w:br/>
            </w:r>
          </w:p>
          <w:p w14:paraId="54DE2C19" w14:textId="77777777" w:rsidR="00C2275E" w:rsidRPr="00C2275E" w:rsidRDefault="00C2275E" w:rsidP="00C2275E">
            <w:pPr>
              <w:tabs>
                <w:tab w:val="left" w:pos="1701"/>
              </w:tabs>
              <w:rPr>
                <w:bCs/>
              </w:rPr>
            </w:pPr>
            <w:r w:rsidRPr="00C2275E">
              <w:rPr>
                <w:bCs/>
              </w:rPr>
              <w:t>Regeringen avser verka för att åtgärder som syftar till att hantera volatilitet på energiderivatmarknaden inte försämrar den finansiella marknadens funktionssätt och därmed får negativa konsekvenser för samhällsekonomin. Det är viktigt att aktörer på energimarknaden effektivt kan prissäkra sin verksamhet. Regeringen anser att det är viktigt med välfungerande energimarknader.</w:t>
            </w:r>
          </w:p>
          <w:p w14:paraId="6A4E9C09" w14:textId="77777777" w:rsidR="00C2275E" w:rsidRPr="00C2275E" w:rsidRDefault="00C2275E" w:rsidP="00C2275E">
            <w:pPr>
              <w:tabs>
                <w:tab w:val="left" w:pos="1701"/>
              </w:tabs>
              <w:rPr>
                <w:bCs/>
              </w:rPr>
            </w:pPr>
            <w:r w:rsidRPr="00C2275E">
              <w:rPr>
                <w:bCs/>
              </w:rPr>
              <w:t xml:space="preserve"> </w:t>
            </w:r>
          </w:p>
          <w:p w14:paraId="64C5071E" w14:textId="77777777" w:rsidR="00C2275E" w:rsidRPr="00A13AE4" w:rsidRDefault="00C2275E" w:rsidP="00C2275E">
            <w:pPr>
              <w:tabs>
                <w:tab w:val="left" w:pos="1701"/>
              </w:tabs>
              <w:rPr>
                <w:bCs/>
              </w:rPr>
            </w:pPr>
            <w:r w:rsidRPr="00C2275E">
              <w:rPr>
                <w:bCs/>
              </w:rPr>
              <w:t xml:space="preserve">Ordföranden konstaterade att det fanns stöd för regeringens </w:t>
            </w:r>
            <w:r w:rsidRPr="00A13AE4">
              <w:rPr>
                <w:bCs/>
              </w:rPr>
              <w:t>ståndpunkt.</w:t>
            </w:r>
          </w:p>
          <w:p w14:paraId="75AF01C8" w14:textId="77777777" w:rsidR="00C2275E" w:rsidRPr="00A13AE4" w:rsidRDefault="00C2275E" w:rsidP="00C2275E">
            <w:pPr>
              <w:tabs>
                <w:tab w:val="left" w:pos="1701"/>
              </w:tabs>
              <w:rPr>
                <w:bCs/>
              </w:rPr>
            </w:pPr>
          </w:p>
          <w:p w14:paraId="55E44779" w14:textId="77777777" w:rsidR="00C2275E" w:rsidRPr="00A13AE4" w:rsidRDefault="00C2275E" w:rsidP="00C2275E">
            <w:pPr>
              <w:tabs>
                <w:tab w:val="left" w:pos="1701"/>
              </w:tabs>
              <w:rPr>
                <w:bCs/>
              </w:rPr>
            </w:pPr>
            <w:r w:rsidRPr="00A13AE4">
              <w:rPr>
                <w:bCs/>
              </w:rPr>
              <w:t>V- ledamoten anmälde följande avvikande ståndpunkt:</w:t>
            </w:r>
          </w:p>
          <w:p w14:paraId="3196C380" w14:textId="77777777" w:rsidR="00C2275E" w:rsidRPr="00A13AE4" w:rsidRDefault="00C2275E" w:rsidP="00C2275E">
            <w:pPr>
              <w:tabs>
                <w:tab w:val="left" w:pos="1701"/>
              </w:tabs>
              <w:rPr>
                <w:bCs/>
              </w:rPr>
            </w:pPr>
            <w:r w:rsidRPr="00A13AE4">
              <w:rPr>
                <w:bCs/>
              </w:rPr>
              <w:t>Jag anser att denna mening i regeringens ståndpunkt bör ändras enligt följande:</w:t>
            </w:r>
          </w:p>
          <w:p w14:paraId="7FD6D778" w14:textId="77777777" w:rsidR="00C2275E" w:rsidRPr="00A13AE4" w:rsidRDefault="00C2275E" w:rsidP="00C2275E">
            <w:pPr>
              <w:tabs>
                <w:tab w:val="left" w:pos="1701"/>
              </w:tabs>
              <w:rPr>
                <w:bCs/>
              </w:rPr>
            </w:pPr>
            <w:r w:rsidRPr="00A13AE4">
              <w:rPr>
                <w:bCs/>
              </w:rPr>
              <w:t xml:space="preserve">Regeringen anser att omställningen till </w:t>
            </w:r>
            <w:r w:rsidRPr="00A13AE4">
              <w:rPr>
                <w:bCs/>
                <w:strike/>
              </w:rPr>
              <w:t>fossilfria</w:t>
            </w:r>
            <w:r w:rsidRPr="00A13AE4">
              <w:rPr>
                <w:bCs/>
                <w:i/>
                <w:iCs/>
              </w:rPr>
              <w:t xml:space="preserve"> förnybara</w:t>
            </w:r>
            <w:r w:rsidRPr="00A13AE4">
              <w:rPr>
                <w:bCs/>
              </w:rPr>
              <w:t xml:space="preserve"> energislag behöver påskyndas för att uppnå klimatmålen, stärka EU:s försörjningstrygghet och minska EU:s beroende av rysk naturgas. </w:t>
            </w:r>
          </w:p>
          <w:p w14:paraId="70150BDB" w14:textId="77777777" w:rsidR="00C2275E" w:rsidRPr="00A13AE4" w:rsidRDefault="00C2275E" w:rsidP="00C2275E">
            <w:pPr>
              <w:tabs>
                <w:tab w:val="left" w:pos="1701"/>
              </w:tabs>
              <w:rPr>
                <w:bCs/>
              </w:rPr>
            </w:pPr>
          </w:p>
          <w:p w14:paraId="7274B4BC" w14:textId="77777777" w:rsidR="00C2275E" w:rsidRPr="00A13AE4" w:rsidRDefault="00C2275E" w:rsidP="00C2275E">
            <w:pPr>
              <w:tabs>
                <w:tab w:val="left" w:pos="1701"/>
              </w:tabs>
              <w:rPr>
                <w:bCs/>
              </w:rPr>
            </w:pPr>
            <w:r w:rsidRPr="00A13AE4">
              <w:rPr>
                <w:bCs/>
              </w:rPr>
              <w:t>C-ledamoten anmälde följande avvikande ståndpunkt:</w:t>
            </w:r>
          </w:p>
          <w:p w14:paraId="02468AF5" w14:textId="77777777" w:rsidR="00C2275E" w:rsidRPr="00A13AE4" w:rsidRDefault="00C2275E" w:rsidP="00C2275E">
            <w:pPr>
              <w:tabs>
                <w:tab w:val="left" w:pos="1701"/>
              </w:tabs>
              <w:rPr>
                <w:bCs/>
              </w:rPr>
            </w:pPr>
            <w:r w:rsidRPr="00A13AE4">
              <w:rPr>
                <w:bCs/>
              </w:rPr>
              <w:t>Jag anser att denna mening i regeringens ståndpunkt bör ändras enligt följande:</w:t>
            </w:r>
          </w:p>
          <w:p w14:paraId="674D99D1" w14:textId="77777777" w:rsidR="00C2275E" w:rsidRPr="00A13AE4" w:rsidRDefault="00C2275E" w:rsidP="00C2275E">
            <w:pPr>
              <w:tabs>
                <w:tab w:val="left" w:pos="1701"/>
              </w:tabs>
              <w:rPr>
                <w:bCs/>
              </w:rPr>
            </w:pPr>
            <w:r w:rsidRPr="00A13AE4">
              <w:rPr>
                <w:bCs/>
              </w:rPr>
              <w:t xml:space="preserve">Eftersom situationen </w:t>
            </w:r>
            <w:r w:rsidRPr="00A13AE4">
              <w:rPr>
                <w:bCs/>
                <w:strike/>
              </w:rPr>
              <w:t>delvis</w:t>
            </w:r>
            <w:r w:rsidRPr="00A13AE4">
              <w:rPr>
                <w:bCs/>
              </w:rPr>
              <w:t xml:space="preserve"> </w:t>
            </w:r>
            <w:r w:rsidRPr="00A13AE4">
              <w:rPr>
                <w:bCs/>
                <w:i/>
                <w:iCs/>
              </w:rPr>
              <w:t>främst</w:t>
            </w:r>
            <w:r w:rsidRPr="00A13AE4">
              <w:rPr>
                <w:bCs/>
              </w:rPr>
              <w:t xml:space="preserve"> förklaras av de höga gaspriserna är det välkommet att kommissionen riktar in sig på detta.</w:t>
            </w:r>
          </w:p>
          <w:p w14:paraId="2712C557" w14:textId="77777777" w:rsidR="00C2275E" w:rsidRPr="00A13AE4" w:rsidRDefault="00C2275E" w:rsidP="00C2275E">
            <w:pPr>
              <w:tabs>
                <w:tab w:val="left" w:pos="1701"/>
              </w:tabs>
              <w:rPr>
                <w:bCs/>
              </w:rPr>
            </w:pPr>
            <w:r w:rsidRPr="00A13AE4">
              <w:rPr>
                <w:bCs/>
              </w:rPr>
              <w:t xml:space="preserve"> </w:t>
            </w:r>
          </w:p>
          <w:p w14:paraId="16295FFE" w14:textId="77777777" w:rsidR="00C2275E" w:rsidRPr="00A13AE4" w:rsidRDefault="00C2275E" w:rsidP="00C2275E">
            <w:pPr>
              <w:tabs>
                <w:tab w:val="left" w:pos="1701"/>
              </w:tabs>
              <w:rPr>
                <w:bCs/>
              </w:rPr>
            </w:pPr>
            <w:r w:rsidRPr="00A13AE4">
              <w:rPr>
                <w:bCs/>
              </w:rPr>
              <w:t>MP-ledamoten anmälde följande avvikande ståndpunkt:</w:t>
            </w:r>
          </w:p>
          <w:p w14:paraId="4C544E64" w14:textId="77777777" w:rsidR="00C2275E" w:rsidRPr="00A13AE4" w:rsidRDefault="00C2275E" w:rsidP="00C2275E">
            <w:pPr>
              <w:tabs>
                <w:tab w:val="left" w:pos="1701"/>
              </w:tabs>
              <w:rPr>
                <w:bCs/>
              </w:rPr>
            </w:pPr>
            <w:r w:rsidRPr="00A13AE4">
              <w:rPr>
                <w:bCs/>
              </w:rPr>
              <w:t>Jag anser att dessa meningar i regeringens ståndpunkt bör ändras enligt följande:</w:t>
            </w:r>
          </w:p>
          <w:p w14:paraId="5950383B" w14:textId="77777777" w:rsidR="00C2275E" w:rsidRPr="00A13AE4" w:rsidRDefault="00C2275E" w:rsidP="00C2275E">
            <w:pPr>
              <w:tabs>
                <w:tab w:val="left" w:pos="1701"/>
              </w:tabs>
              <w:rPr>
                <w:bCs/>
              </w:rPr>
            </w:pPr>
            <w:r w:rsidRPr="00A13AE4">
              <w:rPr>
                <w:bCs/>
              </w:rPr>
              <w:t xml:space="preserve">Regeringen anser att omställningen till </w:t>
            </w:r>
            <w:r w:rsidRPr="00A13AE4">
              <w:rPr>
                <w:bCs/>
                <w:strike/>
              </w:rPr>
              <w:t>fossilfria</w:t>
            </w:r>
            <w:r w:rsidRPr="00A13AE4">
              <w:rPr>
                <w:bCs/>
              </w:rPr>
              <w:t xml:space="preserve"> </w:t>
            </w:r>
            <w:r w:rsidRPr="00A13AE4">
              <w:rPr>
                <w:bCs/>
                <w:i/>
                <w:iCs/>
              </w:rPr>
              <w:t>förnybara</w:t>
            </w:r>
            <w:r w:rsidRPr="00A13AE4">
              <w:rPr>
                <w:bCs/>
              </w:rPr>
              <w:t xml:space="preserve"> energislag behöver påskyndas för att uppnå klimatmålen, stärka EU:s försörjningstrygghet och minska EU:s beroende av rysk naturgas. </w:t>
            </w:r>
          </w:p>
          <w:p w14:paraId="758A0A78" w14:textId="77777777" w:rsidR="00C2275E" w:rsidRPr="00A13AE4" w:rsidRDefault="00C2275E" w:rsidP="00C2275E">
            <w:pPr>
              <w:tabs>
                <w:tab w:val="left" w:pos="1701"/>
              </w:tabs>
              <w:rPr>
                <w:bCs/>
              </w:rPr>
            </w:pPr>
            <w:r w:rsidRPr="00A13AE4">
              <w:rPr>
                <w:bCs/>
              </w:rPr>
              <w:t>/…/</w:t>
            </w:r>
          </w:p>
          <w:p w14:paraId="4BC09208" w14:textId="77777777" w:rsidR="00C2275E" w:rsidRPr="00C2275E" w:rsidRDefault="00C2275E" w:rsidP="00C2275E">
            <w:pPr>
              <w:tabs>
                <w:tab w:val="left" w:pos="1701"/>
              </w:tabs>
              <w:rPr>
                <w:bCs/>
              </w:rPr>
            </w:pPr>
            <w:r w:rsidRPr="00A13AE4">
              <w:rPr>
                <w:bCs/>
              </w:rPr>
              <w:t xml:space="preserve">Eftersom situationen </w:t>
            </w:r>
            <w:r w:rsidRPr="00A13AE4">
              <w:rPr>
                <w:bCs/>
                <w:strike/>
              </w:rPr>
              <w:t>delvis</w:t>
            </w:r>
            <w:r w:rsidRPr="00A13AE4">
              <w:rPr>
                <w:bCs/>
              </w:rPr>
              <w:t xml:space="preserve"> </w:t>
            </w:r>
            <w:r w:rsidRPr="00A13AE4">
              <w:rPr>
                <w:bCs/>
                <w:i/>
                <w:iCs/>
              </w:rPr>
              <w:t>främst</w:t>
            </w:r>
            <w:r w:rsidRPr="00A13AE4">
              <w:rPr>
                <w:bCs/>
              </w:rPr>
              <w:t xml:space="preserve"> förklaras av de höga gaspriserna är det välkommet att kommissionen riktar in sig på detta.</w:t>
            </w:r>
          </w:p>
          <w:p w14:paraId="35AF213C" w14:textId="118F0070" w:rsidR="00C2275E" w:rsidRDefault="00C2275E" w:rsidP="00C2275E">
            <w:pPr>
              <w:tabs>
                <w:tab w:val="left" w:pos="1701"/>
              </w:tabs>
              <w:rPr>
                <w:bCs/>
              </w:rPr>
            </w:pPr>
            <w:r w:rsidRPr="00C2275E">
              <w:rPr>
                <w:bCs/>
              </w:rPr>
              <w:t xml:space="preserve"> </w:t>
            </w:r>
          </w:p>
          <w:p w14:paraId="3610884D" w14:textId="77777777" w:rsidR="00A13AE4" w:rsidRPr="00C2275E" w:rsidRDefault="00A13AE4" w:rsidP="00C2275E">
            <w:pPr>
              <w:tabs>
                <w:tab w:val="left" w:pos="1701"/>
              </w:tabs>
              <w:rPr>
                <w:bCs/>
              </w:rPr>
            </w:pPr>
          </w:p>
          <w:p w14:paraId="06B0A503" w14:textId="31E6DEBB" w:rsidR="003F6142" w:rsidRPr="00C2275E" w:rsidRDefault="00C2275E" w:rsidP="00C2275E">
            <w:pPr>
              <w:tabs>
                <w:tab w:val="left" w:pos="1701"/>
              </w:tabs>
              <w:rPr>
                <w:bCs/>
              </w:rPr>
            </w:pPr>
            <w:r w:rsidRPr="00C2275E">
              <w:rPr>
                <w:bCs/>
              </w:rPr>
              <w:t>Vid sammanträdet närvarade även en tjänsteman från EU-nämndens kansli.</w:t>
            </w:r>
          </w:p>
          <w:p w14:paraId="1C57D5DC" w14:textId="4486E94A" w:rsidR="003F6142" w:rsidRPr="003F6142" w:rsidRDefault="003F6142" w:rsidP="003F6142">
            <w:pPr>
              <w:tabs>
                <w:tab w:val="left" w:pos="1701"/>
              </w:tabs>
              <w:rPr>
                <w:bCs/>
              </w:rPr>
            </w:pPr>
          </w:p>
        </w:tc>
      </w:tr>
      <w:tr w:rsidR="00DC0D46" w:rsidRPr="0012669A" w14:paraId="46774511" w14:textId="77777777" w:rsidTr="00211F78">
        <w:trPr>
          <w:trHeight w:val="950"/>
        </w:trPr>
        <w:tc>
          <w:tcPr>
            <w:tcW w:w="567" w:type="dxa"/>
          </w:tcPr>
          <w:p w14:paraId="4D223C0F" w14:textId="4B6E0337" w:rsidR="00DC0D46" w:rsidRDefault="00DC0D46" w:rsidP="00DC0D46">
            <w:pPr>
              <w:tabs>
                <w:tab w:val="left" w:pos="1701"/>
              </w:tabs>
              <w:rPr>
                <w:b/>
                <w:snapToGrid w:val="0"/>
              </w:rPr>
            </w:pPr>
            <w:r>
              <w:rPr>
                <w:b/>
                <w:snapToGrid w:val="0"/>
              </w:rPr>
              <w:lastRenderedPageBreak/>
              <w:t xml:space="preserve">§ </w:t>
            </w:r>
            <w:r w:rsidR="004C16AC">
              <w:rPr>
                <w:b/>
                <w:snapToGrid w:val="0"/>
              </w:rPr>
              <w:t>4</w:t>
            </w:r>
          </w:p>
        </w:tc>
        <w:tc>
          <w:tcPr>
            <w:tcW w:w="7020" w:type="dxa"/>
          </w:tcPr>
          <w:p w14:paraId="523406EB" w14:textId="45C5D35C" w:rsidR="00DC0D46" w:rsidRPr="009B6378" w:rsidRDefault="009B6378" w:rsidP="00DC0D46">
            <w:pPr>
              <w:widowControl w:val="0"/>
              <w:tabs>
                <w:tab w:val="left" w:pos="1701"/>
              </w:tabs>
              <w:rPr>
                <w:rFonts w:eastAsiaTheme="minorHAnsi"/>
                <w:b/>
                <w:color w:val="000000"/>
                <w:lang w:eastAsia="en-US"/>
              </w:rPr>
            </w:pPr>
            <w:r w:rsidRPr="009B6378">
              <w:rPr>
                <w:rFonts w:eastAsiaTheme="minorHAnsi"/>
                <w:b/>
                <w:color w:val="000000"/>
                <w:lang w:eastAsia="en-US"/>
              </w:rPr>
              <w:t>Ka</w:t>
            </w:r>
            <w:r>
              <w:rPr>
                <w:rFonts w:eastAsiaTheme="minorHAnsi"/>
                <w:b/>
                <w:color w:val="000000"/>
                <w:lang w:eastAsia="en-US"/>
              </w:rPr>
              <w:t>nslimeddelande</w:t>
            </w:r>
          </w:p>
          <w:p w14:paraId="0A0DEB97" w14:textId="77777777" w:rsidR="009B6378" w:rsidRDefault="009B6378" w:rsidP="00DC0D46">
            <w:pPr>
              <w:widowControl w:val="0"/>
              <w:tabs>
                <w:tab w:val="left" w:pos="1701"/>
              </w:tabs>
              <w:rPr>
                <w:rFonts w:eastAsiaTheme="minorHAnsi"/>
                <w:bCs/>
                <w:color w:val="000000"/>
                <w:lang w:eastAsia="en-US"/>
              </w:rPr>
            </w:pPr>
          </w:p>
          <w:p w14:paraId="5735F05F" w14:textId="77777777" w:rsidR="009B6378" w:rsidRDefault="004C16AC" w:rsidP="00F717BD">
            <w:pPr>
              <w:widowControl w:val="0"/>
              <w:tabs>
                <w:tab w:val="left" w:pos="1701"/>
              </w:tabs>
              <w:rPr>
                <w:rFonts w:eastAsiaTheme="minorHAnsi"/>
                <w:bCs/>
                <w:color w:val="000000"/>
                <w:lang w:eastAsia="en-US"/>
              </w:rPr>
            </w:pPr>
            <w:r>
              <w:rPr>
                <w:rFonts w:eastAsiaTheme="minorHAnsi"/>
                <w:bCs/>
                <w:color w:val="000000"/>
                <w:lang w:eastAsia="en-US"/>
              </w:rPr>
              <w:t>Kanslichefen informerade</w:t>
            </w:r>
            <w:r w:rsidR="009B6378">
              <w:rPr>
                <w:rFonts w:eastAsiaTheme="minorHAnsi"/>
                <w:bCs/>
                <w:color w:val="000000"/>
                <w:lang w:eastAsia="en-US"/>
              </w:rPr>
              <w:t xml:space="preserve"> om </w:t>
            </w:r>
            <w:r w:rsidR="00F717BD">
              <w:rPr>
                <w:rFonts w:eastAsiaTheme="minorHAnsi"/>
                <w:bCs/>
                <w:color w:val="000000"/>
                <w:lang w:eastAsia="en-US"/>
              </w:rPr>
              <w:t>a</w:t>
            </w:r>
            <w:r w:rsidR="00F717BD" w:rsidRPr="00F717BD">
              <w:rPr>
                <w:rFonts w:eastAsiaTheme="minorHAnsi"/>
                <w:bCs/>
                <w:color w:val="000000"/>
                <w:lang w:eastAsia="en-US"/>
              </w:rPr>
              <w:t>nsvarsfördelning inom regeringen såvitt gäller näringsutskottets beredningsområde</w:t>
            </w:r>
            <w:r w:rsidR="00F717BD">
              <w:rPr>
                <w:rFonts w:eastAsiaTheme="minorHAnsi"/>
                <w:bCs/>
                <w:color w:val="000000"/>
                <w:lang w:eastAsia="en-US"/>
              </w:rPr>
              <w:t>.</w:t>
            </w:r>
          </w:p>
          <w:p w14:paraId="3566DE9F" w14:textId="07D0255C" w:rsidR="00F717BD" w:rsidRPr="00AE6147" w:rsidRDefault="00F717BD" w:rsidP="00F717BD">
            <w:pPr>
              <w:widowControl w:val="0"/>
              <w:tabs>
                <w:tab w:val="left" w:pos="1701"/>
              </w:tabs>
              <w:rPr>
                <w:rFonts w:eastAsiaTheme="minorHAnsi"/>
                <w:bCs/>
                <w:color w:val="000000"/>
                <w:lang w:eastAsia="en-US"/>
              </w:rPr>
            </w:pPr>
          </w:p>
        </w:tc>
      </w:tr>
      <w:tr w:rsidR="00A74A3A" w:rsidRPr="0012669A" w14:paraId="33046147" w14:textId="77777777" w:rsidTr="00211F78">
        <w:trPr>
          <w:trHeight w:val="950"/>
        </w:trPr>
        <w:tc>
          <w:tcPr>
            <w:tcW w:w="567" w:type="dxa"/>
          </w:tcPr>
          <w:p w14:paraId="226051D7" w14:textId="69797B78" w:rsidR="00A74A3A" w:rsidRDefault="00A74A3A" w:rsidP="00DC0D46">
            <w:pPr>
              <w:tabs>
                <w:tab w:val="left" w:pos="1701"/>
              </w:tabs>
              <w:rPr>
                <w:b/>
                <w:snapToGrid w:val="0"/>
              </w:rPr>
            </w:pPr>
            <w:r>
              <w:rPr>
                <w:b/>
                <w:snapToGrid w:val="0"/>
              </w:rPr>
              <w:t xml:space="preserve">§ </w:t>
            </w:r>
            <w:r w:rsidR="004C16AC">
              <w:rPr>
                <w:b/>
                <w:snapToGrid w:val="0"/>
              </w:rPr>
              <w:t>5</w:t>
            </w:r>
          </w:p>
        </w:tc>
        <w:tc>
          <w:tcPr>
            <w:tcW w:w="7020" w:type="dxa"/>
          </w:tcPr>
          <w:p w14:paraId="4C5000F1" w14:textId="77777777" w:rsidR="00A74A3A" w:rsidRPr="00A74A3A" w:rsidRDefault="00A74A3A" w:rsidP="00A74A3A">
            <w:pPr>
              <w:widowControl w:val="0"/>
              <w:tabs>
                <w:tab w:val="left" w:pos="1701"/>
              </w:tabs>
              <w:rPr>
                <w:b/>
              </w:rPr>
            </w:pPr>
            <w:r w:rsidRPr="00A74A3A">
              <w:rPr>
                <w:b/>
              </w:rPr>
              <w:t>Nästa sammanträde</w:t>
            </w:r>
          </w:p>
          <w:p w14:paraId="3440FF7C" w14:textId="77777777" w:rsidR="00A74A3A" w:rsidRPr="00A74A3A" w:rsidRDefault="00A74A3A" w:rsidP="00A74A3A">
            <w:pPr>
              <w:widowControl w:val="0"/>
              <w:tabs>
                <w:tab w:val="left" w:pos="1701"/>
              </w:tabs>
              <w:rPr>
                <w:b/>
              </w:rPr>
            </w:pPr>
          </w:p>
          <w:p w14:paraId="3C95FB09" w14:textId="56DC76B1" w:rsidR="00A74A3A" w:rsidRDefault="00A74A3A" w:rsidP="00A74A3A">
            <w:pPr>
              <w:widowControl w:val="0"/>
              <w:tabs>
                <w:tab w:val="left" w:pos="1701"/>
              </w:tabs>
              <w:rPr>
                <w:bCs/>
              </w:rPr>
            </w:pPr>
            <w:r w:rsidRPr="00A74A3A">
              <w:rPr>
                <w:bCs/>
              </w:rPr>
              <w:t>Nästa sammanträde äger rum t</w:t>
            </w:r>
            <w:r w:rsidR="004C16AC">
              <w:rPr>
                <w:bCs/>
              </w:rPr>
              <w:t>ors</w:t>
            </w:r>
            <w:r w:rsidRPr="00A74A3A">
              <w:rPr>
                <w:bCs/>
              </w:rPr>
              <w:t xml:space="preserve">dagen den </w:t>
            </w:r>
            <w:r w:rsidR="004C16AC">
              <w:rPr>
                <w:bCs/>
              </w:rPr>
              <w:t>10</w:t>
            </w:r>
            <w:r w:rsidRPr="00A74A3A">
              <w:rPr>
                <w:bCs/>
              </w:rPr>
              <w:t xml:space="preserve"> </w:t>
            </w:r>
            <w:r w:rsidR="003F6142">
              <w:rPr>
                <w:bCs/>
              </w:rPr>
              <w:t>november</w:t>
            </w:r>
            <w:r w:rsidRPr="00A74A3A">
              <w:rPr>
                <w:bCs/>
              </w:rPr>
              <w:t xml:space="preserve"> 2022 kl. 1</w:t>
            </w:r>
            <w:r w:rsidR="004C16AC">
              <w:rPr>
                <w:bCs/>
              </w:rPr>
              <w:t>0</w:t>
            </w:r>
            <w:r w:rsidRPr="00A74A3A">
              <w:rPr>
                <w:bCs/>
              </w:rPr>
              <w:t>.00.</w:t>
            </w:r>
          </w:p>
          <w:p w14:paraId="62C24B1A" w14:textId="52C80660" w:rsidR="004461AB" w:rsidRDefault="004461AB" w:rsidP="00A74A3A">
            <w:pPr>
              <w:widowControl w:val="0"/>
              <w:tabs>
                <w:tab w:val="left" w:pos="1701"/>
              </w:tabs>
              <w:rPr>
                <w:bCs/>
              </w:rPr>
            </w:pPr>
          </w:p>
          <w:p w14:paraId="191B10ED" w14:textId="77777777" w:rsidR="004461AB" w:rsidRPr="00A74A3A" w:rsidRDefault="004461AB" w:rsidP="00A74A3A">
            <w:pPr>
              <w:widowControl w:val="0"/>
              <w:tabs>
                <w:tab w:val="left" w:pos="1701"/>
              </w:tabs>
              <w:rPr>
                <w:bCs/>
              </w:rPr>
            </w:pPr>
          </w:p>
          <w:p w14:paraId="64307BA5" w14:textId="77777777" w:rsidR="00A74A3A" w:rsidRDefault="00A74A3A" w:rsidP="00A74A3A">
            <w:pPr>
              <w:widowControl w:val="0"/>
              <w:tabs>
                <w:tab w:val="left" w:pos="1701"/>
              </w:tabs>
              <w:rPr>
                <w:b/>
              </w:rPr>
            </w:pPr>
          </w:p>
        </w:tc>
      </w:tr>
      <w:tr w:rsidR="00DC0D46" w:rsidRPr="0012669A" w14:paraId="448A3638" w14:textId="77777777" w:rsidTr="00823B30">
        <w:tc>
          <w:tcPr>
            <w:tcW w:w="7587" w:type="dxa"/>
            <w:gridSpan w:val="2"/>
          </w:tcPr>
          <w:p w14:paraId="489DE833" w14:textId="77777777" w:rsidR="004C16AC" w:rsidRDefault="004C16AC" w:rsidP="00DC0D46">
            <w:pPr>
              <w:tabs>
                <w:tab w:val="left" w:pos="1701"/>
              </w:tabs>
            </w:pPr>
          </w:p>
          <w:p w14:paraId="56126E41" w14:textId="2291D815" w:rsidR="00DC0D46" w:rsidRPr="0012669A" w:rsidRDefault="00DC0D46" w:rsidP="00DC0D46">
            <w:pPr>
              <w:tabs>
                <w:tab w:val="left" w:pos="1701"/>
              </w:tabs>
            </w:pPr>
            <w:r w:rsidRPr="0012669A">
              <w:t>Vid protokollet</w:t>
            </w:r>
          </w:p>
          <w:p w14:paraId="1C1C9C4A" w14:textId="77777777" w:rsidR="00DC0D46" w:rsidRPr="0012669A" w:rsidRDefault="00DC0D46" w:rsidP="00DC0D46">
            <w:pPr>
              <w:tabs>
                <w:tab w:val="left" w:pos="1701"/>
              </w:tabs>
            </w:pPr>
          </w:p>
          <w:p w14:paraId="10A49336" w14:textId="2FDAE869" w:rsidR="00DC0D46" w:rsidRDefault="00DC0D46" w:rsidP="00DC0D46">
            <w:pPr>
              <w:tabs>
                <w:tab w:val="left" w:pos="1701"/>
              </w:tabs>
            </w:pPr>
          </w:p>
          <w:p w14:paraId="14B0274E" w14:textId="148562A1" w:rsidR="00DC0D46" w:rsidRPr="0012669A" w:rsidRDefault="00DC0D46" w:rsidP="00DC0D46">
            <w:pPr>
              <w:tabs>
                <w:tab w:val="left" w:pos="1701"/>
              </w:tabs>
            </w:pPr>
            <w:r>
              <w:t>Bibi Junttila</w:t>
            </w:r>
          </w:p>
          <w:p w14:paraId="44E0A703" w14:textId="77777777" w:rsidR="00DC0D46" w:rsidRPr="0012669A" w:rsidRDefault="00DC0D46" w:rsidP="00DC0D46">
            <w:pPr>
              <w:tabs>
                <w:tab w:val="left" w:pos="1701"/>
              </w:tabs>
            </w:pPr>
          </w:p>
          <w:p w14:paraId="79740975" w14:textId="64487DA6" w:rsidR="00DC0D46" w:rsidRPr="0012669A" w:rsidRDefault="00DC0D46" w:rsidP="00DC0D46">
            <w:pPr>
              <w:tabs>
                <w:tab w:val="left" w:pos="1701"/>
              </w:tabs>
            </w:pPr>
            <w:r w:rsidRPr="0012669A">
              <w:t xml:space="preserve">Justeras den </w:t>
            </w:r>
            <w:r w:rsidR="004C16AC">
              <w:t>10</w:t>
            </w:r>
            <w:r w:rsidR="009B6378">
              <w:t xml:space="preserve"> </w:t>
            </w:r>
            <w:r w:rsidR="003F6142">
              <w:t>november</w:t>
            </w:r>
            <w:r w:rsidRPr="00210FD3">
              <w:t xml:space="preserve"> 202</w:t>
            </w:r>
            <w:r>
              <w:t>2</w:t>
            </w:r>
          </w:p>
          <w:p w14:paraId="739BD8DE" w14:textId="77777777" w:rsidR="00DC0D46" w:rsidRPr="0012669A" w:rsidRDefault="00DC0D46" w:rsidP="00DC0D46">
            <w:pPr>
              <w:tabs>
                <w:tab w:val="left" w:pos="1701"/>
              </w:tabs>
            </w:pPr>
          </w:p>
          <w:p w14:paraId="3CDBB728" w14:textId="7A67E363" w:rsidR="00DC0D46" w:rsidRDefault="00DC0D46" w:rsidP="00DC0D46">
            <w:pPr>
              <w:tabs>
                <w:tab w:val="left" w:pos="1701"/>
              </w:tabs>
            </w:pPr>
          </w:p>
          <w:p w14:paraId="7E8B5841" w14:textId="77777777" w:rsidR="00DC0D46" w:rsidRPr="0012669A" w:rsidRDefault="00DC0D46" w:rsidP="00DC0D46">
            <w:pPr>
              <w:tabs>
                <w:tab w:val="left" w:pos="1701"/>
              </w:tabs>
            </w:pPr>
          </w:p>
          <w:p w14:paraId="540E52C5" w14:textId="372089BC" w:rsidR="00DC0D46" w:rsidRPr="00355D1B" w:rsidRDefault="00B8320F" w:rsidP="00DC0D46">
            <w:pPr>
              <w:tabs>
                <w:tab w:val="left" w:pos="1701"/>
              </w:tabs>
            </w:pPr>
            <w:r>
              <w:t>Tobias Andersson</w:t>
            </w:r>
          </w:p>
        </w:tc>
      </w:tr>
    </w:tbl>
    <w:p w14:paraId="7CE5774E" w14:textId="3E116F46" w:rsidR="004461AB" w:rsidRDefault="004461AB">
      <w:bookmarkStart w:id="0" w:name="_Hlk97030853"/>
    </w:p>
    <w:p w14:paraId="3DE6B5E2" w14:textId="77777777" w:rsidR="004461AB" w:rsidRDefault="004461AB">
      <w:r>
        <w:br w:type="page"/>
      </w:r>
    </w:p>
    <w:tbl>
      <w:tblPr>
        <w:tblW w:w="873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0"/>
        <w:gridCol w:w="39"/>
        <w:gridCol w:w="355"/>
        <w:gridCol w:w="356"/>
        <w:gridCol w:w="357"/>
        <w:gridCol w:w="358"/>
        <w:gridCol w:w="358"/>
        <w:gridCol w:w="457"/>
        <w:gridCol w:w="354"/>
        <w:gridCol w:w="425"/>
        <w:gridCol w:w="283"/>
        <w:gridCol w:w="284"/>
        <w:gridCol w:w="425"/>
        <w:gridCol w:w="425"/>
        <w:gridCol w:w="426"/>
        <w:gridCol w:w="514"/>
      </w:tblGrid>
      <w:tr w:rsidR="00B8320F" w14:paraId="66CEFB4D" w14:textId="77777777" w:rsidTr="00FD0762">
        <w:tc>
          <w:tcPr>
            <w:tcW w:w="3320" w:type="dxa"/>
            <w:tcBorders>
              <w:top w:val="nil"/>
              <w:left w:val="nil"/>
              <w:bottom w:val="nil"/>
              <w:right w:val="nil"/>
            </w:tcBorders>
          </w:tcPr>
          <w:p w14:paraId="6FE6FA2D" w14:textId="77777777" w:rsidR="00B8320F" w:rsidRDefault="00B8320F" w:rsidP="00FD0762">
            <w:pPr>
              <w:tabs>
                <w:tab w:val="left" w:pos="1701"/>
              </w:tabs>
              <w:rPr>
                <w:sz w:val="22"/>
                <w:szCs w:val="22"/>
              </w:rPr>
            </w:pPr>
            <w:r>
              <w:lastRenderedPageBreak/>
              <w:br w:type="page"/>
            </w:r>
            <w:r>
              <w:rPr>
                <w:sz w:val="22"/>
                <w:szCs w:val="22"/>
              </w:rPr>
              <w:t>NÄRINGSUTSKOTTET</w:t>
            </w:r>
          </w:p>
        </w:tc>
        <w:tc>
          <w:tcPr>
            <w:tcW w:w="3626" w:type="dxa"/>
            <w:gridSpan w:val="11"/>
            <w:tcBorders>
              <w:top w:val="nil"/>
              <w:left w:val="nil"/>
              <w:bottom w:val="nil"/>
              <w:right w:val="nil"/>
            </w:tcBorders>
          </w:tcPr>
          <w:p w14:paraId="0B188CF5" w14:textId="77777777" w:rsidR="00B8320F" w:rsidRDefault="00B8320F" w:rsidP="00FD0762">
            <w:pPr>
              <w:tabs>
                <w:tab w:val="left" w:pos="1701"/>
              </w:tabs>
              <w:rPr>
                <w:b/>
                <w:sz w:val="22"/>
                <w:szCs w:val="22"/>
              </w:rPr>
            </w:pPr>
            <w:r>
              <w:rPr>
                <w:b/>
                <w:sz w:val="22"/>
                <w:szCs w:val="22"/>
              </w:rPr>
              <w:t>NÄRVAROFÖRTECKNING</w:t>
            </w:r>
          </w:p>
        </w:tc>
        <w:tc>
          <w:tcPr>
            <w:tcW w:w="1790" w:type="dxa"/>
            <w:gridSpan w:val="4"/>
            <w:tcBorders>
              <w:top w:val="nil"/>
              <w:left w:val="nil"/>
              <w:bottom w:val="nil"/>
              <w:right w:val="nil"/>
            </w:tcBorders>
          </w:tcPr>
          <w:p w14:paraId="47E4492D" w14:textId="77777777" w:rsidR="00B8320F" w:rsidRDefault="00B8320F" w:rsidP="00FD0762">
            <w:pPr>
              <w:tabs>
                <w:tab w:val="left" w:pos="1701"/>
              </w:tabs>
              <w:rPr>
                <w:b/>
                <w:sz w:val="20"/>
              </w:rPr>
            </w:pPr>
            <w:r>
              <w:rPr>
                <w:b/>
                <w:sz w:val="20"/>
              </w:rPr>
              <w:t>Bilaga 1</w:t>
            </w:r>
          </w:p>
          <w:p w14:paraId="1BD829B4" w14:textId="77777777" w:rsidR="00B8320F" w:rsidRDefault="00B8320F" w:rsidP="00FD0762">
            <w:pPr>
              <w:tabs>
                <w:tab w:val="left" w:pos="1701"/>
              </w:tabs>
              <w:rPr>
                <w:sz w:val="20"/>
              </w:rPr>
            </w:pPr>
            <w:r>
              <w:rPr>
                <w:sz w:val="20"/>
              </w:rPr>
              <w:t>till protokoll</w:t>
            </w:r>
          </w:p>
          <w:p w14:paraId="4EC49683" w14:textId="17E310AA" w:rsidR="00B8320F" w:rsidRDefault="00B8320F" w:rsidP="00FD0762">
            <w:pPr>
              <w:tabs>
                <w:tab w:val="left" w:pos="1701"/>
              </w:tabs>
            </w:pPr>
            <w:r>
              <w:rPr>
                <w:sz w:val="20"/>
              </w:rPr>
              <w:t>2022/23:</w:t>
            </w:r>
            <w:r w:rsidR="004C16AC">
              <w:rPr>
                <w:sz w:val="20"/>
              </w:rPr>
              <w:t>6</w:t>
            </w:r>
          </w:p>
        </w:tc>
      </w:tr>
      <w:tr w:rsidR="00B8320F" w14:paraId="0DF86746"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2D8B9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1" w:type="dxa"/>
            <w:gridSpan w:val="2"/>
            <w:tcBorders>
              <w:top w:val="single" w:sz="6" w:space="0" w:color="auto"/>
              <w:left w:val="single" w:sz="6" w:space="0" w:color="auto"/>
              <w:bottom w:val="single" w:sz="6" w:space="0" w:color="auto"/>
              <w:right w:val="single" w:sz="6" w:space="0" w:color="auto"/>
            </w:tcBorders>
          </w:tcPr>
          <w:p w14:paraId="606EF182" w14:textId="7A3B6C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p>
        </w:tc>
        <w:tc>
          <w:tcPr>
            <w:tcW w:w="715" w:type="dxa"/>
            <w:gridSpan w:val="2"/>
            <w:tcBorders>
              <w:top w:val="single" w:sz="6" w:space="0" w:color="auto"/>
              <w:left w:val="single" w:sz="6" w:space="0" w:color="auto"/>
              <w:bottom w:val="single" w:sz="6" w:space="0" w:color="auto"/>
              <w:right w:val="single" w:sz="6" w:space="0" w:color="auto"/>
            </w:tcBorders>
          </w:tcPr>
          <w:p w14:paraId="1B33DFD2" w14:textId="261F643E"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2</w:t>
            </w:r>
          </w:p>
        </w:tc>
        <w:tc>
          <w:tcPr>
            <w:tcW w:w="815" w:type="dxa"/>
            <w:gridSpan w:val="2"/>
            <w:tcBorders>
              <w:top w:val="single" w:sz="6" w:space="0" w:color="auto"/>
              <w:left w:val="single" w:sz="6" w:space="0" w:color="auto"/>
              <w:bottom w:val="single" w:sz="6" w:space="0" w:color="auto"/>
              <w:right w:val="single" w:sz="6" w:space="0" w:color="auto"/>
            </w:tcBorders>
          </w:tcPr>
          <w:p w14:paraId="301E3BBB" w14:textId="20C258DC"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3–5</w:t>
            </w:r>
          </w:p>
        </w:tc>
        <w:tc>
          <w:tcPr>
            <w:tcW w:w="779" w:type="dxa"/>
            <w:gridSpan w:val="2"/>
            <w:tcBorders>
              <w:top w:val="single" w:sz="6" w:space="0" w:color="auto"/>
              <w:left w:val="single" w:sz="6" w:space="0" w:color="auto"/>
              <w:bottom w:val="single" w:sz="6" w:space="0" w:color="auto"/>
              <w:right w:val="single" w:sz="6" w:space="0" w:color="auto"/>
            </w:tcBorders>
          </w:tcPr>
          <w:p w14:paraId="12E63081" w14:textId="7650D1C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14:paraId="23DF87DA" w14:textId="77777777" w:rsidR="00B8320F" w:rsidRPr="004E0CD9"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516B78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40" w:type="dxa"/>
            <w:gridSpan w:val="2"/>
            <w:tcBorders>
              <w:top w:val="single" w:sz="6" w:space="0" w:color="auto"/>
              <w:left w:val="single" w:sz="6" w:space="0" w:color="auto"/>
              <w:bottom w:val="single" w:sz="6" w:space="0" w:color="auto"/>
              <w:right w:val="single" w:sz="6" w:space="0" w:color="auto"/>
            </w:tcBorders>
          </w:tcPr>
          <w:p w14:paraId="22FAE3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6D527731"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0D9EB4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6" w:space="0" w:color="auto"/>
              <w:left w:val="single" w:sz="6" w:space="0" w:color="auto"/>
              <w:bottom w:val="single" w:sz="6" w:space="0" w:color="auto"/>
              <w:right w:val="single" w:sz="6" w:space="0" w:color="auto"/>
            </w:tcBorders>
          </w:tcPr>
          <w:p w14:paraId="1C705B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D66D8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7" w:type="dxa"/>
            <w:tcBorders>
              <w:top w:val="single" w:sz="6" w:space="0" w:color="auto"/>
              <w:left w:val="single" w:sz="6" w:space="0" w:color="auto"/>
              <w:bottom w:val="single" w:sz="6" w:space="0" w:color="auto"/>
              <w:right w:val="single" w:sz="6" w:space="0" w:color="auto"/>
            </w:tcBorders>
          </w:tcPr>
          <w:p w14:paraId="0D94B8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8" w:type="dxa"/>
            <w:tcBorders>
              <w:top w:val="single" w:sz="6" w:space="0" w:color="auto"/>
              <w:left w:val="single" w:sz="6" w:space="0" w:color="auto"/>
              <w:bottom w:val="single" w:sz="6" w:space="0" w:color="auto"/>
              <w:right w:val="single" w:sz="6" w:space="0" w:color="auto"/>
            </w:tcBorders>
          </w:tcPr>
          <w:p w14:paraId="1D7BAB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8" w:type="dxa"/>
            <w:tcBorders>
              <w:top w:val="single" w:sz="6" w:space="0" w:color="auto"/>
              <w:left w:val="single" w:sz="6" w:space="0" w:color="auto"/>
              <w:bottom w:val="single" w:sz="6" w:space="0" w:color="auto"/>
              <w:right w:val="single" w:sz="6" w:space="0" w:color="auto"/>
            </w:tcBorders>
          </w:tcPr>
          <w:p w14:paraId="2C6715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57" w:type="dxa"/>
            <w:tcBorders>
              <w:top w:val="single" w:sz="6" w:space="0" w:color="auto"/>
              <w:left w:val="single" w:sz="6" w:space="0" w:color="auto"/>
              <w:bottom w:val="single" w:sz="6" w:space="0" w:color="auto"/>
              <w:right w:val="single" w:sz="6" w:space="0" w:color="auto"/>
            </w:tcBorders>
          </w:tcPr>
          <w:p w14:paraId="09B333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4" w:type="dxa"/>
            <w:tcBorders>
              <w:top w:val="single" w:sz="6" w:space="0" w:color="auto"/>
              <w:left w:val="single" w:sz="6" w:space="0" w:color="auto"/>
              <w:bottom w:val="single" w:sz="6" w:space="0" w:color="auto"/>
              <w:right w:val="single" w:sz="6" w:space="0" w:color="auto"/>
            </w:tcBorders>
          </w:tcPr>
          <w:p w14:paraId="3AD6BD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B3482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283" w:type="dxa"/>
            <w:tcBorders>
              <w:top w:val="single" w:sz="6" w:space="0" w:color="auto"/>
              <w:left w:val="single" w:sz="6" w:space="0" w:color="auto"/>
              <w:bottom w:val="single" w:sz="6" w:space="0" w:color="auto"/>
              <w:right w:val="single" w:sz="6" w:space="0" w:color="auto"/>
            </w:tcBorders>
          </w:tcPr>
          <w:p w14:paraId="086D32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4" w:type="dxa"/>
            <w:tcBorders>
              <w:top w:val="single" w:sz="6" w:space="0" w:color="auto"/>
              <w:left w:val="single" w:sz="6" w:space="0" w:color="auto"/>
              <w:bottom w:val="single" w:sz="6" w:space="0" w:color="auto"/>
              <w:right w:val="single" w:sz="6" w:space="0" w:color="auto"/>
            </w:tcBorders>
          </w:tcPr>
          <w:p w14:paraId="6037C1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56196D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1ABEC4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2372271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7AFE43C"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0FB38A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55" w:type="dxa"/>
            <w:tcBorders>
              <w:top w:val="single" w:sz="6" w:space="0" w:color="auto"/>
              <w:left w:val="single" w:sz="6" w:space="0" w:color="auto"/>
              <w:bottom w:val="single" w:sz="6" w:space="0" w:color="auto"/>
              <w:right w:val="single" w:sz="6" w:space="0" w:color="auto"/>
            </w:tcBorders>
          </w:tcPr>
          <w:p w14:paraId="75E20D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45F5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A6990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5ED766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0884A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6527F2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48936A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5AEF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D9433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97B56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B360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8AA2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07EC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59F56E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02300FFF"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71D3A3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355" w:type="dxa"/>
            <w:tcBorders>
              <w:top w:val="single" w:sz="6" w:space="0" w:color="auto"/>
              <w:left w:val="single" w:sz="6" w:space="0" w:color="auto"/>
              <w:bottom w:val="single" w:sz="6" w:space="0" w:color="auto"/>
              <w:right w:val="single" w:sz="6" w:space="0" w:color="auto"/>
            </w:tcBorders>
          </w:tcPr>
          <w:p w14:paraId="5F24ACA1" w14:textId="614ED004"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FF7F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0C436AC" w14:textId="24DBD8DB"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52721B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7E9DC392" w14:textId="186687E0"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0564A98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01C98D9F" w14:textId="341685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4AC8D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C0846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4972E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D424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38587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ACB5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50C3CA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772FEE" w14:paraId="1D2BC9BA"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08E24F7B" w14:textId="77777777" w:rsidR="00B8320F" w:rsidRPr="00A13AE4"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A13AE4">
              <w:rPr>
                <w:sz w:val="20"/>
                <w:lang w:val="en-GB"/>
              </w:rPr>
              <w:t xml:space="preserve">Elisabeth </w:t>
            </w:r>
            <w:proofErr w:type="spellStart"/>
            <w:r w:rsidRPr="00A13AE4">
              <w:rPr>
                <w:sz w:val="20"/>
                <w:lang w:val="en-GB"/>
              </w:rPr>
              <w:t>Thand</w:t>
            </w:r>
            <w:proofErr w:type="spellEnd"/>
            <w:r w:rsidRPr="00A13AE4">
              <w:rPr>
                <w:sz w:val="20"/>
                <w:lang w:val="en-GB"/>
              </w:rPr>
              <w:t xml:space="preserve"> </w:t>
            </w:r>
            <w:proofErr w:type="spellStart"/>
            <w:r w:rsidRPr="00A13AE4">
              <w:rPr>
                <w:sz w:val="20"/>
                <w:lang w:val="en-GB"/>
              </w:rPr>
              <w:t>Ringqvist</w:t>
            </w:r>
            <w:proofErr w:type="spellEnd"/>
            <w:r w:rsidRPr="00A13AE4">
              <w:rPr>
                <w:sz w:val="20"/>
                <w:lang w:val="en-GB"/>
              </w:rPr>
              <w:t xml:space="preserve"> (C), vice </w:t>
            </w:r>
            <w:proofErr w:type="spellStart"/>
            <w:r w:rsidRPr="00A13AE4">
              <w:rPr>
                <w:sz w:val="20"/>
                <w:lang w:val="en-GB"/>
              </w:rPr>
              <w:t>ordf</w:t>
            </w:r>
            <w:proofErr w:type="spellEnd"/>
            <w:r w:rsidRPr="00A13AE4">
              <w:rPr>
                <w:sz w:val="20"/>
                <w:lang w:val="en-GB"/>
              </w:rPr>
              <w:t>.</w:t>
            </w:r>
          </w:p>
        </w:tc>
        <w:tc>
          <w:tcPr>
            <w:tcW w:w="355" w:type="dxa"/>
            <w:tcBorders>
              <w:top w:val="single" w:sz="6" w:space="0" w:color="auto"/>
              <w:left w:val="single" w:sz="6" w:space="0" w:color="auto"/>
              <w:bottom w:val="single" w:sz="6" w:space="0" w:color="auto"/>
              <w:right w:val="single" w:sz="6" w:space="0" w:color="auto"/>
            </w:tcBorders>
          </w:tcPr>
          <w:p w14:paraId="6D0FCABF" w14:textId="278F011F" w:rsidR="00B8320F" w:rsidRPr="00772FEE"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1E1E08A"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16FCCB3" w14:textId="211B1F0E" w:rsidR="00B8320F" w:rsidRPr="00772FEE"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590CBC3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589CF42D" w14:textId="79B01882" w:rsidR="00B8320F" w:rsidRPr="00772FEE"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57" w:type="dxa"/>
            <w:tcBorders>
              <w:top w:val="single" w:sz="6" w:space="0" w:color="auto"/>
              <w:left w:val="single" w:sz="6" w:space="0" w:color="auto"/>
              <w:bottom w:val="single" w:sz="6" w:space="0" w:color="auto"/>
              <w:right w:val="single" w:sz="6" w:space="0" w:color="auto"/>
            </w:tcBorders>
          </w:tcPr>
          <w:p w14:paraId="185041A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59F3A5AB" w14:textId="6259B09C"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327709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16C757"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3EA2BE6"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A2E17D"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B11E1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DDC8CEF"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21177D3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21485D" w14:paraId="2D0DBF34"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33E6AC21" w14:textId="149C8ABD"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3366335F" w14:textId="342AC9AB"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2CDA4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563F8A2D" w14:textId="2883193B"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8" w:type="dxa"/>
            <w:tcBorders>
              <w:top w:val="single" w:sz="6" w:space="0" w:color="auto"/>
              <w:left w:val="single" w:sz="6" w:space="0" w:color="auto"/>
              <w:bottom w:val="single" w:sz="6" w:space="0" w:color="auto"/>
              <w:right w:val="single" w:sz="6" w:space="0" w:color="auto"/>
            </w:tcBorders>
          </w:tcPr>
          <w:p w14:paraId="5EA4BB6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8" w:type="dxa"/>
            <w:tcBorders>
              <w:top w:val="single" w:sz="6" w:space="0" w:color="auto"/>
              <w:left w:val="single" w:sz="6" w:space="0" w:color="auto"/>
              <w:bottom w:val="single" w:sz="6" w:space="0" w:color="auto"/>
              <w:right w:val="single" w:sz="6" w:space="0" w:color="auto"/>
            </w:tcBorders>
          </w:tcPr>
          <w:p w14:paraId="70B5930A" w14:textId="6C1F914A"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57" w:type="dxa"/>
            <w:tcBorders>
              <w:top w:val="single" w:sz="6" w:space="0" w:color="auto"/>
              <w:left w:val="single" w:sz="6" w:space="0" w:color="auto"/>
              <w:bottom w:val="single" w:sz="6" w:space="0" w:color="auto"/>
              <w:right w:val="single" w:sz="6" w:space="0" w:color="auto"/>
            </w:tcBorders>
          </w:tcPr>
          <w:p w14:paraId="00D6CA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4" w:type="dxa"/>
            <w:tcBorders>
              <w:top w:val="single" w:sz="6" w:space="0" w:color="auto"/>
              <w:left w:val="single" w:sz="6" w:space="0" w:color="auto"/>
              <w:bottom w:val="single" w:sz="6" w:space="0" w:color="auto"/>
              <w:right w:val="single" w:sz="6" w:space="0" w:color="auto"/>
            </w:tcBorders>
          </w:tcPr>
          <w:p w14:paraId="4B2F61DB" w14:textId="5E5325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73C9F5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25E237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27055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A9932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23CEB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3621BD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14" w:type="dxa"/>
            <w:tcBorders>
              <w:top w:val="single" w:sz="6" w:space="0" w:color="auto"/>
              <w:left w:val="single" w:sz="6" w:space="0" w:color="auto"/>
              <w:bottom w:val="single" w:sz="6" w:space="0" w:color="auto"/>
              <w:right w:val="single" w:sz="6" w:space="0" w:color="auto"/>
            </w:tcBorders>
          </w:tcPr>
          <w:p w14:paraId="475F46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320F" w14:paraId="45046B34"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036CE6C4" w14:textId="7E8AE3B1" w:rsidR="00B8320F" w:rsidRDefault="0025385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00B8320F" w:rsidRPr="00D36206">
              <w:rPr>
                <w:sz w:val="20"/>
              </w:rPr>
              <w:t xml:space="preserve"> (M)</w:t>
            </w:r>
          </w:p>
        </w:tc>
        <w:tc>
          <w:tcPr>
            <w:tcW w:w="355" w:type="dxa"/>
            <w:tcBorders>
              <w:top w:val="single" w:sz="6" w:space="0" w:color="auto"/>
              <w:left w:val="single" w:sz="6" w:space="0" w:color="auto"/>
              <w:bottom w:val="single" w:sz="6" w:space="0" w:color="auto"/>
              <w:right w:val="single" w:sz="6" w:space="0" w:color="auto"/>
            </w:tcBorders>
          </w:tcPr>
          <w:p w14:paraId="03DD9B83" w14:textId="688782EE"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7A3A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D4FA10A" w14:textId="486BA84D"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42E1B1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6750724A" w14:textId="1215A43E"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143D75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14D34E95" w14:textId="2BA929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7A71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973B1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678FC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885E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A8EB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388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706746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6CB1B8B"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559193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355" w:type="dxa"/>
            <w:tcBorders>
              <w:top w:val="single" w:sz="6" w:space="0" w:color="auto"/>
              <w:left w:val="single" w:sz="6" w:space="0" w:color="auto"/>
              <w:bottom w:val="single" w:sz="6" w:space="0" w:color="auto"/>
              <w:right w:val="single" w:sz="6" w:space="0" w:color="auto"/>
            </w:tcBorders>
          </w:tcPr>
          <w:p w14:paraId="4CE452AC" w14:textId="31B6CE30"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E4462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073920D" w14:textId="652470D4"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7CB6CF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0C32B0EC" w14:textId="634AA8C7"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0FB9F7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6C4657E0" w14:textId="5C4FC1D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A61D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CB8D6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9FC7B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199A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D41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DEE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0FDD4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753DA9B"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28EC7013"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355" w:type="dxa"/>
            <w:tcBorders>
              <w:top w:val="single" w:sz="6" w:space="0" w:color="auto"/>
              <w:left w:val="single" w:sz="6" w:space="0" w:color="auto"/>
              <w:bottom w:val="single" w:sz="6" w:space="0" w:color="auto"/>
              <w:right w:val="single" w:sz="6" w:space="0" w:color="auto"/>
            </w:tcBorders>
          </w:tcPr>
          <w:p w14:paraId="119454CF" w14:textId="3C07B74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863C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72D56A63" w14:textId="42097392"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005F53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6416FA42" w14:textId="4239B45B"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608BA2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67E4E4C8" w14:textId="241DAA0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29AA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8EC0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F6F71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15430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C403C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BD154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7893C0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881C651"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46F64E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355" w:type="dxa"/>
            <w:tcBorders>
              <w:top w:val="single" w:sz="6" w:space="0" w:color="auto"/>
              <w:left w:val="single" w:sz="6" w:space="0" w:color="auto"/>
              <w:bottom w:val="single" w:sz="6" w:space="0" w:color="auto"/>
              <w:right w:val="single" w:sz="6" w:space="0" w:color="auto"/>
            </w:tcBorders>
          </w:tcPr>
          <w:p w14:paraId="723B6279" w14:textId="4D10C63A"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3DA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7B0A1F0" w14:textId="7FA379DB"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0E4154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7B526917" w14:textId="3AC8EDA3"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23968D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61D12B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750D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58139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98134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C4AB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FD345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CE07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7DF484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A1DBD7F"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15A1E712"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7F2A689D" w14:textId="17918127"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8FC4F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27E68A7" w14:textId="3D86D440"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66818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11287A17" w14:textId="4951533E"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58E089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390579A9" w14:textId="1C13455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1918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7CA9A6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2928A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AD0BC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D13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B59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77EF1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2FC2020"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51FB7C4A"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355" w:type="dxa"/>
            <w:tcBorders>
              <w:top w:val="single" w:sz="6" w:space="0" w:color="auto"/>
              <w:left w:val="single" w:sz="6" w:space="0" w:color="auto"/>
              <w:bottom w:val="single" w:sz="6" w:space="0" w:color="auto"/>
              <w:right w:val="single" w:sz="6" w:space="0" w:color="auto"/>
            </w:tcBorders>
          </w:tcPr>
          <w:p w14:paraId="37DC03D7" w14:textId="44148617"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E8C2A9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24ADABE" w14:textId="7889614E"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7CB676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7EEBFCC9" w14:textId="4FF340DF"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3E4D9C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427B14CD" w14:textId="7AA4307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D9DEE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F4A1DD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96873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714F2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A73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BA2B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371C47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9E02FAA"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2D69477D"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Alexander Christiansson (SD)</w:t>
            </w:r>
          </w:p>
        </w:tc>
        <w:tc>
          <w:tcPr>
            <w:tcW w:w="355" w:type="dxa"/>
            <w:tcBorders>
              <w:top w:val="single" w:sz="6" w:space="0" w:color="auto"/>
              <w:left w:val="single" w:sz="6" w:space="0" w:color="auto"/>
              <w:bottom w:val="single" w:sz="6" w:space="0" w:color="auto"/>
              <w:right w:val="single" w:sz="6" w:space="0" w:color="auto"/>
            </w:tcBorders>
          </w:tcPr>
          <w:p w14:paraId="3AE85469" w14:textId="626900C9"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FB1D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5A20467" w14:textId="4966E72B"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538F9C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47829684" w14:textId="420C9290"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77D52EE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48762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A7F0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B5BB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E7E1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B402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DB91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E6A4D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6F1E564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17ECFE2D"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2891792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355" w:type="dxa"/>
            <w:tcBorders>
              <w:top w:val="single" w:sz="6" w:space="0" w:color="auto"/>
              <w:left w:val="single" w:sz="6" w:space="0" w:color="auto"/>
              <w:bottom w:val="single" w:sz="6" w:space="0" w:color="auto"/>
              <w:right w:val="single" w:sz="6" w:space="0" w:color="auto"/>
            </w:tcBorders>
          </w:tcPr>
          <w:p w14:paraId="6FE2AD41" w14:textId="71501674"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61D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57AE0EB" w14:textId="0BBF43F3"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261354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4E8CC899" w14:textId="775F7933"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09F866C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198CC2C8" w14:textId="4FCBDDB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1933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9CFC16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23AFA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BA65D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67580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FA90E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338F34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B141EB1"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79DFB4A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Kjell Jansson (M)</w:t>
            </w:r>
          </w:p>
        </w:tc>
        <w:tc>
          <w:tcPr>
            <w:tcW w:w="355" w:type="dxa"/>
            <w:tcBorders>
              <w:top w:val="single" w:sz="6" w:space="0" w:color="auto"/>
              <w:left w:val="single" w:sz="6" w:space="0" w:color="auto"/>
              <w:bottom w:val="single" w:sz="6" w:space="0" w:color="auto"/>
              <w:right w:val="single" w:sz="6" w:space="0" w:color="auto"/>
            </w:tcBorders>
          </w:tcPr>
          <w:p w14:paraId="162330C2" w14:textId="287A4E83"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F1249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B8C8234" w14:textId="439E8743"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386BF1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201B1D47" w14:textId="24B98008"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4B3EE5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46F1FFF2" w14:textId="1437159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F4B4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2C1D2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0BE5F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5406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8B09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F7CC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197A12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1974B9C"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4DEA6A8E"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355" w:type="dxa"/>
            <w:tcBorders>
              <w:top w:val="single" w:sz="6" w:space="0" w:color="auto"/>
              <w:left w:val="single" w:sz="6" w:space="0" w:color="auto"/>
              <w:bottom w:val="single" w:sz="6" w:space="0" w:color="auto"/>
              <w:right w:val="single" w:sz="6" w:space="0" w:color="auto"/>
            </w:tcBorders>
          </w:tcPr>
          <w:p w14:paraId="3506A5F9" w14:textId="7722C07E"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B1A19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35F66BE" w14:textId="33B7E1D8"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4DF53B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53FD303B" w14:textId="7B7178F6"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33302F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5AA41324" w14:textId="05F9741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7F2FB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15709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30501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069B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9205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F8E0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24C2006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D16C1B7"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643C7CBB"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355" w:type="dxa"/>
            <w:tcBorders>
              <w:top w:val="single" w:sz="6" w:space="0" w:color="auto"/>
              <w:left w:val="single" w:sz="6" w:space="0" w:color="auto"/>
              <w:bottom w:val="single" w:sz="6" w:space="0" w:color="auto"/>
              <w:right w:val="single" w:sz="6" w:space="0" w:color="auto"/>
            </w:tcBorders>
          </w:tcPr>
          <w:p w14:paraId="7F8A02B2" w14:textId="0B3F97DD"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C9675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63146BE0" w14:textId="305FE067"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217B64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15CEC422" w14:textId="4B3A6F33"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38470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17D3EE0D" w14:textId="3F89149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6028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BFE0C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452D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0201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0DD1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3860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67E952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E815C51"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6D1293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Eric Palmqvist (SD)</w:t>
            </w:r>
          </w:p>
        </w:tc>
        <w:tc>
          <w:tcPr>
            <w:tcW w:w="355" w:type="dxa"/>
            <w:tcBorders>
              <w:top w:val="single" w:sz="6" w:space="0" w:color="auto"/>
              <w:left w:val="single" w:sz="6" w:space="0" w:color="auto"/>
              <w:bottom w:val="single" w:sz="6" w:space="0" w:color="auto"/>
              <w:right w:val="single" w:sz="6" w:space="0" w:color="auto"/>
            </w:tcBorders>
          </w:tcPr>
          <w:p w14:paraId="7CA30006" w14:textId="21B1B6F4"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44D8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0306767" w14:textId="6930AD73"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4BFBBA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131C6FB2" w14:textId="1BC8DEDB"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44F5A8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1F457081" w14:textId="567F0F7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F9CD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B606DE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D650E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ED57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51F0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67F09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729CA5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58D887A"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43BF86C9"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355" w:type="dxa"/>
            <w:tcBorders>
              <w:top w:val="single" w:sz="6" w:space="0" w:color="auto"/>
              <w:left w:val="single" w:sz="6" w:space="0" w:color="auto"/>
              <w:bottom w:val="single" w:sz="6" w:space="0" w:color="auto"/>
              <w:right w:val="single" w:sz="6" w:space="0" w:color="auto"/>
            </w:tcBorders>
          </w:tcPr>
          <w:p w14:paraId="25A2B47F" w14:textId="19985D4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F340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7ED43B6" w14:textId="0B7B1369"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544B62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6B1D0955" w14:textId="041A3D8C"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53FBF9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04A1001F" w14:textId="68E13DB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8E68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55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AB4DC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8E5A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31FD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A93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174823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A4BA524"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61B987FC"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355" w:type="dxa"/>
            <w:tcBorders>
              <w:top w:val="single" w:sz="6" w:space="0" w:color="auto"/>
              <w:left w:val="single" w:sz="6" w:space="0" w:color="auto"/>
              <w:bottom w:val="single" w:sz="6" w:space="0" w:color="auto"/>
              <w:right w:val="single" w:sz="6" w:space="0" w:color="auto"/>
            </w:tcBorders>
          </w:tcPr>
          <w:p w14:paraId="25A2BC52" w14:textId="39C474ED"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F1F4D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EE2E086" w14:textId="0BA45593"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8" w:type="dxa"/>
            <w:tcBorders>
              <w:top w:val="single" w:sz="6" w:space="0" w:color="auto"/>
              <w:left w:val="single" w:sz="6" w:space="0" w:color="auto"/>
              <w:bottom w:val="single" w:sz="6" w:space="0" w:color="auto"/>
              <w:right w:val="single" w:sz="6" w:space="0" w:color="auto"/>
            </w:tcBorders>
          </w:tcPr>
          <w:p w14:paraId="00CC338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34E2448C" w14:textId="7DB7C9FF"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57" w:type="dxa"/>
            <w:tcBorders>
              <w:top w:val="single" w:sz="6" w:space="0" w:color="auto"/>
              <w:left w:val="single" w:sz="6" w:space="0" w:color="auto"/>
              <w:bottom w:val="single" w:sz="6" w:space="0" w:color="auto"/>
              <w:right w:val="single" w:sz="6" w:space="0" w:color="auto"/>
            </w:tcBorders>
          </w:tcPr>
          <w:p w14:paraId="676C7B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47D0EEB4" w14:textId="50C145C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5624B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6F94A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49C6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2D7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62E9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A00E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235CCD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2BE7F62"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030B25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5DAA8E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172C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B164E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01BB82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8" w:type="dxa"/>
            <w:tcBorders>
              <w:top w:val="single" w:sz="6" w:space="0" w:color="auto"/>
              <w:left w:val="single" w:sz="6" w:space="0" w:color="auto"/>
              <w:bottom w:val="single" w:sz="6" w:space="0" w:color="auto"/>
              <w:right w:val="single" w:sz="6" w:space="0" w:color="auto"/>
            </w:tcBorders>
          </w:tcPr>
          <w:p w14:paraId="118C8E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57" w:type="dxa"/>
            <w:tcBorders>
              <w:top w:val="single" w:sz="6" w:space="0" w:color="auto"/>
              <w:left w:val="single" w:sz="6" w:space="0" w:color="auto"/>
              <w:bottom w:val="single" w:sz="6" w:space="0" w:color="auto"/>
              <w:right w:val="single" w:sz="6" w:space="0" w:color="auto"/>
            </w:tcBorders>
          </w:tcPr>
          <w:p w14:paraId="58307E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4" w:type="dxa"/>
            <w:tcBorders>
              <w:top w:val="single" w:sz="6" w:space="0" w:color="auto"/>
              <w:left w:val="single" w:sz="6" w:space="0" w:color="auto"/>
              <w:bottom w:val="single" w:sz="6" w:space="0" w:color="auto"/>
              <w:right w:val="single" w:sz="6" w:space="0" w:color="auto"/>
            </w:tcBorders>
          </w:tcPr>
          <w:p w14:paraId="578419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D91D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15CA8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AAD3D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30A8B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93BE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01D4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14" w:type="dxa"/>
            <w:tcBorders>
              <w:top w:val="single" w:sz="6" w:space="0" w:color="auto"/>
              <w:left w:val="single" w:sz="6" w:space="0" w:color="auto"/>
              <w:bottom w:val="single" w:sz="6" w:space="0" w:color="auto"/>
              <w:right w:val="single" w:sz="6" w:space="0" w:color="auto"/>
            </w:tcBorders>
          </w:tcPr>
          <w:p w14:paraId="7A4421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F6A2A33"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0129A88C" w14:textId="77777777" w:rsidR="00B8320F" w:rsidRDefault="00B8320F" w:rsidP="00FD0762">
            <w:pPr>
              <w:tabs>
                <w:tab w:val="left" w:pos="1985"/>
              </w:tabs>
              <w:rPr>
                <w:snapToGrid w:val="0"/>
                <w:color w:val="000000"/>
                <w:sz w:val="20"/>
              </w:rPr>
            </w:pPr>
            <w:r>
              <w:rPr>
                <w:snapToGrid w:val="0"/>
                <w:color w:val="000000"/>
                <w:sz w:val="20"/>
              </w:rPr>
              <w:t>Josef Fransson (SD)</w:t>
            </w:r>
          </w:p>
        </w:tc>
        <w:tc>
          <w:tcPr>
            <w:tcW w:w="355" w:type="dxa"/>
            <w:tcBorders>
              <w:top w:val="single" w:sz="6" w:space="0" w:color="auto"/>
              <w:left w:val="single" w:sz="6" w:space="0" w:color="auto"/>
              <w:bottom w:val="single" w:sz="6" w:space="0" w:color="auto"/>
              <w:right w:val="single" w:sz="6" w:space="0" w:color="auto"/>
            </w:tcBorders>
          </w:tcPr>
          <w:p w14:paraId="3633C373" w14:textId="5AE06C4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DDDC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C58A2BB" w14:textId="2EC4FC3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5F679B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24B427A1" w14:textId="6F5B7CDB"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57" w:type="dxa"/>
            <w:tcBorders>
              <w:top w:val="single" w:sz="6" w:space="0" w:color="auto"/>
              <w:left w:val="single" w:sz="6" w:space="0" w:color="auto"/>
              <w:bottom w:val="single" w:sz="6" w:space="0" w:color="auto"/>
              <w:right w:val="single" w:sz="6" w:space="0" w:color="auto"/>
            </w:tcBorders>
          </w:tcPr>
          <w:p w14:paraId="2E6100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5A501955" w14:textId="1E6B817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E8B60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9D3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874D4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B92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1680C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5769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746B9CC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3DD9032"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06E1D174" w14:textId="77777777" w:rsidR="00B8320F" w:rsidRPr="005C4C7B" w:rsidRDefault="00B8320F" w:rsidP="00FD0762">
            <w:pPr>
              <w:tabs>
                <w:tab w:val="left" w:pos="1985"/>
              </w:tabs>
              <w:rPr>
                <w:snapToGrid w:val="0"/>
                <w:color w:val="000000"/>
                <w:sz w:val="20"/>
              </w:rPr>
            </w:pPr>
            <w:r>
              <w:rPr>
                <w:snapToGrid w:val="0"/>
                <w:color w:val="000000"/>
                <w:sz w:val="20"/>
              </w:rPr>
              <w:t>Aida Birinxhiku (S)</w:t>
            </w:r>
          </w:p>
        </w:tc>
        <w:tc>
          <w:tcPr>
            <w:tcW w:w="355" w:type="dxa"/>
            <w:tcBorders>
              <w:top w:val="single" w:sz="6" w:space="0" w:color="auto"/>
              <w:left w:val="single" w:sz="6" w:space="0" w:color="auto"/>
              <w:bottom w:val="single" w:sz="6" w:space="0" w:color="auto"/>
              <w:right w:val="single" w:sz="6" w:space="0" w:color="auto"/>
            </w:tcBorders>
          </w:tcPr>
          <w:p w14:paraId="202D0A56" w14:textId="66373914"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AF24B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C50DBAB" w14:textId="3A73A53F"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8" w:type="dxa"/>
            <w:tcBorders>
              <w:top w:val="single" w:sz="6" w:space="0" w:color="auto"/>
              <w:left w:val="single" w:sz="6" w:space="0" w:color="auto"/>
              <w:bottom w:val="single" w:sz="6" w:space="0" w:color="auto"/>
              <w:right w:val="single" w:sz="6" w:space="0" w:color="auto"/>
            </w:tcBorders>
          </w:tcPr>
          <w:p w14:paraId="0507F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1E97AAB3" w14:textId="0ECD26F0"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57" w:type="dxa"/>
            <w:tcBorders>
              <w:top w:val="single" w:sz="6" w:space="0" w:color="auto"/>
              <w:left w:val="single" w:sz="6" w:space="0" w:color="auto"/>
              <w:bottom w:val="single" w:sz="6" w:space="0" w:color="auto"/>
              <w:right w:val="single" w:sz="6" w:space="0" w:color="auto"/>
            </w:tcBorders>
          </w:tcPr>
          <w:p w14:paraId="3B7C54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2BC7F996" w14:textId="4BD8DE1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BEB9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DD2EF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5FB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0E27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0865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33C6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764FF1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E3899F"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15F1D078" w14:textId="3E97E688" w:rsidR="00B8320F" w:rsidRPr="005C4C7B" w:rsidRDefault="00595B59" w:rsidP="00FD0762">
            <w:pPr>
              <w:tabs>
                <w:tab w:val="left" w:pos="1985"/>
              </w:tabs>
              <w:rPr>
                <w:snapToGrid w:val="0"/>
                <w:color w:val="000000"/>
                <w:sz w:val="20"/>
                <w:lang w:val="en-US"/>
              </w:rPr>
            </w:pPr>
            <w:r>
              <w:rPr>
                <w:snapToGrid w:val="0"/>
                <w:color w:val="000000"/>
                <w:sz w:val="20"/>
                <w:lang w:val="en-US"/>
              </w:rPr>
              <w:t xml:space="preserve">Anna </w:t>
            </w:r>
            <w:proofErr w:type="spellStart"/>
            <w:r>
              <w:rPr>
                <w:snapToGrid w:val="0"/>
                <w:color w:val="000000"/>
                <w:sz w:val="20"/>
                <w:lang w:val="en-US"/>
              </w:rPr>
              <w:t>af</w:t>
            </w:r>
            <w:proofErr w:type="spellEnd"/>
            <w:r>
              <w:rPr>
                <w:snapToGrid w:val="0"/>
                <w:color w:val="000000"/>
                <w:sz w:val="20"/>
                <w:lang w:val="en-US"/>
              </w:rPr>
              <w:t xml:space="preserve"> </w:t>
            </w:r>
            <w:proofErr w:type="spellStart"/>
            <w:r>
              <w:rPr>
                <w:snapToGrid w:val="0"/>
                <w:color w:val="000000"/>
                <w:sz w:val="20"/>
                <w:lang w:val="en-US"/>
              </w:rPr>
              <w:t>Sillén</w:t>
            </w:r>
            <w:proofErr w:type="spellEnd"/>
            <w:r w:rsidR="00B8320F">
              <w:rPr>
                <w:snapToGrid w:val="0"/>
                <w:color w:val="000000"/>
                <w:sz w:val="20"/>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78D73A45" w14:textId="16E18EFD"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3E36F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738E327" w14:textId="64132152"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8" w:type="dxa"/>
            <w:tcBorders>
              <w:top w:val="single" w:sz="6" w:space="0" w:color="auto"/>
              <w:left w:val="single" w:sz="6" w:space="0" w:color="auto"/>
              <w:bottom w:val="single" w:sz="6" w:space="0" w:color="auto"/>
              <w:right w:val="single" w:sz="6" w:space="0" w:color="auto"/>
            </w:tcBorders>
          </w:tcPr>
          <w:p w14:paraId="5C6F39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3208E681" w14:textId="23D1DC31"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57" w:type="dxa"/>
            <w:tcBorders>
              <w:top w:val="single" w:sz="6" w:space="0" w:color="auto"/>
              <w:left w:val="single" w:sz="6" w:space="0" w:color="auto"/>
              <w:bottom w:val="single" w:sz="6" w:space="0" w:color="auto"/>
              <w:right w:val="single" w:sz="6" w:space="0" w:color="auto"/>
            </w:tcBorders>
          </w:tcPr>
          <w:p w14:paraId="1A7FC0D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32152FF3" w14:textId="469887A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DD5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D9C64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980F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85175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DE68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0AB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08C287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0CF4BE"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19236C29"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Daniel Vencu Velasquez Castro (S)</w:t>
            </w:r>
          </w:p>
        </w:tc>
        <w:tc>
          <w:tcPr>
            <w:tcW w:w="355" w:type="dxa"/>
            <w:tcBorders>
              <w:top w:val="single" w:sz="6" w:space="0" w:color="auto"/>
              <w:left w:val="single" w:sz="6" w:space="0" w:color="auto"/>
              <w:bottom w:val="single" w:sz="6" w:space="0" w:color="auto"/>
              <w:right w:val="single" w:sz="6" w:space="0" w:color="auto"/>
            </w:tcBorders>
          </w:tcPr>
          <w:p w14:paraId="7EF91ABC" w14:textId="6F95A4CE"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583A73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6B1D73F" w14:textId="4CF224E6"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8" w:type="dxa"/>
            <w:tcBorders>
              <w:top w:val="single" w:sz="6" w:space="0" w:color="auto"/>
              <w:left w:val="single" w:sz="6" w:space="0" w:color="auto"/>
              <w:bottom w:val="single" w:sz="6" w:space="0" w:color="auto"/>
              <w:right w:val="single" w:sz="6" w:space="0" w:color="auto"/>
            </w:tcBorders>
          </w:tcPr>
          <w:p w14:paraId="3F9B5A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45EE1583" w14:textId="44F8F661"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57" w:type="dxa"/>
            <w:tcBorders>
              <w:top w:val="single" w:sz="6" w:space="0" w:color="auto"/>
              <w:left w:val="single" w:sz="6" w:space="0" w:color="auto"/>
              <w:bottom w:val="single" w:sz="6" w:space="0" w:color="auto"/>
              <w:right w:val="single" w:sz="6" w:space="0" w:color="auto"/>
            </w:tcBorders>
          </w:tcPr>
          <w:p w14:paraId="59BC1C3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2092D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C2D7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D4C9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3540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446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32E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F56D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008283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567E3C6"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4E15F357" w14:textId="77777777" w:rsidR="00B8320F" w:rsidRDefault="00B8320F" w:rsidP="00FD0762">
            <w:pPr>
              <w:tabs>
                <w:tab w:val="left" w:pos="1985"/>
              </w:tabs>
              <w:rPr>
                <w:snapToGrid w:val="0"/>
                <w:color w:val="000000"/>
                <w:sz w:val="20"/>
              </w:rPr>
            </w:pPr>
            <w:r w:rsidRPr="00D36206">
              <w:rPr>
                <w:sz w:val="20"/>
              </w:rPr>
              <w:t>Mattias Bäckström Johansson (SD)</w:t>
            </w:r>
          </w:p>
        </w:tc>
        <w:tc>
          <w:tcPr>
            <w:tcW w:w="355" w:type="dxa"/>
            <w:tcBorders>
              <w:top w:val="single" w:sz="6" w:space="0" w:color="auto"/>
              <w:left w:val="single" w:sz="6" w:space="0" w:color="auto"/>
              <w:bottom w:val="single" w:sz="6" w:space="0" w:color="auto"/>
              <w:right w:val="single" w:sz="6" w:space="0" w:color="auto"/>
            </w:tcBorders>
          </w:tcPr>
          <w:p w14:paraId="3B253F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354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DD5EA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729385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2082CE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552EF67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05B21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A346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D77C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DE60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2671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F03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6409C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5AD7D7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41EFCA"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1D99DC67" w14:textId="77777777" w:rsidR="00B8320F" w:rsidRDefault="00B8320F"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32A91B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1C3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940B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03737F2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00E0BB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4891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119EE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E237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6977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220D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84E7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68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6B90B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97D2D4C"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3E98E3D6" w14:textId="77777777" w:rsidR="00B8320F" w:rsidRDefault="00B8320F" w:rsidP="00FD0762">
            <w:pPr>
              <w:tabs>
                <w:tab w:val="left" w:pos="1985"/>
              </w:tabs>
              <w:rPr>
                <w:snapToGrid w:val="0"/>
                <w:color w:val="000000"/>
                <w:sz w:val="20"/>
              </w:rPr>
            </w:pPr>
            <w:r>
              <w:rPr>
                <w:snapToGrid w:val="0"/>
                <w:color w:val="000000"/>
                <w:sz w:val="20"/>
              </w:rPr>
              <w:t>Helena Storckenfeldt (M)</w:t>
            </w:r>
          </w:p>
        </w:tc>
        <w:tc>
          <w:tcPr>
            <w:tcW w:w="355" w:type="dxa"/>
            <w:tcBorders>
              <w:top w:val="single" w:sz="6" w:space="0" w:color="auto"/>
              <w:left w:val="single" w:sz="6" w:space="0" w:color="auto"/>
              <w:bottom w:val="single" w:sz="6" w:space="0" w:color="auto"/>
              <w:right w:val="single" w:sz="6" w:space="0" w:color="auto"/>
            </w:tcBorders>
          </w:tcPr>
          <w:p w14:paraId="0A695F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665A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42557C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07A577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71E1E1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019DE22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20F9F1E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C2B8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3E8C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A58A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BAD9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C30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5550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7C0C28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4776C9FC"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523FA8BB" w14:textId="77777777" w:rsidR="00B8320F" w:rsidRDefault="00B8320F"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355" w:type="dxa"/>
            <w:tcBorders>
              <w:top w:val="single" w:sz="6" w:space="0" w:color="auto"/>
              <w:left w:val="single" w:sz="6" w:space="0" w:color="auto"/>
              <w:bottom w:val="single" w:sz="6" w:space="0" w:color="auto"/>
              <w:right w:val="single" w:sz="6" w:space="0" w:color="auto"/>
            </w:tcBorders>
          </w:tcPr>
          <w:p w14:paraId="6F38EBF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C161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6C0DF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0045BDA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0E890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39119C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73A8A0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23AA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5A285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CA92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5CA2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4C0A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BEFE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712585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86426B1"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332FB69E"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Mattias Eriksson Falk (SD)</w:t>
            </w:r>
          </w:p>
        </w:tc>
        <w:tc>
          <w:tcPr>
            <w:tcW w:w="355" w:type="dxa"/>
            <w:tcBorders>
              <w:top w:val="single" w:sz="6" w:space="0" w:color="auto"/>
              <w:left w:val="single" w:sz="6" w:space="0" w:color="auto"/>
              <w:bottom w:val="single" w:sz="6" w:space="0" w:color="auto"/>
              <w:right w:val="single" w:sz="6" w:space="0" w:color="auto"/>
            </w:tcBorders>
          </w:tcPr>
          <w:p w14:paraId="487D9E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ED2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30E56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5810DC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19DA8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70BC14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7A6FE60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D9C6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A51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6C4E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FEAEB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80A0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9F22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7200EB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601F883"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252D25C0"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355" w:type="dxa"/>
            <w:tcBorders>
              <w:top w:val="single" w:sz="6" w:space="0" w:color="auto"/>
              <w:left w:val="single" w:sz="6" w:space="0" w:color="auto"/>
              <w:bottom w:val="single" w:sz="6" w:space="0" w:color="auto"/>
              <w:right w:val="single" w:sz="6" w:space="0" w:color="auto"/>
            </w:tcBorders>
          </w:tcPr>
          <w:p w14:paraId="500DFB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6" w:type="dxa"/>
            <w:tcBorders>
              <w:top w:val="single" w:sz="6" w:space="0" w:color="auto"/>
              <w:left w:val="single" w:sz="6" w:space="0" w:color="auto"/>
              <w:bottom w:val="single" w:sz="6" w:space="0" w:color="auto"/>
              <w:right w:val="single" w:sz="6" w:space="0" w:color="auto"/>
            </w:tcBorders>
          </w:tcPr>
          <w:p w14:paraId="436C07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7" w:type="dxa"/>
            <w:tcBorders>
              <w:top w:val="single" w:sz="6" w:space="0" w:color="auto"/>
              <w:left w:val="single" w:sz="6" w:space="0" w:color="auto"/>
              <w:bottom w:val="single" w:sz="6" w:space="0" w:color="auto"/>
              <w:right w:val="single" w:sz="6" w:space="0" w:color="auto"/>
            </w:tcBorders>
          </w:tcPr>
          <w:p w14:paraId="22642B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8" w:type="dxa"/>
            <w:tcBorders>
              <w:top w:val="single" w:sz="6" w:space="0" w:color="auto"/>
              <w:left w:val="single" w:sz="6" w:space="0" w:color="auto"/>
              <w:bottom w:val="single" w:sz="6" w:space="0" w:color="auto"/>
              <w:right w:val="single" w:sz="6" w:space="0" w:color="auto"/>
            </w:tcBorders>
          </w:tcPr>
          <w:p w14:paraId="77E93C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8" w:type="dxa"/>
            <w:tcBorders>
              <w:top w:val="single" w:sz="6" w:space="0" w:color="auto"/>
              <w:left w:val="single" w:sz="6" w:space="0" w:color="auto"/>
              <w:bottom w:val="single" w:sz="6" w:space="0" w:color="auto"/>
              <w:right w:val="single" w:sz="6" w:space="0" w:color="auto"/>
            </w:tcBorders>
          </w:tcPr>
          <w:p w14:paraId="49CCD6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57" w:type="dxa"/>
            <w:tcBorders>
              <w:top w:val="single" w:sz="6" w:space="0" w:color="auto"/>
              <w:left w:val="single" w:sz="6" w:space="0" w:color="auto"/>
              <w:bottom w:val="single" w:sz="6" w:space="0" w:color="auto"/>
              <w:right w:val="single" w:sz="6" w:space="0" w:color="auto"/>
            </w:tcBorders>
          </w:tcPr>
          <w:p w14:paraId="5259B8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4" w:type="dxa"/>
            <w:tcBorders>
              <w:top w:val="single" w:sz="6" w:space="0" w:color="auto"/>
              <w:left w:val="single" w:sz="6" w:space="0" w:color="auto"/>
              <w:bottom w:val="single" w:sz="6" w:space="0" w:color="auto"/>
              <w:right w:val="single" w:sz="6" w:space="0" w:color="auto"/>
            </w:tcBorders>
          </w:tcPr>
          <w:p w14:paraId="570C2AB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8CF737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198E67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072221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371DC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231B7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848B8E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14" w:type="dxa"/>
            <w:tcBorders>
              <w:top w:val="single" w:sz="6" w:space="0" w:color="auto"/>
              <w:left w:val="single" w:sz="6" w:space="0" w:color="auto"/>
              <w:bottom w:val="single" w:sz="6" w:space="0" w:color="auto"/>
              <w:right w:val="single" w:sz="6" w:space="0" w:color="auto"/>
            </w:tcBorders>
          </w:tcPr>
          <w:p w14:paraId="28EB4D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7FF71288"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74A79C7E"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Erik Ottoson (M)</w:t>
            </w:r>
          </w:p>
        </w:tc>
        <w:tc>
          <w:tcPr>
            <w:tcW w:w="355" w:type="dxa"/>
            <w:tcBorders>
              <w:top w:val="single" w:sz="6" w:space="0" w:color="auto"/>
              <w:left w:val="single" w:sz="6" w:space="0" w:color="auto"/>
              <w:bottom w:val="single" w:sz="6" w:space="0" w:color="auto"/>
              <w:right w:val="single" w:sz="6" w:space="0" w:color="auto"/>
            </w:tcBorders>
          </w:tcPr>
          <w:p w14:paraId="5D2B84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6" w:type="dxa"/>
            <w:tcBorders>
              <w:top w:val="single" w:sz="6" w:space="0" w:color="auto"/>
              <w:left w:val="single" w:sz="6" w:space="0" w:color="auto"/>
              <w:bottom w:val="single" w:sz="6" w:space="0" w:color="auto"/>
              <w:right w:val="single" w:sz="6" w:space="0" w:color="auto"/>
            </w:tcBorders>
          </w:tcPr>
          <w:p w14:paraId="699991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7" w:type="dxa"/>
            <w:tcBorders>
              <w:top w:val="single" w:sz="6" w:space="0" w:color="auto"/>
              <w:left w:val="single" w:sz="6" w:space="0" w:color="auto"/>
              <w:bottom w:val="single" w:sz="6" w:space="0" w:color="auto"/>
              <w:right w:val="single" w:sz="6" w:space="0" w:color="auto"/>
            </w:tcBorders>
          </w:tcPr>
          <w:p w14:paraId="435FD5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8" w:type="dxa"/>
            <w:tcBorders>
              <w:top w:val="single" w:sz="6" w:space="0" w:color="auto"/>
              <w:left w:val="single" w:sz="6" w:space="0" w:color="auto"/>
              <w:bottom w:val="single" w:sz="6" w:space="0" w:color="auto"/>
              <w:right w:val="single" w:sz="6" w:space="0" w:color="auto"/>
            </w:tcBorders>
          </w:tcPr>
          <w:p w14:paraId="4E8123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8" w:type="dxa"/>
            <w:tcBorders>
              <w:top w:val="single" w:sz="6" w:space="0" w:color="auto"/>
              <w:left w:val="single" w:sz="6" w:space="0" w:color="auto"/>
              <w:bottom w:val="single" w:sz="6" w:space="0" w:color="auto"/>
              <w:right w:val="single" w:sz="6" w:space="0" w:color="auto"/>
            </w:tcBorders>
          </w:tcPr>
          <w:p w14:paraId="4B2A29B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57" w:type="dxa"/>
            <w:tcBorders>
              <w:top w:val="single" w:sz="6" w:space="0" w:color="auto"/>
              <w:left w:val="single" w:sz="6" w:space="0" w:color="auto"/>
              <w:bottom w:val="single" w:sz="6" w:space="0" w:color="auto"/>
              <w:right w:val="single" w:sz="6" w:space="0" w:color="auto"/>
            </w:tcBorders>
          </w:tcPr>
          <w:p w14:paraId="2B8F78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4" w:type="dxa"/>
            <w:tcBorders>
              <w:top w:val="single" w:sz="6" w:space="0" w:color="auto"/>
              <w:left w:val="single" w:sz="6" w:space="0" w:color="auto"/>
              <w:bottom w:val="single" w:sz="6" w:space="0" w:color="auto"/>
              <w:right w:val="single" w:sz="6" w:space="0" w:color="auto"/>
            </w:tcBorders>
          </w:tcPr>
          <w:p w14:paraId="39FD360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20EAA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47A7F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114224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17EE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C9B81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4C0BA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14" w:type="dxa"/>
            <w:tcBorders>
              <w:top w:val="single" w:sz="6" w:space="0" w:color="auto"/>
              <w:left w:val="single" w:sz="6" w:space="0" w:color="auto"/>
              <w:bottom w:val="single" w:sz="6" w:space="0" w:color="auto"/>
              <w:right w:val="single" w:sz="6" w:space="0" w:color="auto"/>
            </w:tcBorders>
          </w:tcPr>
          <w:p w14:paraId="10BB63F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54C74CFE"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448EEBC2" w14:textId="77777777" w:rsidR="00B8320F" w:rsidRDefault="00B8320F" w:rsidP="00FD0762">
            <w:pPr>
              <w:tabs>
                <w:tab w:val="left" w:pos="1985"/>
              </w:tabs>
              <w:rPr>
                <w:snapToGrid w:val="0"/>
                <w:color w:val="000000"/>
                <w:sz w:val="20"/>
              </w:rPr>
            </w:pPr>
            <w:r w:rsidRPr="005C4C7B">
              <w:rPr>
                <w:snapToGrid w:val="0"/>
                <w:color w:val="000000"/>
                <w:sz w:val="20"/>
              </w:rPr>
              <w:t>Lorena Delgado Varas (V)</w:t>
            </w:r>
          </w:p>
        </w:tc>
        <w:tc>
          <w:tcPr>
            <w:tcW w:w="355" w:type="dxa"/>
            <w:tcBorders>
              <w:top w:val="single" w:sz="6" w:space="0" w:color="auto"/>
              <w:left w:val="single" w:sz="6" w:space="0" w:color="auto"/>
              <w:bottom w:val="single" w:sz="6" w:space="0" w:color="auto"/>
              <w:right w:val="single" w:sz="6" w:space="0" w:color="auto"/>
            </w:tcBorders>
          </w:tcPr>
          <w:p w14:paraId="39F75129" w14:textId="6EA76404"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FF16A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B7CBFF1" w14:textId="007E6ACB"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8" w:type="dxa"/>
            <w:tcBorders>
              <w:top w:val="single" w:sz="6" w:space="0" w:color="auto"/>
              <w:left w:val="single" w:sz="6" w:space="0" w:color="auto"/>
              <w:bottom w:val="single" w:sz="6" w:space="0" w:color="auto"/>
              <w:right w:val="single" w:sz="6" w:space="0" w:color="auto"/>
            </w:tcBorders>
          </w:tcPr>
          <w:p w14:paraId="0BDC6C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2228019C" w14:textId="1E10B205"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57" w:type="dxa"/>
            <w:tcBorders>
              <w:top w:val="single" w:sz="6" w:space="0" w:color="auto"/>
              <w:left w:val="single" w:sz="6" w:space="0" w:color="auto"/>
              <w:bottom w:val="single" w:sz="6" w:space="0" w:color="auto"/>
              <w:right w:val="single" w:sz="6" w:space="0" w:color="auto"/>
            </w:tcBorders>
          </w:tcPr>
          <w:p w14:paraId="73D28DB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6F92BF33" w14:textId="5688B6F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BE0A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975E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12C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E1CA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2561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F3F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430292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5349C3"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7CE189C8" w14:textId="77777777" w:rsidR="00B8320F" w:rsidRDefault="00B8320F" w:rsidP="00FD0762">
            <w:pPr>
              <w:tabs>
                <w:tab w:val="left" w:pos="1985"/>
              </w:tabs>
              <w:rPr>
                <w:snapToGrid w:val="0"/>
                <w:color w:val="000000"/>
                <w:sz w:val="20"/>
              </w:rPr>
            </w:pPr>
            <w:r>
              <w:rPr>
                <w:snapToGrid w:val="0"/>
                <w:color w:val="000000"/>
                <w:sz w:val="20"/>
              </w:rPr>
              <w:t>Larry Söder (KD)</w:t>
            </w:r>
          </w:p>
        </w:tc>
        <w:tc>
          <w:tcPr>
            <w:tcW w:w="355" w:type="dxa"/>
            <w:tcBorders>
              <w:top w:val="single" w:sz="6" w:space="0" w:color="auto"/>
              <w:left w:val="single" w:sz="6" w:space="0" w:color="auto"/>
              <w:bottom w:val="single" w:sz="6" w:space="0" w:color="auto"/>
              <w:right w:val="single" w:sz="6" w:space="0" w:color="auto"/>
            </w:tcBorders>
          </w:tcPr>
          <w:p w14:paraId="736FB1DE" w14:textId="08765DD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87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7EE0BC0B" w14:textId="3B4A248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0E9AFA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6A7DF2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7CCD5F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6DE7281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F934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5827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FF3F5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D49C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73AC4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53C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1F07DA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C8E38CA"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1541803B" w14:textId="77777777" w:rsidR="00B8320F" w:rsidRDefault="00B8320F" w:rsidP="00FD0762">
            <w:pPr>
              <w:tabs>
                <w:tab w:val="left" w:pos="1985"/>
              </w:tabs>
              <w:rPr>
                <w:snapToGrid w:val="0"/>
                <w:color w:val="000000"/>
                <w:sz w:val="20"/>
              </w:rPr>
            </w:pPr>
            <w:r>
              <w:rPr>
                <w:snapToGrid w:val="0"/>
                <w:color w:val="000000"/>
                <w:sz w:val="20"/>
              </w:rPr>
              <w:t>Rickard Nordin (C)</w:t>
            </w:r>
          </w:p>
        </w:tc>
        <w:tc>
          <w:tcPr>
            <w:tcW w:w="355" w:type="dxa"/>
            <w:tcBorders>
              <w:top w:val="single" w:sz="6" w:space="0" w:color="auto"/>
              <w:left w:val="single" w:sz="6" w:space="0" w:color="auto"/>
              <w:bottom w:val="single" w:sz="6" w:space="0" w:color="auto"/>
              <w:right w:val="single" w:sz="6" w:space="0" w:color="auto"/>
            </w:tcBorders>
          </w:tcPr>
          <w:p w14:paraId="0CE1085D" w14:textId="26B4E770"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00AA2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3111289" w14:textId="0CD39C0E"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8" w:type="dxa"/>
            <w:tcBorders>
              <w:top w:val="single" w:sz="6" w:space="0" w:color="auto"/>
              <w:left w:val="single" w:sz="6" w:space="0" w:color="auto"/>
              <w:bottom w:val="single" w:sz="6" w:space="0" w:color="auto"/>
              <w:right w:val="single" w:sz="6" w:space="0" w:color="auto"/>
            </w:tcBorders>
          </w:tcPr>
          <w:p w14:paraId="6100D3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77B55B5F" w14:textId="018A27F0"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57" w:type="dxa"/>
            <w:tcBorders>
              <w:top w:val="single" w:sz="6" w:space="0" w:color="auto"/>
              <w:left w:val="single" w:sz="6" w:space="0" w:color="auto"/>
              <w:bottom w:val="single" w:sz="6" w:space="0" w:color="auto"/>
              <w:right w:val="single" w:sz="6" w:space="0" w:color="auto"/>
            </w:tcBorders>
          </w:tcPr>
          <w:p w14:paraId="037F47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44F5E3BF" w14:textId="2C0D928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F0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71B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0CD8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D21D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6D5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F69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2A1902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1579178"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17255296" w14:textId="77777777" w:rsidR="00B8320F" w:rsidRDefault="00B8320F" w:rsidP="00FD0762">
            <w:pPr>
              <w:tabs>
                <w:tab w:val="left" w:pos="1985"/>
              </w:tabs>
              <w:rPr>
                <w:snapToGrid w:val="0"/>
                <w:color w:val="000000"/>
                <w:sz w:val="20"/>
              </w:rPr>
            </w:pPr>
            <w:r>
              <w:rPr>
                <w:snapToGrid w:val="0"/>
                <w:color w:val="000000"/>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0DDDF6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AF9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242E4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4B472F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050163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2153F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2C5C3C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E4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8CCF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EF48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B225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535A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319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04AC4E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FCFFB8"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77748C9F" w14:textId="77777777" w:rsidR="00B8320F" w:rsidRDefault="00B8320F"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4D439C68" w14:textId="37078E1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42A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767DB16" w14:textId="19F0696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564CB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57606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2820B8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0A5F84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909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CE76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253B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73C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9591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D5A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01B223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7992EDE"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69EB056B" w14:textId="77777777" w:rsidR="00B8320F" w:rsidRDefault="00B8320F" w:rsidP="00FD0762">
            <w:pPr>
              <w:rPr>
                <w:sz w:val="20"/>
              </w:rPr>
            </w:pPr>
            <w:r>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783BC6F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CDD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7DC52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4A5F5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45DEE0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124477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67AF34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6DF1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D5CC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0317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AF02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D9DA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668A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23E01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09419BB"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7AA7EF15" w14:textId="77777777" w:rsidR="00B8320F" w:rsidRDefault="00B8320F" w:rsidP="00FD0762">
            <w:pPr>
              <w:rPr>
                <w:sz w:val="20"/>
              </w:rPr>
            </w:pPr>
            <w:r w:rsidRPr="007E2968">
              <w:rPr>
                <w:sz w:val="20"/>
              </w:rPr>
              <w:t>Mattias Karlsson i Norrhult (SD)</w:t>
            </w:r>
          </w:p>
        </w:tc>
        <w:tc>
          <w:tcPr>
            <w:tcW w:w="355" w:type="dxa"/>
            <w:tcBorders>
              <w:top w:val="single" w:sz="6" w:space="0" w:color="auto"/>
              <w:left w:val="single" w:sz="6" w:space="0" w:color="auto"/>
              <w:bottom w:val="single" w:sz="6" w:space="0" w:color="auto"/>
              <w:right w:val="single" w:sz="6" w:space="0" w:color="auto"/>
            </w:tcBorders>
          </w:tcPr>
          <w:p w14:paraId="178C03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283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B5321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6F482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3DD89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383786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453387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D003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23AEF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FC86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BB53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8265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9A4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51CBC01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A53215"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1CABCE56" w14:textId="77777777" w:rsidR="00B8320F" w:rsidRDefault="00B8320F" w:rsidP="00FD0762">
            <w:pPr>
              <w:rPr>
                <w:sz w:val="20"/>
              </w:rPr>
            </w:pPr>
            <w:r w:rsidRPr="007E2968">
              <w:rPr>
                <w:sz w:val="20"/>
              </w:rPr>
              <w:t>Ulf Lindholm (SD)</w:t>
            </w:r>
          </w:p>
        </w:tc>
        <w:tc>
          <w:tcPr>
            <w:tcW w:w="355" w:type="dxa"/>
            <w:tcBorders>
              <w:top w:val="single" w:sz="6" w:space="0" w:color="auto"/>
              <w:left w:val="single" w:sz="6" w:space="0" w:color="auto"/>
              <w:bottom w:val="single" w:sz="6" w:space="0" w:color="auto"/>
              <w:right w:val="single" w:sz="6" w:space="0" w:color="auto"/>
            </w:tcBorders>
          </w:tcPr>
          <w:p w14:paraId="061783F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2DB8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808FB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7BA33A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3FF6E54E" w14:textId="3FFBAB5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7DC7C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732DB5F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AAB0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3F9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D0FD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8BFF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C2B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7F8B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06078C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F44BAC5"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5E7F42F1" w14:textId="77777777" w:rsidR="00B8320F" w:rsidRDefault="00B8320F" w:rsidP="00FD0762">
            <w:pPr>
              <w:rPr>
                <w:sz w:val="20"/>
              </w:rPr>
            </w:pPr>
            <w:r w:rsidRPr="007E2968">
              <w:rPr>
                <w:sz w:val="20"/>
              </w:rPr>
              <w:t>Daniel Riazat (V)</w:t>
            </w:r>
          </w:p>
        </w:tc>
        <w:tc>
          <w:tcPr>
            <w:tcW w:w="355" w:type="dxa"/>
            <w:tcBorders>
              <w:top w:val="single" w:sz="6" w:space="0" w:color="auto"/>
              <w:left w:val="single" w:sz="6" w:space="0" w:color="auto"/>
              <w:bottom w:val="single" w:sz="6" w:space="0" w:color="auto"/>
              <w:right w:val="single" w:sz="6" w:space="0" w:color="auto"/>
            </w:tcBorders>
          </w:tcPr>
          <w:p w14:paraId="53380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5656E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36514F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68727B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0AEA55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5AD6C97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7CFC46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A4C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E865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9D4B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5683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F8FC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F852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77861E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C7B747E"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3ABE1945" w14:textId="77777777" w:rsidR="00B8320F" w:rsidRDefault="00B8320F" w:rsidP="00FD0762">
            <w:pPr>
              <w:rPr>
                <w:sz w:val="20"/>
              </w:rPr>
            </w:pPr>
            <w:r w:rsidRPr="007E2968">
              <w:rPr>
                <w:sz w:val="20"/>
              </w:rPr>
              <w:t>Niels Paarup-Petersen (C)</w:t>
            </w:r>
          </w:p>
        </w:tc>
        <w:tc>
          <w:tcPr>
            <w:tcW w:w="355" w:type="dxa"/>
            <w:tcBorders>
              <w:top w:val="single" w:sz="6" w:space="0" w:color="auto"/>
              <w:left w:val="single" w:sz="6" w:space="0" w:color="auto"/>
              <w:bottom w:val="single" w:sz="6" w:space="0" w:color="auto"/>
              <w:right w:val="single" w:sz="6" w:space="0" w:color="auto"/>
            </w:tcBorders>
          </w:tcPr>
          <w:p w14:paraId="29DC2FBA" w14:textId="7B223FD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1FCD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2114866" w14:textId="37E22E9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6C131D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345393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055831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236DD6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CCCD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0388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9A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07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6B5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BD70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6F9399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BAF6409"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7730B5F3" w14:textId="77777777" w:rsidR="00B8320F" w:rsidRDefault="00B8320F" w:rsidP="00FD0762">
            <w:pPr>
              <w:rPr>
                <w:sz w:val="20"/>
              </w:rPr>
            </w:pPr>
            <w:r w:rsidRPr="007E2968">
              <w:rPr>
                <w:sz w:val="20"/>
              </w:rPr>
              <w:t>Lili André (KD)</w:t>
            </w:r>
          </w:p>
        </w:tc>
        <w:tc>
          <w:tcPr>
            <w:tcW w:w="355" w:type="dxa"/>
            <w:tcBorders>
              <w:top w:val="single" w:sz="6" w:space="0" w:color="auto"/>
              <w:left w:val="single" w:sz="6" w:space="0" w:color="auto"/>
              <w:bottom w:val="single" w:sz="6" w:space="0" w:color="auto"/>
              <w:right w:val="single" w:sz="6" w:space="0" w:color="auto"/>
            </w:tcBorders>
          </w:tcPr>
          <w:p w14:paraId="22C1239D" w14:textId="051F8271"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6800D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5982D0AB" w14:textId="2D16824E"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8" w:type="dxa"/>
            <w:tcBorders>
              <w:top w:val="single" w:sz="6" w:space="0" w:color="auto"/>
              <w:left w:val="single" w:sz="6" w:space="0" w:color="auto"/>
              <w:bottom w:val="single" w:sz="6" w:space="0" w:color="auto"/>
              <w:right w:val="single" w:sz="6" w:space="0" w:color="auto"/>
            </w:tcBorders>
          </w:tcPr>
          <w:p w14:paraId="0A8C1B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3C0795C7" w14:textId="2C2AC58E" w:rsidR="00B8320F"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57" w:type="dxa"/>
            <w:tcBorders>
              <w:top w:val="single" w:sz="6" w:space="0" w:color="auto"/>
              <w:left w:val="single" w:sz="6" w:space="0" w:color="auto"/>
              <w:bottom w:val="single" w:sz="6" w:space="0" w:color="auto"/>
              <w:right w:val="single" w:sz="6" w:space="0" w:color="auto"/>
            </w:tcBorders>
          </w:tcPr>
          <w:p w14:paraId="0A09C77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3434EC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6F46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FEFD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5D85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3F8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4A4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429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368A1E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62B3D7"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429D9785" w14:textId="77777777" w:rsidR="00B8320F" w:rsidRDefault="00B8320F" w:rsidP="00FD0762">
            <w:pPr>
              <w:rPr>
                <w:sz w:val="20"/>
              </w:rPr>
            </w:pPr>
            <w:r w:rsidRPr="007E2968">
              <w:rPr>
                <w:sz w:val="20"/>
              </w:rPr>
              <w:t>Cecilia Engström (KD)</w:t>
            </w:r>
          </w:p>
        </w:tc>
        <w:tc>
          <w:tcPr>
            <w:tcW w:w="355" w:type="dxa"/>
            <w:tcBorders>
              <w:top w:val="single" w:sz="6" w:space="0" w:color="auto"/>
              <w:left w:val="single" w:sz="6" w:space="0" w:color="auto"/>
              <w:bottom w:val="single" w:sz="6" w:space="0" w:color="auto"/>
              <w:right w:val="single" w:sz="6" w:space="0" w:color="auto"/>
            </w:tcBorders>
          </w:tcPr>
          <w:p w14:paraId="32CA92A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69A3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0FB82F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27FCBE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262F85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0814E1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242055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704C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A37A5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C406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3EB1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1ABE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AB8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7393E2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7FAB1C"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6499E7CA" w14:textId="77777777" w:rsidR="00B8320F" w:rsidRPr="007E2968" w:rsidRDefault="00B8320F"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7F5E2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74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249543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0D4708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790DBC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1EFE02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11BCA13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81CB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77CE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14975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2978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9A4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30B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3712E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34A2B6BC"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3ED451E6" w14:textId="77777777" w:rsidR="00B8320F" w:rsidRPr="007E2968" w:rsidRDefault="00B8320F"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7256C0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2936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191C03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62CE41A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1DB99F3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751E3B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23E534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53A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4087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A4A4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39FF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165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7C97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4FC0DB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F7A53E1"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614923E9" w14:textId="77777777" w:rsidR="00B8320F" w:rsidRPr="007E2968" w:rsidRDefault="00B8320F" w:rsidP="00FD0762">
            <w:pPr>
              <w:rPr>
                <w:sz w:val="20"/>
              </w:rPr>
            </w:pPr>
            <w:r w:rsidRPr="007E2968">
              <w:rPr>
                <w:sz w:val="20"/>
              </w:rPr>
              <w:t>Jakob Olofsgård (L)</w:t>
            </w:r>
          </w:p>
        </w:tc>
        <w:tc>
          <w:tcPr>
            <w:tcW w:w="355" w:type="dxa"/>
            <w:tcBorders>
              <w:top w:val="single" w:sz="6" w:space="0" w:color="auto"/>
              <w:left w:val="single" w:sz="6" w:space="0" w:color="auto"/>
              <w:bottom w:val="single" w:sz="6" w:space="0" w:color="auto"/>
              <w:right w:val="single" w:sz="6" w:space="0" w:color="auto"/>
            </w:tcBorders>
          </w:tcPr>
          <w:p w14:paraId="4DF384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985A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43CA57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44925E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3E3354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57" w:type="dxa"/>
            <w:tcBorders>
              <w:top w:val="single" w:sz="6" w:space="0" w:color="auto"/>
              <w:left w:val="single" w:sz="6" w:space="0" w:color="auto"/>
              <w:bottom w:val="single" w:sz="6" w:space="0" w:color="auto"/>
              <w:right w:val="single" w:sz="6" w:space="0" w:color="auto"/>
            </w:tcBorders>
          </w:tcPr>
          <w:p w14:paraId="5244BF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3267EA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9C55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775C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1E4B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36C1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A883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DFD4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0D7A14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23F2" w14:paraId="2CE31976" w14:textId="77777777" w:rsidTr="00502380">
        <w:tc>
          <w:tcPr>
            <w:tcW w:w="3359" w:type="dxa"/>
            <w:gridSpan w:val="2"/>
            <w:tcBorders>
              <w:top w:val="single" w:sz="6" w:space="0" w:color="auto"/>
              <w:left w:val="single" w:sz="6" w:space="0" w:color="auto"/>
              <w:bottom w:val="single" w:sz="6" w:space="0" w:color="auto"/>
              <w:right w:val="single" w:sz="6" w:space="0" w:color="auto"/>
            </w:tcBorders>
          </w:tcPr>
          <w:p w14:paraId="4A2F3B17" w14:textId="4A920BB1" w:rsidR="004E23F2" w:rsidRPr="007E2968" w:rsidRDefault="004E23F2" w:rsidP="00FD0762">
            <w:pPr>
              <w:rPr>
                <w:sz w:val="20"/>
              </w:rPr>
            </w:pPr>
            <w:r>
              <w:rPr>
                <w:sz w:val="20"/>
              </w:rPr>
              <w:t>Marielle Lahti (MP)</w:t>
            </w:r>
          </w:p>
        </w:tc>
        <w:tc>
          <w:tcPr>
            <w:tcW w:w="355" w:type="dxa"/>
            <w:tcBorders>
              <w:top w:val="single" w:sz="6" w:space="0" w:color="auto"/>
              <w:left w:val="single" w:sz="6" w:space="0" w:color="auto"/>
              <w:bottom w:val="single" w:sz="6" w:space="0" w:color="auto"/>
              <w:right w:val="single" w:sz="6" w:space="0" w:color="auto"/>
            </w:tcBorders>
          </w:tcPr>
          <w:p w14:paraId="10FABC52"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175CE4"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14:paraId="6153A57D" w14:textId="5391B8AC" w:rsidR="004E23F2"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8" w:type="dxa"/>
            <w:tcBorders>
              <w:top w:val="single" w:sz="6" w:space="0" w:color="auto"/>
              <w:left w:val="single" w:sz="6" w:space="0" w:color="auto"/>
              <w:bottom w:val="single" w:sz="6" w:space="0" w:color="auto"/>
              <w:right w:val="single" w:sz="6" w:space="0" w:color="auto"/>
            </w:tcBorders>
          </w:tcPr>
          <w:p w14:paraId="6100A69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8" w:type="dxa"/>
            <w:tcBorders>
              <w:top w:val="single" w:sz="6" w:space="0" w:color="auto"/>
              <w:left w:val="single" w:sz="6" w:space="0" w:color="auto"/>
              <w:bottom w:val="single" w:sz="6" w:space="0" w:color="auto"/>
              <w:right w:val="single" w:sz="6" w:space="0" w:color="auto"/>
            </w:tcBorders>
          </w:tcPr>
          <w:p w14:paraId="7104DF0D" w14:textId="7FE9A83B" w:rsidR="004E23F2" w:rsidRDefault="00F717B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57" w:type="dxa"/>
            <w:tcBorders>
              <w:top w:val="single" w:sz="6" w:space="0" w:color="auto"/>
              <w:left w:val="single" w:sz="6" w:space="0" w:color="auto"/>
              <w:bottom w:val="single" w:sz="6" w:space="0" w:color="auto"/>
              <w:right w:val="single" w:sz="6" w:space="0" w:color="auto"/>
            </w:tcBorders>
          </w:tcPr>
          <w:p w14:paraId="62EDE5E3"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4" w:type="dxa"/>
            <w:tcBorders>
              <w:top w:val="single" w:sz="6" w:space="0" w:color="auto"/>
              <w:left w:val="single" w:sz="6" w:space="0" w:color="auto"/>
              <w:bottom w:val="single" w:sz="6" w:space="0" w:color="auto"/>
              <w:right w:val="single" w:sz="6" w:space="0" w:color="auto"/>
            </w:tcBorders>
          </w:tcPr>
          <w:p w14:paraId="5B993285"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3F83A"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C68FBB"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84B76D"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7D96CF"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0F3E3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D3AF76"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14" w:type="dxa"/>
            <w:tcBorders>
              <w:top w:val="single" w:sz="6" w:space="0" w:color="auto"/>
              <w:left w:val="single" w:sz="6" w:space="0" w:color="auto"/>
              <w:bottom w:val="single" w:sz="6" w:space="0" w:color="auto"/>
              <w:right w:val="single" w:sz="6" w:space="0" w:color="auto"/>
            </w:tcBorders>
          </w:tcPr>
          <w:p w14:paraId="0CFEFAAB"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F5454B9" w14:textId="77777777" w:rsidTr="00FD0762">
        <w:trPr>
          <w:trHeight w:val="263"/>
        </w:trPr>
        <w:tc>
          <w:tcPr>
            <w:tcW w:w="3320" w:type="dxa"/>
            <w:tcBorders>
              <w:top w:val="nil"/>
              <w:left w:val="nil"/>
              <w:bottom w:val="nil"/>
              <w:right w:val="nil"/>
            </w:tcBorders>
          </w:tcPr>
          <w:p w14:paraId="0ED4142E" w14:textId="16BAB3F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416" w:type="dxa"/>
            <w:gridSpan w:val="15"/>
            <w:tcBorders>
              <w:top w:val="nil"/>
              <w:left w:val="nil"/>
              <w:bottom w:val="nil"/>
              <w:right w:val="nil"/>
            </w:tcBorders>
          </w:tcPr>
          <w:p w14:paraId="7916EB78" w14:textId="37E0B5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8320F" w14:paraId="7150B4CF" w14:textId="77777777" w:rsidTr="00FD0762">
        <w:trPr>
          <w:trHeight w:val="262"/>
        </w:trPr>
        <w:tc>
          <w:tcPr>
            <w:tcW w:w="3320" w:type="dxa"/>
            <w:tcBorders>
              <w:top w:val="nil"/>
              <w:left w:val="nil"/>
              <w:bottom w:val="nil"/>
              <w:right w:val="nil"/>
            </w:tcBorders>
          </w:tcPr>
          <w:p w14:paraId="61434068" w14:textId="1C86E0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5416" w:type="dxa"/>
            <w:gridSpan w:val="15"/>
            <w:tcBorders>
              <w:top w:val="nil"/>
              <w:left w:val="nil"/>
              <w:bottom w:val="nil"/>
              <w:right w:val="nil"/>
            </w:tcBorders>
          </w:tcPr>
          <w:p w14:paraId="6C0AB1B7" w14:textId="6F9074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tbl>
    <w:p w14:paraId="4174E854" w14:textId="77777777" w:rsidR="00B8320F" w:rsidRDefault="00B8320F" w:rsidP="00A74A3A"/>
    <w:sectPr w:rsidR="00B8320F" w:rsidSect="005B611C">
      <w:pgSz w:w="11906" w:h="16838"/>
      <w:pgMar w:top="1191"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0EC7" w14:textId="77777777" w:rsidR="00AE6084" w:rsidRDefault="00AE6084" w:rsidP="002130F1">
      <w:r>
        <w:separator/>
      </w:r>
    </w:p>
  </w:endnote>
  <w:endnote w:type="continuationSeparator" w:id="0">
    <w:p w14:paraId="27293270" w14:textId="77777777" w:rsidR="00AE6084" w:rsidRDefault="00AE6084"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D4F6" w14:textId="77777777" w:rsidR="00AE6084" w:rsidRDefault="00AE6084" w:rsidP="002130F1">
      <w:r>
        <w:separator/>
      </w:r>
    </w:p>
  </w:footnote>
  <w:footnote w:type="continuationSeparator" w:id="0">
    <w:p w14:paraId="04FCA4AB" w14:textId="77777777" w:rsidR="00AE6084" w:rsidRDefault="00AE6084"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2E747B"/>
    <w:multiLevelType w:val="hybridMultilevel"/>
    <w:tmpl w:val="E36E7BFC"/>
    <w:lvl w:ilvl="0" w:tplc="F5740642">
      <w:start w:val="1"/>
      <w:numFmt w:val="decimal"/>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FA07B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247E9A">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2A0003C">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D8A00EC">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45E1A">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8A2270A">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72A95FA">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F28DFC2">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60DE"/>
    <w:multiLevelType w:val="hybridMultilevel"/>
    <w:tmpl w:val="FFAE5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6D0262"/>
    <w:multiLevelType w:val="hybridMultilevel"/>
    <w:tmpl w:val="1B54DA6A"/>
    <w:lvl w:ilvl="0" w:tplc="93CA42D8">
      <w:start w:val="1"/>
      <w:numFmt w:val="bullet"/>
      <w:lvlText w:val="-"/>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EEA308E">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E85EB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E4468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43078B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AE279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FACA7F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07850D6">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CA1C4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5935431"/>
    <w:multiLevelType w:val="hybridMultilevel"/>
    <w:tmpl w:val="F22C4208"/>
    <w:lvl w:ilvl="0" w:tplc="041D0017">
      <w:start w:val="19"/>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1F036C8F"/>
    <w:multiLevelType w:val="hybridMultilevel"/>
    <w:tmpl w:val="75C0CD9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361766F"/>
    <w:multiLevelType w:val="multilevel"/>
    <w:tmpl w:val="5896F638"/>
    <w:lvl w:ilvl="0">
      <w:start w:val="1"/>
      <w:numFmt w:val="decimal"/>
      <w:lvlText w:val="%1."/>
      <w:legacy w:legacy="1" w:legacySpace="0" w:legacyIndent="0"/>
      <w:lvlJc w:val="left"/>
      <w:rPr>
        <w:b/>
        <w:i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5"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930FEC"/>
    <w:multiLevelType w:val="hybridMultilevel"/>
    <w:tmpl w:val="19E851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063CFC"/>
    <w:multiLevelType w:val="hybridMultilevel"/>
    <w:tmpl w:val="8A0EA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C985763"/>
    <w:multiLevelType w:val="multilevel"/>
    <w:tmpl w:val="6B72848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41813D22"/>
    <w:multiLevelType w:val="multilevel"/>
    <w:tmpl w:val="8FCE65D8"/>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5"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5E07387"/>
    <w:multiLevelType w:val="multilevel"/>
    <w:tmpl w:val="47CCC18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E2B0BE2"/>
    <w:multiLevelType w:val="multilevel"/>
    <w:tmpl w:val="2F00755A"/>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0"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D4B36"/>
    <w:multiLevelType w:val="hybridMultilevel"/>
    <w:tmpl w:val="0B74B2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5C038D1"/>
    <w:multiLevelType w:val="hybridMultilevel"/>
    <w:tmpl w:val="CE7E40B6"/>
    <w:lvl w:ilvl="0" w:tplc="E014E80C">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BBACA6E">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BE65A1A">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AA80E8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07685AA">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AD40206">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770B14A">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79840E4">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7D6E0F0">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6B574763"/>
    <w:multiLevelType w:val="hybridMultilevel"/>
    <w:tmpl w:val="B9DE340C"/>
    <w:lvl w:ilvl="0" w:tplc="408A5A74">
      <w:start w:val="1"/>
      <w:numFmt w:val="decimal"/>
      <w:lvlText w:val="%1."/>
      <w:lvlJc w:val="left"/>
      <w:pPr>
        <w:ind w:left="5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098C036">
      <w:start w:val="1"/>
      <w:numFmt w:val="lowerLetter"/>
      <w:lvlText w:val="%2"/>
      <w:lvlJc w:val="left"/>
      <w:pPr>
        <w:ind w:left="12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C38077C">
      <w:start w:val="1"/>
      <w:numFmt w:val="lowerRoman"/>
      <w:lvlText w:val="%3"/>
      <w:lvlJc w:val="left"/>
      <w:pPr>
        <w:ind w:left="19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C02B9FE">
      <w:start w:val="1"/>
      <w:numFmt w:val="decimal"/>
      <w:lvlText w:val="%4"/>
      <w:lvlJc w:val="left"/>
      <w:pPr>
        <w:ind w:left="26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BF29BAA">
      <w:start w:val="1"/>
      <w:numFmt w:val="lowerLetter"/>
      <w:lvlText w:val="%5"/>
      <w:lvlJc w:val="left"/>
      <w:pPr>
        <w:ind w:left="34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E66B546">
      <w:start w:val="1"/>
      <w:numFmt w:val="lowerRoman"/>
      <w:lvlText w:val="%6"/>
      <w:lvlJc w:val="left"/>
      <w:pPr>
        <w:ind w:left="41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BA03EA0">
      <w:start w:val="1"/>
      <w:numFmt w:val="decimal"/>
      <w:lvlText w:val="%7"/>
      <w:lvlJc w:val="left"/>
      <w:pPr>
        <w:ind w:left="48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0D2B0FA">
      <w:start w:val="1"/>
      <w:numFmt w:val="lowerLetter"/>
      <w:lvlText w:val="%8"/>
      <w:lvlJc w:val="left"/>
      <w:pPr>
        <w:ind w:left="55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332FAA0">
      <w:start w:val="1"/>
      <w:numFmt w:val="lowerRoman"/>
      <w:lvlText w:val="%9"/>
      <w:lvlJc w:val="left"/>
      <w:pPr>
        <w:ind w:left="6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
  </w:num>
  <w:num w:numId="3">
    <w:abstractNumId w:val="2"/>
  </w:num>
  <w:num w:numId="4">
    <w:abstractNumId w:val="21"/>
  </w:num>
  <w:num w:numId="5">
    <w:abstractNumId w:val="3"/>
  </w:num>
  <w:num w:numId="6">
    <w:abstractNumId w:val="16"/>
  </w:num>
  <w:num w:numId="7">
    <w:abstractNumId w:val="10"/>
  </w:num>
  <w:num w:numId="8">
    <w:abstractNumId w:val="32"/>
  </w:num>
  <w:num w:numId="9">
    <w:abstractNumId w:val="15"/>
  </w:num>
  <w:num w:numId="10">
    <w:abstractNumId w:val="29"/>
  </w:num>
  <w:num w:numId="11">
    <w:abstractNumId w:val="43"/>
  </w:num>
  <w:num w:numId="12">
    <w:abstractNumId w:val="38"/>
  </w:num>
  <w:num w:numId="13">
    <w:abstractNumId w:val="45"/>
  </w:num>
  <w:num w:numId="14">
    <w:abstractNumId w:val="5"/>
  </w:num>
  <w:num w:numId="15">
    <w:abstractNumId w:val="44"/>
  </w:num>
  <w:num w:numId="16">
    <w:abstractNumId w:val="20"/>
  </w:num>
  <w:num w:numId="17">
    <w:abstractNumId w:val="33"/>
  </w:num>
  <w:num w:numId="18">
    <w:abstractNumId w:val="40"/>
  </w:num>
  <w:num w:numId="19">
    <w:abstractNumId w:val="25"/>
  </w:num>
  <w:num w:numId="20">
    <w:abstractNumId w:val="0"/>
  </w:num>
  <w:num w:numId="21">
    <w:abstractNumId w:val="9"/>
  </w:num>
  <w:num w:numId="22">
    <w:abstractNumId w:val="34"/>
  </w:num>
  <w:num w:numId="23">
    <w:abstractNumId w:val="22"/>
  </w:num>
  <w:num w:numId="24">
    <w:abstractNumId w:val="37"/>
  </w:num>
  <w:num w:numId="25">
    <w:abstractNumId w:val="13"/>
  </w:num>
  <w:num w:numId="26">
    <w:abstractNumId w:val="27"/>
  </w:num>
  <w:num w:numId="27">
    <w:abstractNumId w:val="39"/>
  </w:num>
  <w:num w:numId="28">
    <w:abstractNumId w:val="11"/>
  </w:num>
  <w:num w:numId="29">
    <w:abstractNumId w:val="19"/>
  </w:num>
  <w:num w:numId="30">
    <w:abstractNumId w:val="41"/>
  </w:num>
  <w:num w:numId="31">
    <w:abstractNumId w:val="42"/>
  </w:num>
  <w:num w:numId="32">
    <w:abstractNumId w:val="6"/>
  </w:num>
  <w:num w:numId="33">
    <w:abstractNumId w:val="14"/>
  </w:num>
  <w:num w:numId="34">
    <w:abstractNumId w:val="4"/>
  </w:num>
  <w:num w:numId="35">
    <w:abstractNumId w:val="18"/>
  </w:num>
  <w:num w:numId="36">
    <w:abstractNumId w:val="7"/>
  </w:num>
  <w:num w:numId="37">
    <w:abstractNumId w:val="23"/>
  </w:num>
  <w:num w:numId="38">
    <w:abstractNumId w:val="36"/>
  </w:num>
  <w:num w:numId="39">
    <w:abstractNumId w:val="26"/>
  </w:num>
  <w:num w:numId="40">
    <w:abstractNumId w:val="35"/>
  </w:num>
  <w:num w:numId="41">
    <w:abstractNumId w:val="24"/>
  </w:num>
  <w:num w:numId="42">
    <w:abstractNumId w:val="17"/>
  </w:num>
  <w:num w:numId="43">
    <w:abstractNumId w:val="31"/>
  </w:num>
  <w:num w:numId="44">
    <w:abstractNumId w:val="12"/>
  </w:num>
  <w:num w:numId="45">
    <w:abstractNumId w:val="8"/>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B7F"/>
    <w:rsid w:val="00031133"/>
    <w:rsid w:val="000319C2"/>
    <w:rsid w:val="00032D19"/>
    <w:rsid w:val="0003355B"/>
    <w:rsid w:val="0003414D"/>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80A73"/>
    <w:rsid w:val="00080E7B"/>
    <w:rsid w:val="000816C5"/>
    <w:rsid w:val="00083B5C"/>
    <w:rsid w:val="00084198"/>
    <w:rsid w:val="00084B36"/>
    <w:rsid w:val="00085A2B"/>
    <w:rsid w:val="000861A8"/>
    <w:rsid w:val="0008637D"/>
    <w:rsid w:val="000915AB"/>
    <w:rsid w:val="00092337"/>
    <w:rsid w:val="000941E8"/>
    <w:rsid w:val="000A052E"/>
    <w:rsid w:val="000A094B"/>
    <w:rsid w:val="000A129A"/>
    <w:rsid w:val="000A13C3"/>
    <w:rsid w:val="000A200A"/>
    <w:rsid w:val="000A41FA"/>
    <w:rsid w:val="000A4EB1"/>
    <w:rsid w:val="000A5556"/>
    <w:rsid w:val="000A6372"/>
    <w:rsid w:val="000A7FFA"/>
    <w:rsid w:val="000B00FE"/>
    <w:rsid w:val="000B1280"/>
    <w:rsid w:val="000B13DA"/>
    <w:rsid w:val="000B2260"/>
    <w:rsid w:val="000B3921"/>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92D"/>
    <w:rsid w:val="0010025E"/>
    <w:rsid w:val="001012C4"/>
    <w:rsid w:val="00103B78"/>
    <w:rsid w:val="00105706"/>
    <w:rsid w:val="001060D0"/>
    <w:rsid w:val="0010618F"/>
    <w:rsid w:val="00106202"/>
    <w:rsid w:val="001063FC"/>
    <w:rsid w:val="00107BCC"/>
    <w:rsid w:val="00107FF8"/>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A75"/>
    <w:rsid w:val="00127B08"/>
    <w:rsid w:val="0013080B"/>
    <w:rsid w:val="001312B5"/>
    <w:rsid w:val="0013203F"/>
    <w:rsid w:val="00133616"/>
    <w:rsid w:val="001351D5"/>
    <w:rsid w:val="00136ADC"/>
    <w:rsid w:val="0013727F"/>
    <w:rsid w:val="00137616"/>
    <w:rsid w:val="001377FD"/>
    <w:rsid w:val="00137A4C"/>
    <w:rsid w:val="00140798"/>
    <w:rsid w:val="00140CA8"/>
    <w:rsid w:val="00141DA2"/>
    <w:rsid w:val="0014252C"/>
    <w:rsid w:val="00142669"/>
    <w:rsid w:val="00143749"/>
    <w:rsid w:val="00143C5E"/>
    <w:rsid w:val="001448E9"/>
    <w:rsid w:val="00145F5A"/>
    <w:rsid w:val="001460BD"/>
    <w:rsid w:val="001462A7"/>
    <w:rsid w:val="00147035"/>
    <w:rsid w:val="00150706"/>
    <w:rsid w:val="00151D22"/>
    <w:rsid w:val="0015234D"/>
    <w:rsid w:val="001527D1"/>
    <w:rsid w:val="001544CD"/>
    <w:rsid w:val="00154751"/>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416D"/>
    <w:rsid w:val="00176050"/>
    <w:rsid w:val="00187C01"/>
    <w:rsid w:val="00187D30"/>
    <w:rsid w:val="0019256F"/>
    <w:rsid w:val="00192F1B"/>
    <w:rsid w:val="001933CF"/>
    <w:rsid w:val="00193522"/>
    <w:rsid w:val="00195DE9"/>
    <w:rsid w:val="00196B2D"/>
    <w:rsid w:val="00196CFE"/>
    <w:rsid w:val="00196F9A"/>
    <w:rsid w:val="00197761"/>
    <w:rsid w:val="00197781"/>
    <w:rsid w:val="001A19D4"/>
    <w:rsid w:val="001A4B24"/>
    <w:rsid w:val="001A5515"/>
    <w:rsid w:val="001A7140"/>
    <w:rsid w:val="001B04DF"/>
    <w:rsid w:val="001B0AEF"/>
    <w:rsid w:val="001B0F3C"/>
    <w:rsid w:val="001B2054"/>
    <w:rsid w:val="001B209A"/>
    <w:rsid w:val="001B4298"/>
    <w:rsid w:val="001B43F9"/>
    <w:rsid w:val="001B4700"/>
    <w:rsid w:val="001B5342"/>
    <w:rsid w:val="001B5FB6"/>
    <w:rsid w:val="001B6579"/>
    <w:rsid w:val="001B6CAE"/>
    <w:rsid w:val="001C0623"/>
    <w:rsid w:val="001C2B7B"/>
    <w:rsid w:val="001C3257"/>
    <w:rsid w:val="001C33DC"/>
    <w:rsid w:val="001C6323"/>
    <w:rsid w:val="001C648B"/>
    <w:rsid w:val="001C784E"/>
    <w:rsid w:val="001C7A12"/>
    <w:rsid w:val="001C7B3C"/>
    <w:rsid w:val="001D1340"/>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C7B"/>
    <w:rsid w:val="001F4A9E"/>
    <w:rsid w:val="001F5EA6"/>
    <w:rsid w:val="001F61FD"/>
    <w:rsid w:val="001F6A18"/>
    <w:rsid w:val="001F6AC9"/>
    <w:rsid w:val="001F7E84"/>
    <w:rsid w:val="002006D8"/>
    <w:rsid w:val="00201383"/>
    <w:rsid w:val="00201442"/>
    <w:rsid w:val="002029F3"/>
    <w:rsid w:val="0020387B"/>
    <w:rsid w:val="00204401"/>
    <w:rsid w:val="002054AD"/>
    <w:rsid w:val="002056F1"/>
    <w:rsid w:val="00206555"/>
    <w:rsid w:val="002073AB"/>
    <w:rsid w:val="00210C6F"/>
    <w:rsid w:val="00210FD3"/>
    <w:rsid w:val="00211F78"/>
    <w:rsid w:val="00212ECE"/>
    <w:rsid w:val="002130F1"/>
    <w:rsid w:val="00214B29"/>
    <w:rsid w:val="00216433"/>
    <w:rsid w:val="00216B48"/>
    <w:rsid w:val="00216C89"/>
    <w:rsid w:val="00216E89"/>
    <w:rsid w:val="0021745B"/>
    <w:rsid w:val="00217EEB"/>
    <w:rsid w:val="00222248"/>
    <w:rsid w:val="00222D1D"/>
    <w:rsid w:val="002234F9"/>
    <w:rsid w:val="00224578"/>
    <w:rsid w:val="00225570"/>
    <w:rsid w:val="0022564B"/>
    <w:rsid w:val="00227526"/>
    <w:rsid w:val="00231D5D"/>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5002F"/>
    <w:rsid w:val="00253354"/>
    <w:rsid w:val="00253858"/>
    <w:rsid w:val="00253AD1"/>
    <w:rsid w:val="00255734"/>
    <w:rsid w:val="00257D2B"/>
    <w:rsid w:val="0026023A"/>
    <w:rsid w:val="00261CB9"/>
    <w:rsid w:val="002644D4"/>
    <w:rsid w:val="00265027"/>
    <w:rsid w:val="00266857"/>
    <w:rsid w:val="00267EB1"/>
    <w:rsid w:val="00271E64"/>
    <w:rsid w:val="0027291D"/>
    <w:rsid w:val="00273580"/>
    <w:rsid w:val="00274EC7"/>
    <w:rsid w:val="00276EED"/>
    <w:rsid w:val="002770CB"/>
    <w:rsid w:val="002779BC"/>
    <w:rsid w:val="00280FBF"/>
    <w:rsid w:val="0028147A"/>
    <w:rsid w:val="0028509B"/>
    <w:rsid w:val="0028572B"/>
    <w:rsid w:val="0028679C"/>
    <w:rsid w:val="00291D94"/>
    <w:rsid w:val="0029208A"/>
    <w:rsid w:val="00292B8E"/>
    <w:rsid w:val="0029304D"/>
    <w:rsid w:val="002937DC"/>
    <w:rsid w:val="002959B7"/>
    <w:rsid w:val="00297258"/>
    <w:rsid w:val="00297761"/>
    <w:rsid w:val="002A02E7"/>
    <w:rsid w:val="002A057E"/>
    <w:rsid w:val="002A1912"/>
    <w:rsid w:val="002A2024"/>
    <w:rsid w:val="002A20D3"/>
    <w:rsid w:val="002A294F"/>
    <w:rsid w:val="002A3009"/>
    <w:rsid w:val="002A4104"/>
    <w:rsid w:val="002A61C3"/>
    <w:rsid w:val="002A6687"/>
    <w:rsid w:val="002B00B4"/>
    <w:rsid w:val="002B0571"/>
    <w:rsid w:val="002B226F"/>
    <w:rsid w:val="002B2BDC"/>
    <w:rsid w:val="002B4785"/>
    <w:rsid w:val="002B50FE"/>
    <w:rsid w:val="002B6776"/>
    <w:rsid w:val="002B779D"/>
    <w:rsid w:val="002C0577"/>
    <w:rsid w:val="002C444F"/>
    <w:rsid w:val="002C45C4"/>
    <w:rsid w:val="002C5A9C"/>
    <w:rsid w:val="002C5B13"/>
    <w:rsid w:val="002C7948"/>
    <w:rsid w:val="002C7F50"/>
    <w:rsid w:val="002D0CCA"/>
    <w:rsid w:val="002D0FA3"/>
    <w:rsid w:val="002D1551"/>
    <w:rsid w:val="002D1DB8"/>
    <w:rsid w:val="002D4C87"/>
    <w:rsid w:val="002D5288"/>
    <w:rsid w:val="002D58EB"/>
    <w:rsid w:val="002D7754"/>
    <w:rsid w:val="002D7DA8"/>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12A5"/>
    <w:rsid w:val="00302C89"/>
    <w:rsid w:val="00303925"/>
    <w:rsid w:val="00305BEC"/>
    <w:rsid w:val="00306680"/>
    <w:rsid w:val="00307E10"/>
    <w:rsid w:val="00310EFE"/>
    <w:rsid w:val="00311C95"/>
    <w:rsid w:val="00313162"/>
    <w:rsid w:val="00316738"/>
    <w:rsid w:val="00317369"/>
    <w:rsid w:val="00317A58"/>
    <w:rsid w:val="00320856"/>
    <w:rsid w:val="0032171A"/>
    <w:rsid w:val="0032221D"/>
    <w:rsid w:val="003249B7"/>
    <w:rsid w:val="00324C1A"/>
    <w:rsid w:val="00324D85"/>
    <w:rsid w:val="0032557B"/>
    <w:rsid w:val="00327BCB"/>
    <w:rsid w:val="00327F5B"/>
    <w:rsid w:val="003307F3"/>
    <w:rsid w:val="00330813"/>
    <w:rsid w:val="0033084F"/>
    <w:rsid w:val="00330EF2"/>
    <w:rsid w:val="00331936"/>
    <w:rsid w:val="00332FB6"/>
    <w:rsid w:val="003334A3"/>
    <w:rsid w:val="003336A9"/>
    <w:rsid w:val="00333F6D"/>
    <w:rsid w:val="00334ACF"/>
    <w:rsid w:val="003365A2"/>
    <w:rsid w:val="00337531"/>
    <w:rsid w:val="00341ECB"/>
    <w:rsid w:val="00342684"/>
    <w:rsid w:val="0034326C"/>
    <w:rsid w:val="00345871"/>
    <w:rsid w:val="003469A0"/>
    <w:rsid w:val="003504FF"/>
    <w:rsid w:val="0035111E"/>
    <w:rsid w:val="00351127"/>
    <w:rsid w:val="00351535"/>
    <w:rsid w:val="00351EE5"/>
    <w:rsid w:val="0035348E"/>
    <w:rsid w:val="00353DB2"/>
    <w:rsid w:val="00353DE9"/>
    <w:rsid w:val="00354753"/>
    <w:rsid w:val="00355D1B"/>
    <w:rsid w:val="00360156"/>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6908"/>
    <w:rsid w:val="00381B13"/>
    <w:rsid w:val="00383280"/>
    <w:rsid w:val="00384E0C"/>
    <w:rsid w:val="00386485"/>
    <w:rsid w:val="003908D2"/>
    <w:rsid w:val="00391552"/>
    <w:rsid w:val="00395D3B"/>
    <w:rsid w:val="003977B2"/>
    <w:rsid w:val="00397E10"/>
    <w:rsid w:val="003A0707"/>
    <w:rsid w:val="003A09E2"/>
    <w:rsid w:val="003A0C53"/>
    <w:rsid w:val="003A0ECC"/>
    <w:rsid w:val="003A0F50"/>
    <w:rsid w:val="003A19F2"/>
    <w:rsid w:val="003A2CAF"/>
    <w:rsid w:val="003A33A5"/>
    <w:rsid w:val="003A54BB"/>
    <w:rsid w:val="003A5E05"/>
    <w:rsid w:val="003B2611"/>
    <w:rsid w:val="003B2E37"/>
    <w:rsid w:val="003B2E56"/>
    <w:rsid w:val="003B3B53"/>
    <w:rsid w:val="003B489B"/>
    <w:rsid w:val="003B4F9D"/>
    <w:rsid w:val="003B64D6"/>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60F8"/>
    <w:rsid w:val="003C620C"/>
    <w:rsid w:val="003C6535"/>
    <w:rsid w:val="003C76D7"/>
    <w:rsid w:val="003D065A"/>
    <w:rsid w:val="003D1A99"/>
    <w:rsid w:val="003D2D24"/>
    <w:rsid w:val="003D32DA"/>
    <w:rsid w:val="003D39CC"/>
    <w:rsid w:val="003D5258"/>
    <w:rsid w:val="003D581F"/>
    <w:rsid w:val="003D7AE3"/>
    <w:rsid w:val="003E001A"/>
    <w:rsid w:val="003E2BEE"/>
    <w:rsid w:val="003E2D25"/>
    <w:rsid w:val="003E30C7"/>
    <w:rsid w:val="003E3B62"/>
    <w:rsid w:val="003E49D2"/>
    <w:rsid w:val="003E4F9A"/>
    <w:rsid w:val="003E5390"/>
    <w:rsid w:val="003F2AF0"/>
    <w:rsid w:val="003F2C61"/>
    <w:rsid w:val="003F2EE8"/>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20F5B"/>
    <w:rsid w:val="0042141D"/>
    <w:rsid w:val="004214EA"/>
    <w:rsid w:val="0042152D"/>
    <w:rsid w:val="004225A9"/>
    <w:rsid w:val="004225BB"/>
    <w:rsid w:val="00423168"/>
    <w:rsid w:val="00423E2A"/>
    <w:rsid w:val="004250D2"/>
    <w:rsid w:val="004252B7"/>
    <w:rsid w:val="004259BF"/>
    <w:rsid w:val="00426377"/>
    <w:rsid w:val="00426A43"/>
    <w:rsid w:val="00427039"/>
    <w:rsid w:val="0042756E"/>
    <w:rsid w:val="004277B3"/>
    <w:rsid w:val="0042782B"/>
    <w:rsid w:val="00427FFB"/>
    <w:rsid w:val="004316D5"/>
    <w:rsid w:val="00435433"/>
    <w:rsid w:val="0043545F"/>
    <w:rsid w:val="00440A71"/>
    <w:rsid w:val="00441C92"/>
    <w:rsid w:val="00441F92"/>
    <w:rsid w:val="00443033"/>
    <w:rsid w:val="00443A3C"/>
    <w:rsid w:val="004446A8"/>
    <w:rsid w:val="00444C32"/>
    <w:rsid w:val="0044542E"/>
    <w:rsid w:val="004461AB"/>
    <w:rsid w:val="004531D2"/>
    <w:rsid w:val="004541EF"/>
    <w:rsid w:val="00454AB8"/>
    <w:rsid w:val="00454B1A"/>
    <w:rsid w:val="00457D11"/>
    <w:rsid w:val="004606D5"/>
    <w:rsid w:val="00461F9F"/>
    <w:rsid w:val="00463253"/>
    <w:rsid w:val="00466D16"/>
    <w:rsid w:val="00466FE2"/>
    <w:rsid w:val="00471B89"/>
    <w:rsid w:val="004724D5"/>
    <w:rsid w:val="00473648"/>
    <w:rsid w:val="00474B8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C0612"/>
    <w:rsid w:val="004C16AC"/>
    <w:rsid w:val="004C280A"/>
    <w:rsid w:val="004C2BE4"/>
    <w:rsid w:val="004C5BE5"/>
    <w:rsid w:val="004D057E"/>
    <w:rsid w:val="004D078A"/>
    <w:rsid w:val="004D09A0"/>
    <w:rsid w:val="004D13A9"/>
    <w:rsid w:val="004D15DF"/>
    <w:rsid w:val="004D18B4"/>
    <w:rsid w:val="004D211B"/>
    <w:rsid w:val="004D27C8"/>
    <w:rsid w:val="004D2A50"/>
    <w:rsid w:val="004D2EA0"/>
    <w:rsid w:val="004D48A7"/>
    <w:rsid w:val="004D53E8"/>
    <w:rsid w:val="004D6235"/>
    <w:rsid w:val="004D71D6"/>
    <w:rsid w:val="004D7B37"/>
    <w:rsid w:val="004D7E3A"/>
    <w:rsid w:val="004E0E9F"/>
    <w:rsid w:val="004E1DB6"/>
    <w:rsid w:val="004E2370"/>
    <w:rsid w:val="004E23F2"/>
    <w:rsid w:val="004E25C1"/>
    <w:rsid w:val="004E2A17"/>
    <w:rsid w:val="004E3123"/>
    <w:rsid w:val="004E3CA8"/>
    <w:rsid w:val="004E4B8A"/>
    <w:rsid w:val="004E7F67"/>
    <w:rsid w:val="004F43CB"/>
    <w:rsid w:val="004F4AC8"/>
    <w:rsid w:val="004F6070"/>
    <w:rsid w:val="0050042C"/>
    <w:rsid w:val="00500D6F"/>
    <w:rsid w:val="00501C3F"/>
    <w:rsid w:val="00502380"/>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7BA"/>
    <w:rsid w:val="005148AD"/>
    <w:rsid w:val="0051579C"/>
    <w:rsid w:val="00515A76"/>
    <w:rsid w:val="00516300"/>
    <w:rsid w:val="00516FF9"/>
    <w:rsid w:val="005204D0"/>
    <w:rsid w:val="005216BE"/>
    <w:rsid w:val="00523B38"/>
    <w:rsid w:val="00523CB0"/>
    <w:rsid w:val="005242EE"/>
    <w:rsid w:val="00524421"/>
    <w:rsid w:val="00527783"/>
    <w:rsid w:val="00533167"/>
    <w:rsid w:val="005332C9"/>
    <w:rsid w:val="0053369E"/>
    <w:rsid w:val="00533EE5"/>
    <w:rsid w:val="00534A8F"/>
    <w:rsid w:val="0053677A"/>
    <w:rsid w:val="00536E3E"/>
    <w:rsid w:val="005372A7"/>
    <w:rsid w:val="00544E5D"/>
    <w:rsid w:val="00544ED2"/>
    <w:rsid w:val="00545D9F"/>
    <w:rsid w:val="0054639F"/>
    <w:rsid w:val="0054689B"/>
    <w:rsid w:val="00553D8C"/>
    <w:rsid w:val="005545F9"/>
    <w:rsid w:val="005562F4"/>
    <w:rsid w:val="00556956"/>
    <w:rsid w:val="005606BF"/>
    <w:rsid w:val="0056244F"/>
    <w:rsid w:val="0056490E"/>
    <w:rsid w:val="0056532C"/>
    <w:rsid w:val="00565818"/>
    <w:rsid w:val="0056716F"/>
    <w:rsid w:val="0057057D"/>
    <w:rsid w:val="0057064F"/>
    <w:rsid w:val="005719EF"/>
    <w:rsid w:val="00571B86"/>
    <w:rsid w:val="00572F9D"/>
    <w:rsid w:val="005743E6"/>
    <w:rsid w:val="00574D73"/>
    <w:rsid w:val="005750E5"/>
    <w:rsid w:val="00576A94"/>
    <w:rsid w:val="0057745C"/>
    <w:rsid w:val="00577B8E"/>
    <w:rsid w:val="00580F66"/>
    <w:rsid w:val="00581FFA"/>
    <w:rsid w:val="00583DEF"/>
    <w:rsid w:val="00584A73"/>
    <w:rsid w:val="00584D50"/>
    <w:rsid w:val="0059057B"/>
    <w:rsid w:val="00591D06"/>
    <w:rsid w:val="00592B67"/>
    <w:rsid w:val="00592C11"/>
    <w:rsid w:val="00593E7E"/>
    <w:rsid w:val="00594389"/>
    <w:rsid w:val="00595B5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11C"/>
    <w:rsid w:val="005B65FF"/>
    <w:rsid w:val="005C023B"/>
    <w:rsid w:val="005C039B"/>
    <w:rsid w:val="005C1C9A"/>
    <w:rsid w:val="005C2F0A"/>
    <w:rsid w:val="005C2F7A"/>
    <w:rsid w:val="005C3B1D"/>
    <w:rsid w:val="005C3E54"/>
    <w:rsid w:val="005C3EC5"/>
    <w:rsid w:val="005C4C7B"/>
    <w:rsid w:val="005C593E"/>
    <w:rsid w:val="005C73CC"/>
    <w:rsid w:val="005D01ED"/>
    <w:rsid w:val="005D24C3"/>
    <w:rsid w:val="005D378B"/>
    <w:rsid w:val="005D608A"/>
    <w:rsid w:val="005D670F"/>
    <w:rsid w:val="005D75D5"/>
    <w:rsid w:val="005E06EA"/>
    <w:rsid w:val="005E0863"/>
    <w:rsid w:val="005E0A9F"/>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4293"/>
    <w:rsid w:val="00604400"/>
    <w:rsid w:val="0060455C"/>
    <w:rsid w:val="00605232"/>
    <w:rsid w:val="0060686F"/>
    <w:rsid w:val="0060694D"/>
    <w:rsid w:val="00611A84"/>
    <w:rsid w:val="00612E31"/>
    <w:rsid w:val="00613548"/>
    <w:rsid w:val="00614FC8"/>
    <w:rsid w:val="0061673D"/>
    <w:rsid w:val="00617056"/>
    <w:rsid w:val="00617E5F"/>
    <w:rsid w:val="00617E79"/>
    <w:rsid w:val="00620408"/>
    <w:rsid w:val="00621FB0"/>
    <w:rsid w:val="00625EE7"/>
    <w:rsid w:val="00627B8E"/>
    <w:rsid w:val="00631263"/>
    <w:rsid w:val="00631285"/>
    <w:rsid w:val="00631646"/>
    <w:rsid w:val="00632E52"/>
    <w:rsid w:val="00633103"/>
    <w:rsid w:val="00640471"/>
    <w:rsid w:val="006416E2"/>
    <w:rsid w:val="0064175B"/>
    <w:rsid w:val="0064286F"/>
    <w:rsid w:val="00642E1E"/>
    <w:rsid w:val="00645A75"/>
    <w:rsid w:val="00646158"/>
    <w:rsid w:val="00646363"/>
    <w:rsid w:val="0064768C"/>
    <w:rsid w:val="00651534"/>
    <w:rsid w:val="00651C34"/>
    <w:rsid w:val="00652F3E"/>
    <w:rsid w:val="0065416A"/>
    <w:rsid w:val="006542F9"/>
    <w:rsid w:val="006547A0"/>
    <w:rsid w:val="0065582E"/>
    <w:rsid w:val="00655ED3"/>
    <w:rsid w:val="006569DD"/>
    <w:rsid w:val="006570E7"/>
    <w:rsid w:val="0065759A"/>
    <w:rsid w:val="00657D80"/>
    <w:rsid w:val="0066092E"/>
    <w:rsid w:val="00660B4D"/>
    <w:rsid w:val="00660D81"/>
    <w:rsid w:val="00662303"/>
    <w:rsid w:val="0066516C"/>
    <w:rsid w:val="00667AE0"/>
    <w:rsid w:val="00667D71"/>
    <w:rsid w:val="0067110F"/>
    <w:rsid w:val="006712DB"/>
    <w:rsid w:val="006712DF"/>
    <w:rsid w:val="00671B72"/>
    <w:rsid w:val="00671BAC"/>
    <w:rsid w:val="00673716"/>
    <w:rsid w:val="0067437C"/>
    <w:rsid w:val="00674E2D"/>
    <w:rsid w:val="00675C7C"/>
    <w:rsid w:val="00675DE4"/>
    <w:rsid w:val="00676B07"/>
    <w:rsid w:val="00677699"/>
    <w:rsid w:val="00677B0A"/>
    <w:rsid w:val="006804F1"/>
    <w:rsid w:val="00682C95"/>
    <w:rsid w:val="00684611"/>
    <w:rsid w:val="00684658"/>
    <w:rsid w:val="00684CF7"/>
    <w:rsid w:val="00685425"/>
    <w:rsid w:val="006855A0"/>
    <w:rsid w:val="00690237"/>
    <w:rsid w:val="006902CA"/>
    <w:rsid w:val="0069055B"/>
    <w:rsid w:val="00690981"/>
    <w:rsid w:val="0069335E"/>
    <w:rsid w:val="00693DC7"/>
    <w:rsid w:val="00696210"/>
    <w:rsid w:val="00696516"/>
    <w:rsid w:val="00696F59"/>
    <w:rsid w:val="006A0435"/>
    <w:rsid w:val="006A09BE"/>
    <w:rsid w:val="006A2402"/>
    <w:rsid w:val="006A30F1"/>
    <w:rsid w:val="006A3D2D"/>
    <w:rsid w:val="006A445E"/>
    <w:rsid w:val="006A4C76"/>
    <w:rsid w:val="006A4CE1"/>
    <w:rsid w:val="006A582F"/>
    <w:rsid w:val="006A6FFC"/>
    <w:rsid w:val="006A7E23"/>
    <w:rsid w:val="006B0BC3"/>
    <w:rsid w:val="006B0C02"/>
    <w:rsid w:val="006B1FA1"/>
    <w:rsid w:val="006B3962"/>
    <w:rsid w:val="006B77E1"/>
    <w:rsid w:val="006C1585"/>
    <w:rsid w:val="006C17F9"/>
    <w:rsid w:val="006C3067"/>
    <w:rsid w:val="006C4B9F"/>
    <w:rsid w:val="006C5854"/>
    <w:rsid w:val="006C68DD"/>
    <w:rsid w:val="006D14D3"/>
    <w:rsid w:val="006D15A0"/>
    <w:rsid w:val="006D214C"/>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729C"/>
    <w:rsid w:val="007077FA"/>
    <w:rsid w:val="00710069"/>
    <w:rsid w:val="00710D63"/>
    <w:rsid w:val="00710E1A"/>
    <w:rsid w:val="007114CA"/>
    <w:rsid w:val="007119C9"/>
    <w:rsid w:val="00711CCB"/>
    <w:rsid w:val="007120CC"/>
    <w:rsid w:val="007122FA"/>
    <w:rsid w:val="00712720"/>
    <w:rsid w:val="00712B19"/>
    <w:rsid w:val="0071542B"/>
    <w:rsid w:val="00720924"/>
    <w:rsid w:val="0072119B"/>
    <w:rsid w:val="00721D54"/>
    <w:rsid w:val="0072255C"/>
    <w:rsid w:val="00722AE3"/>
    <w:rsid w:val="0072640B"/>
    <w:rsid w:val="00726CFA"/>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2E7E"/>
    <w:rsid w:val="0075403C"/>
    <w:rsid w:val="007541AA"/>
    <w:rsid w:val="007555BA"/>
    <w:rsid w:val="00757D4C"/>
    <w:rsid w:val="00757DB6"/>
    <w:rsid w:val="00760781"/>
    <w:rsid w:val="007615C2"/>
    <w:rsid w:val="00761AC3"/>
    <w:rsid w:val="0076313F"/>
    <w:rsid w:val="0076370D"/>
    <w:rsid w:val="00764128"/>
    <w:rsid w:val="00766D9C"/>
    <w:rsid w:val="00766EF7"/>
    <w:rsid w:val="007670DE"/>
    <w:rsid w:val="00767753"/>
    <w:rsid w:val="00767FF1"/>
    <w:rsid w:val="0077059F"/>
    <w:rsid w:val="007709E7"/>
    <w:rsid w:val="00770CC7"/>
    <w:rsid w:val="00771BF2"/>
    <w:rsid w:val="00772FEE"/>
    <w:rsid w:val="00773E28"/>
    <w:rsid w:val="00774543"/>
    <w:rsid w:val="007763E9"/>
    <w:rsid w:val="00776992"/>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D12E5"/>
    <w:rsid w:val="007D2AD8"/>
    <w:rsid w:val="007D34ED"/>
    <w:rsid w:val="007D3AB0"/>
    <w:rsid w:val="007D3ACA"/>
    <w:rsid w:val="007D3F1C"/>
    <w:rsid w:val="007D3F4E"/>
    <w:rsid w:val="007D4C86"/>
    <w:rsid w:val="007D5D8E"/>
    <w:rsid w:val="007D776A"/>
    <w:rsid w:val="007D7C70"/>
    <w:rsid w:val="007D7F7D"/>
    <w:rsid w:val="007E01FD"/>
    <w:rsid w:val="007E1650"/>
    <w:rsid w:val="007E1B92"/>
    <w:rsid w:val="007E2A55"/>
    <w:rsid w:val="007E4560"/>
    <w:rsid w:val="007E45E6"/>
    <w:rsid w:val="007E54B7"/>
    <w:rsid w:val="007E5E7C"/>
    <w:rsid w:val="007E6A87"/>
    <w:rsid w:val="007E7823"/>
    <w:rsid w:val="007F1B8A"/>
    <w:rsid w:val="007F2B4F"/>
    <w:rsid w:val="007F375B"/>
    <w:rsid w:val="007F3CB9"/>
    <w:rsid w:val="007F3EBF"/>
    <w:rsid w:val="007F3FE4"/>
    <w:rsid w:val="007F45B2"/>
    <w:rsid w:val="007F4FB0"/>
    <w:rsid w:val="007F5585"/>
    <w:rsid w:val="007F76C3"/>
    <w:rsid w:val="007F7996"/>
    <w:rsid w:val="008008ED"/>
    <w:rsid w:val="00801A0F"/>
    <w:rsid w:val="008021B3"/>
    <w:rsid w:val="00802594"/>
    <w:rsid w:val="00802803"/>
    <w:rsid w:val="0080297A"/>
    <w:rsid w:val="0080315E"/>
    <w:rsid w:val="008035B7"/>
    <w:rsid w:val="008037AB"/>
    <w:rsid w:val="008069B0"/>
    <w:rsid w:val="00806C28"/>
    <w:rsid w:val="00806EC1"/>
    <w:rsid w:val="008076AA"/>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E94"/>
    <w:rsid w:val="00865C87"/>
    <w:rsid w:val="00866D4A"/>
    <w:rsid w:val="00870234"/>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6F0"/>
    <w:rsid w:val="00890B4F"/>
    <w:rsid w:val="00890ED8"/>
    <w:rsid w:val="00890F9C"/>
    <w:rsid w:val="008916AA"/>
    <w:rsid w:val="008951B1"/>
    <w:rsid w:val="008966EA"/>
    <w:rsid w:val="00897380"/>
    <w:rsid w:val="008A03E0"/>
    <w:rsid w:val="008A0508"/>
    <w:rsid w:val="008A2C3F"/>
    <w:rsid w:val="008A3B81"/>
    <w:rsid w:val="008A3BD7"/>
    <w:rsid w:val="008A4611"/>
    <w:rsid w:val="008B05BD"/>
    <w:rsid w:val="008B1339"/>
    <w:rsid w:val="008B225D"/>
    <w:rsid w:val="008B2286"/>
    <w:rsid w:val="008B556E"/>
    <w:rsid w:val="008B72D2"/>
    <w:rsid w:val="008B734D"/>
    <w:rsid w:val="008B7A6E"/>
    <w:rsid w:val="008B7CDE"/>
    <w:rsid w:val="008C009F"/>
    <w:rsid w:val="008C0B0C"/>
    <w:rsid w:val="008C1D6D"/>
    <w:rsid w:val="008C355D"/>
    <w:rsid w:val="008C4947"/>
    <w:rsid w:val="008C4FD1"/>
    <w:rsid w:val="008C5385"/>
    <w:rsid w:val="008C57B9"/>
    <w:rsid w:val="008C6CC5"/>
    <w:rsid w:val="008D0376"/>
    <w:rsid w:val="008D058C"/>
    <w:rsid w:val="008D1AA3"/>
    <w:rsid w:val="008D1B1B"/>
    <w:rsid w:val="008D1BD7"/>
    <w:rsid w:val="008D2343"/>
    <w:rsid w:val="008D2698"/>
    <w:rsid w:val="008D3FB5"/>
    <w:rsid w:val="008D52DA"/>
    <w:rsid w:val="008D5685"/>
    <w:rsid w:val="008D649E"/>
    <w:rsid w:val="008D6FE2"/>
    <w:rsid w:val="008D7422"/>
    <w:rsid w:val="008D7A19"/>
    <w:rsid w:val="008E2702"/>
    <w:rsid w:val="008E3BA3"/>
    <w:rsid w:val="008E6577"/>
    <w:rsid w:val="008E6CAF"/>
    <w:rsid w:val="008E77C4"/>
    <w:rsid w:val="008F0875"/>
    <w:rsid w:val="008F0C8C"/>
    <w:rsid w:val="008F0F47"/>
    <w:rsid w:val="008F1797"/>
    <w:rsid w:val="008F3A08"/>
    <w:rsid w:val="008F41E3"/>
    <w:rsid w:val="008F6C57"/>
    <w:rsid w:val="008F7F3A"/>
    <w:rsid w:val="009019F0"/>
    <w:rsid w:val="00901C5F"/>
    <w:rsid w:val="009029D3"/>
    <w:rsid w:val="00902BAF"/>
    <w:rsid w:val="00902E0C"/>
    <w:rsid w:val="00903064"/>
    <w:rsid w:val="00903CAF"/>
    <w:rsid w:val="0090492E"/>
    <w:rsid w:val="009051C7"/>
    <w:rsid w:val="009068AD"/>
    <w:rsid w:val="009106E1"/>
    <w:rsid w:val="00910F3B"/>
    <w:rsid w:val="00911655"/>
    <w:rsid w:val="00912018"/>
    <w:rsid w:val="00913178"/>
    <w:rsid w:val="00914B0A"/>
    <w:rsid w:val="00915DA2"/>
    <w:rsid w:val="00922B60"/>
    <w:rsid w:val="00922D50"/>
    <w:rsid w:val="00923350"/>
    <w:rsid w:val="009233D0"/>
    <w:rsid w:val="009246A6"/>
    <w:rsid w:val="00925DF9"/>
    <w:rsid w:val="00926022"/>
    <w:rsid w:val="00930144"/>
    <w:rsid w:val="0093041C"/>
    <w:rsid w:val="0093107A"/>
    <w:rsid w:val="00931266"/>
    <w:rsid w:val="00933CC5"/>
    <w:rsid w:val="00934E8C"/>
    <w:rsid w:val="00935D95"/>
    <w:rsid w:val="009379EF"/>
    <w:rsid w:val="009401AB"/>
    <w:rsid w:val="00940910"/>
    <w:rsid w:val="009425AD"/>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C21"/>
    <w:rsid w:val="00957FEC"/>
    <w:rsid w:val="009614A7"/>
    <w:rsid w:val="009639F9"/>
    <w:rsid w:val="00964FE8"/>
    <w:rsid w:val="00965288"/>
    <w:rsid w:val="00965875"/>
    <w:rsid w:val="00965E43"/>
    <w:rsid w:val="00966DFD"/>
    <w:rsid w:val="009678A0"/>
    <w:rsid w:val="00970071"/>
    <w:rsid w:val="009706AF"/>
    <w:rsid w:val="00972FB0"/>
    <w:rsid w:val="009738D1"/>
    <w:rsid w:val="0097401D"/>
    <w:rsid w:val="0097618B"/>
    <w:rsid w:val="0097727B"/>
    <w:rsid w:val="0098056C"/>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60B5"/>
    <w:rsid w:val="009A62F0"/>
    <w:rsid w:val="009A62F8"/>
    <w:rsid w:val="009B0293"/>
    <w:rsid w:val="009B0587"/>
    <w:rsid w:val="009B23C1"/>
    <w:rsid w:val="009B27B8"/>
    <w:rsid w:val="009B3D3D"/>
    <w:rsid w:val="009B4288"/>
    <w:rsid w:val="009B6378"/>
    <w:rsid w:val="009B6438"/>
    <w:rsid w:val="009B6981"/>
    <w:rsid w:val="009C0D35"/>
    <w:rsid w:val="009C2E2A"/>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3AF7"/>
    <w:rsid w:val="009D4C73"/>
    <w:rsid w:val="009D725F"/>
    <w:rsid w:val="009E0D2B"/>
    <w:rsid w:val="009E2308"/>
    <w:rsid w:val="009E271A"/>
    <w:rsid w:val="009E27B7"/>
    <w:rsid w:val="009E3A92"/>
    <w:rsid w:val="009E3D5F"/>
    <w:rsid w:val="009E3DED"/>
    <w:rsid w:val="009E4154"/>
    <w:rsid w:val="009E43E6"/>
    <w:rsid w:val="009E48CB"/>
    <w:rsid w:val="009E5205"/>
    <w:rsid w:val="009E5995"/>
    <w:rsid w:val="009E5B94"/>
    <w:rsid w:val="009E6AEC"/>
    <w:rsid w:val="009E6ECA"/>
    <w:rsid w:val="009E7E71"/>
    <w:rsid w:val="009F0412"/>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A00009"/>
    <w:rsid w:val="00A02494"/>
    <w:rsid w:val="00A02AD1"/>
    <w:rsid w:val="00A03524"/>
    <w:rsid w:val="00A03A03"/>
    <w:rsid w:val="00A07620"/>
    <w:rsid w:val="00A1355C"/>
    <w:rsid w:val="00A13700"/>
    <w:rsid w:val="00A13AE4"/>
    <w:rsid w:val="00A13E1F"/>
    <w:rsid w:val="00A142A3"/>
    <w:rsid w:val="00A14AFA"/>
    <w:rsid w:val="00A1616D"/>
    <w:rsid w:val="00A16FCD"/>
    <w:rsid w:val="00A204CA"/>
    <w:rsid w:val="00A20798"/>
    <w:rsid w:val="00A208F4"/>
    <w:rsid w:val="00A20A42"/>
    <w:rsid w:val="00A21E8C"/>
    <w:rsid w:val="00A236E3"/>
    <w:rsid w:val="00A239E4"/>
    <w:rsid w:val="00A23CF7"/>
    <w:rsid w:val="00A24521"/>
    <w:rsid w:val="00A25DBE"/>
    <w:rsid w:val="00A26186"/>
    <w:rsid w:val="00A26F01"/>
    <w:rsid w:val="00A33717"/>
    <w:rsid w:val="00A342BD"/>
    <w:rsid w:val="00A3477C"/>
    <w:rsid w:val="00A3598F"/>
    <w:rsid w:val="00A35E86"/>
    <w:rsid w:val="00A376B8"/>
    <w:rsid w:val="00A37A2E"/>
    <w:rsid w:val="00A40614"/>
    <w:rsid w:val="00A44399"/>
    <w:rsid w:val="00A453B3"/>
    <w:rsid w:val="00A468CD"/>
    <w:rsid w:val="00A46EA5"/>
    <w:rsid w:val="00A471CD"/>
    <w:rsid w:val="00A50E10"/>
    <w:rsid w:val="00A52529"/>
    <w:rsid w:val="00A5384D"/>
    <w:rsid w:val="00A539EF"/>
    <w:rsid w:val="00A56776"/>
    <w:rsid w:val="00A56C8C"/>
    <w:rsid w:val="00A606D7"/>
    <w:rsid w:val="00A619DC"/>
    <w:rsid w:val="00A6311B"/>
    <w:rsid w:val="00A63874"/>
    <w:rsid w:val="00A64150"/>
    <w:rsid w:val="00A642E5"/>
    <w:rsid w:val="00A64789"/>
    <w:rsid w:val="00A6563E"/>
    <w:rsid w:val="00A65DD2"/>
    <w:rsid w:val="00A65DD7"/>
    <w:rsid w:val="00A6636F"/>
    <w:rsid w:val="00A6686A"/>
    <w:rsid w:val="00A66C14"/>
    <w:rsid w:val="00A675D1"/>
    <w:rsid w:val="00A676E1"/>
    <w:rsid w:val="00A7009F"/>
    <w:rsid w:val="00A701ED"/>
    <w:rsid w:val="00A7078E"/>
    <w:rsid w:val="00A718BD"/>
    <w:rsid w:val="00A7277C"/>
    <w:rsid w:val="00A737ED"/>
    <w:rsid w:val="00A74486"/>
    <w:rsid w:val="00A7449E"/>
    <w:rsid w:val="00A74A3A"/>
    <w:rsid w:val="00A75E66"/>
    <w:rsid w:val="00A76108"/>
    <w:rsid w:val="00A769E6"/>
    <w:rsid w:val="00A76AD4"/>
    <w:rsid w:val="00A81062"/>
    <w:rsid w:val="00A83CAF"/>
    <w:rsid w:val="00A8463C"/>
    <w:rsid w:val="00A8693F"/>
    <w:rsid w:val="00A87973"/>
    <w:rsid w:val="00A903B6"/>
    <w:rsid w:val="00A90913"/>
    <w:rsid w:val="00A91108"/>
    <w:rsid w:val="00A91B64"/>
    <w:rsid w:val="00A9209F"/>
    <w:rsid w:val="00A92DA8"/>
    <w:rsid w:val="00A9433A"/>
    <w:rsid w:val="00A94CB0"/>
    <w:rsid w:val="00A967CE"/>
    <w:rsid w:val="00A96B80"/>
    <w:rsid w:val="00AA2DEF"/>
    <w:rsid w:val="00AA2F04"/>
    <w:rsid w:val="00AA3C4B"/>
    <w:rsid w:val="00AA4B18"/>
    <w:rsid w:val="00AA4FB8"/>
    <w:rsid w:val="00AA5602"/>
    <w:rsid w:val="00AA5C5C"/>
    <w:rsid w:val="00AB01D0"/>
    <w:rsid w:val="00AB0726"/>
    <w:rsid w:val="00AB3B3E"/>
    <w:rsid w:val="00AB46EA"/>
    <w:rsid w:val="00AB49A4"/>
    <w:rsid w:val="00AB62EF"/>
    <w:rsid w:val="00AB63D6"/>
    <w:rsid w:val="00AB677E"/>
    <w:rsid w:val="00AB6F1B"/>
    <w:rsid w:val="00AB7256"/>
    <w:rsid w:val="00AB75D0"/>
    <w:rsid w:val="00AB7E86"/>
    <w:rsid w:val="00AC07FD"/>
    <w:rsid w:val="00AC138C"/>
    <w:rsid w:val="00AC2E3E"/>
    <w:rsid w:val="00AC3144"/>
    <w:rsid w:val="00AC3762"/>
    <w:rsid w:val="00AC4696"/>
    <w:rsid w:val="00AC4877"/>
    <w:rsid w:val="00AC70CA"/>
    <w:rsid w:val="00AC75E3"/>
    <w:rsid w:val="00AC76E0"/>
    <w:rsid w:val="00AC7B3A"/>
    <w:rsid w:val="00AC7F49"/>
    <w:rsid w:val="00AD0048"/>
    <w:rsid w:val="00AD05B4"/>
    <w:rsid w:val="00AD2C9F"/>
    <w:rsid w:val="00AD355C"/>
    <w:rsid w:val="00AD5CC2"/>
    <w:rsid w:val="00AD5FE5"/>
    <w:rsid w:val="00AE2211"/>
    <w:rsid w:val="00AE2321"/>
    <w:rsid w:val="00AE239C"/>
    <w:rsid w:val="00AE258C"/>
    <w:rsid w:val="00AE3FBE"/>
    <w:rsid w:val="00AE47E3"/>
    <w:rsid w:val="00AE48B3"/>
    <w:rsid w:val="00AE4E93"/>
    <w:rsid w:val="00AE6084"/>
    <w:rsid w:val="00AE6147"/>
    <w:rsid w:val="00AE79D3"/>
    <w:rsid w:val="00AE7E13"/>
    <w:rsid w:val="00AF0AA7"/>
    <w:rsid w:val="00AF0F5E"/>
    <w:rsid w:val="00AF0FD4"/>
    <w:rsid w:val="00AF25A0"/>
    <w:rsid w:val="00AF4967"/>
    <w:rsid w:val="00B0112B"/>
    <w:rsid w:val="00B01F49"/>
    <w:rsid w:val="00B02C69"/>
    <w:rsid w:val="00B0455B"/>
    <w:rsid w:val="00B048E9"/>
    <w:rsid w:val="00B04D07"/>
    <w:rsid w:val="00B05427"/>
    <w:rsid w:val="00B059B8"/>
    <w:rsid w:val="00B06022"/>
    <w:rsid w:val="00B10617"/>
    <w:rsid w:val="00B1092E"/>
    <w:rsid w:val="00B10A71"/>
    <w:rsid w:val="00B114B6"/>
    <w:rsid w:val="00B119E9"/>
    <w:rsid w:val="00B12B3F"/>
    <w:rsid w:val="00B1376F"/>
    <w:rsid w:val="00B21709"/>
    <w:rsid w:val="00B21979"/>
    <w:rsid w:val="00B224A5"/>
    <w:rsid w:val="00B225AE"/>
    <w:rsid w:val="00B229B4"/>
    <w:rsid w:val="00B23050"/>
    <w:rsid w:val="00B2547A"/>
    <w:rsid w:val="00B25D09"/>
    <w:rsid w:val="00B26C1F"/>
    <w:rsid w:val="00B276E4"/>
    <w:rsid w:val="00B303F1"/>
    <w:rsid w:val="00B308E5"/>
    <w:rsid w:val="00B30D75"/>
    <w:rsid w:val="00B33138"/>
    <w:rsid w:val="00B3356F"/>
    <w:rsid w:val="00B35D99"/>
    <w:rsid w:val="00B371CD"/>
    <w:rsid w:val="00B37289"/>
    <w:rsid w:val="00B37318"/>
    <w:rsid w:val="00B40E6A"/>
    <w:rsid w:val="00B42703"/>
    <w:rsid w:val="00B43157"/>
    <w:rsid w:val="00B44051"/>
    <w:rsid w:val="00B441EB"/>
    <w:rsid w:val="00B44C74"/>
    <w:rsid w:val="00B44F8A"/>
    <w:rsid w:val="00B46BAB"/>
    <w:rsid w:val="00B51109"/>
    <w:rsid w:val="00B52324"/>
    <w:rsid w:val="00B523FA"/>
    <w:rsid w:val="00B52791"/>
    <w:rsid w:val="00B532E0"/>
    <w:rsid w:val="00B545F6"/>
    <w:rsid w:val="00B54CA9"/>
    <w:rsid w:val="00B54D33"/>
    <w:rsid w:val="00B559D8"/>
    <w:rsid w:val="00B55D3F"/>
    <w:rsid w:val="00B55D49"/>
    <w:rsid w:val="00B564FF"/>
    <w:rsid w:val="00B62FE1"/>
    <w:rsid w:val="00B65826"/>
    <w:rsid w:val="00B66664"/>
    <w:rsid w:val="00B66723"/>
    <w:rsid w:val="00B670B4"/>
    <w:rsid w:val="00B67165"/>
    <w:rsid w:val="00B7168F"/>
    <w:rsid w:val="00B7186A"/>
    <w:rsid w:val="00B72482"/>
    <w:rsid w:val="00B7332F"/>
    <w:rsid w:val="00B74D7C"/>
    <w:rsid w:val="00B751B7"/>
    <w:rsid w:val="00B75C33"/>
    <w:rsid w:val="00B769DA"/>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72B2"/>
    <w:rsid w:val="00B9100A"/>
    <w:rsid w:val="00B92626"/>
    <w:rsid w:val="00B96409"/>
    <w:rsid w:val="00B96438"/>
    <w:rsid w:val="00B969CD"/>
    <w:rsid w:val="00B97C57"/>
    <w:rsid w:val="00BA05F6"/>
    <w:rsid w:val="00BA0CDF"/>
    <w:rsid w:val="00BA2B17"/>
    <w:rsid w:val="00BA2F1A"/>
    <w:rsid w:val="00BA4196"/>
    <w:rsid w:val="00BA4321"/>
    <w:rsid w:val="00BA6207"/>
    <w:rsid w:val="00BA67CE"/>
    <w:rsid w:val="00BA67EF"/>
    <w:rsid w:val="00BA7441"/>
    <w:rsid w:val="00BB0239"/>
    <w:rsid w:val="00BB1538"/>
    <w:rsid w:val="00BB1DE8"/>
    <w:rsid w:val="00BB48B9"/>
    <w:rsid w:val="00BC09DE"/>
    <w:rsid w:val="00BC137A"/>
    <w:rsid w:val="00BC1695"/>
    <w:rsid w:val="00BC1D7A"/>
    <w:rsid w:val="00BC2E5A"/>
    <w:rsid w:val="00BC2E9F"/>
    <w:rsid w:val="00BC34CA"/>
    <w:rsid w:val="00BC771A"/>
    <w:rsid w:val="00BC7BCC"/>
    <w:rsid w:val="00BD04EA"/>
    <w:rsid w:val="00BD061A"/>
    <w:rsid w:val="00BD0FEC"/>
    <w:rsid w:val="00BD11C8"/>
    <w:rsid w:val="00BD2704"/>
    <w:rsid w:val="00BD28ED"/>
    <w:rsid w:val="00BD2D33"/>
    <w:rsid w:val="00BD3923"/>
    <w:rsid w:val="00BD3EED"/>
    <w:rsid w:val="00BD5712"/>
    <w:rsid w:val="00BD7885"/>
    <w:rsid w:val="00BE0F75"/>
    <w:rsid w:val="00BE2142"/>
    <w:rsid w:val="00BE2DF5"/>
    <w:rsid w:val="00BE4161"/>
    <w:rsid w:val="00BE61AF"/>
    <w:rsid w:val="00BE6536"/>
    <w:rsid w:val="00BE78C9"/>
    <w:rsid w:val="00BE7CB3"/>
    <w:rsid w:val="00BE7D42"/>
    <w:rsid w:val="00BE7F46"/>
    <w:rsid w:val="00BF1D1C"/>
    <w:rsid w:val="00BF4A20"/>
    <w:rsid w:val="00C00C6D"/>
    <w:rsid w:val="00C00E97"/>
    <w:rsid w:val="00C01F32"/>
    <w:rsid w:val="00C028F3"/>
    <w:rsid w:val="00C02B6B"/>
    <w:rsid w:val="00C0488A"/>
    <w:rsid w:val="00C054A4"/>
    <w:rsid w:val="00C058C5"/>
    <w:rsid w:val="00C05B27"/>
    <w:rsid w:val="00C06330"/>
    <w:rsid w:val="00C06CD1"/>
    <w:rsid w:val="00C06F92"/>
    <w:rsid w:val="00C10C6A"/>
    <w:rsid w:val="00C10D58"/>
    <w:rsid w:val="00C159ED"/>
    <w:rsid w:val="00C17912"/>
    <w:rsid w:val="00C21FEC"/>
    <w:rsid w:val="00C2207E"/>
    <w:rsid w:val="00C2275E"/>
    <w:rsid w:val="00C22964"/>
    <w:rsid w:val="00C22CBA"/>
    <w:rsid w:val="00C22E32"/>
    <w:rsid w:val="00C2307C"/>
    <w:rsid w:val="00C23F65"/>
    <w:rsid w:val="00C24532"/>
    <w:rsid w:val="00C2465B"/>
    <w:rsid w:val="00C24AF7"/>
    <w:rsid w:val="00C26001"/>
    <w:rsid w:val="00C2771E"/>
    <w:rsid w:val="00C27C8C"/>
    <w:rsid w:val="00C31AED"/>
    <w:rsid w:val="00C3297F"/>
    <w:rsid w:val="00C32AF5"/>
    <w:rsid w:val="00C33957"/>
    <w:rsid w:val="00C34186"/>
    <w:rsid w:val="00C34BF5"/>
    <w:rsid w:val="00C35D45"/>
    <w:rsid w:val="00C363F8"/>
    <w:rsid w:val="00C36AB2"/>
    <w:rsid w:val="00C3768C"/>
    <w:rsid w:val="00C4022D"/>
    <w:rsid w:val="00C41E20"/>
    <w:rsid w:val="00C44BB0"/>
    <w:rsid w:val="00C463B5"/>
    <w:rsid w:val="00C50B34"/>
    <w:rsid w:val="00C51E52"/>
    <w:rsid w:val="00C52FC8"/>
    <w:rsid w:val="00C53816"/>
    <w:rsid w:val="00C53C6F"/>
    <w:rsid w:val="00C565ED"/>
    <w:rsid w:val="00C569E6"/>
    <w:rsid w:val="00C56F1D"/>
    <w:rsid w:val="00C57AE2"/>
    <w:rsid w:val="00C57FB5"/>
    <w:rsid w:val="00C60D45"/>
    <w:rsid w:val="00C60E34"/>
    <w:rsid w:val="00C630C1"/>
    <w:rsid w:val="00C63928"/>
    <w:rsid w:val="00C66D10"/>
    <w:rsid w:val="00C705A5"/>
    <w:rsid w:val="00C705CD"/>
    <w:rsid w:val="00C73EBF"/>
    <w:rsid w:val="00C75056"/>
    <w:rsid w:val="00C7540A"/>
    <w:rsid w:val="00C75BD7"/>
    <w:rsid w:val="00C76190"/>
    <w:rsid w:val="00C77557"/>
    <w:rsid w:val="00C776FC"/>
    <w:rsid w:val="00C80F07"/>
    <w:rsid w:val="00C824B8"/>
    <w:rsid w:val="00C83BA0"/>
    <w:rsid w:val="00C87801"/>
    <w:rsid w:val="00C87922"/>
    <w:rsid w:val="00C9305C"/>
    <w:rsid w:val="00C94F91"/>
    <w:rsid w:val="00C9538D"/>
    <w:rsid w:val="00C96555"/>
    <w:rsid w:val="00CA3C45"/>
    <w:rsid w:val="00CA41CC"/>
    <w:rsid w:val="00CA4A64"/>
    <w:rsid w:val="00CA4B8D"/>
    <w:rsid w:val="00CA4BBA"/>
    <w:rsid w:val="00CA5AB1"/>
    <w:rsid w:val="00CA5B50"/>
    <w:rsid w:val="00CA6365"/>
    <w:rsid w:val="00CA6B81"/>
    <w:rsid w:val="00CA764E"/>
    <w:rsid w:val="00CB0696"/>
    <w:rsid w:val="00CB1CC1"/>
    <w:rsid w:val="00CB310B"/>
    <w:rsid w:val="00CB3317"/>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393"/>
    <w:rsid w:val="00CD70F2"/>
    <w:rsid w:val="00CE0DCC"/>
    <w:rsid w:val="00CE1A34"/>
    <w:rsid w:val="00CE2965"/>
    <w:rsid w:val="00CE3C3B"/>
    <w:rsid w:val="00CE5788"/>
    <w:rsid w:val="00CF0942"/>
    <w:rsid w:val="00CF13C3"/>
    <w:rsid w:val="00CF17BF"/>
    <w:rsid w:val="00CF1A13"/>
    <w:rsid w:val="00CF24DC"/>
    <w:rsid w:val="00CF293E"/>
    <w:rsid w:val="00CF2A50"/>
    <w:rsid w:val="00CF4245"/>
    <w:rsid w:val="00CF47DC"/>
    <w:rsid w:val="00CF58E8"/>
    <w:rsid w:val="00CF65FD"/>
    <w:rsid w:val="00CF7145"/>
    <w:rsid w:val="00CF7AFE"/>
    <w:rsid w:val="00D04756"/>
    <w:rsid w:val="00D04CE6"/>
    <w:rsid w:val="00D061BA"/>
    <w:rsid w:val="00D06AE1"/>
    <w:rsid w:val="00D10A59"/>
    <w:rsid w:val="00D122C4"/>
    <w:rsid w:val="00D1483F"/>
    <w:rsid w:val="00D1487E"/>
    <w:rsid w:val="00D14CF1"/>
    <w:rsid w:val="00D14D98"/>
    <w:rsid w:val="00D15646"/>
    <w:rsid w:val="00D1635B"/>
    <w:rsid w:val="00D1675A"/>
    <w:rsid w:val="00D16D31"/>
    <w:rsid w:val="00D17389"/>
    <w:rsid w:val="00D20968"/>
    <w:rsid w:val="00D255F7"/>
    <w:rsid w:val="00D26D90"/>
    <w:rsid w:val="00D273B9"/>
    <w:rsid w:val="00D27745"/>
    <w:rsid w:val="00D30B3B"/>
    <w:rsid w:val="00D31BB3"/>
    <w:rsid w:val="00D329FA"/>
    <w:rsid w:val="00D33744"/>
    <w:rsid w:val="00D3400D"/>
    <w:rsid w:val="00D34ADC"/>
    <w:rsid w:val="00D36206"/>
    <w:rsid w:val="00D366B8"/>
    <w:rsid w:val="00D4082E"/>
    <w:rsid w:val="00D40900"/>
    <w:rsid w:val="00D43659"/>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CCC"/>
    <w:rsid w:val="00D612C8"/>
    <w:rsid w:val="00D61342"/>
    <w:rsid w:val="00D61427"/>
    <w:rsid w:val="00D617AF"/>
    <w:rsid w:val="00D63DDB"/>
    <w:rsid w:val="00D645C2"/>
    <w:rsid w:val="00D668A9"/>
    <w:rsid w:val="00D6765B"/>
    <w:rsid w:val="00D678EB"/>
    <w:rsid w:val="00D71021"/>
    <w:rsid w:val="00D7181F"/>
    <w:rsid w:val="00D71A8B"/>
    <w:rsid w:val="00D72982"/>
    <w:rsid w:val="00D73977"/>
    <w:rsid w:val="00D741CB"/>
    <w:rsid w:val="00D7441E"/>
    <w:rsid w:val="00D75471"/>
    <w:rsid w:val="00D7662F"/>
    <w:rsid w:val="00D76C23"/>
    <w:rsid w:val="00D7734A"/>
    <w:rsid w:val="00D80A7E"/>
    <w:rsid w:val="00D80E3C"/>
    <w:rsid w:val="00D81390"/>
    <w:rsid w:val="00D82291"/>
    <w:rsid w:val="00D829BA"/>
    <w:rsid w:val="00D82EB2"/>
    <w:rsid w:val="00D849EC"/>
    <w:rsid w:val="00D84E78"/>
    <w:rsid w:val="00D84EAF"/>
    <w:rsid w:val="00D85A3E"/>
    <w:rsid w:val="00D9119E"/>
    <w:rsid w:val="00D915A9"/>
    <w:rsid w:val="00D91D4F"/>
    <w:rsid w:val="00D923E0"/>
    <w:rsid w:val="00D92D19"/>
    <w:rsid w:val="00D92EE0"/>
    <w:rsid w:val="00D93CDC"/>
    <w:rsid w:val="00D94682"/>
    <w:rsid w:val="00D95125"/>
    <w:rsid w:val="00D962C6"/>
    <w:rsid w:val="00D97971"/>
    <w:rsid w:val="00DA00DC"/>
    <w:rsid w:val="00DA4308"/>
    <w:rsid w:val="00DA7002"/>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F94"/>
    <w:rsid w:val="00DD24DE"/>
    <w:rsid w:val="00DD2562"/>
    <w:rsid w:val="00DD27BC"/>
    <w:rsid w:val="00DD50D3"/>
    <w:rsid w:val="00DD54E9"/>
    <w:rsid w:val="00DD706D"/>
    <w:rsid w:val="00DD769B"/>
    <w:rsid w:val="00DD7CAA"/>
    <w:rsid w:val="00DE063B"/>
    <w:rsid w:val="00DE0798"/>
    <w:rsid w:val="00DE0D12"/>
    <w:rsid w:val="00DE0F94"/>
    <w:rsid w:val="00DE36F5"/>
    <w:rsid w:val="00DE44DE"/>
    <w:rsid w:val="00DE4CC5"/>
    <w:rsid w:val="00DE537F"/>
    <w:rsid w:val="00DE5C3F"/>
    <w:rsid w:val="00DE633D"/>
    <w:rsid w:val="00DF0395"/>
    <w:rsid w:val="00DF0C2E"/>
    <w:rsid w:val="00DF155C"/>
    <w:rsid w:val="00DF232F"/>
    <w:rsid w:val="00DF2A03"/>
    <w:rsid w:val="00DF47D6"/>
    <w:rsid w:val="00DF53C7"/>
    <w:rsid w:val="00DF5B16"/>
    <w:rsid w:val="00DF660E"/>
    <w:rsid w:val="00E00122"/>
    <w:rsid w:val="00E006E8"/>
    <w:rsid w:val="00E01B18"/>
    <w:rsid w:val="00E0207A"/>
    <w:rsid w:val="00E020B4"/>
    <w:rsid w:val="00E056FC"/>
    <w:rsid w:val="00E06172"/>
    <w:rsid w:val="00E06475"/>
    <w:rsid w:val="00E067E5"/>
    <w:rsid w:val="00E068EE"/>
    <w:rsid w:val="00E10657"/>
    <w:rsid w:val="00E11E3D"/>
    <w:rsid w:val="00E12C2A"/>
    <w:rsid w:val="00E12E24"/>
    <w:rsid w:val="00E142D7"/>
    <w:rsid w:val="00E14E28"/>
    <w:rsid w:val="00E15B2C"/>
    <w:rsid w:val="00E16133"/>
    <w:rsid w:val="00E20485"/>
    <w:rsid w:val="00E21077"/>
    <w:rsid w:val="00E210DA"/>
    <w:rsid w:val="00E22772"/>
    <w:rsid w:val="00E22D39"/>
    <w:rsid w:val="00E22E0E"/>
    <w:rsid w:val="00E2397E"/>
    <w:rsid w:val="00E2564A"/>
    <w:rsid w:val="00E26580"/>
    <w:rsid w:val="00E27232"/>
    <w:rsid w:val="00E27443"/>
    <w:rsid w:val="00E276C4"/>
    <w:rsid w:val="00E305C3"/>
    <w:rsid w:val="00E30E2C"/>
    <w:rsid w:val="00E317FB"/>
    <w:rsid w:val="00E32413"/>
    <w:rsid w:val="00E32563"/>
    <w:rsid w:val="00E332F6"/>
    <w:rsid w:val="00E335AD"/>
    <w:rsid w:val="00E34884"/>
    <w:rsid w:val="00E34A7F"/>
    <w:rsid w:val="00E34F12"/>
    <w:rsid w:val="00E35865"/>
    <w:rsid w:val="00E37B40"/>
    <w:rsid w:val="00E37FA2"/>
    <w:rsid w:val="00E42495"/>
    <w:rsid w:val="00E4249A"/>
    <w:rsid w:val="00E425F4"/>
    <w:rsid w:val="00E42ECE"/>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BA3"/>
    <w:rsid w:val="00E71FA7"/>
    <w:rsid w:val="00E72840"/>
    <w:rsid w:val="00E72E69"/>
    <w:rsid w:val="00E737B8"/>
    <w:rsid w:val="00E75236"/>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652"/>
    <w:rsid w:val="00E94C32"/>
    <w:rsid w:val="00E9545E"/>
    <w:rsid w:val="00E96262"/>
    <w:rsid w:val="00E9631D"/>
    <w:rsid w:val="00EA0C08"/>
    <w:rsid w:val="00EA1031"/>
    <w:rsid w:val="00EA1822"/>
    <w:rsid w:val="00EA182F"/>
    <w:rsid w:val="00EA20F7"/>
    <w:rsid w:val="00EA2D27"/>
    <w:rsid w:val="00EA4307"/>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39E"/>
    <w:rsid w:val="00EC35A2"/>
    <w:rsid w:val="00EC3E07"/>
    <w:rsid w:val="00EC4F5D"/>
    <w:rsid w:val="00EC6162"/>
    <w:rsid w:val="00ED0585"/>
    <w:rsid w:val="00ED0CAB"/>
    <w:rsid w:val="00ED0E00"/>
    <w:rsid w:val="00ED1096"/>
    <w:rsid w:val="00ED2E4F"/>
    <w:rsid w:val="00ED44A6"/>
    <w:rsid w:val="00ED4E77"/>
    <w:rsid w:val="00ED5715"/>
    <w:rsid w:val="00ED610A"/>
    <w:rsid w:val="00ED6990"/>
    <w:rsid w:val="00ED75FB"/>
    <w:rsid w:val="00EE263F"/>
    <w:rsid w:val="00EE281E"/>
    <w:rsid w:val="00EE29BF"/>
    <w:rsid w:val="00EE4103"/>
    <w:rsid w:val="00EE48C1"/>
    <w:rsid w:val="00EE4DA6"/>
    <w:rsid w:val="00EE50CB"/>
    <w:rsid w:val="00EE5677"/>
    <w:rsid w:val="00EE56C2"/>
    <w:rsid w:val="00EE59B0"/>
    <w:rsid w:val="00EE68CF"/>
    <w:rsid w:val="00EE6D7D"/>
    <w:rsid w:val="00EE734D"/>
    <w:rsid w:val="00EE7680"/>
    <w:rsid w:val="00EE76D8"/>
    <w:rsid w:val="00EF035C"/>
    <w:rsid w:val="00EF0407"/>
    <w:rsid w:val="00EF15C7"/>
    <w:rsid w:val="00EF2CF4"/>
    <w:rsid w:val="00EF35A1"/>
    <w:rsid w:val="00EF49D1"/>
    <w:rsid w:val="00EF5215"/>
    <w:rsid w:val="00EF5D18"/>
    <w:rsid w:val="00EF6AC8"/>
    <w:rsid w:val="00EF7BDB"/>
    <w:rsid w:val="00F004A9"/>
    <w:rsid w:val="00F00990"/>
    <w:rsid w:val="00F01F8F"/>
    <w:rsid w:val="00F043CC"/>
    <w:rsid w:val="00F045EE"/>
    <w:rsid w:val="00F053F8"/>
    <w:rsid w:val="00F06771"/>
    <w:rsid w:val="00F07286"/>
    <w:rsid w:val="00F1051E"/>
    <w:rsid w:val="00F12FAE"/>
    <w:rsid w:val="00F14591"/>
    <w:rsid w:val="00F15BC0"/>
    <w:rsid w:val="00F176B4"/>
    <w:rsid w:val="00F21733"/>
    <w:rsid w:val="00F21A13"/>
    <w:rsid w:val="00F2235F"/>
    <w:rsid w:val="00F2241D"/>
    <w:rsid w:val="00F23E4E"/>
    <w:rsid w:val="00F24D8E"/>
    <w:rsid w:val="00F25075"/>
    <w:rsid w:val="00F2577B"/>
    <w:rsid w:val="00F262D2"/>
    <w:rsid w:val="00F266BB"/>
    <w:rsid w:val="00F26BFF"/>
    <w:rsid w:val="00F2706A"/>
    <w:rsid w:val="00F30136"/>
    <w:rsid w:val="00F30C62"/>
    <w:rsid w:val="00F32420"/>
    <w:rsid w:val="00F35502"/>
    <w:rsid w:val="00F35CFA"/>
    <w:rsid w:val="00F35D4C"/>
    <w:rsid w:val="00F36237"/>
    <w:rsid w:val="00F36715"/>
    <w:rsid w:val="00F36DF3"/>
    <w:rsid w:val="00F37EFC"/>
    <w:rsid w:val="00F40ADD"/>
    <w:rsid w:val="00F41018"/>
    <w:rsid w:val="00F41B6D"/>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72EB"/>
    <w:rsid w:val="00F57734"/>
    <w:rsid w:val="00F57885"/>
    <w:rsid w:val="00F602BF"/>
    <w:rsid w:val="00F605EB"/>
    <w:rsid w:val="00F61602"/>
    <w:rsid w:val="00F63BF0"/>
    <w:rsid w:val="00F6561B"/>
    <w:rsid w:val="00F65DF8"/>
    <w:rsid w:val="00F67641"/>
    <w:rsid w:val="00F71145"/>
    <w:rsid w:val="00F717BD"/>
    <w:rsid w:val="00F72DB1"/>
    <w:rsid w:val="00F73627"/>
    <w:rsid w:val="00F74625"/>
    <w:rsid w:val="00F74B91"/>
    <w:rsid w:val="00F7706D"/>
    <w:rsid w:val="00F8010F"/>
    <w:rsid w:val="00F81959"/>
    <w:rsid w:val="00F82018"/>
    <w:rsid w:val="00F8236C"/>
    <w:rsid w:val="00F82CFF"/>
    <w:rsid w:val="00F84493"/>
    <w:rsid w:val="00F8661E"/>
    <w:rsid w:val="00F91D45"/>
    <w:rsid w:val="00F94973"/>
    <w:rsid w:val="00F95F3F"/>
    <w:rsid w:val="00F97547"/>
    <w:rsid w:val="00FA0259"/>
    <w:rsid w:val="00FA0CA1"/>
    <w:rsid w:val="00FA3BEA"/>
    <w:rsid w:val="00FA52A5"/>
    <w:rsid w:val="00FA5D1B"/>
    <w:rsid w:val="00FA6778"/>
    <w:rsid w:val="00FA6F32"/>
    <w:rsid w:val="00FB08AE"/>
    <w:rsid w:val="00FB0C27"/>
    <w:rsid w:val="00FB1442"/>
    <w:rsid w:val="00FB1B12"/>
    <w:rsid w:val="00FB1F94"/>
    <w:rsid w:val="00FB2813"/>
    <w:rsid w:val="00FB40C0"/>
    <w:rsid w:val="00FB4B61"/>
    <w:rsid w:val="00FB4D72"/>
    <w:rsid w:val="00FB6F20"/>
    <w:rsid w:val="00FB731E"/>
    <w:rsid w:val="00FB744F"/>
    <w:rsid w:val="00FB7D91"/>
    <w:rsid w:val="00FB7DC5"/>
    <w:rsid w:val="00FC077E"/>
    <w:rsid w:val="00FC0A04"/>
    <w:rsid w:val="00FC1B7D"/>
    <w:rsid w:val="00FC29F0"/>
    <w:rsid w:val="00FC383C"/>
    <w:rsid w:val="00FC3BEB"/>
    <w:rsid w:val="00FC5660"/>
    <w:rsid w:val="00FC59EA"/>
    <w:rsid w:val="00FC690A"/>
    <w:rsid w:val="00FC6EEE"/>
    <w:rsid w:val="00FC6FB0"/>
    <w:rsid w:val="00FC7545"/>
    <w:rsid w:val="00FC7B23"/>
    <w:rsid w:val="00FD0D99"/>
    <w:rsid w:val="00FD3946"/>
    <w:rsid w:val="00FD7B69"/>
    <w:rsid w:val="00FE2179"/>
    <w:rsid w:val="00FE2984"/>
    <w:rsid w:val="00FE3B74"/>
    <w:rsid w:val="00FE3D96"/>
    <w:rsid w:val="00FE3EAC"/>
    <w:rsid w:val="00FE58C1"/>
    <w:rsid w:val="00FE7E2D"/>
    <w:rsid w:val="00FE7ED5"/>
    <w:rsid w:val="00FF0198"/>
    <w:rsid w:val="00FF0520"/>
    <w:rsid w:val="00FF16FC"/>
    <w:rsid w:val="00FF17DE"/>
    <w:rsid w:val="00FF29CE"/>
    <w:rsid w:val="00FF2D44"/>
    <w:rsid w:val="00FF355E"/>
    <w:rsid w:val="00FF3A01"/>
    <w:rsid w:val="00FF4284"/>
    <w:rsid w:val="00FF6E22"/>
    <w:rsid w:val="00FF6FCC"/>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6E1"/>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495493">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764</Words>
  <Characters>5252</Characters>
  <Application>Microsoft Office Word</Application>
  <DocSecurity>0</DocSecurity>
  <Lines>291</Lines>
  <Paragraphs>47</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Agota Földes</cp:lastModifiedBy>
  <cp:revision>4</cp:revision>
  <cp:lastPrinted>2022-11-09T07:36:00Z</cp:lastPrinted>
  <dcterms:created xsi:type="dcterms:W3CDTF">2022-11-08T14:06:00Z</dcterms:created>
  <dcterms:modified xsi:type="dcterms:W3CDTF">2022-11-11T10:04:00Z</dcterms:modified>
</cp:coreProperties>
</file>