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157FD" w:rsidRPr="006157FD" w:rsidRDefault="006157FD">
      <w:pPr>
        <w:pStyle w:val="Frslagsrubrik"/>
      </w:pPr>
      <w:r w:rsidRPr="006157FD">
        <w:t>Förslag till riksdagsbeslut</w:t>
      </w:r>
    </w:p>
    <w:p w:rsidR="006157FD" w:rsidRPr="006157FD" w:rsidRDefault="006157FD">
      <w:pPr>
        <w:pStyle w:val="Hemstlatt"/>
      </w:pPr>
      <w:r w:rsidRPr="006157FD">
        <w:t>Riksdagen tillkännager för regeringen som sin mening vad som anförs i motionen om att reglerna för marknadsföring av svenskpr</w:t>
      </w:r>
      <w:r w:rsidRPr="006157FD">
        <w:t>o</w:t>
      </w:r>
      <w:r w:rsidRPr="006157FD">
        <w:t>ducerade alkoholmärken ska överensstämma med EU-reglerna om marknad</w:t>
      </w:r>
      <w:r w:rsidRPr="006157FD">
        <w:t>s</w:t>
      </w:r>
      <w:r w:rsidRPr="006157FD">
        <w:t>föring av alkohol.</w:t>
      </w:r>
    </w:p>
    <w:p w:rsidR="006157FD" w:rsidRPr="006157FD" w:rsidRDefault="006157FD">
      <w:pPr>
        <w:pStyle w:val="Rubrik1"/>
      </w:pPr>
      <w:r w:rsidRPr="006157FD">
        <w:t>Motivering</w:t>
      </w:r>
    </w:p>
    <w:p w:rsidR="006157FD" w:rsidRPr="006157FD" w:rsidRDefault="006157FD">
      <w:pPr>
        <w:pStyle w:val="Normaltindrag"/>
        <w:ind w:firstLine="0"/>
        <w:rPr>
          <w:szCs w:val="24"/>
        </w:rPr>
      </w:pPr>
      <w:r w:rsidRPr="006157FD">
        <w:t>Med propositionen föreslås flera och betydelsefulla steg för regelförenklingar men också för att underlätta för viktiga näringar och branscher i Sverige.</w:t>
      </w:r>
    </w:p>
    <w:p w:rsidR="006157FD" w:rsidRPr="006157FD" w:rsidRDefault="006157FD">
      <w:pPr>
        <w:pStyle w:val="Normaltindrag"/>
        <w:rPr>
          <w:color w:val="000000"/>
          <w:szCs w:val="24"/>
        </w:rPr>
      </w:pPr>
      <w:r w:rsidRPr="006157FD">
        <w:rPr>
          <w:color w:val="000000"/>
          <w:szCs w:val="24"/>
        </w:rPr>
        <w:t>De senaste åren har ju kommit att innebära en framväxt av olika vin- och sprittillverkare. Det handlar om att förvalta gamla traditioner men också om nya förutsättningar på grund av förändrat odlingsklimat. Mindre bryggerier uppstår i skuggan av de stora. Vinstockar planteras för fullt på olika hålla i framför allt Skåne där de första försöksskördarna om några år kan resultera i allt större och bättre kvantiteter. Frukter och bär som äpplen, päron och kör</w:t>
      </w:r>
      <w:r w:rsidRPr="006157FD">
        <w:rPr>
          <w:color w:val="000000"/>
          <w:szCs w:val="24"/>
        </w:rPr>
        <w:t>s</w:t>
      </w:r>
      <w:r w:rsidRPr="006157FD">
        <w:rPr>
          <w:color w:val="000000"/>
          <w:szCs w:val="24"/>
        </w:rPr>
        <w:t>bär kan utgöra grund för både viner och spritdrycker.</w:t>
      </w:r>
    </w:p>
    <w:p w:rsidR="006157FD" w:rsidRPr="006157FD" w:rsidRDefault="006157FD">
      <w:pPr>
        <w:pStyle w:val="Normaltindrag"/>
      </w:pPr>
      <w:r w:rsidRPr="006157FD">
        <w:rPr>
          <w:rStyle w:val="NormaltindragChar"/>
        </w:rPr>
        <w:t>Regeringens proposition tar fasta på denna utveckling. Det finns anle</w:t>
      </w:r>
      <w:r w:rsidRPr="006157FD">
        <w:rPr>
          <w:rStyle w:val="NormaltindragChar"/>
        </w:rPr>
        <w:t>d</w:t>
      </w:r>
      <w:r w:rsidRPr="006157FD">
        <w:rPr>
          <w:rStyle w:val="NormaltindragChar"/>
        </w:rPr>
        <w:t>ning att särskilt framhålla de konstateranden som görs från Jordbruksve</w:t>
      </w:r>
      <w:r w:rsidRPr="006157FD">
        <w:rPr>
          <w:rStyle w:val="NormaltindragChar"/>
        </w:rPr>
        <w:t>r</w:t>
      </w:r>
      <w:r w:rsidRPr="006157FD">
        <w:rPr>
          <w:rStyle w:val="NormaltindragChar"/>
        </w:rPr>
        <w:t>kets och Tillväxtverkets sida:</w:t>
      </w:r>
      <w:r w:rsidRPr="006157FD">
        <w:t xml:space="preserve"> </w:t>
      </w:r>
    </w:p>
    <w:p w:rsidR="006157FD" w:rsidRPr="006157FD" w:rsidRDefault="006157FD">
      <w:pPr>
        <w:pStyle w:val="Citat"/>
      </w:pPr>
      <w:r w:rsidRPr="006157FD">
        <w:t>Med fortsatt ökade krav på marknadsa</w:t>
      </w:r>
      <w:r w:rsidRPr="006157FD">
        <w:t>n</w:t>
      </w:r>
      <w:r w:rsidRPr="006157FD">
        <w:t>passning och sannolikt lägre stöd till jordbruket behöver dessutom sä</w:t>
      </w:r>
      <w:r w:rsidRPr="006157FD">
        <w:t>r</w:t>
      </w:r>
      <w:r w:rsidRPr="006157FD">
        <w:t>skilt mindre jordbruksföretag, som av olika begränsade skäl inte kan storleksrationalisera sin verksamhet, fler ben att stå på för att fortsatt kunna producera, hålla landskapet öppet och bevara och kanske även öka antalet arbetstillfällen på landsbygden. Gårdsförsäljning skulle också kunna ha gynnande effekter för andra branscher, t.ex. för turismen för vilken av upplevelsen av mat och dryck spelar en viktig roll.</w:t>
      </w:r>
    </w:p>
    <w:p w:rsidR="006157FD" w:rsidRPr="006157FD" w:rsidRDefault="006157FD">
      <w:r w:rsidRPr="006157FD">
        <w:t xml:space="preserve">Det finns skäl att se </w:t>
      </w:r>
      <w:r w:rsidRPr="006157FD">
        <w:t xml:space="preserve">hela spännvidden av företag. Det handlar dels om små entreprenörer som experimenterar med vinstockar och prövar sig fram på nya jordar. Men det handlar också om etablerade företag och varumärken som </w:t>
      </w:r>
      <w:r w:rsidRPr="006157FD">
        <w:lastRenderedPageBreak/>
        <w:t>sk</w:t>
      </w:r>
      <w:r w:rsidRPr="006157FD">
        <w:t>a</w:t>
      </w:r>
      <w:r w:rsidRPr="006157FD">
        <w:t>par arbetstillfällen vid sina anläggningar, lockar besökare till bygden och innebär avsättning för lokala jordbrukare och odlare.</w:t>
      </w:r>
    </w:p>
    <w:p w:rsidR="006157FD" w:rsidRPr="006157FD" w:rsidRDefault="006157FD">
      <w:pPr>
        <w:pStyle w:val="Normaltindrag"/>
        <w:rPr>
          <w:color w:val="000000"/>
          <w:szCs w:val="24"/>
        </w:rPr>
      </w:pPr>
      <w:r w:rsidRPr="006157FD">
        <w:rPr>
          <w:color w:val="000000"/>
          <w:szCs w:val="24"/>
        </w:rPr>
        <w:t>När det gäller marknadsföring sägs i propositionen att vad som innehåll</w:t>
      </w:r>
      <w:r w:rsidRPr="006157FD">
        <w:rPr>
          <w:color w:val="000000"/>
          <w:szCs w:val="24"/>
        </w:rPr>
        <w:t>s</w:t>
      </w:r>
      <w:r w:rsidRPr="006157FD">
        <w:rPr>
          <w:color w:val="000000"/>
          <w:szCs w:val="24"/>
        </w:rPr>
        <w:t>mässigt gäller för framställning i bild vid kommersiell annonsering nu utvi</w:t>
      </w:r>
      <w:r w:rsidRPr="006157FD">
        <w:rPr>
          <w:color w:val="000000"/>
          <w:szCs w:val="24"/>
        </w:rPr>
        <w:t>d</w:t>
      </w:r>
      <w:r w:rsidRPr="006157FD">
        <w:rPr>
          <w:color w:val="000000"/>
          <w:szCs w:val="24"/>
        </w:rPr>
        <w:t>gas i lagen till att bli generellt tillämpligt oavsett val av medium, det handlar således bl.a. om webbplatser på Internet. Samtidigt är det viktigt att slå fast att för många mindre producenter är just egna webbplatser en av få ekonomiskt möjliga kanaler att nu ut med information.</w:t>
      </w:r>
    </w:p>
    <w:p w:rsidR="006157FD" w:rsidRPr="006157FD" w:rsidRDefault="006157FD">
      <w:pPr>
        <w:pStyle w:val="Normaltindrag"/>
      </w:pPr>
      <w:r w:rsidRPr="006157FD">
        <w:t>Det finns anledning att också efterlysa nya modernare regler i fråga om marknadsföring för att tillåta producenter att med hjälp av tröjor, prydnadss</w:t>
      </w:r>
      <w:r w:rsidRPr="006157FD">
        <w:t>a</w:t>
      </w:r>
      <w:r w:rsidRPr="006157FD">
        <w:t xml:space="preserve">ker och andra former av ”merchandise” sprida kännedom om eget varumärke men också kommersiellt kunna tjäna </w:t>
      </w:r>
      <w:r w:rsidRPr="006157FD">
        <w:rPr>
          <w:szCs w:val="28"/>
        </w:rPr>
        <w:t>pengar</w:t>
      </w:r>
      <w:r w:rsidRPr="006157FD">
        <w:t xml:space="preserve"> på det. I Skottland är det exe</w:t>
      </w:r>
      <w:r w:rsidRPr="006157FD">
        <w:t>m</w:t>
      </w:r>
      <w:r w:rsidRPr="006157FD">
        <w:t>pelvis på inget sätt ovanligt att den stora vinsten vid destilleriers presentbut</w:t>
      </w:r>
      <w:r w:rsidRPr="006157FD">
        <w:t>i</w:t>
      </w:r>
      <w:r w:rsidRPr="006157FD">
        <w:t>ker inte görs på själva whiskeyn utan på allt annat som kan köpas där. Den möjligheten borde även svenska tillverkare ha.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157FD">
        <w:trPr>
          <w:cantSplit/>
        </w:trPr>
        <w:tc>
          <w:tcPr>
            <w:tcW w:w="3046" w:type="dxa"/>
          </w:tcPr>
          <w:p w:rsidR="006157FD" w:rsidRPr="006157FD" w:rsidRDefault="006157FD">
            <w:pPr>
              <w:pStyle w:val="UnderskriftDatum"/>
              <w:spacing w:before="240"/>
            </w:pPr>
            <w:r w:rsidRPr="006157FD">
              <w:t>Stockholm den 7 april 2010</w:t>
            </w:r>
          </w:p>
        </w:tc>
        <w:tc>
          <w:tcPr>
            <w:tcW w:w="3047" w:type="dxa"/>
          </w:tcPr>
          <w:p w:rsidR="006157FD" w:rsidRPr="006157FD" w:rsidRDefault="006157FD">
            <w:pPr>
              <w:pStyle w:val="Underskrifter"/>
              <w:spacing w:before="240"/>
            </w:pPr>
          </w:p>
        </w:tc>
      </w:tr>
      <w:tr w:rsidR="00000000" w:rsidRPr="006157FD">
        <w:trPr>
          <w:cantSplit/>
        </w:trPr>
        <w:tc>
          <w:tcPr>
            <w:tcW w:w="3046" w:type="dxa"/>
          </w:tcPr>
          <w:p w:rsidR="006157FD" w:rsidRPr="006157FD" w:rsidRDefault="006157FD">
            <w:pPr>
              <w:pStyle w:val="Underskrifter"/>
            </w:pPr>
            <w:r w:rsidRPr="006157FD">
              <w:t>Hans Wallmark (m)</w:t>
            </w:r>
          </w:p>
        </w:tc>
        <w:tc>
          <w:tcPr>
            <w:tcW w:w="3046" w:type="dxa"/>
          </w:tcPr>
          <w:p w:rsidR="006157FD" w:rsidRPr="006157FD" w:rsidRDefault="006157FD">
            <w:pPr>
              <w:pStyle w:val="Underskrifter"/>
            </w:pPr>
          </w:p>
        </w:tc>
      </w:tr>
    </w:tbl>
    <w:p w:rsidR="006157FD" w:rsidRPr="006157FD" w:rsidRDefault="006157FD">
      <w:pPr>
        <w:pStyle w:val="Normaltindrag"/>
      </w:pPr>
    </w:p>
    <w:sectPr w:rsidR="00000000" w:rsidRPr="006157F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157FD" w:rsidRPr="006157FD" w:rsidRDefault="006157FD">
      <w:r w:rsidRPr="006157FD">
        <w:separator/>
      </w:r>
    </w:p>
  </w:endnote>
  <w:endnote w:type="continuationSeparator" w:id="0">
    <w:p w:rsidR="006157FD" w:rsidRPr="006157FD" w:rsidRDefault="006157FD">
      <w:r w:rsidRPr="006157F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57FD" w:rsidRPr="006157FD" w:rsidRDefault="006157FD">
    <w:pPr>
      <w:pStyle w:val="Sidfot"/>
    </w:pPr>
    <w:r w:rsidRPr="006157F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3365361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57FD" w:rsidRDefault="006157F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157FD" w:rsidRDefault="006157F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57FD" w:rsidRPr="006157FD" w:rsidRDefault="006157FD">
    <w:pPr>
      <w:pStyle w:val="Sidfot"/>
    </w:pPr>
    <w:r w:rsidRPr="006157F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8788931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57FD" w:rsidRDefault="006157F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157FD" w:rsidRDefault="006157F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57FD" w:rsidRPr="006157FD" w:rsidRDefault="006157FD">
    <w:pPr>
      <w:pStyle w:val="Sidfot"/>
    </w:pPr>
    <w:r w:rsidRPr="006157F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1727626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57FD" w:rsidRDefault="006157F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157FD" w:rsidRDefault="006157F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157FD" w:rsidRPr="006157FD" w:rsidRDefault="006157FD">
      <w:r w:rsidRPr="006157FD">
        <w:separator/>
      </w:r>
    </w:p>
  </w:footnote>
  <w:footnote w:type="continuationSeparator" w:id="0">
    <w:p w:rsidR="006157FD" w:rsidRPr="006157FD" w:rsidRDefault="006157FD">
      <w:r w:rsidRPr="006157F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57FD" w:rsidRPr="006157FD" w:rsidRDefault="006157FD">
    <w:pPr>
      <w:pStyle w:val="Sidhuvud"/>
    </w:pPr>
    <w:r w:rsidRPr="006157F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7244669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57FD" w:rsidRDefault="006157FD">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157FD" w:rsidRDefault="006157FD">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So10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57FD" w:rsidRPr="006157FD" w:rsidRDefault="006157FD">
    <w:pPr>
      <w:pStyle w:val="Sidhuvud"/>
    </w:pPr>
    <w:r w:rsidRPr="006157F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724140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57FD" w:rsidRDefault="006157FD">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157FD" w:rsidRDefault="006157FD">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So10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57FD" w:rsidRPr="006157FD" w:rsidRDefault="006157FD">
    <w:pPr>
      <w:pStyle w:val="FSHNormal"/>
      <w:tabs>
        <w:tab w:val="right" w:pos="5840"/>
      </w:tabs>
    </w:pPr>
    <w:r w:rsidRPr="006157FD">
      <w:br/>
    </w:r>
    <w:r w:rsidRPr="006157FD">
      <w:fldChar w:fldCharType="begin" w:fldLock="1"/>
    </w:r>
    <w:r w:rsidRPr="006157FD">
      <w:instrText xml:space="preserve"> DOCPROPERTY</w:instrText>
    </w:r>
    <w:r w:rsidRPr="006157FD">
      <w:rPr>
        <w:sz w:val="18"/>
      </w:rPr>
      <w:instrText xml:space="preserve"> "YearUser" *\charformat </w:instrText>
    </w:r>
    <w:r w:rsidRPr="006157FD">
      <w:fldChar w:fldCharType="separate"/>
    </w:r>
    <w:r w:rsidRPr="006157FD">
      <w:t>2009/10</w:t>
    </w:r>
    <w:r w:rsidRPr="006157FD">
      <w:fldChar w:fldCharType="end"/>
    </w:r>
    <w:r w:rsidRPr="006157FD">
      <w:t xml:space="preserve"> </w:t>
    </w:r>
    <w:r w:rsidRPr="006157FD">
      <w:tab/>
      <w:t xml:space="preserve">mnr: </w:t>
    </w:r>
    <w:r w:rsidRPr="006157FD">
      <w:fldChar w:fldCharType="begin" w:fldLock="1"/>
    </w:r>
    <w:r w:rsidRPr="006157FD">
      <w:instrText xml:space="preserve"> DOCPROPERTY</w:instrText>
    </w:r>
    <w:r w:rsidRPr="006157FD">
      <w:rPr>
        <w:sz w:val="18"/>
      </w:rPr>
      <w:instrText xml:space="preserve"> "Motionsnummer" *\charformat </w:instrText>
    </w:r>
    <w:r w:rsidRPr="006157FD">
      <w:fldChar w:fldCharType="separate"/>
    </w:r>
    <w:r w:rsidRPr="006157FD">
      <w:t>So10</w:t>
    </w:r>
    <w:r w:rsidRPr="006157FD">
      <w:fldChar w:fldCharType="end"/>
    </w:r>
    <w:r w:rsidRPr="006157FD">
      <w:br/>
    </w:r>
    <w:r w:rsidRPr="006157FD">
      <w:fldChar w:fldCharType="begin" w:fldLock="1"/>
    </w:r>
    <w:r w:rsidRPr="006157FD">
      <w:instrText xml:space="preserve"> DOCPROPERTY</w:instrText>
    </w:r>
    <w:r w:rsidRPr="006157FD">
      <w:rPr>
        <w:sz w:val="18"/>
      </w:rPr>
      <w:instrText xml:space="preserve"> "Samling" *\charformat </w:instrText>
    </w:r>
    <w:r w:rsidRPr="006157FD">
      <w:fldChar w:fldCharType="end"/>
    </w:r>
    <w:r w:rsidRPr="006157FD">
      <w:tab/>
      <w:t xml:space="preserve">pnr: </w:t>
    </w:r>
    <w:r w:rsidRPr="006157FD">
      <w:fldChar w:fldCharType="begin" w:fldLock="1"/>
    </w:r>
    <w:r w:rsidRPr="006157FD">
      <w:instrText xml:space="preserve"> DOCPROPERTY</w:instrText>
    </w:r>
    <w:r w:rsidRPr="006157FD">
      <w:rPr>
        <w:sz w:val="18"/>
      </w:rPr>
      <w:instrText xml:space="preserve"> "Partinummer" *\charformat </w:instrText>
    </w:r>
    <w:r w:rsidRPr="006157FD">
      <w:fldChar w:fldCharType="separate"/>
    </w:r>
    <w:r w:rsidRPr="006157FD">
      <w:t>m2010</w:t>
    </w:r>
    <w:r w:rsidRPr="006157FD">
      <w:fldChar w:fldCharType="end"/>
    </w:r>
  </w:p>
  <w:p w:rsidR="006157FD" w:rsidRPr="006157FD" w:rsidRDefault="006157FD">
    <w:pPr>
      <w:pStyle w:val="FSHRub1"/>
    </w:pPr>
    <w:r w:rsidRPr="006157FD">
      <w:t>Motion till riksdagen</w:t>
    </w:r>
    <w:r w:rsidRPr="006157FD">
      <w:br/>
    </w:r>
    <w:r w:rsidRPr="006157FD">
      <w:fldChar w:fldCharType="begin" w:fldLock="1"/>
    </w:r>
    <w:r w:rsidRPr="006157FD">
      <w:instrText xml:space="preserve"> DOCPROPERTY "YearUser" *\charformat </w:instrText>
    </w:r>
    <w:r w:rsidRPr="006157FD">
      <w:fldChar w:fldCharType="separate"/>
    </w:r>
    <w:r w:rsidRPr="006157FD">
      <w:t>2009/10</w:t>
    </w:r>
    <w:r w:rsidRPr="006157FD">
      <w:fldChar w:fldCharType="end"/>
    </w:r>
    <w:r w:rsidRPr="006157FD">
      <w:t>:</w:t>
    </w:r>
    <w:r w:rsidRPr="006157FD">
      <w:fldChar w:fldCharType="begin" w:fldLock="1"/>
    </w:r>
    <w:r w:rsidRPr="006157FD">
      <w:instrText xml:space="preserve"> DOCPROPERTY "Motionsnummer" *\charformat </w:instrText>
    </w:r>
    <w:r w:rsidRPr="006157FD">
      <w:fldChar w:fldCharType="separate"/>
    </w:r>
    <w:r w:rsidRPr="006157FD">
      <w:t>So10</w:t>
    </w:r>
    <w:r w:rsidRPr="006157FD">
      <w:fldChar w:fldCharType="end"/>
    </w:r>
  </w:p>
  <w:p w:rsidR="006157FD" w:rsidRPr="006157FD" w:rsidRDefault="006157FD">
    <w:pPr>
      <w:pStyle w:val="FSHNormalS5"/>
    </w:pPr>
    <w:r w:rsidRPr="006157FD">
      <w:fldChar w:fldCharType="begin" w:fldLock="1"/>
    </w:r>
    <w:r w:rsidRPr="006157FD">
      <w:instrText xml:space="preserve"> DOCPROPERTY "MotionarText" *\charformat </w:instrText>
    </w:r>
    <w:r w:rsidRPr="006157FD">
      <w:fldChar w:fldCharType="separate"/>
    </w:r>
    <w:r w:rsidRPr="006157FD">
      <w:t>av Hans Wallmark (m)</w:t>
    </w:r>
    <w:r w:rsidRPr="006157FD">
      <w:fldChar w:fldCharType="end"/>
    </w:r>
    <w:r w:rsidRPr="006157FD">
      <w:br/>
    </w:r>
    <w:r w:rsidRPr="006157FD">
      <w:fldChar w:fldCharType="begin" w:fldLock="1"/>
    </w:r>
    <w:r w:rsidRPr="006157FD">
      <w:instrText xml:space="preserve"> DOCPROPERTY "SvarFrasKort" *\charformat </w:instrText>
    </w:r>
    <w:r w:rsidRPr="006157FD">
      <w:fldChar w:fldCharType="separate"/>
    </w:r>
    <w:r w:rsidRPr="006157FD">
      <w:t>med anledning av prop. 2009/10:125</w:t>
    </w:r>
    <w:r w:rsidRPr="006157FD">
      <w:fldChar w:fldCharType="end"/>
    </w:r>
  </w:p>
  <w:p w:rsidR="006157FD" w:rsidRPr="006157FD" w:rsidRDefault="006157FD">
    <w:pPr>
      <w:pStyle w:val="FSHTitel"/>
    </w:pPr>
    <w:r w:rsidRPr="006157FD">
      <w:fldChar w:fldCharType="begin" w:fldLock="1"/>
    </w:r>
    <w:r w:rsidRPr="006157FD">
      <w:instrText xml:space="preserve"> DOCPROPERTY</w:instrText>
    </w:r>
    <w:r w:rsidRPr="006157FD">
      <w:rPr>
        <w:sz w:val="18"/>
      </w:rPr>
      <w:instrText xml:space="preserve"> "RubrikSvar" *\charformat </w:instrText>
    </w:r>
    <w:r w:rsidRPr="006157FD">
      <w:fldChar w:fldCharType="separate"/>
    </w:r>
    <w:r w:rsidRPr="006157FD">
      <w:t>En ny alkohollag</w:t>
    </w:r>
    <w:r w:rsidRPr="006157FD">
      <w:fldChar w:fldCharType="end"/>
    </w:r>
  </w:p>
  <w:p w:rsidR="006157FD" w:rsidRPr="006157FD" w:rsidRDefault="006157FD">
    <w:pPr>
      <w:pStyle w:val="Normal00"/>
    </w:pPr>
  </w:p>
  <w:p w:rsidR="006157FD" w:rsidRPr="006157FD" w:rsidRDefault="006157F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373774273">
    <w:abstractNumId w:val="3"/>
  </w:num>
  <w:num w:numId="2" w16cid:durableId="1269896351">
    <w:abstractNumId w:val="2"/>
  </w:num>
  <w:num w:numId="3" w16cid:durableId="1386566708">
    <w:abstractNumId w:val="1"/>
  </w:num>
  <w:num w:numId="4" w16cid:durableId="568156183">
    <w:abstractNumId w:val="0"/>
  </w:num>
  <w:num w:numId="5" w16cid:durableId="659968819">
    <w:abstractNumId w:val="7"/>
  </w:num>
  <w:num w:numId="6" w16cid:durableId="276177801">
    <w:abstractNumId w:val="6"/>
  </w:num>
  <w:num w:numId="7" w16cid:durableId="1946619903">
    <w:abstractNumId w:val="5"/>
  </w:num>
  <w:num w:numId="8" w16cid:durableId="1286079670">
    <w:abstractNumId w:val="4"/>
  </w:num>
  <w:num w:numId="9" w16cid:durableId="1502500450">
    <w:abstractNumId w:val="8"/>
  </w:num>
  <w:num w:numId="10" w16cid:durableId="587153053">
    <w:abstractNumId w:val="9"/>
  </w:num>
  <w:num w:numId="11" w16cid:durableId="1411852643">
    <w:abstractNumId w:val="10"/>
  </w:num>
  <w:num w:numId="12" w16cid:durableId="1863010790">
    <w:abstractNumId w:val="13"/>
  </w:num>
  <w:num w:numId="13" w16cid:durableId="870924837">
    <w:abstractNumId w:val="15"/>
  </w:num>
  <w:num w:numId="14" w16cid:durableId="1282611172">
    <w:abstractNumId w:val="16"/>
  </w:num>
  <w:num w:numId="15" w16cid:durableId="918446701">
    <w:abstractNumId w:val="11"/>
  </w:num>
  <w:num w:numId="16" w16cid:durableId="848953869">
    <w:abstractNumId w:val="18"/>
  </w:num>
  <w:num w:numId="17" w16cid:durableId="1227104403">
    <w:abstractNumId w:val="17"/>
  </w:num>
  <w:num w:numId="18" w16cid:durableId="1616600316">
    <w:abstractNumId w:val="14"/>
  </w:num>
  <w:num w:numId="19" w16cid:durableId="20011498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4-06"/>
    <w:docVar w:name="PersonGUIDs" w:val="{DE35B1DF-9987-441C-9146-A757846248B1}"/>
  </w:docVars>
  <w:rsids>
    <w:rsidRoot w:val="00FD17AB"/>
    <w:rsid w:val="006157FD"/>
    <w:rsid w:val="00FD17A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8B83B382-8F2D-4937-B283-BD4FD8D25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 w:type="character" w:customStyle="1" w:styleId="NormaltindragChar">
    <w:name w:val="Normalt indrag Char"/>
    <w:aliases w:val="Normal_indrag Char,Normal Indrag Char"/>
    <w:basedOn w:val="Standardstycketeckensnitt"/>
    <w:link w:val="Normaltindrag"/>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438</Words>
  <Characters>2515</Characters>
  <Application>Microsoft Office Word</Application>
  <DocSecurity>4</DocSecurity>
  <Lines>47</Lines>
  <Paragraphs>14</Paragraphs>
  <ScaleCrop>false</ScaleCrop>
  <HeadingPairs>
    <vt:vector size="2" baseType="variant">
      <vt:variant>
        <vt:lpstr>Rubrik</vt:lpstr>
      </vt:variant>
      <vt:variant>
        <vt:i4>1</vt:i4>
      </vt:variant>
    </vt:vector>
  </HeadingPairs>
  <TitlesOfParts>
    <vt:vector size="1" baseType="lpstr">
      <vt:lpstr>m2010</vt:lpstr>
    </vt:vector>
  </TitlesOfParts>
  <Company>Riksdagen</Company>
  <LinksUpToDate>false</LinksUpToDate>
  <CharactersWithSpaces>2939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m2010</dc:title>
  <dc:subject>m2010</dc:subject>
  <dc:creator>Riksdagen</dc:creator>
  <cp:keywords>Riksdagen</cp:keywords>
  <dc:description>msmq kontroll, ensamt yrkande mm (b: S5 fix för yrk o listkorr)</dc:description>
  <cp:lastModifiedBy>Lars Brink</cp:lastModifiedBy>
  <cp:revision>2</cp:revision>
  <cp:lastPrinted>2010-04-09T08:44:00Z</cp:lastPrinted>
  <dcterms:created xsi:type="dcterms:W3CDTF">2025-12-17T21:19:00Z</dcterms:created>
  <dcterms:modified xsi:type="dcterms:W3CDTF">2025-12-17T21:19:00Z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mot2000_515_2010-04-06</vt:lpwstr>
  </property>
  <property fmtid="{D5CDD505-2E9C-101B-9397-08002B2CF9AE}" pid="3" name="version">
    <vt:lpwstr>mot2000_515_2010-04-06</vt:lpwstr>
  </property>
  <property fmtid="{D5CDD505-2E9C-101B-9397-08002B2CF9AE}" pid="4" name="dokumenttyp">
    <vt:lpwstr>motion</vt:lpwstr>
  </property>
  <property fmtid="{D5CDD505-2E9C-101B-9397-08002B2CF9AE}" pid="5" name="Sekr">
    <vt:lpwstr>JC</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med anledning av prop. 2009/10:125 En ny alkohollag</vt:lpwstr>
  </property>
  <property fmtid="{D5CDD505-2E9C-101B-9397-08002B2CF9AE}" pid="11" name="SvarFrasKort">
    <vt:lpwstr>med anledning av prop. 2009/10:125</vt:lpwstr>
  </property>
  <property fmtid="{D5CDD505-2E9C-101B-9397-08002B2CF9AE}" pid="12" name="Svar">
    <vt:lpwstr>Proposition</vt:lpwstr>
  </property>
  <property fmtid="{D5CDD505-2E9C-101B-9397-08002B2CF9AE}" pid="13" name="SvarNr">
    <vt:lpwstr>2009/10:125</vt:lpwstr>
  </property>
  <property fmtid="{D5CDD505-2E9C-101B-9397-08002B2CF9AE}" pid="14" name="RubrikSvar">
    <vt:lpwstr>En ny alkohollag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m2010</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Hans Wallmark (m)</vt:lpwstr>
  </property>
  <property fmtid="{D5CDD505-2E9C-101B-9397-08002B2CF9AE}" pid="26" name="MotionarLista">
    <vt:lpwstr>Wallmark, Hans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Hans Wallmark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97</vt:lpwstr>
  </property>
  <property fmtid="{D5CDD505-2E9C-101B-9397-08002B2CF9AE}" pid="35" name="Samling">
    <vt:lpwstr/>
  </property>
  <property fmtid="{D5CDD505-2E9C-101B-9397-08002B2CF9AE}" pid="36" name="SamlingPrint">
    <vt:lpwstr/>
  </property>
  <property fmtid="{D5CDD505-2E9C-101B-9397-08002B2CF9AE}" pid="37" name="Motionsnummer">
    <vt:lpwstr>So10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7 april 2010</vt:lpwstr>
  </property>
  <property fmtid="{D5CDD505-2E9C-101B-9397-08002B2CF9AE}" pid="44" name="NotesUID">
    <vt:lpwstr>johan.carlsson@riksdagen.se</vt:lpwstr>
  </property>
  <property fmtid="{D5CDD505-2E9C-101B-9397-08002B2CF9AE}" pid="45" name="ReservUID">
    <vt:lpwstr>jn0418ab</vt:lpwstr>
  </property>
  <property fmtid="{D5CDD505-2E9C-101B-9397-08002B2CF9AE}" pid="46" name="MotionID">
    <vt:lpwstr>20092010000000000109000020100069</vt:lpwstr>
  </property>
  <property fmtid="{D5CDD505-2E9C-101B-9397-08002B2CF9AE}" pid="47" name="datum">
    <vt:lpwstr>100407</vt:lpwstr>
  </property>
  <property fmtid="{D5CDD505-2E9C-101B-9397-08002B2CF9AE}" pid="48" name="avsändar-e-post">
    <vt:lpwstr>johan.carlsson@riksdagen.se</vt:lpwstr>
  </property>
  <property fmtid="{D5CDD505-2E9C-101B-9397-08002B2CF9AE}" pid="49" name="id">
    <vt:lpwstr>20092010000000000109000020100069</vt:lpwstr>
  </property>
  <property fmtid="{D5CDD505-2E9C-101B-9397-08002B2CF9AE}" pid="50" name="nummer">
    <vt:lpwstr>10</vt:lpwstr>
  </property>
  <property fmtid="{D5CDD505-2E9C-101B-9397-08002B2CF9AE}" pid="51" name="utskottsbeteckning">
    <vt:lpwstr>So</vt:lpwstr>
  </property>
  <property fmtid="{D5CDD505-2E9C-101B-9397-08002B2CF9AE}" pid="52" name="GlobalUID">
    <vt:lpwstr>{2B6921C2-AABF-40C7-8A2B-AF34A7BE13E5}</vt:lpwstr>
  </property>
  <property fmtid="{D5CDD505-2E9C-101B-9397-08002B2CF9AE}" pid="53" name="Överföringar">
    <vt:i4>0</vt:i4>
  </property>
  <property fmtid="{D5CDD505-2E9C-101B-9397-08002B2CF9AE}" pid="54" name="Checksum">
    <vt:lpwstr>*1000502933188*</vt:lpwstr>
  </property>
  <property fmtid="{D5CDD505-2E9C-101B-9397-08002B2CF9AE}" pid="55" name="skuggnummer">
    <vt:lpwstr/>
  </property>
  <property fmtid="{D5CDD505-2E9C-101B-9397-08002B2CF9AE}" pid="56" name="urixVersion">
    <vt:lpwstr>4.1.2.1</vt:lpwstr>
  </property>
  <property fmtid="{D5CDD505-2E9C-101B-9397-08002B2CF9AE}" pid="57" name="urixOrigin">
    <vt:lpwstr>100412 08:55:31.734</vt:lpwstr>
  </property>
  <property fmtid="{D5CDD505-2E9C-101B-9397-08002B2CF9AE}" pid="58" name="urixGuid">
    <vt:lpwstr>{35C95757-F9AB-47DE-9A4D-4BC8449ADDAA}</vt:lpwstr>
  </property>
</Properties>
</file>