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FCA900983094917A599A0FEA1BB9CB5"/>
        </w:placeholder>
        <w:text/>
      </w:sdtPr>
      <w:sdtEndPr/>
      <w:sdtContent>
        <w:p w:rsidRPr="009B062B" w:rsidR="00AF30DD" w:rsidP="00DA28CE" w:rsidRDefault="00AF30DD" w14:paraId="06E30802" w14:textId="77777777">
          <w:pPr>
            <w:pStyle w:val="Rubrik1"/>
            <w:spacing w:after="300"/>
          </w:pPr>
          <w:r w:rsidRPr="009B062B">
            <w:t>Förslag till riksdagsbeslut</w:t>
          </w:r>
        </w:p>
      </w:sdtContent>
    </w:sdt>
    <w:sdt>
      <w:sdtPr>
        <w:alias w:val="Yrkande 1"/>
        <w:tag w:val="a0f143b8-365d-4004-b18a-8c5d4ba7a838"/>
        <w:id w:val="-783652812"/>
        <w:lock w:val="sdtLocked"/>
      </w:sdtPr>
      <w:sdtEndPr/>
      <w:sdtContent>
        <w:p w:rsidR="00F97F1A" w:rsidRDefault="00C65CD5" w14:paraId="06E30803" w14:textId="77777777">
          <w:pPr>
            <w:pStyle w:val="Frslagstext"/>
            <w:numPr>
              <w:ilvl w:val="0"/>
              <w:numId w:val="0"/>
            </w:numPr>
          </w:pPr>
          <w:r>
            <w:t>Riksdagen ställer sig bakom det som anförs i motionen om att skydds- och licensjakt måste hanteras på så lokal nivå som möjligt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EE99B4ACB6434F95E1E10215351A47"/>
        </w:placeholder>
        <w:text/>
      </w:sdtPr>
      <w:sdtEndPr/>
      <w:sdtContent>
        <w:p w:rsidRPr="009B062B" w:rsidR="006D79C9" w:rsidP="00333E95" w:rsidRDefault="006D79C9" w14:paraId="06E30804" w14:textId="77777777">
          <w:pPr>
            <w:pStyle w:val="Rubrik1"/>
          </w:pPr>
          <w:r>
            <w:t>Motivering</w:t>
          </w:r>
        </w:p>
      </w:sdtContent>
    </w:sdt>
    <w:p w:rsidR="00F8408D" w:rsidP="003213D9" w:rsidRDefault="003213D9" w14:paraId="06E30805" w14:textId="0A81499F">
      <w:pPr>
        <w:pStyle w:val="Normalutanindragellerluft"/>
      </w:pPr>
      <w:r>
        <w:t>Sveriges riksdag har fattat beslut om att vi skall ha minst 170</w:t>
      </w:r>
      <w:r w:rsidR="00700E88">
        <w:t>–</w:t>
      </w:r>
      <w:r>
        <w:t xml:space="preserve">270 vargar i landet. Detta kan vara en rimlig bedömning utifrån behovet av genetisk mångfald. Det är dock extremt olyckligt att största delen av vargstammen är etablerad i en förhållandevis liten del av landet. För Värmlands </w:t>
      </w:r>
      <w:r w:rsidR="00F8408D">
        <w:t>del har man 40 procent av Sveriges vargstam på 4 procent</w:t>
      </w:r>
      <w:r>
        <w:t xml:space="preserve"> av Sveriges yta. Den börd</w:t>
      </w:r>
      <w:r w:rsidR="00700E88">
        <w:t>a</w:t>
      </w:r>
      <w:r>
        <w:t xml:space="preserve"> som detta innebär måste delas med övriga landet. När man lever upp till riksdagens beslut avseende gynnsam bevarandestatus så räcker det inte att man förhåller sig till antalet vargar utan man måste också se till att rovdjurspolitiken resulterar i en rättvisare fördelning av antalet rovdjur inom ett bestämt område. </w:t>
      </w:r>
    </w:p>
    <w:p w:rsidRPr="00C36A1D" w:rsidR="00F8408D" w:rsidP="00C36A1D" w:rsidRDefault="003213D9" w14:paraId="06E30806" w14:textId="5B8FD93F">
      <w:r w:rsidRPr="00C36A1D">
        <w:t>När beslut om skyddsjakt och licensjakt tas måste man ta större hänsyn till hur många vargar det finns i ett avgränsat område.</w:t>
      </w:r>
      <w:r w:rsidRPr="00C36A1D" w:rsidR="00E106EB">
        <w:t xml:space="preserve"> Svårigheten</w:t>
      </w:r>
      <w:r w:rsidRPr="00C36A1D">
        <w:t xml:space="preserve"> att få till en skälig vargjakt i exempelvis Värmland och Dalsland, trots att det i dessa områden finns ett stort antal vargrevir,</w:t>
      </w:r>
      <w:r w:rsidRPr="00C36A1D" w:rsidR="00F8408D">
        <w:t xml:space="preserve"> leder </w:t>
      </w:r>
      <w:r w:rsidRPr="00C36A1D">
        <w:t>till en allvarlig misstro gentemot de</w:t>
      </w:r>
      <w:r w:rsidRPr="00C36A1D" w:rsidR="00F8408D">
        <w:t>n nationella rovdjurspolitiken.</w:t>
      </w:r>
    </w:p>
    <w:p w:rsidRPr="00C36A1D" w:rsidR="00F8408D" w:rsidP="00C36A1D" w:rsidRDefault="003213D9" w14:paraId="06E30807" w14:textId="388E3169">
      <w:r w:rsidRPr="00C36A1D">
        <w:t xml:space="preserve">Beslut om skydds- samt licensjakt måste därför hanteras på så lokal nivå som möjligt och man måste ta hänsyn till hur många vargar som finns i det aktuella området. </w:t>
      </w:r>
    </w:p>
    <w:p w:rsidRPr="00C36A1D" w:rsidR="003213D9" w:rsidP="00C36A1D" w:rsidRDefault="003213D9" w14:paraId="06E30808" w14:textId="0CB77067">
      <w:r w:rsidRPr="00C36A1D">
        <w:t>Tyvärr har också viltförvaltningsdelegationernas sammansättning ändrats under den senaste mandatperioden och de som representerar de som drabbas av rovdjurens härjningar är nu i minoritet. Ska vi få acceptans för rovdjuren och för rovdjurspolitiken måste de drabbade områdena och deras invånare tas på</w:t>
      </w:r>
      <w:r w:rsidRPr="00C36A1D" w:rsidR="00700E88">
        <w:t xml:space="preserve"> allvar.</w:t>
      </w:r>
    </w:p>
    <w:bookmarkStart w:name="_GoBack" w:displacedByCustomXml="next" w:id="1"/>
    <w:bookmarkEnd w:displacedByCustomXml="next" w:id="1"/>
    <w:sdt>
      <w:sdtPr>
        <w:alias w:val="CC_Underskrifter"/>
        <w:tag w:val="CC_Underskrifter"/>
        <w:id w:val="583496634"/>
        <w:lock w:val="sdtContentLocked"/>
        <w:placeholder>
          <w:docPart w:val="B711AAD4F1C644D59655538DE2EE7174"/>
        </w:placeholder>
      </w:sdtPr>
      <w:sdtEndPr/>
      <w:sdtContent>
        <w:p w:rsidR="00747D57" w:rsidP="001E470E" w:rsidRDefault="00747D57" w14:paraId="06E3080A" w14:textId="77777777"/>
        <w:p w:rsidRPr="008E0FE2" w:rsidR="004801AC" w:rsidP="001E470E" w:rsidRDefault="00C36A1D" w14:paraId="06E308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Kjell-Arne Ottosson (KD)</w:t>
            </w:r>
          </w:p>
        </w:tc>
      </w:tr>
    </w:tbl>
    <w:p w:rsidR="008948CC" w:rsidRDefault="008948CC" w14:paraId="06E3080F" w14:textId="77777777"/>
    <w:sectPr w:rsidR="008948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30811" w14:textId="77777777" w:rsidR="00C8771B" w:rsidRDefault="00C8771B" w:rsidP="000C1CAD">
      <w:pPr>
        <w:spacing w:line="240" w:lineRule="auto"/>
      </w:pPr>
      <w:r>
        <w:separator/>
      </w:r>
    </w:p>
  </w:endnote>
  <w:endnote w:type="continuationSeparator" w:id="0">
    <w:p w14:paraId="06E30812" w14:textId="77777777" w:rsidR="00C8771B" w:rsidRDefault="00C877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308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30818" w14:textId="4A6C523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6A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3080F" w14:textId="77777777" w:rsidR="00C8771B" w:rsidRDefault="00C8771B" w:rsidP="000C1CAD">
      <w:pPr>
        <w:spacing w:line="240" w:lineRule="auto"/>
      </w:pPr>
      <w:r>
        <w:separator/>
      </w:r>
    </w:p>
  </w:footnote>
  <w:footnote w:type="continuationSeparator" w:id="0">
    <w:p w14:paraId="06E30810" w14:textId="77777777" w:rsidR="00C8771B" w:rsidRDefault="00C877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6E308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E30822" wp14:anchorId="06E308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6A1D" w14:paraId="06E30825" w14:textId="77777777">
                          <w:pPr>
                            <w:jc w:val="right"/>
                          </w:pPr>
                          <w:sdt>
                            <w:sdtPr>
                              <w:alias w:val="CC_Noformat_Partikod"/>
                              <w:tag w:val="CC_Noformat_Partikod"/>
                              <w:id w:val="-53464382"/>
                              <w:placeholder>
                                <w:docPart w:val="31CAD7E9BAC24C7E993F2CE6AA4E757C"/>
                              </w:placeholder>
                              <w:text/>
                            </w:sdtPr>
                            <w:sdtEndPr/>
                            <w:sdtContent>
                              <w:r w:rsidR="003213D9">
                                <w:t>KD</w:t>
                              </w:r>
                            </w:sdtContent>
                          </w:sdt>
                          <w:sdt>
                            <w:sdtPr>
                              <w:alias w:val="CC_Noformat_Partinummer"/>
                              <w:tag w:val="CC_Noformat_Partinummer"/>
                              <w:id w:val="-1709555926"/>
                              <w:placeholder>
                                <w:docPart w:val="219027BDB8F9486D87478D09709998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E308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6A1D" w14:paraId="06E30825" w14:textId="77777777">
                    <w:pPr>
                      <w:jc w:val="right"/>
                    </w:pPr>
                    <w:sdt>
                      <w:sdtPr>
                        <w:alias w:val="CC_Noformat_Partikod"/>
                        <w:tag w:val="CC_Noformat_Partikod"/>
                        <w:id w:val="-53464382"/>
                        <w:placeholder>
                          <w:docPart w:val="31CAD7E9BAC24C7E993F2CE6AA4E757C"/>
                        </w:placeholder>
                        <w:text/>
                      </w:sdtPr>
                      <w:sdtEndPr/>
                      <w:sdtContent>
                        <w:r w:rsidR="003213D9">
                          <w:t>KD</w:t>
                        </w:r>
                      </w:sdtContent>
                    </w:sdt>
                    <w:sdt>
                      <w:sdtPr>
                        <w:alias w:val="CC_Noformat_Partinummer"/>
                        <w:tag w:val="CC_Noformat_Partinummer"/>
                        <w:id w:val="-1709555926"/>
                        <w:placeholder>
                          <w:docPart w:val="219027BDB8F9486D87478D097099984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E308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6E30815" w14:textId="77777777">
    <w:pPr>
      <w:jc w:val="right"/>
    </w:pPr>
  </w:p>
  <w:p w:rsidR="00262EA3" w:rsidP="00776B74" w:rsidRDefault="00262EA3" w14:paraId="06E308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36A1D" w14:paraId="06E308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E30824" wp14:anchorId="06E308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6A1D" w14:paraId="06E308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213D9">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C36A1D" w14:paraId="06E308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6A1D" w14:paraId="06E308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w:t>
        </w:r>
      </w:sdtContent>
    </w:sdt>
  </w:p>
  <w:p w:rsidR="00262EA3" w:rsidP="00E03A3D" w:rsidRDefault="00C36A1D" w14:paraId="06E3081D" w14:textId="77777777">
    <w:pPr>
      <w:pStyle w:val="Motionr"/>
    </w:pPr>
    <w:sdt>
      <w:sdtPr>
        <w:alias w:val="CC_Noformat_Avtext"/>
        <w:tag w:val="CC_Noformat_Avtext"/>
        <w:id w:val="-2020768203"/>
        <w:lock w:val="sdtContentLocked"/>
        <w15:appearance w15:val="hidden"/>
        <w:text/>
      </w:sdtPr>
      <w:sdtEndPr/>
      <w:sdtContent>
        <w:r>
          <w:t>av Magnus Jacobsson och Kjell-Arne Ottosson (båda KD)</w:t>
        </w:r>
      </w:sdtContent>
    </w:sdt>
  </w:p>
  <w:sdt>
    <w:sdtPr>
      <w:alias w:val="CC_Noformat_Rubtext"/>
      <w:tag w:val="CC_Noformat_Rubtext"/>
      <w:id w:val="-218060500"/>
      <w:lock w:val="sdtLocked"/>
      <w:text/>
    </w:sdtPr>
    <w:sdtEndPr/>
    <w:sdtContent>
      <w:p w:rsidR="00262EA3" w:rsidP="00283E0F" w:rsidRDefault="003213D9" w14:paraId="06E3081E" w14:textId="77777777">
        <w:pPr>
          <w:pStyle w:val="FSHRub2"/>
        </w:pPr>
        <w:r>
          <w:t>Rättvisare rovdjurspolitik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06E308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213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70E"/>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3D9"/>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18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0E88"/>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D57"/>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8CC"/>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7C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E0A"/>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6A1D"/>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5CD5"/>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71B"/>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40A"/>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6EB"/>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8D"/>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97F1A"/>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E30802"/>
  <w15:chartTrackingRefBased/>
  <w15:docId w15:val="{97D16EA8-BFD4-4012-93B1-14504F7E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CA900983094917A599A0FEA1BB9CB5"/>
        <w:category>
          <w:name w:val="Allmänt"/>
          <w:gallery w:val="placeholder"/>
        </w:category>
        <w:types>
          <w:type w:val="bbPlcHdr"/>
        </w:types>
        <w:behaviors>
          <w:behavior w:val="content"/>
        </w:behaviors>
        <w:guid w:val="{CB0D8DC8-41C9-45F4-BDA2-6FF945A804E8}"/>
      </w:docPartPr>
      <w:docPartBody>
        <w:p w:rsidR="003E11BF" w:rsidRDefault="001A4CF5">
          <w:pPr>
            <w:pStyle w:val="7FCA900983094917A599A0FEA1BB9CB5"/>
          </w:pPr>
          <w:r w:rsidRPr="005A0A93">
            <w:rPr>
              <w:rStyle w:val="Platshllartext"/>
            </w:rPr>
            <w:t>Förslag till riksdagsbeslut</w:t>
          </w:r>
        </w:p>
      </w:docPartBody>
    </w:docPart>
    <w:docPart>
      <w:docPartPr>
        <w:name w:val="E0EE99B4ACB6434F95E1E10215351A47"/>
        <w:category>
          <w:name w:val="Allmänt"/>
          <w:gallery w:val="placeholder"/>
        </w:category>
        <w:types>
          <w:type w:val="bbPlcHdr"/>
        </w:types>
        <w:behaviors>
          <w:behavior w:val="content"/>
        </w:behaviors>
        <w:guid w:val="{32843BF6-3F5A-40BB-8A11-2E40F386C624}"/>
      </w:docPartPr>
      <w:docPartBody>
        <w:p w:rsidR="003E11BF" w:rsidRDefault="001A4CF5">
          <w:pPr>
            <w:pStyle w:val="E0EE99B4ACB6434F95E1E10215351A47"/>
          </w:pPr>
          <w:r w:rsidRPr="005A0A93">
            <w:rPr>
              <w:rStyle w:val="Platshllartext"/>
            </w:rPr>
            <w:t>Motivering</w:t>
          </w:r>
        </w:p>
      </w:docPartBody>
    </w:docPart>
    <w:docPart>
      <w:docPartPr>
        <w:name w:val="31CAD7E9BAC24C7E993F2CE6AA4E757C"/>
        <w:category>
          <w:name w:val="Allmänt"/>
          <w:gallery w:val="placeholder"/>
        </w:category>
        <w:types>
          <w:type w:val="bbPlcHdr"/>
        </w:types>
        <w:behaviors>
          <w:behavior w:val="content"/>
        </w:behaviors>
        <w:guid w:val="{25BE5543-90C0-4BF6-BC8F-FF9BE48888E2}"/>
      </w:docPartPr>
      <w:docPartBody>
        <w:p w:rsidR="003E11BF" w:rsidRDefault="001A4CF5">
          <w:pPr>
            <w:pStyle w:val="31CAD7E9BAC24C7E993F2CE6AA4E757C"/>
          </w:pPr>
          <w:r>
            <w:rPr>
              <w:rStyle w:val="Platshllartext"/>
            </w:rPr>
            <w:t xml:space="preserve"> </w:t>
          </w:r>
        </w:p>
      </w:docPartBody>
    </w:docPart>
    <w:docPart>
      <w:docPartPr>
        <w:name w:val="219027BDB8F9486D87478D097099984A"/>
        <w:category>
          <w:name w:val="Allmänt"/>
          <w:gallery w:val="placeholder"/>
        </w:category>
        <w:types>
          <w:type w:val="bbPlcHdr"/>
        </w:types>
        <w:behaviors>
          <w:behavior w:val="content"/>
        </w:behaviors>
        <w:guid w:val="{81119392-D139-41EA-AA8F-6F5D47AA4B84}"/>
      </w:docPartPr>
      <w:docPartBody>
        <w:p w:rsidR="003E11BF" w:rsidRDefault="001A4CF5">
          <w:pPr>
            <w:pStyle w:val="219027BDB8F9486D87478D097099984A"/>
          </w:pPr>
          <w:r>
            <w:t xml:space="preserve"> </w:t>
          </w:r>
        </w:p>
      </w:docPartBody>
    </w:docPart>
    <w:docPart>
      <w:docPartPr>
        <w:name w:val="B711AAD4F1C644D59655538DE2EE7174"/>
        <w:category>
          <w:name w:val="Allmänt"/>
          <w:gallery w:val="placeholder"/>
        </w:category>
        <w:types>
          <w:type w:val="bbPlcHdr"/>
        </w:types>
        <w:behaviors>
          <w:behavior w:val="content"/>
        </w:behaviors>
        <w:guid w:val="{8E18C773-F533-411D-AD3E-04FB710727E0}"/>
      </w:docPartPr>
      <w:docPartBody>
        <w:p w:rsidR="00737B65" w:rsidRDefault="00737B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1BF"/>
    <w:rsid w:val="001A4CF5"/>
    <w:rsid w:val="003E11BF"/>
    <w:rsid w:val="00737B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11BF"/>
    <w:rPr>
      <w:color w:val="F4B083" w:themeColor="accent2" w:themeTint="99"/>
    </w:rPr>
  </w:style>
  <w:style w:type="paragraph" w:customStyle="1" w:styleId="7FCA900983094917A599A0FEA1BB9CB5">
    <w:name w:val="7FCA900983094917A599A0FEA1BB9CB5"/>
  </w:style>
  <w:style w:type="paragraph" w:customStyle="1" w:styleId="591208E9782F4958BF59AD343B5B60ED">
    <w:name w:val="591208E9782F4958BF59AD343B5B60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408C3A05274F308537345A98567176">
    <w:name w:val="38408C3A05274F308537345A98567176"/>
  </w:style>
  <w:style w:type="paragraph" w:customStyle="1" w:styleId="E0EE99B4ACB6434F95E1E10215351A47">
    <w:name w:val="E0EE99B4ACB6434F95E1E10215351A47"/>
  </w:style>
  <w:style w:type="paragraph" w:customStyle="1" w:styleId="41B249004FA94AA1AD79280AFFC3C4A9">
    <w:name w:val="41B249004FA94AA1AD79280AFFC3C4A9"/>
  </w:style>
  <w:style w:type="paragraph" w:customStyle="1" w:styleId="833EF646826A43DEB478AD93B3E5FA63">
    <w:name w:val="833EF646826A43DEB478AD93B3E5FA63"/>
  </w:style>
  <w:style w:type="paragraph" w:customStyle="1" w:styleId="31CAD7E9BAC24C7E993F2CE6AA4E757C">
    <w:name w:val="31CAD7E9BAC24C7E993F2CE6AA4E757C"/>
  </w:style>
  <w:style w:type="paragraph" w:customStyle="1" w:styleId="219027BDB8F9486D87478D097099984A">
    <w:name w:val="219027BDB8F9486D87478D09709998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29755C-3E5B-4C22-B0B5-83DF07BD91E2}"/>
</file>

<file path=customXml/itemProps2.xml><?xml version="1.0" encoding="utf-8"?>
<ds:datastoreItem xmlns:ds="http://schemas.openxmlformats.org/officeDocument/2006/customXml" ds:itemID="{8C8977D9-EB14-4A4A-BDC6-5D9C619FF7F5}"/>
</file>

<file path=customXml/itemProps3.xml><?xml version="1.0" encoding="utf-8"?>
<ds:datastoreItem xmlns:ds="http://schemas.openxmlformats.org/officeDocument/2006/customXml" ds:itemID="{0FADFEE8-6D84-4A36-9E2D-9FFF4FC2D31D}"/>
</file>

<file path=docProps/app.xml><?xml version="1.0" encoding="utf-8"?>
<Properties xmlns="http://schemas.openxmlformats.org/officeDocument/2006/extended-properties" xmlns:vt="http://schemas.openxmlformats.org/officeDocument/2006/docPropsVTypes">
  <Template>Normal</Template>
  <TotalTime>8</TotalTime>
  <Pages>1</Pages>
  <Words>278</Words>
  <Characters>1498</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Rättvisare rovdjurspolitik</vt:lpstr>
      <vt:lpstr>
      </vt:lpstr>
    </vt:vector>
  </TitlesOfParts>
  <Company>Sveriges riksdag</Company>
  <LinksUpToDate>false</LinksUpToDate>
  <CharactersWithSpaces>1766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