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25615903FEAD43CF8F6ADF56DA8C0B0D"/>
        </w:placeholder>
        <w:text/>
      </w:sdtPr>
      <w:sdtEndPr/>
      <w:sdtContent>
        <w:p w:rsidRPr="009B062B" w:rsidR="00AF30DD" w:rsidP="00376E87" w:rsidRDefault="00AF30DD" w14:paraId="63307D3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50a0aa1-6139-4021-9acb-3b4e2d72e5c2"/>
        <w:id w:val="1280844356"/>
        <w:lock w:val="sdtLocked"/>
      </w:sdtPr>
      <w:sdtEndPr/>
      <w:sdtContent>
        <w:p w:rsidR="003E6FD6" w:rsidRDefault="00BB6EB7" w14:paraId="357D622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samla forskning och nya rön genom samverkan över landet i upplåtelseavtal med fokus på kvinnohälsa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7C1CCDE09134B2385E66CB0CFD55CF5"/>
        </w:placeholder>
        <w:text/>
      </w:sdtPr>
      <w:sdtEndPr/>
      <w:sdtContent>
        <w:p w:rsidRPr="009B062B" w:rsidR="006D79C9" w:rsidP="00333E95" w:rsidRDefault="006D79C9" w14:paraId="27556E73" w14:textId="77777777">
          <w:pPr>
            <w:pStyle w:val="Rubrik1"/>
          </w:pPr>
          <w:r>
            <w:t>Motivering</w:t>
          </w:r>
        </w:p>
      </w:sdtContent>
    </w:sdt>
    <w:p w:rsidR="00CD486E" w:rsidP="00E2028E" w:rsidRDefault="00CD486E" w14:paraId="6E76CF5C" w14:textId="497415B9">
      <w:pPr>
        <w:pStyle w:val="Normalutanindragellerluft"/>
      </w:pPr>
      <w:r>
        <w:t>Sveriges regioner ansvara</w:t>
      </w:r>
      <w:r w:rsidR="00893E05">
        <w:t>r</w:t>
      </w:r>
      <w:r>
        <w:t xml:space="preserve"> för hälso- och sjukvården över landet. Vissa samverkar och samarbetar med varandra i stor utsträckning andra i något mindre utsträckning. Genom upplåtelseavtal plockas privata utförare in och utför den efterfrågade arbets</w:t>
      </w:r>
      <w:r w:rsidR="00E2028E">
        <w:softHyphen/>
      </w:r>
      <w:r>
        <w:t xml:space="preserve">uppgiften som regionen inte enbart själv hanterar. Detta är vanligt när det till exempel kommer till fysioterapeuter som i privat regi servar medborgare som inte får vård inom regionen. Ett stort svart hål och enormt mörkertal hittar vi dock inom området kvinnohälsa. </w:t>
      </w:r>
    </w:p>
    <w:p w:rsidR="00CD486E" w:rsidRDefault="00CD486E" w14:paraId="5D50F575" w14:textId="05723B51">
      <w:r>
        <w:t>Genom att se över möjligheterna till ett nationellt centrum med fokus på kvinnohälsa och därigenom samlad kompetens för att genom upplåtelseavtal med fokus på kvinno</w:t>
      </w:r>
      <w:r w:rsidR="00E2028E">
        <w:softHyphen/>
      </w:r>
      <w:r>
        <w:t xml:space="preserve">hälsa erbjuda regionerna att nyttja kompetens skulle hela landet kunna få en chockvåg av kompetens inom området. Något som snabbt skulle kunna komma alla landets kvinnor till del.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D009CF559164A7C9DC817A67723FB5D"/>
        </w:placeholder>
      </w:sdtPr>
      <w:sdtEndPr>
        <w:rPr>
          <w:i w:val="0"/>
          <w:noProof w:val="0"/>
        </w:rPr>
      </w:sdtEndPr>
      <w:sdtContent>
        <w:p w:rsidR="00376E87" w:rsidRDefault="00376E87" w14:paraId="5AE7F1BF" w14:textId="77777777"/>
        <w:p w:rsidRPr="008E0FE2" w:rsidR="00376E87" w:rsidP="00376E87" w:rsidRDefault="00E2028E" w14:paraId="03D780F3" w14:textId="5F2EBF0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E6FD6" w14:paraId="389D55CC" w14:textId="77777777">
        <w:trPr>
          <w:cantSplit/>
        </w:trPr>
        <w:tc>
          <w:tcPr>
            <w:tcW w:w="50" w:type="pct"/>
            <w:vAlign w:val="bottom"/>
          </w:tcPr>
          <w:p w:rsidR="003E6FD6" w:rsidRDefault="00BB6EB7" w14:paraId="6B896907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3E6FD6" w:rsidRDefault="003E6FD6" w14:paraId="118F117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B4DA391" w14:textId="7D7AA05F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9049" w14:textId="77777777" w:rsidR="002730FC" w:rsidRDefault="002730FC" w:rsidP="000C1CAD">
      <w:pPr>
        <w:spacing w:line="240" w:lineRule="auto"/>
      </w:pPr>
      <w:r>
        <w:separator/>
      </w:r>
    </w:p>
  </w:endnote>
  <w:endnote w:type="continuationSeparator" w:id="0">
    <w:p w14:paraId="7BF11464" w14:textId="77777777" w:rsidR="002730FC" w:rsidRDefault="002730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DA0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AF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442B" w14:textId="51A5AB56" w:rsidR="00262EA3" w:rsidRPr="00376E87" w:rsidRDefault="00262EA3" w:rsidP="00376E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3192" w14:textId="77777777" w:rsidR="002730FC" w:rsidRDefault="002730FC" w:rsidP="000C1CAD">
      <w:pPr>
        <w:spacing w:line="240" w:lineRule="auto"/>
      </w:pPr>
      <w:r>
        <w:separator/>
      </w:r>
    </w:p>
  </w:footnote>
  <w:footnote w:type="continuationSeparator" w:id="0">
    <w:p w14:paraId="6D25B890" w14:textId="77777777" w:rsidR="002730FC" w:rsidRDefault="002730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81A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DAC475" wp14:editId="14AF98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95167" w14:textId="2452CF04" w:rsidR="00262EA3" w:rsidRDefault="00E2028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28DAC26A3BF463EA97335D1179C465B"/>
                              </w:placeholder>
                              <w:text/>
                            </w:sdtPr>
                            <w:sdtEndPr/>
                            <w:sdtContent>
                              <w:r w:rsidR="002730F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203EA6E61944E992C5AB8FC74BBFE3"/>
                              </w:placeholder>
                              <w:text/>
                            </w:sdtPr>
                            <w:sdtEndPr/>
                            <w:sdtContent>
                              <w:r w:rsidR="0098712C">
                                <w:t>1934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DAC47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8895167" w14:textId="2452CF04" w:rsidR="00262EA3" w:rsidRDefault="00E2028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28DAC26A3BF463EA97335D1179C465B"/>
                        </w:placeholder>
                        <w:text/>
                      </w:sdtPr>
                      <w:sdtEndPr/>
                      <w:sdtContent>
                        <w:r w:rsidR="002730F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203EA6E61944E992C5AB8FC74BBFE3"/>
                        </w:placeholder>
                        <w:text/>
                      </w:sdtPr>
                      <w:sdtEndPr/>
                      <w:sdtContent>
                        <w:r w:rsidR="0098712C">
                          <w:t>1934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3C335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F7F4" w14:textId="77777777" w:rsidR="00262EA3" w:rsidRDefault="00262EA3" w:rsidP="008563AC">
    <w:pPr>
      <w:jc w:val="right"/>
    </w:pPr>
  </w:p>
  <w:p w14:paraId="67744E1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B7E0" w14:textId="77777777" w:rsidR="00262EA3" w:rsidRDefault="00E2028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7DBBC3" wp14:editId="0598F8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CD11FA" w14:textId="04F0336D" w:rsidR="00262EA3" w:rsidRDefault="00E2028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76E8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730F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8712C">
          <w:t>1934</w:t>
        </w:r>
      </w:sdtContent>
    </w:sdt>
  </w:p>
  <w:p w14:paraId="4A375233" w14:textId="77777777" w:rsidR="00262EA3" w:rsidRPr="008227B3" w:rsidRDefault="00E2028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595913" w14:textId="1C071D36" w:rsidR="00262EA3" w:rsidRPr="008227B3" w:rsidRDefault="00E2028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6E8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6E87">
          <w:t>:2205</w:t>
        </w:r>
      </w:sdtContent>
    </w:sdt>
  </w:p>
  <w:p w14:paraId="49BB12FB" w14:textId="77777777" w:rsidR="00262EA3" w:rsidRDefault="00E2028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76E87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D4024C" w14:textId="283B7DB8" w:rsidR="00262EA3" w:rsidRDefault="00CD486E" w:rsidP="00283E0F">
        <w:pPr>
          <w:pStyle w:val="FSHRub2"/>
        </w:pPr>
        <w:r>
          <w:t>Upplåtelseavtal med fokus på kvinnohälsa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68F2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754284">
    <w:abstractNumId w:val="9"/>
  </w:num>
  <w:num w:numId="2" w16cid:durableId="1745566511">
    <w:abstractNumId w:val="8"/>
  </w:num>
  <w:num w:numId="3" w16cid:durableId="690765332">
    <w:abstractNumId w:val="7"/>
  </w:num>
  <w:num w:numId="4" w16cid:durableId="1653674557">
    <w:abstractNumId w:val="6"/>
  </w:num>
  <w:num w:numId="5" w16cid:durableId="1210535746">
    <w:abstractNumId w:val="5"/>
  </w:num>
  <w:num w:numId="6" w16cid:durableId="310672034">
    <w:abstractNumId w:val="4"/>
  </w:num>
  <w:num w:numId="7" w16cid:durableId="2140413144">
    <w:abstractNumId w:val="3"/>
  </w:num>
  <w:num w:numId="8" w16cid:durableId="1243249794">
    <w:abstractNumId w:val="2"/>
  </w:num>
  <w:num w:numId="9" w16cid:durableId="571044107">
    <w:abstractNumId w:val="1"/>
  </w:num>
  <w:num w:numId="10" w16cid:durableId="2143306997">
    <w:abstractNumId w:val="0"/>
  </w:num>
  <w:num w:numId="11" w16cid:durableId="713425205">
    <w:abstractNumId w:val="27"/>
  </w:num>
  <w:num w:numId="12" w16cid:durableId="397629500">
    <w:abstractNumId w:val="26"/>
  </w:num>
  <w:num w:numId="13" w16cid:durableId="1360819909">
    <w:abstractNumId w:val="16"/>
  </w:num>
  <w:num w:numId="14" w16cid:durableId="1837500368">
    <w:abstractNumId w:val="19"/>
  </w:num>
  <w:num w:numId="15" w16cid:durableId="1612979273">
    <w:abstractNumId w:val="13"/>
  </w:num>
  <w:num w:numId="16" w16cid:durableId="766073333">
    <w:abstractNumId w:val="30"/>
  </w:num>
  <w:num w:numId="17" w16cid:durableId="2017880068">
    <w:abstractNumId w:val="37"/>
  </w:num>
  <w:num w:numId="18" w16cid:durableId="1307129144">
    <w:abstractNumId w:val="28"/>
  </w:num>
  <w:num w:numId="19" w16cid:durableId="784543420">
    <w:abstractNumId w:val="28"/>
  </w:num>
  <w:num w:numId="20" w16cid:durableId="1985036470">
    <w:abstractNumId w:val="28"/>
  </w:num>
  <w:num w:numId="21" w16cid:durableId="1294795954">
    <w:abstractNumId w:val="23"/>
  </w:num>
  <w:num w:numId="22" w16cid:durableId="570580683">
    <w:abstractNumId w:val="14"/>
  </w:num>
  <w:num w:numId="23" w16cid:durableId="1617517720">
    <w:abstractNumId w:val="20"/>
  </w:num>
  <w:num w:numId="24" w16cid:durableId="1071777179">
    <w:abstractNumId w:val="10"/>
  </w:num>
  <w:num w:numId="25" w16cid:durableId="1108695849">
    <w:abstractNumId w:val="22"/>
  </w:num>
  <w:num w:numId="26" w16cid:durableId="1022053707">
    <w:abstractNumId w:val="33"/>
  </w:num>
  <w:num w:numId="27" w16cid:durableId="1525359404">
    <w:abstractNumId w:val="29"/>
  </w:num>
  <w:num w:numId="28" w16cid:durableId="2069305336">
    <w:abstractNumId w:val="25"/>
  </w:num>
  <w:num w:numId="29" w16cid:durableId="1116405951">
    <w:abstractNumId w:val="31"/>
  </w:num>
  <w:num w:numId="30" w16cid:durableId="853614739">
    <w:abstractNumId w:val="15"/>
  </w:num>
  <w:num w:numId="31" w16cid:durableId="369380412">
    <w:abstractNumId w:val="17"/>
  </w:num>
  <w:num w:numId="32" w16cid:durableId="1254051141">
    <w:abstractNumId w:val="12"/>
  </w:num>
  <w:num w:numId="33" w16cid:durableId="1183127960">
    <w:abstractNumId w:val="21"/>
  </w:num>
  <w:num w:numId="34" w16cid:durableId="655229824">
    <w:abstractNumId w:val="24"/>
  </w:num>
  <w:num w:numId="35" w16cid:durableId="1395395500">
    <w:abstractNumId w:val="31"/>
    <w:lvlOverride w:ilvl="0">
      <w:startOverride w:val="1"/>
    </w:lvlOverride>
  </w:num>
  <w:num w:numId="36" w16cid:durableId="882641022">
    <w:abstractNumId w:val="36"/>
  </w:num>
  <w:num w:numId="37" w16cid:durableId="1225606727">
    <w:abstractNumId w:val="35"/>
  </w:num>
  <w:num w:numId="38" w16cid:durableId="927887794">
    <w:abstractNumId w:val="32"/>
  </w:num>
  <w:num w:numId="39" w16cid:durableId="1365137916">
    <w:abstractNumId w:val="31"/>
    <w:lvlOverride w:ilvl="0">
      <w:startOverride w:val="1"/>
    </w:lvlOverride>
  </w:num>
  <w:num w:numId="40" w16cid:durableId="194588388">
    <w:abstractNumId w:val="18"/>
  </w:num>
  <w:num w:numId="41" w16cid:durableId="1979727001">
    <w:abstractNumId w:val="11"/>
  </w:num>
  <w:num w:numId="42" w16cid:durableId="38537213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730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0D6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1F7C8B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68BC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0FC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6E87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FD6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3A1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E27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58E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3E05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12C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0FBA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B59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EB7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86E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28E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92EE64"/>
  <w15:chartTrackingRefBased/>
  <w15:docId w15:val="{FDB10730-A7D3-49AC-9E90-1C9D8CF5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F7C8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F7C8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F7C8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F7C8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F7C8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F7C8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F7C8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F7C8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F7C8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F7C8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F7C8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F7C8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F7C8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F7C8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F7C8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F7C8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F7C8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F7C8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F7C8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F7C8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F7C8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F7C8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F7C8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F7C8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F7C8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F7C8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F7C8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F7C8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F7C8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F7C8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F7C8B"/>
  </w:style>
  <w:style w:type="paragraph" w:styleId="Innehll1">
    <w:name w:val="toc 1"/>
    <w:basedOn w:val="Normalutanindragellerluft"/>
    <w:next w:val="Normal"/>
    <w:uiPriority w:val="39"/>
    <w:unhideWhenUsed/>
    <w:rsid w:val="001F7C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F7C8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F7C8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F7C8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F7C8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F7C8B"/>
  </w:style>
  <w:style w:type="paragraph" w:styleId="Innehll7">
    <w:name w:val="toc 7"/>
    <w:basedOn w:val="Rubrik6"/>
    <w:next w:val="Normal"/>
    <w:uiPriority w:val="39"/>
    <w:semiHidden/>
    <w:unhideWhenUsed/>
    <w:rsid w:val="001F7C8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F7C8B"/>
  </w:style>
  <w:style w:type="paragraph" w:styleId="Innehll9">
    <w:name w:val="toc 9"/>
    <w:basedOn w:val="Innehll8"/>
    <w:next w:val="Normal"/>
    <w:uiPriority w:val="39"/>
    <w:semiHidden/>
    <w:unhideWhenUsed/>
    <w:rsid w:val="001F7C8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F7C8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F7C8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F7C8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F7C8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F7C8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F7C8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F7C8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F7C8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F7C8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F7C8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F7C8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F7C8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F7C8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F7C8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F7C8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F7C8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F7C8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F7C8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F7C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F7C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F7C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F7C8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F7C8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F7C8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F7C8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F7C8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F7C8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F7C8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F7C8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F7C8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F7C8B"/>
  </w:style>
  <w:style w:type="paragraph" w:customStyle="1" w:styleId="RubrikSammanf">
    <w:name w:val="RubrikSammanf"/>
    <w:basedOn w:val="Rubrik1"/>
    <w:next w:val="Normal"/>
    <w:uiPriority w:val="3"/>
    <w:semiHidden/>
    <w:rsid w:val="001F7C8B"/>
  </w:style>
  <w:style w:type="paragraph" w:styleId="Sidfot">
    <w:name w:val="footer"/>
    <w:basedOn w:val="Normalutanindragellerluft"/>
    <w:link w:val="SidfotChar"/>
    <w:uiPriority w:val="7"/>
    <w:unhideWhenUsed/>
    <w:rsid w:val="001F7C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F7C8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F7C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F7C8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F7C8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F7C8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F7C8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F7C8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F7C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F7C8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F7C8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F7C8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F7C8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F7C8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F7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F7C8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F7C8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F7C8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F7C8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F7C8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F7C8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F7C8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F7C8B"/>
    <w:pPr>
      <w:outlineLvl w:val="9"/>
    </w:pPr>
  </w:style>
  <w:style w:type="paragraph" w:customStyle="1" w:styleId="KantrubrikV">
    <w:name w:val="KantrubrikV"/>
    <w:basedOn w:val="Sidhuvud"/>
    <w:qFormat/>
    <w:rsid w:val="001F7C8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F7C8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F7C8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F7C8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F7C8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F7C8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F7C8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F7C8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F7C8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F7C8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F7C8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F7C8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F7C8B"/>
    <w:pPr>
      <w:ind w:left="720"/>
      <w:contextualSpacing/>
    </w:pPr>
  </w:style>
  <w:style w:type="paragraph" w:customStyle="1" w:styleId="ListaLinje">
    <w:name w:val="ListaLinje"/>
    <w:basedOn w:val="Lista"/>
    <w:qFormat/>
    <w:rsid w:val="001F7C8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F7C8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F7C8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F7C8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F7C8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F7C8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F7C8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F7C8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F7C8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F7C8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F7C8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F7C8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F7C8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F7C8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F7C8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F7C8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F7C8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615903FEAD43CF8F6ADF56DA8C0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866C9-A889-4994-85AB-D23A1D46EBCC}"/>
      </w:docPartPr>
      <w:docPartBody>
        <w:p w:rsidR="0005529A" w:rsidRDefault="0005529A">
          <w:pPr>
            <w:pStyle w:val="25615903FEAD43CF8F6ADF56DA8C0B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C1CCDE09134B2385E66CB0CFD55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347E50-E969-451B-A658-F54EBEE5BA62}"/>
      </w:docPartPr>
      <w:docPartBody>
        <w:p w:rsidR="0005529A" w:rsidRDefault="0005529A">
          <w:pPr>
            <w:pStyle w:val="17C1CCDE09134B2385E66CB0CFD55C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8DAC26A3BF463EA97335D1179C4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4A8997-BF85-4E08-AA45-25CE6C4EC8FB}"/>
      </w:docPartPr>
      <w:docPartBody>
        <w:p w:rsidR="0005529A" w:rsidRDefault="0005529A">
          <w:pPr>
            <w:pStyle w:val="128DAC26A3BF463EA97335D1179C46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203EA6E61944E992C5AB8FC74BBF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8181D-EB14-49FB-8763-63A1D215EAD6}"/>
      </w:docPartPr>
      <w:docPartBody>
        <w:p w:rsidR="0005529A" w:rsidRDefault="0005529A">
          <w:pPr>
            <w:pStyle w:val="FB203EA6E61944E992C5AB8FC74BBFE3"/>
          </w:pPr>
          <w:r>
            <w:t xml:space="preserve"> </w:t>
          </w:r>
        </w:p>
      </w:docPartBody>
    </w:docPart>
    <w:docPart>
      <w:docPartPr>
        <w:name w:val="BD009CF559164A7C9DC817A67723F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858B03-F5CA-4580-9DF2-9337756F9AC3}"/>
      </w:docPartPr>
      <w:docPartBody>
        <w:p w:rsidR="00FC5351" w:rsidRDefault="00FC53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5787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9A"/>
    <w:rsid w:val="0005529A"/>
    <w:rsid w:val="002268BC"/>
    <w:rsid w:val="005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5615903FEAD43CF8F6ADF56DA8C0B0D">
    <w:name w:val="25615903FEAD43CF8F6ADF56DA8C0B0D"/>
  </w:style>
  <w:style w:type="paragraph" w:customStyle="1" w:styleId="17C1CCDE09134B2385E66CB0CFD55CF5">
    <w:name w:val="17C1CCDE09134B2385E66CB0CFD55CF5"/>
  </w:style>
  <w:style w:type="paragraph" w:customStyle="1" w:styleId="128DAC26A3BF463EA97335D1179C465B">
    <w:name w:val="128DAC26A3BF463EA97335D1179C465B"/>
  </w:style>
  <w:style w:type="paragraph" w:customStyle="1" w:styleId="FB203EA6E61944E992C5AB8FC74BBFE3">
    <w:name w:val="FB203EA6E61944E992C5AB8FC74BBF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8FD11D-1F2F-4AFC-B95A-84B603D4879E}"/>
</file>

<file path=customXml/itemProps2.xml><?xml version="1.0" encoding="utf-8"?>
<ds:datastoreItem xmlns:ds="http://schemas.openxmlformats.org/officeDocument/2006/customXml" ds:itemID="{F75B08F7-FC00-4C0B-8872-708AEFA0ABFE}"/>
</file>

<file path=customXml/itemProps3.xml><?xml version="1.0" encoding="utf-8"?>
<ds:datastoreItem xmlns:ds="http://schemas.openxmlformats.org/officeDocument/2006/customXml" ds:itemID="{B8DABE25-A83A-48A1-9E69-33F8ABB5E9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995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M1934 Upplåtelseavtal med fokus på kvinnohälsa</vt:lpstr>
      <vt:lpstr>
      </vt:lpstr>
    </vt:vector>
  </TitlesOfParts>
  <Company>Sveriges riksdag</Company>
  <LinksUpToDate>false</LinksUpToDate>
  <CharactersWithSpaces>1159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