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AF7" w:rsidRPr="00162AF7" w:rsidRDefault="00162AF7">
      <w:pPr>
        <w:pStyle w:val="Frslagsrubrik"/>
      </w:pPr>
      <w:r w:rsidRPr="00162AF7">
        <w:t>Förslag till riksdagsbeslut</w:t>
      </w:r>
    </w:p>
    <w:p w:rsidR="00162AF7" w:rsidRPr="00162AF7" w:rsidRDefault="00162AF7">
      <w:pPr>
        <w:pStyle w:val="Hemstlatt"/>
      </w:pPr>
      <w:r w:rsidRPr="00162AF7">
        <w:t>Riksdagen tillkännager för regeringen som sin mening vad som anförs i motionen om att utreda hur taxeringsvärdessystemet för småhus kan avvecklas.</w:t>
      </w:r>
    </w:p>
    <w:p w:rsidR="00162AF7" w:rsidRPr="00162AF7" w:rsidRDefault="00162AF7">
      <w:pPr>
        <w:pStyle w:val="Rubrik1"/>
      </w:pPr>
      <w:r w:rsidRPr="00162AF7">
        <w:t>Motivering</w:t>
      </w:r>
    </w:p>
    <w:p w:rsidR="00162AF7" w:rsidRPr="00162AF7" w:rsidRDefault="00162AF7">
      <w:r w:rsidRPr="00162AF7">
        <w:t>Äganderätten är grundläggande i ett civiliserat samhälle. Att kunna äga sin egen bostad är en viktig del av äganderätten och därför något som bör up</w:t>
      </w:r>
      <w:r w:rsidRPr="00162AF7">
        <w:t>p</w:t>
      </w:r>
      <w:r w:rsidRPr="00162AF7">
        <w:t>muntras. Under många år har människor fått dras med orättvisa, godtyckliga och oförutsägbara skatteregler när det gäller boendet. Den gamla fastighet</w:t>
      </w:r>
      <w:r w:rsidRPr="00162AF7">
        <w:t>s</w:t>
      </w:r>
      <w:r w:rsidRPr="00162AF7">
        <w:t>skatten gjorde att många husägare inte kunde bo kvar i sina hus. Ännu fler kände stark oro för kraftiga höjningar av fatighetsska</w:t>
      </w:r>
      <w:r w:rsidRPr="00162AF7">
        <w:t>t</w:t>
      </w:r>
      <w:r w:rsidRPr="00162AF7">
        <w:t>ten till följd av stigande taxeringsvärden när grannen sålde sitt hus.</w:t>
      </w:r>
    </w:p>
    <w:p w:rsidR="00162AF7" w:rsidRPr="00162AF7" w:rsidRDefault="00162AF7">
      <w:pPr>
        <w:pStyle w:val="Normaltindrag"/>
      </w:pPr>
      <w:r w:rsidRPr="00162AF7">
        <w:t>Dessa absurda effekter av den dåvarande fastighetsskatten har alliansrege</w:t>
      </w:r>
      <w:r w:rsidRPr="00162AF7">
        <w:t>r</w:t>
      </w:r>
      <w:r w:rsidRPr="00162AF7">
        <w:t>ingen och rik</w:t>
      </w:r>
      <w:r w:rsidRPr="00162AF7">
        <w:t>s</w:t>
      </w:r>
      <w:r w:rsidRPr="00162AF7">
        <w:t>dagen åtgärdat. Den nuvarande fastighetsavgiften har blivit förutsägbar, och avgi</w:t>
      </w:r>
      <w:r w:rsidRPr="00162AF7">
        <w:t>f</w:t>
      </w:r>
      <w:r w:rsidRPr="00162AF7">
        <w:t>ten är minst 25 % lägre idag än vad den skulle ha varit med det gamla socialdemokratiska syst</w:t>
      </w:r>
      <w:r w:rsidRPr="00162AF7">
        <w:t>e</w:t>
      </w:r>
      <w:r w:rsidRPr="00162AF7">
        <w:t>met. Numera betalas en kommunal avgift för småhus som räknas upp med index och som i</w:t>
      </w:r>
      <w:r w:rsidRPr="00162AF7">
        <w:t>n</w:t>
      </w:r>
      <w:r w:rsidRPr="00162AF7">
        <w:t>komståret 2009 som mest kan uppgå till 6 362 kronor, alte</w:t>
      </w:r>
      <w:r w:rsidRPr="00162AF7">
        <w:t>r</w:t>
      </w:r>
      <w:r w:rsidRPr="00162AF7">
        <w:t>nativt 0,75 procent av taxeringsvärdet om det understiger 800 000 kronor.</w:t>
      </w:r>
    </w:p>
    <w:p w:rsidR="00162AF7" w:rsidRPr="00162AF7" w:rsidRDefault="00162AF7">
      <w:pPr>
        <w:pStyle w:val="Normaltindrag"/>
      </w:pPr>
      <w:r w:rsidRPr="00162AF7">
        <w:t>Efter reformen har det trots allt funnits kvarstående problem för småhu</w:t>
      </w:r>
      <w:r w:rsidRPr="00162AF7">
        <w:t>s</w:t>
      </w:r>
      <w:r w:rsidRPr="00162AF7">
        <w:t>ägare vars taxeringsvärde på huset inte öve</w:t>
      </w:r>
      <w:r w:rsidRPr="00162AF7">
        <w:t>r</w:t>
      </w:r>
      <w:r w:rsidRPr="00162AF7">
        <w:t>stiger 50 000 kronor och för dem med arrendetomter. Dessa fastigheter har betraktats som tomtmark utan fa</w:t>
      </w:r>
      <w:r w:rsidRPr="00162AF7">
        <w:t>s</w:t>
      </w:r>
      <w:r w:rsidRPr="00162AF7">
        <w:t>tighet och har därför ålagts att betala statlig fastighetsskatt enligt de gamla reglerna, dvs. 1 procent av taxeringsvärdet. Detta har nu regeringen i budge</w:t>
      </w:r>
      <w:r w:rsidRPr="00162AF7">
        <w:t>t</w:t>
      </w:r>
      <w:r w:rsidRPr="00162AF7">
        <w:t>propositionen föreslagit att riksdagen ska åtgärda g</w:t>
      </w:r>
      <w:r w:rsidRPr="00162AF7">
        <w:t>e</w:t>
      </w:r>
      <w:r w:rsidRPr="00162AF7">
        <w:t>nom att även sådana hus ska omfattas av den kommunala fastighet</w:t>
      </w:r>
      <w:r w:rsidRPr="00162AF7">
        <w:t>s</w:t>
      </w:r>
      <w:r w:rsidRPr="00162AF7">
        <w:t>avgiften.</w:t>
      </w:r>
    </w:p>
    <w:p w:rsidR="00162AF7" w:rsidRPr="00162AF7" w:rsidRDefault="00162AF7">
      <w:pPr>
        <w:pStyle w:val="Normaltindrag"/>
      </w:pPr>
      <w:r w:rsidRPr="00162AF7">
        <w:t>Det är angeläget att fortsätta reformeringen av fastighet</w:t>
      </w:r>
      <w:r w:rsidRPr="00162AF7">
        <w:t>s</w:t>
      </w:r>
      <w:r w:rsidRPr="00162AF7">
        <w:t>skattesystemet. En viktig sak som återstår att åtgärda är det alltför schablonartade och ofta go</w:t>
      </w:r>
      <w:r w:rsidRPr="00162AF7">
        <w:t>d</w:t>
      </w:r>
      <w:r w:rsidRPr="00162AF7">
        <w:lastRenderedPageBreak/>
        <w:t>tyckliga taxeringsvärde</w:t>
      </w:r>
      <w:r w:rsidRPr="00162AF7">
        <w:t>s</w:t>
      </w:r>
      <w:r w:rsidRPr="00162AF7">
        <w:t>systemet. Taxeringsvärdena fastställs genom ett schabloniserat massvärderingssystem som ger taxeringsvärden som avv</w:t>
      </w:r>
      <w:r w:rsidRPr="00162AF7">
        <w:t>i</w:t>
      </w:r>
      <w:r w:rsidRPr="00162AF7">
        <w:t>ker från 75 procent av ett verkligt marknadsvä</w:t>
      </w:r>
      <w:r w:rsidRPr="00162AF7">
        <w:t>r</w:t>
      </w:r>
      <w:r w:rsidRPr="00162AF7">
        <w:t>de. Vid 2009 års taxering är det försäljningspriserna på cirka 200 000 försäljningar me</w:t>
      </w:r>
      <w:r w:rsidRPr="00162AF7">
        <w:t>l</w:t>
      </w:r>
      <w:r w:rsidRPr="00162AF7">
        <w:t>lan 2005 och 2007 som ligger till grund för värdenivåerna på alla landets 2,3 miljoner småhus. Enligt en undersökning av Villaägarna är det</w:t>
      </w:r>
      <w:r w:rsidRPr="00162AF7">
        <w:t xml:space="preserve"> genomsnittliga felet vid 2009 års tax</w:t>
      </w:r>
      <w:r w:rsidRPr="00162AF7">
        <w:t>e</w:t>
      </w:r>
      <w:r w:rsidRPr="00162AF7">
        <w:t>ring 260 000 kronor. Störst procentuell avvike</w:t>
      </w:r>
      <w:r w:rsidRPr="00162AF7">
        <w:t>l</w:t>
      </w:r>
      <w:r w:rsidRPr="00162AF7">
        <w:t>se uppvisar värdena i Dorotea som avviker med 76 %. Av lätt i</w:t>
      </w:r>
      <w:r w:rsidRPr="00162AF7">
        <w:t>n</w:t>
      </w:r>
      <w:r w:rsidRPr="00162AF7">
        <w:t>sedda skäl slår ett system som bygger på schabloner och massvärderingar ibland väldigt fel mot enskilda fastigheter och därmed mot enskilda fastighet</w:t>
      </w:r>
      <w:r w:rsidRPr="00162AF7">
        <w:t>s</w:t>
      </w:r>
      <w:r w:rsidRPr="00162AF7">
        <w:t>ägare.</w:t>
      </w:r>
    </w:p>
    <w:p w:rsidR="00162AF7" w:rsidRPr="00162AF7" w:rsidRDefault="00162AF7">
      <w:pPr>
        <w:pStyle w:val="Normaltindrag"/>
        <w:rPr>
          <w:bCs/>
          <w:color w:val="000000"/>
          <w:szCs w:val="24"/>
        </w:rPr>
      </w:pPr>
      <w:r w:rsidRPr="00162AF7">
        <w:t>Ett avskaffande av taxeringsvärdessystemet skulle minska krånglet avs</w:t>
      </w:r>
      <w:r w:rsidRPr="00162AF7">
        <w:t>e</w:t>
      </w:r>
      <w:r w:rsidRPr="00162AF7">
        <w:t>värt för fastighetsägare och godtyckligheten skulle försvinna. I och med r</w:t>
      </w:r>
      <w:r w:rsidRPr="00162AF7">
        <w:t>e</w:t>
      </w:r>
      <w:r w:rsidRPr="00162AF7">
        <w:t>formeringen av fastighetsska</w:t>
      </w:r>
      <w:r w:rsidRPr="00162AF7">
        <w:t>t</w:t>
      </w:r>
      <w:r w:rsidRPr="00162AF7">
        <w:t>tesystemet som riksdagen har genomfört på alliansregeringens förslag har det viktigaste sk</w:t>
      </w:r>
      <w:r w:rsidRPr="00162AF7">
        <w:t>ä</w:t>
      </w:r>
      <w:r w:rsidRPr="00162AF7">
        <w:t>let till taxeringsvärderingen försvunnit. Behovet av tax</w:t>
      </w:r>
      <w:r w:rsidRPr="00162AF7">
        <w:t>e</w:t>
      </w:r>
      <w:r w:rsidRPr="00162AF7">
        <w:t>ringsvärden har också försvunnit i och med att riksdagen efter förslag från den förra regeringen avskaffade arvs- och gåv</w:t>
      </w:r>
      <w:r w:rsidRPr="00162AF7">
        <w:t>o</w:t>
      </w:r>
      <w:r w:rsidRPr="00162AF7">
        <w:t>skatten och efter förslag från den nuvarande alliansregeringen a</w:t>
      </w:r>
      <w:r w:rsidRPr="00162AF7">
        <w:t>v</w:t>
      </w:r>
      <w:r w:rsidRPr="00162AF7">
        <w:t xml:space="preserve">skaffade förmögenhetsskatten. </w:t>
      </w:r>
      <w:r w:rsidRPr="00162AF7">
        <w:rPr>
          <w:bCs/>
          <w:color w:val="000000"/>
          <w:szCs w:val="24"/>
        </w:rPr>
        <w:t>För de bostadsfastigheter som i dagens fas</w:t>
      </w:r>
      <w:r w:rsidRPr="00162AF7">
        <w:rPr>
          <w:bCs/>
          <w:color w:val="000000"/>
          <w:szCs w:val="24"/>
        </w:rPr>
        <w:t>tighetsa</w:t>
      </w:r>
      <w:r w:rsidRPr="00162AF7">
        <w:rPr>
          <w:bCs/>
          <w:color w:val="000000"/>
          <w:szCs w:val="24"/>
        </w:rPr>
        <w:t>v</w:t>
      </w:r>
      <w:r w:rsidRPr="00162AF7">
        <w:rPr>
          <w:bCs/>
          <w:color w:val="000000"/>
          <w:szCs w:val="24"/>
        </w:rPr>
        <w:t>giftss</w:t>
      </w:r>
      <w:r w:rsidRPr="00162AF7">
        <w:rPr>
          <w:bCs/>
          <w:color w:val="000000"/>
          <w:szCs w:val="24"/>
        </w:rPr>
        <w:t>y</w:t>
      </w:r>
      <w:r w:rsidRPr="00162AF7">
        <w:rPr>
          <w:bCs/>
          <w:color w:val="000000"/>
          <w:szCs w:val="24"/>
        </w:rPr>
        <w:t>stem inte nått upp till taket för fastighetsavgiften och vars avgift i dag grundas på taxeringsvärden kan olika modeller övervägas, till exempel en indexering av avgi</w:t>
      </w:r>
      <w:r w:rsidRPr="00162AF7">
        <w:rPr>
          <w:bCs/>
          <w:color w:val="000000"/>
          <w:szCs w:val="24"/>
        </w:rPr>
        <w:t>f</w:t>
      </w:r>
      <w:r w:rsidRPr="00162AF7">
        <w:rPr>
          <w:bCs/>
          <w:color w:val="000000"/>
          <w:szCs w:val="24"/>
        </w:rPr>
        <w:t>ten.</w:t>
      </w:r>
    </w:p>
    <w:p w:rsidR="00162AF7" w:rsidRPr="00162AF7" w:rsidRDefault="00162AF7">
      <w:pPr>
        <w:pStyle w:val="Normaltindrag"/>
      </w:pPr>
      <w:r w:rsidRPr="00162AF7">
        <w:t>Det finns sammanhang och lagstiftningar där taxeringsvärden fortfarande används. Men dessa fall är allt fä</w:t>
      </w:r>
      <w:r w:rsidRPr="00162AF7">
        <w:t>r</w:t>
      </w:r>
      <w:r w:rsidRPr="00162AF7">
        <w:t>re och bör noga granskas för att se hur detta kan lösas på annat sätt. Dessutom kan det ifrågasättas om det är statens up</w:t>
      </w:r>
      <w:r w:rsidRPr="00162AF7">
        <w:t>p</w:t>
      </w:r>
      <w:r w:rsidRPr="00162AF7">
        <w:t>gift att till en stor kostnad up</w:t>
      </w:r>
      <w:r w:rsidRPr="00162AF7">
        <w:t>p</w:t>
      </w:r>
      <w:r w:rsidRPr="00162AF7">
        <w:t>rätthålla massvärderingar av småhus för att exempelvis underlätta för mäklarbranschen.</w:t>
      </w:r>
    </w:p>
    <w:p w:rsidR="00162AF7" w:rsidRPr="00162AF7" w:rsidRDefault="00162AF7">
      <w:pPr>
        <w:pStyle w:val="Normaltindrag"/>
      </w:pPr>
      <w:r w:rsidRPr="00162AF7">
        <w:t>Regeringen bör skyndsamt tillsätta en utredning som ser över hur tax</w:t>
      </w:r>
      <w:r w:rsidRPr="00162AF7">
        <w:t>e</w:t>
      </w:r>
      <w:r w:rsidRPr="00162AF7">
        <w:t>ringsvärdessyst</w:t>
      </w:r>
      <w:r w:rsidRPr="00162AF7">
        <w:t>e</w:t>
      </w:r>
      <w:r w:rsidRPr="00162AF7">
        <w:t>met kan avvecklas.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2AF7">
        <w:trPr>
          <w:cantSplit/>
        </w:trPr>
        <w:tc>
          <w:tcPr>
            <w:tcW w:w="3046" w:type="dxa"/>
          </w:tcPr>
          <w:p w:rsidR="00162AF7" w:rsidRPr="00162AF7" w:rsidRDefault="00162AF7">
            <w:pPr>
              <w:pStyle w:val="UnderskriftDatum"/>
              <w:spacing w:before="240"/>
            </w:pPr>
            <w:r w:rsidRPr="00162AF7">
              <w:t>Stockholm den 2 oktober 2009</w:t>
            </w:r>
          </w:p>
        </w:tc>
        <w:tc>
          <w:tcPr>
            <w:tcW w:w="3047" w:type="dxa"/>
          </w:tcPr>
          <w:p w:rsidR="00162AF7" w:rsidRPr="00162AF7" w:rsidRDefault="00162AF7">
            <w:pPr>
              <w:pStyle w:val="Underskrifter"/>
              <w:spacing w:before="240"/>
            </w:pPr>
          </w:p>
        </w:tc>
      </w:tr>
      <w:tr w:rsidR="00000000" w:rsidRPr="00162AF7">
        <w:trPr>
          <w:cantSplit/>
        </w:trPr>
        <w:tc>
          <w:tcPr>
            <w:tcW w:w="3046" w:type="dxa"/>
          </w:tcPr>
          <w:p w:rsidR="00162AF7" w:rsidRPr="00162AF7" w:rsidRDefault="00162AF7">
            <w:pPr>
              <w:pStyle w:val="Underskrifter"/>
            </w:pPr>
            <w:r w:rsidRPr="00162AF7">
              <w:t>Stefan Attefall (kd)</w:t>
            </w:r>
          </w:p>
        </w:tc>
        <w:tc>
          <w:tcPr>
            <w:tcW w:w="3046" w:type="dxa"/>
          </w:tcPr>
          <w:p w:rsidR="00162AF7" w:rsidRPr="00162AF7" w:rsidRDefault="00162AF7">
            <w:pPr>
              <w:pStyle w:val="Underskrifter"/>
            </w:pPr>
            <w:r w:rsidRPr="00162AF7">
              <w:t>Irene Oskarsson (kd)</w:t>
            </w:r>
          </w:p>
        </w:tc>
      </w:tr>
    </w:tbl>
    <w:p w:rsidR="00162AF7" w:rsidRPr="00162AF7" w:rsidRDefault="00162AF7">
      <w:pPr>
        <w:pStyle w:val="Normaltindrag"/>
      </w:pPr>
    </w:p>
    <w:sectPr w:rsidR="00000000" w:rsidRPr="00162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AF7" w:rsidRPr="00162AF7" w:rsidRDefault="00162AF7">
      <w:r w:rsidRPr="00162AF7">
        <w:separator/>
      </w:r>
    </w:p>
  </w:endnote>
  <w:endnote w:type="continuationSeparator" w:id="0">
    <w:p w:rsidR="00162AF7" w:rsidRPr="00162AF7" w:rsidRDefault="00162AF7">
      <w:r w:rsidRPr="00162A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AF7" w:rsidRPr="00162AF7" w:rsidRDefault="00162AF7">
    <w:pPr>
      <w:pStyle w:val="Sidfot"/>
    </w:pPr>
    <w:r w:rsidRPr="00162A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02826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AF7" w:rsidRDefault="00162A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2AF7" w:rsidRDefault="00162A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AF7" w:rsidRPr="00162AF7" w:rsidRDefault="00162AF7">
    <w:pPr>
      <w:pStyle w:val="Sidfot"/>
    </w:pPr>
    <w:r w:rsidRPr="00162A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092574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AF7" w:rsidRDefault="00162A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2AF7" w:rsidRDefault="00162A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AF7" w:rsidRPr="00162AF7" w:rsidRDefault="00162AF7">
    <w:pPr>
      <w:pStyle w:val="Sidfot"/>
    </w:pPr>
    <w:r w:rsidRPr="00162A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08787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AF7" w:rsidRDefault="00162A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2AF7" w:rsidRDefault="00162A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AF7" w:rsidRPr="00162AF7" w:rsidRDefault="00162AF7">
      <w:r w:rsidRPr="00162AF7">
        <w:separator/>
      </w:r>
    </w:p>
  </w:footnote>
  <w:footnote w:type="continuationSeparator" w:id="0">
    <w:p w:rsidR="00162AF7" w:rsidRPr="00162AF7" w:rsidRDefault="00162AF7">
      <w:r w:rsidRPr="00162A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AF7" w:rsidRPr="00162AF7" w:rsidRDefault="00162AF7">
    <w:pPr>
      <w:pStyle w:val="Sidhuvud"/>
    </w:pPr>
    <w:r w:rsidRPr="00162A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352259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AF7" w:rsidRDefault="00162A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2AF7" w:rsidRDefault="00162A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AF7" w:rsidRPr="00162AF7" w:rsidRDefault="00162AF7">
    <w:pPr>
      <w:pStyle w:val="Sidhuvud"/>
    </w:pPr>
    <w:r w:rsidRPr="00162A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196106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AF7" w:rsidRDefault="00162A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2AF7" w:rsidRDefault="00162A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AF7" w:rsidRPr="00162AF7" w:rsidRDefault="00162AF7">
    <w:pPr>
      <w:pStyle w:val="FSHNormal"/>
      <w:tabs>
        <w:tab w:val="right" w:pos="5840"/>
      </w:tabs>
    </w:pPr>
    <w:r w:rsidRPr="00162AF7">
      <w:br/>
    </w:r>
    <w:r w:rsidRPr="00162AF7">
      <w:fldChar w:fldCharType="begin" w:fldLock="1"/>
    </w:r>
    <w:r w:rsidRPr="00162AF7">
      <w:instrText xml:space="preserve"> DOCPROPERTY</w:instrText>
    </w:r>
    <w:r w:rsidRPr="00162AF7">
      <w:rPr>
        <w:sz w:val="18"/>
      </w:rPr>
      <w:instrText xml:space="preserve"> "YearUser" *\charformat </w:instrText>
    </w:r>
    <w:r w:rsidRPr="00162AF7">
      <w:fldChar w:fldCharType="separate"/>
    </w:r>
    <w:r w:rsidRPr="00162AF7">
      <w:t>2009/10</w:t>
    </w:r>
    <w:r w:rsidRPr="00162AF7">
      <w:fldChar w:fldCharType="end"/>
    </w:r>
    <w:r w:rsidRPr="00162AF7">
      <w:t xml:space="preserve"> </w:t>
    </w:r>
    <w:r w:rsidRPr="00162AF7">
      <w:tab/>
      <w:t xml:space="preserve">mnr: </w:t>
    </w:r>
    <w:r w:rsidRPr="00162AF7">
      <w:fldChar w:fldCharType="begin" w:fldLock="1"/>
    </w:r>
    <w:r w:rsidRPr="00162AF7">
      <w:instrText xml:space="preserve"> DOCPROPERTY</w:instrText>
    </w:r>
    <w:r w:rsidRPr="00162AF7">
      <w:rPr>
        <w:sz w:val="18"/>
      </w:rPr>
      <w:instrText xml:space="preserve"> "Motionsnummer" *\charformat </w:instrText>
    </w:r>
    <w:r w:rsidRPr="00162AF7">
      <w:fldChar w:fldCharType="separate"/>
    </w:r>
    <w:r w:rsidRPr="00162AF7">
      <w:t>Sk362</w:t>
    </w:r>
    <w:r w:rsidRPr="00162AF7">
      <w:fldChar w:fldCharType="end"/>
    </w:r>
    <w:r w:rsidRPr="00162AF7">
      <w:br/>
    </w:r>
    <w:r w:rsidRPr="00162AF7">
      <w:fldChar w:fldCharType="begin" w:fldLock="1"/>
    </w:r>
    <w:r w:rsidRPr="00162AF7">
      <w:instrText xml:space="preserve"> DOCPROPERTY</w:instrText>
    </w:r>
    <w:r w:rsidRPr="00162AF7">
      <w:rPr>
        <w:sz w:val="18"/>
      </w:rPr>
      <w:instrText xml:space="preserve"> "Samling" *\charformat </w:instrText>
    </w:r>
    <w:r w:rsidRPr="00162AF7">
      <w:fldChar w:fldCharType="end"/>
    </w:r>
    <w:r w:rsidRPr="00162AF7">
      <w:tab/>
      <w:t xml:space="preserve">pnr: </w:t>
    </w:r>
    <w:r w:rsidRPr="00162AF7">
      <w:fldChar w:fldCharType="begin" w:fldLock="1"/>
    </w:r>
    <w:r w:rsidRPr="00162AF7">
      <w:instrText xml:space="preserve"> DOCPROPERTY</w:instrText>
    </w:r>
    <w:r w:rsidRPr="00162AF7">
      <w:rPr>
        <w:sz w:val="18"/>
      </w:rPr>
      <w:instrText xml:space="preserve"> "Partinummer" *\charformat </w:instrText>
    </w:r>
    <w:r w:rsidRPr="00162AF7">
      <w:fldChar w:fldCharType="separate"/>
    </w:r>
    <w:r w:rsidRPr="00162AF7">
      <w:t>kd847</w:t>
    </w:r>
    <w:r w:rsidRPr="00162AF7">
      <w:fldChar w:fldCharType="end"/>
    </w:r>
  </w:p>
  <w:p w:rsidR="00162AF7" w:rsidRPr="00162AF7" w:rsidRDefault="00162AF7">
    <w:pPr>
      <w:pStyle w:val="FSHRub1"/>
    </w:pPr>
    <w:r w:rsidRPr="00162AF7">
      <w:t>Motion till riksdagen</w:t>
    </w:r>
    <w:r w:rsidRPr="00162AF7">
      <w:br/>
    </w:r>
    <w:r w:rsidRPr="00162AF7">
      <w:fldChar w:fldCharType="begin" w:fldLock="1"/>
    </w:r>
    <w:r w:rsidRPr="00162AF7">
      <w:instrText xml:space="preserve"> DOCPROPERTY "YearUser" *\charformat </w:instrText>
    </w:r>
    <w:r w:rsidRPr="00162AF7">
      <w:fldChar w:fldCharType="separate"/>
    </w:r>
    <w:r w:rsidRPr="00162AF7">
      <w:t>2009/10</w:t>
    </w:r>
    <w:r w:rsidRPr="00162AF7">
      <w:fldChar w:fldCharType="end"/>
    </w:r>
    <w:r w:rsidRPr="00162AF7">
      <w:t>:</w:t>
    </w:r>
    <w:r w:rsidRPr="00162AF7">
      <w:fldChar w:fldCharType="begin" w:fldLock="1"/>
    </w:r>
    <w:r w:rsidRPr="00162AF7">
      <w:instrText xml:space="preserve"> DOCPROPERTY "Motionsnummer" *\charformat </w:instrText>
    </w:r>
    <w:r w:rsidRPr="00162AF7">
      <w:fldChar w:fldCharType="separate"/>
    </w:r>
    <w:r w:rsidRPr="00162AF7">
      <w:t>Sk362</w:t>
    </w:r>
    <w:r w:rsidRPr="00162AF7">
      <w:fldChar w:fldCharType="end"/>
    </w:r>
  </w:p>
  <w:p w:rsidR="00162AF7" w:rsidRPr="00162AF7" w:rsidRDefault="00162AF7">
    <w:pPr>
      <w:pStyle w:val="FSHNormalS5"/>
    </w:pPr>
    <w:r w:rsidRPr="00162AF7">
      <w:fldChar w:fldCharType="begin" w:fldLock="1"/>
    </w:r>
    <w:r w:rsidRPr="00162AF7">
      <w:instrText xml:space="preserve"> DOCPROPERTY "MotionarText" *\charformat </w:instrText>
    </w:r>
    <w:r w:rsidRPr="00162AF7">
      <w:fldChar w:fldCharType="separate"/>
    </w:r>
    <w:r w:rsidRPr="00162AF7">
      <w:t>av Stefan Attefall och Irene Oskarsson (kd)</w:t>
    </w:r>
    <w:r w:rsidRPr="00162AF7">
      <w:fldChar w:fldCharType="end"/>
    </w:r>
    <w:r w:rsidRPr="00162AF7">
      <w:br/>
    </w:r>
    <w:r w:rsidRPr="00162AF7">
      <w:fldChar w:fldCharType="begin" w:fldLock="1"/>
    </w:r>
    <w:r w:rsidRPr="00162AF7">
      <w:instrText xml:space="preserve"> DOCPROPERTY "SvarFrasKort" *\charformat </w:instrText>
    </w:r>
    <w:r w:rsidRPr="00162AF7">
      <w:fldChar w:fldCharType="end"/>
    </w:r>
  </w:p>
  <w:p w:rsidR="00162AF7" w:rsidRPr="00162AF7" w:rsidRDefault="00162AF7">
    <w:pPr>
      <w:pStyle w:val="FSHTitel"/>
    </w:pPr>
    <w:r w:rsidRPr="00162AF7">
      <w:fldChar w:fldCharType="begin" w:fldLock="1"/>
    </w:r>
    <w:r w:rsidRPr="00162AF7">
      <w:instrText xml:space="preserve"> DOCPROPERTY</w:instrText>
    </w:r>
    <w:r w:rsidRPr="00162AF7">
      <w:rPr>
        <w:sz w:val="18"/>
      </w:rPr>
      <w:instrText xml:space="preserve"> "RubrikSvar" *\charformat </w:instrText>
    </w:r>
    <w:r w:rsidRPr="00162AF7">
      <w:fldChar w:fldCharType="separate"/>
    </w:r>
    <w:r w:rsidRPr="00162AF7">
      <w:t>Utredning av  taxeringssystemet</w:t>
    </w:r>
    <w:r w:rsidRPr="00162AF7">
      <w:fldChar w:fldCharType="end"/>
    </w:r>
  </w:p>
  <w:p w:rsidR="00162AF7" w:rsidRPr="00162AF7" w:rsidRDefault="00162AF7">
    <w:pPr>
      <w:pStyle w:val="Normal00"/>
    </w:pPr>
  </w:p>
  <w:p w:rsidR="00162AF7" w:rsidRPr="00162AF7" w:rsidRDefault="00162A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0754775">
    <w:abstractNumId w:val="8"/>
  </w:num>
  <w:num w:numId="2" w16cid:durableId="955527013">
    <w:abstractNumId w:val="9"/>
  </w:num>
  <w:num w:numId="3" w16cid:durableId="2135785453">
    <w:abstractNumId w:val="8"/>
  </w:num>
  <w:num w:numId="4" w16cid:durableId="2048989339">
    <w:abstractNumId w:val="9"/>
  </w:num>
  <w:num w:numId="5" w16cid:durableId="728843906">
    <w:abstractNumId w:val="16"/>
  </w:num>
  <w:num w:numId="6" w16cid:durableId="972633295">
    <w:abstractNumId w:val="10"/>
  </w:num>
  <w:num w:numId="7" w16cid:durableId="662003234">
    <w:abstractNumId w:val="13"/>
  </w:num>
  <w:num w:numId="8" w16cid:durableId="6373302">
    <w:abstractNumId w:val="15"/>
  </w:num>
  <w:num w:numId="9" w16cid:durableId="1560551261">
    <w:abstractNumId w:val="8"/>
  </w:num>
  <w:num w:numId="10" w16cid:durableId="2006933678">
    <w:abstractNumId w:val="3"/>
  </w:num>
  <w:num w:numId="11" w16cid:durableId="832840835">
    <w:abstractNumId w:val="2"/>
  </w:num>
  <w:num w:numId="12" w16cid:durableId="1953828576">
    <w:abstractNumId w:val="1"/>
  </w:num>
  <w:num w:numId="13" w16cid:durableId="1759866650">
    <w:abstractNumId w:val="0"/>
  </w:num>
  <w:num w:numId="14" w16cid:durableId="130368049">
    <w:abstractNumId w:val="9"/>
  </w:num>
  <w:num w:numId="15" w16cid:durableId="372579465">
    <w:abstractNumId w:val="7"/>
  </w:num>
  <w:num w:numId="16" w16cid:durableId="1679654557">
    <w:abstractNumId w:val="6"/>
  </w:num>
  <w:num w:numId="17" w16cid:durableId="475031370">
    <w:abstractNumId w:val="5"/>
  </w:num>
  <w:num w:numId="18" w16cid:durableId="1031032556">
    <w:abstractNumId w:val="4"/>
  </w:num>
  <w:num w:numId="19" w16cid:durableId="1961642643">
    <w:abstractNumId w:val="11"/>
  </w:num>
  <w:num w:numId="20" w16cid:durableId="1062827223">
    <w:abstractNumId w:val="18"/>
  </w:num>
  <w:num w:numId="21" w16cid:durableId="1023558308">
    <w:abstractNumId w:val="17"/>
  </w:num>
  <w:num w:numId="22" w16cid:durableId="1564179298">
    <w:abstractNumId w:val="14"/>
  </w:num>
  <w:num w:numId="23" w16cid:durableId="1090468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3"/>
    <w:docVar w:name="PersonGUIDs" w:val="{606508B3-E5F5-4BA9-8483-D01AFAD7B662},{0B457217-0495-4977-86DB-BD4D961ED954}"/>
  </w:docVars>
  <w:rsids>
    <w:rsidRoot w:val="00B60597"/>
    <w:rsid w:val="00162AF7"/>
    <w:rsid w:val="00B6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2D8B90F-A82B-441E-8561-A549945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19"/>
      </w:numPr>
    </w:pPr>
  </w:style>
  <w:style w:type="numbering" w:styleId="1ai">
    <w:name w:val="Outline List 1"/>
    <w:basedOn w:val="Ingenlista"/>
    <w:semiHidden/>
    <w:pPr>
      <w:numPr>
        <w:numId w:val="20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1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3305</Characters>
  <Application>Microsoft Office Word</Application>
  <DocSecurity>4</DocSecurity>
  <Lines>60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kd847</vt:lpstr>
    </vt:vector>
  </TitlesOfParts>
  <Company>Riksdagen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kd847</dc:title>
  <dc:subject>kd847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2009-12-13T08:16:00Z</cp:lastPrinted>
  <dcterms:created xsi:type="dcterms:W3CDTF">2025-12-17T21:10:00Z</dcterms:created>
  <dcterms:modified xsi:type="dcterms:W3CDTF">2025-12-17T21:10:00Z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mot2000_515_2009-12-13</vt:lpwstr>
  </property>
  <property fmtid="{D5CDD505-2E9C-101B-9397-08002B2CF9AE}" pid="3" name="version">
    <vt:lpwstr>mot2000_496_2009-09-10</vt:lpwstr>
  </property>
  <property fmtid="{D5CDD505-2E9C-101B-9397-08002B2CF9AE}" pid="4" name="dokumenttyp">
    <vt:lpwstr>motion</vt:lpwstr>
  </property>
  <property fmtid="{D5CDD505-2E9C-101B-9397-08002B2CF9AE}" pid="5" name="Sekr">
    <vt:lpwstr>CN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Utredning av  taxeringssystemet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av  taxeringssystemet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kd847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Stefan Attefall och Irene Oskarsson (kd)</vt:lpwstr>
  </property>
  <property fmtid="{D5CDD505-2E9C-101B-9397-08002B2CF9AE}" pid="26" name="MotionarLista">
    <vt:lpwstr>Attefall, Stefan (kd)\Oskarsson,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Attefall (kd), 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caroline.nilsson@riksdagen.se</vt:lpwstr>
  </property>
  <property fmtid="{D5CDD505-2E9C-101B-9397-08002B2CF9AE}" pid="45" name="ReservUID">
    <vt:lpwstr>ce0818aa</vt:lpwstr>
  </property>
  <property fmtid="{D5CDD505-2E9C-101B-9397-08002B2CF9AE}" pid="46" name="MotionID">
    <vt:lpwstr>20092010000001070100000008470069</vt:lpwstr>
  </property>
  <property fmtid="{D5CDD505-2E9C-101B-9397-08002B2CF9AE}" pid="47" name="datum">
    <vt:lpwstr>091002</vt:lpwstr>
  </property>
  <property fmtid="{D5CDD505-2E9C-101B-9397-08002B2CF9AE}" pid="48" name="avsändar-e-post">
    <vt:lpwstr>caroline.nilsson@riksdagen.se</vt:lpwstr>
  </property>
  <property fmtid="{D5CDD505-2E9C-101B-9397-08002B2CF9AE}" pid="49" name="id">
    <vt:lpwstr>20092010000001070100000008470069</vt:lpwstr>
  </property>
  <property fmtid="{D5CDD505-2E9C-101B-9397-08002B2CF9AE}" pid="50" name="nummer">
    <vt:lpwstr>362</vt:lpwstr>
  </property>
  <property fmtid="{D5CDD505-2E9C-101B-9397-08002B2CF9AE}" pid="51" name="utskottsbeteckning">
    <vt:lpwstr>Sk</vt:lpwstr>
  </property>
  <property fmtid="{D5CDD505-2E9C-101B-9397-08002B2CF9AE}" pid="52" name="GlobalUID">
    <vt:lpwstr>{08E68591-CF9C-4304-8539-7333C81673E1}</vt:lpwstr>
  </property>
  <property fmtid="{D5CDD505-2E9C-101B-9397-08002B2CF9AE}" pid="53" name="Överföringar">
    <vt:i4>0</vt:i4>
  </property>
  <property fmtid="{D5CDD505-2E9C-101B-9397-08002B2CF9AE}" pid="54" name="Checksum">
    <vt:lpwstr>*0008640531403*</vt:lpwstr>
  </property>
  <property fmtid="{D5CDD505-2E9C-101B-9397-08002B2CF9AE}" pid="55" name="skuggnummer">
    <vt:lpwstr>1633</vt:lpwstr>
  </property>
  <property fmtid="{D5CDD505-2E9C-101B-9397-08002B2CF9AE}" pid="56" name="urixVersion">
    <vt:lpwstr>3.2.7.16</vt:lpwstr>
  </property>
  <property fmtid="{D5CDD505-2E9C-101B-9397-08002B2CF9AE}" pid="57" name="urixOrigin">
    <vt:lpwstr>091213 09:17:00.184</vt:lpwstr>
  </property>
  <property fmtid="{D5CDD505-2E9C-101B-9397-08002B2CF9AE}" pid="58" name="urixGuid">
    <vt:lpwstr>{E34F8B06-174F-44B4-8365-494CBB85D168}</vt:lpwstr>
  </property>
</Properties>
</file>