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c="http://schemas.openxmlformats.org/drawingml/2006/char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55780" w:rsidRDefault="005115E0" w14:paraId="57FB37A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E384F8BE05467F98FAF80EA4D0711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f2a36c6-53b0-4e1f-a032-4d57a4d67c78"/>
        <w:id w:val="-1736693701"/>
        <w:lock w:val="sdtLocked"/>
      </w:sdtPr>
      <w:sdtEndPr/>
      <w:sdtContent>
        <w:p w:rsidR="009A642A" w:rsidRDefault="00F7345A" w14:paraId="62097D54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2024/25:26 Avtrappat ränteavdrag för lån utan säkerhet.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74F1A2F9074138932AAC746FC1992A"/>
        </w:placeholder>
        <w:text/>
      </w:sdtPr>
      <w:sdtEndPr/>
      <w:sdtContent>
        <w:p w:rsidRPr="009B062B" w:rsidR="006D79C9" w:rsidP="00333E95" w:rsidRDefault="006D79C9" w14:paraId="2519CB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1838" w:rsidP="005115E0" w:rsidRDefault="001F1838" w14:paraId="15A24620" w14:textId="3FDE021C">
      <w:pPr>
        <w:pStyle w:val="Normalutanindragellerluft"/>
      </w:pPr>
      <w:r w:rsidRPr="001F1838">
        <w:t>I propositionen föreslås begränsningar i rätten till avdrag för ränteutgifter i inkomst</w:t>
      </w:r>
      <w:r w:rsidR="005115E0">
        <w:softHyphen/>
      </w:r>
      <w:r w:rsidRPr="001F1838">
        <w:t>slaget kapital.</w:t>
      </w:r>
      <w:r>
        <w:t xml:space="preserve"> </w:t>
      </w:r>
      <w:r w:rsidRPr="001F1838">
        <w:t>Enligt förslaget ska ränta dras av bara på lån som uppfyller särskilda förutsättningar gällande värdering av ställda säkerheter och maximal belåningsgrad. Ränta ska dras av på lån med säkerhet i bostad, värdepapper, fordon, båt, skepp eller luftfartyg samt på lån som har lämnats av en pantbank. Ränta ska också dras av om lånet avser finansiering av ny-, till- eller ombyggnad av en byggnad och avsikten är att lånet när byggprojektet är färdigt ska omvandlas till ett lån med säkerhet i bostad.</w:t>
      </w:r>
      <w:r>
        <w:t xml:space="preserve"> </w:t>
      </w:r>
    </w:p>
    <w:p w:rsidR="001F1838" w:rsidP="005115E0" w:rsidRDefault="001F1838" w14:paraId="3A839F54" w14:textId="4303B23B">
      <w:r>
        <w:t xml:space="preserve">Enligt förslaget ska rätten </w:t>
      </w:r>
      <w:r w:rsidRPr="001F1838">
        <w:t>till avdrag för ränteutgifter trappas av på två år. Det innebär att avdrag för beskattningsåret 2025 får göras med 50 procent av ränteutgifter på lån som inte omfattas av avdragsrätten.</w:t>
      </w:r>
      <w:r>
        <w:t xml:space="preserve"> </w:t>
      </w:r>
      <w:r w:rsidRPr="001F1838">
        <w:t xml:space="preserve">Förslaget gäller också retroaktivt, dvs. inte bara på nya lån, och kommer </w:t>
      </w:r>
      <w:r w:rsidR="003C2991">
        <w:t xml:space="preserve">att </w:t>
      </w:r>
      <w:r w:rsidRPr="001F1838">
        <w:t xml:space="preserve">drabba hushåll med små ekonomiska marginaler </w:t>
      </w:r>
      <w:r w:rsidRPr="005115E0">
        <w:rPr>
          <w:spacing w:val="-2"/>
        </w:rPr>
        <w:t xml:space="preserve">mycket hårt. Som framgår av figuren nedan är den genomsnittliga räntan på </w:t>
      </w:r>
      <w:proofErr w:type="spellStart"/>
      <w:r w:rsidRPr="005115E0">
        <w:rPr>
          <w:spacing w:val="-2"/>
        </w:rPr>
        <w:t>konsumtions</w:t>
      </w:r>
      <w:r w:rsidRPr="005115E0" w:rsidR="005115E0">
        <w:rPr>
          <w:spacing w:val="-2"/>
        </w:rPr>
        <w:softHyphen/>
      </w:r>
      <w:r w:rsidRPr="005115E0">
        <w:rPr>
          <w:spacing w:val="-2"/>
        </w:rPr>
        <w:t>lån</w:t>
      </w:r>
      <w:proofErr w:type="spellEnd"/>
      <w:r w:rsidRPr="001F1838">
        <w:t xml:space="preserve"> för individer i de lägre inkomstskikten mycket hög, vilket är en avspegling av att lån utan säkerhet är mer utbredd i dessa grupper. </w:t>
      </w:r>
      <w:r w:rsidR="00CF0E43">
        <w:t xml:space="preserve">I likhet med vad LO anför i sitt remissvar anser vi inte att det är uppenbart varför </w:t>
      </w:r>
      <w:proofErr w:type="spellStart"/>
      <w:r w:rsidR="00CF0E43">
        <w:t>konsumtionslån</w:t>
      </w:r>
      <w:proofErr w:type="spellEnd"/>
      <w:r w:rsidR="00CF0E43">
        <w:t xml:space="preserve"> utan säkerhet ska beskattas hårdare än </w:t>
      </w:r>
      <w:proofErr w:type="spellStart"/>
      <w:r w:rsidR="00CF0E43">
        <w:t>konsumtionslån</w:t>
      </w:r>
      <w:proofErr w:type="spellEnd"/>
      <w:r w:rsidR="00CF0E43">
        <w:t xml:space="preserve"> med säkerhet. Liksom vad ESV anför kan vi konstatera att förslaget innebär att enhetligheten och neutraliteten i skattesystemet minskar. Vänsterpartiet vill i</w:t>
      </w:r>
      <w:r w:rsidR="003235CF">
        <w:t> </w:t>
      </w:r>
      <w:r w:rsidR="00CF0E43">
        <w:t xml:space="preserve">stället på sikt se en avtrappning </w:t>
      </w:r>
      <w:r w:rsidR="006229E2">
        <w:t>av ränteavdragen på alla lån.</w:t>
      </w:r>
    </w:p>
    <w:p w:rsidRPr="00240C1F" w:rsidR="001F1838" w:rsidP="005115E0" w:rsidRDefault="001F1838" w14:paraId="7C3DF6F5" w14:textId="5EE4E163">
      <w:pPr>
        <w:pStyle w:val="Tabellrubrik"/>
        <w:spacing w:after="80"/>
      </w:pPr>
      <w:r>
        <w:lastRenderedPageBreak/>
        <w:t xml:space="preserve">Figur 1 </w:t>
      </w:r>
      <w:r w:rsidRPr="001F1838">
        <w:t xml:space="preserve">Antal individer per inkomstgrupp som tagit </w:t>
      </w:r>
      <w:proofErr w:type="spellStart"/>
      <w:r w:rsidRPr="001F1838">
        <w:t>konsumtionslån</w:t>
      </w:r>
      <w:proofErr w:type="spellEnd"/>
      <w:r w:rsidRPr="001F1838">
        <w:t xml:space="preserve"> under perioden 13–22 maj 2021 och den genomsnittliga räntan</w:t>
      </w:r>
    </w:p>
    <w:p w:rsidRPr="002E2940" w:rsidR="001F1838" w:rsidP="001F1838" w:rsidRDefault="001F1838" w14:paraId="7038131B" w14:textId="77777777">
      <w:pPr>
        <w:ind w:firstLine="0"/>
      </w:pPr>
      <w:r>
        <w:rPr>
          <w:noProof/>
          <w14:numSpacing w14:val="default"/>
        </w:rPr>
        <w:drawing>
          <wp:inline distT="0" distB="0" distL="0" distR="0" wp14:anchorId="607691B8" wp14:editId="3622531B">
            <wp:extent cx="4933950" cy="2428240"/>
            <wp:effectExtent l="0" t="0" r="0" b="10160"/>
            <wp:docPr id="34" name="Diagram 34" descr="">
              <a:extLst xmlns:a="http://schemas.openxmlformats.org/drawingml/2006/main">
                <a:ext uri="{FF2B5EF4-FFF2-40B4-BE49-F238E27FC236}">
                  <a16:creationId xmlns:a16="http://schemas.microsoft.com/office/drawing/2014/main" id="{41724F2E-744D-4301-A8BE-9B10C9E02B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1838" w:rsidP="005115E0" w:rsidRDefault="001F1838" w14:paraId="3241E79F" w14:textId="00778778">
      <w:pPr>
        <w:pStyle w:val="Klla"/>
        <w:spacing w:before="40"/>
      </w:pPr>
      <w:r>
        <w:t xml:space="preserve">Källa: </w:t>
      </w:r>
      <w:r w:rsidRPr="001F1838">
        <w:t>Finansdepartementet, ”Avtrappat ränteavdrag för vissa lån”, Fi2024/00174</w:t>
      </w:r>
      <w:r w:rsidR="003C2991">
        <w:t>.</w:t>
      </w:r>
    </w:p>
    <w:p w:rsidR="00955780" w:rsidP="005115E0" w:rsidRDefault="006229E2" w14:paraId="2B63317C" w14:textId="201B824B">
      <w:pPr>
        <w:pStyle w:val="Normalutanindragellerluft"/>
        <w:spacing w:before="150"/>
      </w:pPr>
      <w:bookmarkStart w:name="_Hlk179892363" w:id="5"/>
      <w:r>
        <w:t xml:space="preserve">Vad gäller </w:t>
      </w:r>
      <w:r w:rsidRPr="001F1838" w:rsidR="001F1838">
        <w:t xml:space="preserve">problemen med överskuldsättning </w:t>
      </w:r>
      <w:r>
        <w:t xml:space="preserve">vill Vänsterpartiet </w:t>
      </w:r>
      <w:r w:rsidR="004836F6">
        <w:t xml:space="preserve">att regeringen återkommer till riksdagen med förslag på en reglering som specifikt tar fasta på de höga räntorna. Vidare vill Vänsterpartiet </w:t>
      </w:r>
      <w:r w:rsidRPr="001F1838" w:rsidR="001F1838">
        <w:t xml:space="preserve">ställa större krav på långivarna att göra </w:t>
      </w:r>
      <w:r w:rsidR="00F7345A">
        <w:t xml:space="preserve">en </w:t>
      </w:r>
      <w:r w:rsidRPr="001F1838" w:rsidR="001F1838">
        <w:t xml:space="preserve">ordentlig kreditkontroll innan utlåning och att huvudregeln vid avbetalning av lån ska vara att man betalar av lånebeloppet innan räntan. </w:t>
      </w:r>
      <w:bookmarkEnd w:id="5"/>
    </w:p>
    <w:p w:rsidR="00955780" w:rsidP="005115E0" w:rsidRDefault="00955780" w14:paraId="010329F3" w14:textId="64B414F0">
      <w:r>
        <w:t>Riksdagen bör avslå</w:t>
      </w:r>
      <w:r w:rsidR="001F1838">
        <w:t xml:space="preserve"> </w:t>
      </w:r>
      <w:r w:rsidR="001F1838">
        <w:rPr>
          <w:rStyle w:val="FrslagstextChar"/>
        </w:rPr>
        <w:t>proposition 2024/25:26.</w:t>
      </w:r>
      <w:r>
        <w:rPr>
          <w:rStyle w:val="FrslagstextChar"/>
        </w:rPr>
        <w:t xml:space="preserve"> </w:t>
      </w:r>
      <w:r w:rsidRPr="00955780">
        <w:t>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D331399CF7694459BF7ADCF9D7C66C0F"/>
        </w:placeholder>
      </w:sdtPr>
      <w:sdtEndPr/>
      <w:sdtContent>
        <w:p w:rsidR="00955780" w:rsidP="001C70D5" w:rsidRDefault="00955780" w14:paraId="0551E699" w14:textId="77777777"/>
        <w:p w:rsidRPr="008E0FE2" w:rsidR="004801AC" w:rsidP="001C70D5" w:rsidRDefault="005115E0" w14:paraId="55026EDB" w14:textId="0AD799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642A" w14:paraId="371207A0" w14:textId="77777777">
        <w:trPr>
          <w:cantSplit/>
        </w:trPr>
        <w:tc>
          <w:tcPr>
            <w:tcW w:w="50" w:type="pct"/>
            <w:vAlign w:val="bottom"/>
          </w:tcPr>
          <w:p w:rsidR="009A642A" w:rsidRDefault="00F7345A" w14:paraId="5D0C7A89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9A642A" w:rsidRDefault="009A642A" w14:paraId="42C5BDE0" w14:textId="77777777">
            <w:pPr>
              <w:pStyle w:val="Underskrifter"/>
              <w:spacing w:after="0"/>
            </w:pPr>
          </w:p>
        </w:tc>
      </w:tr>
      <w:tr w:rsidR="009A642A" w14:paraId="1C92F69D" w14:textId="77777777">
        <w:trPr>
          <w:cantSplit/>
        </w:trPr>
        <w:tc>
          <w:tcPr>
            <w:tcW w:w="50" w:type="pct"/>
            <w:vAlign w:val="bottom"/>
          </w:tcPr>
          <w:p w:rsidR="009A642A" w:rsidRDefault="00F7345A" w14:paraId="49BB6961" w14:textId="77777777">
            <w:pPr>
              <w:pStyle w:val="Underskrifter"/>
              <w:spacing w:after="0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 w:rsidR="009A642A" w:rsidRDefault="00F7345A" w14:paraId="35C6896D" w14:textId="77777777">
            <w:pPr>
              <w:pStyle w:val="Underskrifter"/>
              <w:spacing w:after="0"/>
            </w:pPr>
            <w:r>
              <w:t>Malcolm Momodou Jallow (V)</w:t>
            </w:r>
          </w:p>
        </w:tc>
      </w:tr>
      <w:tr w:rsidR="009A642A" w14:paraId="4BF897AB" w14:textId="77777777">
        <w:trPr>
          <w:cantSplit/>
        </w:trPr>
        <w:tc>
          <w:tcPr>
            <w:tcW w:w="50" w:type="pct"/>
            <w:vAlign w:val="bottom"/>
          </w:tcPr>
          <w:p w:rsidR="009A642A" w:rsidRDefault="00F7345A" w14:paraId="4D0B9A9C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9A642A" w:rsidRDefault="00F7345A" w14:paraId="513727A4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</w:tr>
      <w:tr w:rsidR="009A642A" w14:paraId="0C51ABAA" w14:textId="77777777">
        <w:trPr>
          <w:cantSplit/>
        </w:trPr>
        <w:tc>
          <w:tcPr>
            <w:tcW w:w="50" w:type="pct"/>
            <w:vAlign w:val="bottom"/>
          </w:tcPr>
          <w:p w:rsidR="009A642A" w:rsidRDefault="00F7345A" w14:paraId="1ADF53D7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9A642A" w:rsidRDefault="009A642A" w14:paraId="04A014FC" w14:textId="77777777">
            <w:pPr>
              <w:pStyle w:val="Underskrifter"/>
              <w:spacing w:after="0"/>
            </w:pPr>
          </w:p>
        </w:tc>
      </w:tr>
    </w:tbl>
    <w:p w:rsidR="00977FF6" w:rsidRDefault="00977FF6" w14:paraId="48992DC7" w14:textId="77777777"/>
    <w:sectPr w:rsidR="00977FF6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DEDF" w14:textId="77777777" w:rsidR="00372AEB" w:rsidRDefault="00372AEB" w:rsidP="000C1CAD">
      <w:pPr>
        <w:spacing w:line="240" w:lineRule="auto"/>
      </w:pPr>
      <w:r>
        <w:separator/>
      </w:r>
    </w:p>
  </w:endnote>
  <w:endnote w:type="continuationSeparator" w:id="0">
    <w:p w14:paraId="1E44587A" w14:textId="77777777" w:rsidR="00372AEB" w:rsidRDefault="00372A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22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8E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7DE3" w14:textId="387FE794" w:rsidR="00262EA3" w:rsidRPr="001C70D5" w:rsidRDefault="00262EA3" w:rsidP="001C70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EEDC" w14:textId="77777777" w:rsidR="00372AEB" w:rsidRDefault="00372AEB" w:rsidP="000C1CAD">
      <w:pPr>
        <w:spacing w:line="240" w:lineRule="auto"/>
      </w:pPr>
      <w:r>
        <w:separator/>
      </w:r>
    </w:p>
  </w:footnote>
  <w:footnote w:type="continuationSeparator" w:id="0">
    <w:p w14:paraId="4C7C12AB" w14:textId="77777777" w:rsidR="00372AEB" w:rsidRDefault="00372A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9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9EEBED" wp14:editId="4DCDC7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0A845" w14:textId="1AE1D4FD" w:rsidR="00262EA3" w:rsidRDefault="005115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2AE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83C51">
                                <w:t>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9EEB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C0A845" w14:textId="1AE1D4FD" w:rsidR="00262EA3" w:rsidRDefault="005115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2AE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83C51">
                          <w:t>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A62D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58D3" w14:textId="77777777" w:rsidR="00262EA3" w:rsidRDefault="00262EA3" w:rsidP="008563AC">
    <w:pPr>
      <w:jc w:val="right"/>
    </w:pPr>
  </w:p>
  <w:p w14:paraId="21CA62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97B6" w14:textId="77777777" w:rsidR="00262EA3" w:rsidRDefault="005115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62C303" wp14:editId="69E02A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602391" w14:textId="02D38B4B" w:rsidR="00262EA3" w:rsidRDefault="005115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70D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2AE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3C51">
          <w:t>011</w:t>
        </w:r>
      </w:sdtContent>
    </w:sdt>
  </w:p>
  <w:p w14:paraId="3F4154A8" w14:textId="77777777" w:rsidR="00262EA3" w:rsidRPr="008227B3" w:rsidRDefault="005115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5988EC" w14:textId="35826207" w:rsidR="00262EA3" w:rsidRPr="008227B3" w:rsidRDefault="005115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70D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70D5">
          <w:t>:3231</w:t>
        </w:r>
      </w:sdtContent>
    </w:sdt>
  </w:p>
  <w:p w14:paraId="2DE6A20C" w14:textId="30DA3217" w:rsidR="00262EA3" w:rsidRDefault="005115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70D5">
          <w:t>av Ida Gabrielsson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E377CF" w14:textId="4554F1EB" w:rsidR="00262EA3" w:rsidRDefault="00955780" w:rsidP="00283E0F">
        <w:pPr>
          <w:pStyle w:val="FSHRub2"/>
        </w:pPr>
        <w:r>
          <w:t>med anledning av prop. 2024/25:26 Avtrappat ränteavdrag för lån utan 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7804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2A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4FD4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0D5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838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5CF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AE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991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6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5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9E2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6D9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780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77FF6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42A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5D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97E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E43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315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45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C51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91F47C"/>
  <w15:chartTrackingRefBased/>
  <w15:docId w15:val="{3AC9F448-A6A5-49BF-ACB9-C1A5C630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gem1.riksdagen.se\fsgem1share\V\Team\Reformteamet\Excel\Fidep\Fi%20dep%20Konsumtionsl&#229;n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Blad1!$C$6</c:f>
              <c:strCache>
                <c:ptCount val="1"/>
                <c:pt idx="0">
                  <c:v>Antal individer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Blad1!$B$7:$B$16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Blad1!$C$7:$C$16</c:f>
              <c:numCache>
                <c:formatCode>#,##0</c:formatCode>
                <c:ptCount val="10"/>
                <c:pt idx="0">
                  <c:v>15437</c:v>
                </c:pt>
                <c:pt idx="1">
                  <c:v>8145</c:v>
                </c:pt>
                <c:pt idx="2">
                  <c:v>8663</c:v>
                </c:pt>
                <c:pt idx="3">
                  <c:v>11983</c:v>
                </c:pt>
                <c:pt idx="4">
                  <c:v>19278</c:v>
                </c:pt>
                <c:pt idx="5">
                  <c:v>20541</c:v>
                </c:pt>
                <c:pt idx="6">
                  <c:v>16671</c:v>
                </c:pt>
                <c:pt idx="7">
                  <c:v>12476</c:v>
                </c:pt>
                <c:pt idx="8">
                  <c:v>8100</c:v>
                </c:pt>
                <c:pt idx="9">
                  <c:v>3924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5-47EE-AD2B-8ADBAFB26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7528128"/>
        <c:axId val="467528456"/>
      </c:barChart>
      <c:lineChart>
        <c:grouping val="standard"/>
        <c:varyColors val="0"/>
        <c:ser>
          <c:idx val="3"/>
          <c:order val="1"/>
          <c:tx>
            <c:strRef>
              <c:f>Blad1!$F$6</c:f>
              <c:strCache>
                <c:ptCount val="1"/>
                <c:pt idx="0">
                  <c:v>Genomsnittlig ränta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Blad1!$B$7:$B$16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Blad1!$F$7:$F$16</c:f>
              <c:numCache>
                <c:formatCode>General</c:formatCode>
                <c:ptCount val="10"/>
                <c:pt idx="0">
                  <c:v>14.1</c:v>
                </c:pt>
                <c:pt idx="1">
                  <c:v>11.4</c:v>
                </c:pt>
                <c:pt idx="2">
                  <c:v>10.199999999999999</c:v>
                </c:pt>
                <c:pt idx="3">
                  <c:v>9.5</c:v>
                </c:pt>
                <c:pt idx="4">
                  <c:v>8.5</c:v>
                </c:pt>
                <c:pt idx="5">
                  <c:v>7.8</c:v>
                </c:pt>
                <c:pt idx="6">
                  <c:v>7.3</c:v>
                </c:pt>
                <c:pt idx="7">
                  <c:v>7</c:v>
                </c:pt>
                <c:pt idx="8">
                  <c:v>6.6</c:v>
                </c:pt>
                <c:pt idx="9">
                  <c:v>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75-47EE-AD2B-8ADBAFB26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727240"/>
        <c:axId val="690930256"/>
      </c:lineChart>
      <c:catAx>
        <c:axId val="46752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67528456"/>
        <c:crosses val="autoZero"/>
        <c:auto val="1"/>
        <c:lblAlgn val="ctr"/>
        <c:lblOffset val="100"/>
        <c:noMultiLvlLbl val="0"/>
      </c:catAx>
      <c:valAx>
        <c:axId val="467528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Antal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67528128"/>
        <c:crosses val="autoZero"/>
        <c:crossBetween val="between"/>
      </c:valAx>
      <c:valAx>
        <c:axId val="69093025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Procent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60727240"/>
        <c:crosses val="max"/>
        <c:crossBetween val="between"/>
      </c:valAx>
      <c:catAx>
        <c:axId val="460727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0930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 i="0" baseline="0"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384F8BE05467F98FAF80EA4D07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C149B-1069-4CF6-B321-3D589C3D7FC8}"/>
      </w:docPartPr>
      <w:docPartBody>
        <w:p w:rsidR="006461C2" w:rsidRDefault="006461C2">
          <w:pPr>
            <w:pStyle w:val="43E384F8BE05467F98FAF80EA4D071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74F1A2F9074138932AAC746FC19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BDFFA-B207-4C09-B9A1-C1FC0B93C79A}"/>
      </w:docPartPr>
      <w:docPartBody>
        <w:p w:rsidR="006461C2" w:rsidRDefault="006461C2">
          <w:pPr>
            <w:pStyle w:val="0074F1A2F9074138932AAC746FC199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31399CF7694459BF7ADCF9D7C66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41515-5FE5-4D5F-923F-FF48A71F77A6}"/>
      </w:docPartPr>
      <w:docPartBody>
        <w:p w:rsidR="00037E9C" w:rsidRDefault="00037E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C2"/>
    <w:rsid w:val="00037E9C"/>
    <w:rsid w:val="006461C2"/>
    <w:rsid w:val="00A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384F8BE05467F98FAF80EA4D0711E">
    <w:name w:val="43E384F8BE05467F98FAF80EA4D0711E"/>
  </w:style>
  <w:style w:type="paragraph" w:customStyle="1" w:styleId="0074F1A2F9074138932AAC746FC1992A">
    <w:name w:val="0074F1A2F9074138932AAC746FC19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F6884-C637-4A12-BC26-A36279EC3C72}"/>
</file>

<file path=customXml/itemProps2.xml><?xml version="1.0" encoding="utf-8"?>
<ds:datastoreItem xmlns:ds="http://schemas.openxmlformats.org/officeDocument/2006/customXml" ds:itemID="{78764711-DCD1-4E82-8117-0F49288AD94B}"/>
</file>

<file path=customXml/itemProps3.xml><?xml version="1.0" encoding="utf-8"?>
<ds:datastoreItem xmlns:ds="http://schemas.openxmlformats.org/officeDocument/2006/customXml" ds:itemID="{0F8ACACF-74A9-4CB2-A1EE-95EA4122E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2112</Characters>
  <Application>Microsoft Office Word</Application>
  <DocSecurity>0</DocSecurity>
  <Lines>44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med anledning av Regeringens proposition 2024 25 26 Avtrappat ränteavdrag för lån utan säkerhet</vt:lpstr>
      <vt:lpstr>
      </vt:lpstr>
    </vt:vector>
  </TitlesOfParts>
  <Company>Sveriges riksdag</Company>
  <LinksUpToDate>false</LinksUpToDate>
  <CharactersWithSpaces>2466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