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D5A3C626B04C50AC5EDC962C702486"/>
        </w:placeholder>
        <w15:appearance w15:val="hidden"/>
        <w:text/>
      </w:sdtPr>
      <w:sdtEndPr/>
      <w:sdtContent>
        <w:p w:rsidRPr="009B062B" w:rsidR="00AF30DD" w:rsidP="009B062B" w:rsidRDefault="00AF30DD" w14:paraId="1218FF8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eb095b0-386b-4e9d-abb9-c74d706b9054"/>
        <w:id w:val="321939960"/>
        <w:lock w:val="sdtLocked"/>
      </w:sdtPr>
      <w:sdtEndPr/>
      <w:sdtContent>
        <w:p w:rsidR="00464A63" w:rsidRDefault="008241F0" w14:paraId="1218FF8A" w14:textId="312C8AA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dubbelspårig järnväg på hela Ostkustbanan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0074C0EB3F4AE9BAD57EBFB9F3B241"/>
        </w:placeholder>
        <w15:appearance w15:val="hidden"/>
        <w:text/>
      </w:sdtPr>
      <w:sdtEndPr/>
      <w:sdtContent>
        <w:p w:rsidRPr="009B062B" w:rsidR="006D79C9" w:rsidP="00333E95" w:rsidRDefault="006D79C9" w14:paraId="1218FF8B" w14:textId="77777777">
          <w:pPr>
            <w:pStyle w:val="Rubrik1"/>
          </w:pPr>
          <w:r>
            <w:t>Motivering</w:t>
          </w:r>
        </w:p>
      </w:sdtContent>
    </w:sdt>
    <w:p w:rsidR="00CB0369" w:rsidP="00CB0369" w:rsidRDefault="00CB0369" w14:paraId="1218FF8C" w14:textId="1028B1D0">
      <w:pPr>
        <w:pStyle w:val="Normalutanindragellerluft"/>
      </w:pPr>
      <w:r>
        <w:t>Ostkustbanan är idag en av Sveriges mest trafikerade enkelspåriga järnvägar. E</w:t>
      </w:r>
      <w:r w:rsidR="00273084">
        <w:t>n utbyggnad till dubbelspår av O</w:t>
      </w:r>
      <w:r>
        <w:t xml:space="preserve">stkustbanan är en nödvändighet för att skapa bättre förutsättningar för tillväxt och utveckling i hela Norrland. </w:t>
      </w:r>
    </w:p>
    <w:p w:rsidRPr="00273084" w:rsidR="00652B73" w:rsidP="00273084" w:rsidRDefault="00CB0369" w14:paraId="1218FF8D" w14:textId="4B0FD89B">
      <w:bookmarkStart w:name="_GoBack" w:id="1"/>
      <w:bookmarkEnd w:id="1"/>
      <w:r w:rsidRPr="00273084">
        <w:t>Vi behöver ett näringsliv som utvecklas och möjliggör nya jobb där basindustrin är en mycket viktig del då de bygger klusternät av f</w:t>
      </w:r>
      <w:r w:rsidRPr="00273084" w:rsidR="00273084">
        <w:t>öretag omkring sig. E</w:t>
      </w:r>
      <w:r w:rsidRPr="00273084">
        <w:t>n utbyggnad til</w:t>
      </w:r>
      <w:r w:rsidRPr="00273084" w:rsidR="00273084">
        <w:t>l dubbelspår är högst nödvändig</w:t>
      </w:r>
      <w:r w:rsidRPr="00273084">
        <w:t xml:space="preserve"> för att korta ner restiderna, möjliggöra mer godstrafik, skapa en omställning från lastbilstransporter till miljövänligare tågtransporter men även för privatpersoners arbetspendling och möjlighet till kollektivt resande.</w:t>
      </w:r>
    </w:p>
    <w:p w:rsidRPr="00273084" w:rsidR="00273084" w:rsidP="00273084" w:rsidRDefault="00273084" w14:paraId="39F57F8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EFC21BB6A44681839AD177B1AE5DB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F6BED" w:rsidRDefault="00273084" w14:paraId="1218FF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F39F9" w:rsidRDefault="000F39F9" w14:paraId="1218FF92" w14:textId="77777777"/>
    <w:sectPr w:rsidR="000F39F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FF94" w14:textId="77777777" w:rsidR="00D835B5" w:rsidRDefault="00D835B5" w:rsidP="000C1CAD">
      <w:pPr>
        <w:spacing w:line="240" w:lineRule="auto"/>
      </w:pPr>
      <w:r>
        <w:separator/>
      </w:r>
    </w:p>
  </w:endnote>
  <w:endnote w:type="continuationSeparator" w:id="0">
    <w:p w14:paraId="1218FF95" w14:textId="77777777" w:rsidR="00D835B5" w:rsidRDefault="00D835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FF9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FF9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08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8FF92" w14:textId="77777777" w:rsidR="00D835B5" w:rsidRDefault="00D835B5" w:rsidP="000C1CAD">
      <w:pPr>
        <w:spacing w:line="240" w:lineRule="auto"/>
      </w:pPr>
      <w:r>
        <w:separator/>
      </w:r>
    </w:p>
  </w:footnote>
  <w:footnote w:type="continuationSeparator" w:id="0">
    <w:p w14:paraId="1218FF93" w14:textId="77777777" w:rsidR="00D835B5" w:rsidRDefault="00D835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218FF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18FFA5" wp14:anchorId="1218FF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73084" w14:paraId="1218FFA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501F3AF8914063BEAB0F29A83AEBFA"/>
                              </w:placeholder>
                              <w:text/>
                            </w:sdtPr>
                            <w:sdtEndPr/>
                            <w:sdtContent>
                              <w:r w:rsidR="00CB036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49F7C9E7C44A6B8EB372168C9986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8FF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73084" w14:paraId="1218FFA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501F3AF8914063BEAB0F29A83AEBFA"/>
                        </w:placeholder>
                        <w:text/>
                      </w:sdtPr>
                      <w:sdtEndPr/>
                      <w:sdtContent>
                        <w:r w:rsidR="00CB036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49F7C9E7C44A6B8EB372168C99865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218FF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3084" w14:paraId="1218FF9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B49F7C9E7C44A6B8EB372168C99865B"/>
        </w:placeholder>
        <w:text/>
      </w:sdtPr>
      <w:sdtEndPr/>
      <w:sdtContent>
        <w:r w:rsidR="00CB0369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218FF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3084" w14:paraId="1218FF9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B036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273084" w14:paraId="1218FF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73084" w14:paraId="1218FF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73084" w14:paraId="1218FF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:3521</w:t>
        </w:r>
      </w:sdtContent>
    </w:sdt>
  </w:p>
  <w:p w:rsidR="004F35FE" w:rsidP="00E03A3D" w:rsidRDefault="00273084" w14:paraId="1218FF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B0369" w14:paraId="1218FFA1" w14:textId="77777777">
        <w:pPr>
          <w:pStyle w:val="FSHRub2"/>
        </w:pPr>
        <w:r>
          <w:t>Dubbelspår på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218FF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6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39F9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3084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BB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4A6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7B2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A86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1F0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65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69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080E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BED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5B5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18FF88"/>
  <w15:chartTrackingRefBased/>
  <w15:docId w15:val="{22DB2658-F920-4399-905C-E88BE0CE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D5A3C626B04C50AC5EDC962C702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15A63-218C-4D0F-A480-68CDCA262B2D}"/>
      </w:docPartPr>
      <w:docPartBody>
        <w:p w:rsidR="00B70C1D" w:rsidRDefault="00F57589">
          <w:pPr>
            <w:pStyle w:val="D0D5A3C626B04C50AC5EDC962C702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0074C0EB3F4AE9BAD57EBFB9F3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C55B1-1ECD-49A6-84E9-88CD944F1F5C}"/>
      </w:docPartPr>
      <w:docPartBody>
        <w:p w:rsidR="00B70C1D" w:rsidRDefault="00F57589">
          <w:pPr>
            <w:pStyle w:val="740074C0EB3F4AE9BAD57EBFB9F3B2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501F3AF8914063BEAB0F29A83AE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9A50E-7E28-4F93-8371-DA380BA87EEA}"/>
      </w:docPartPr>
      <w:docPartBody>
        <w:p w:rsidR="00B70C1D" w:rsidRDefault="00F57589">
          <w:pPr>
            <w:pStyle w:val="40501F3AF8914063BEAB0F29A83AE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49F7C9E7C44A6B8EB372168C998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C5CD6-2AF9-4B3F-8C6E-B6605577E778}"/>
      </w:docPartPr>
      <w:docPartBody>
        <w:p w:rsidR="00B70C1D" w:rsidRDefault="00F57589">
          <w:pPr>
            <w:pStyle w:val="8B49F7C9E7C44A6B8EB372168C99865B"/>
          </w:pPr>
          <w:r>
            <w:t xml:space="preserve"> </w:t>
          </w:r>
        </w:p>
      </w:docPartBody>
    </w:docPart>
    <w:docPart>
      <w:docPartPr>
        <w:name w:val="A1EFC21BB6A44681839AD177B1AE5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07398-5CA3-4DF0-83BC-128FF0D2886A}"/>
      </w:docPartPr>
      <w:docPartBody>
        <w:p w:rsidR="00000000" w:rsidRDefault="00D15B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89"/>
    <w:rsid w:val="00B70C1D"/>
    <w:rsid w:val="00F5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D5A3C626B04C50AC5EDC962C702486">
    <w:name w:val="D0D5A3C626B04C50AC5EDC962C702486"/>
  </w:style>
  <w:style w:type="paragraph" w:customStyle="1" w:styleId="68232BFA902A4A809E78423B636BEABF">
    <w:name w:val="68232BFA902A4A809E78423B636BEABF"/>
  </w:style>
  <w:style w:type="paragraph" w:customStyle="1" w:styleId="F58B2B7AE57F4C0EAE4AB65DB084AC16">
    <w:name w:val="F58B2B7AE57F4C0EAE4AB65DB084AC16"/>
  </w:style>
  <w:style w:type="paragraph" w:customStyle="1" w:styleId="740074C0EB3F4AE9BAD57EBFB9F3B241">
    <w:name w:val="740074C0EB3F4AE9BAD57EBFB9F3B241"/>
  </w:style>
  <w:style w:type="paragraph" w:customStyle="1" w:styleId="2D467AA9D1904126862882EF725C4C3C">
    <w:name w:val="2D467AA9D1904126862882EF725C4C3C"/>
  </w:style>
  <w:style w:type="paragraph" w:customStyle="1" w:styleId="40501F3AF8914063BEAB0F29A83AEBFA">
    <w:name w:val="40501F3AF8914063BEAB0F29A83AEBFA"/>
  </w:style>
  <w:style w:type="paragraph" w:customStyle="1" w:styleId="8B49F7C9E7C44A6B8EB372168C99865B">
    <w:name w:val="8B49F7C9E7C44A6B8EB372168C998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BC3E5-4EEA-4071-ADF3-F55154AB5194}"/>
</file>

<file path=customXml/itemProps2.xml><?xml version="1.0" encoding="utf-8"?>
<ds:datastoreItem xmlns:ds="http://schemas.openxmlformats.org/officeDocument/2006/customXml" ds:itemID="{BA39D3D0-F9B9-484B-A989-A9BDD0315206}"/>
</file>

<file path=customXml/itemProps3.xml><?xml version="1.0" encoding="utf-8"?>
<ds:datastoreItem xmlns:ds="http://schemas.openxmlformats.org/officeDocument/2006/customXml" ds:itemID="{94ABD6FA-059B-446A-BB26-1204B6CF6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748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