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F93879" w14:paraId="40EDB203" w14:textId="77777777" w:rsidTr="0096348C">
        <w:tc>
          <w:tcPr>
            <w:tcW w:w="9141" w:type="dxa"/>
          </w:tcPr>
          <w:p w14:paraId="67737149" w14:textId="77777777" w:rsidR="0096348C" w:rsidRPr="001A1A1A" w:rsidRDefault="0096348C" w:rsidP="0096348C">
            <w:pPr>
              <w:rPr>
                <w:szCs w:val="24"/>
              </w:rPr>
            </w:pPr>
            <w:r w:rsidRPr="001A1A1A">
              <w:rPr>
                <w:szCs w:val="24"/>
              </w:rPr>
              <w:t>RIKSDAGEN</w:t>
            </w:r>
          </w:p>
          <w:p w14:paraId="52CDEC43" w14:textId="77777777" w:rsidR="0096348C" w:rsidRPr="00F93879" w:rsidRDefault="00501AA2" w:rsidP="0096348C">
            <w:pPr>
              <w:rPr>
                <w:sz w:val="22"/>
                <w:szCs w:val="22"/>
              </w:rPr>
            </w:pPr>
            <w:r w:rsidRPr="001A1A1A">
              <w:rPr>
                <w:szCs w:val="24"/>
              </w:rPr>
              <w:t>ARBETSMARKNADS</w:t>
            </w:r>
            <w:r w:rsidR="00F84696" w:rsidRPr="001A1A1A">
              <w:rPr>
                <w:szCs w:val="24"/>
              </w:rPr>
              <w:t>UTSKOTTET</w:t>
            </w:r>
          </w:p>
        </w:tc>
      </w:tr>
    </w:tbl>
    <w:p w14:paraId="14507739" w14:textId="77777777" w:rsidR="000807AF" w:rsidRDefault="000807AF" w:rsidP="0096348C">
      <w:pPr>
        <w:rPr>
          <w:sz w:val="22"/>
          <w:szCs w:val="22"/>
        </w:rPr>
      </w:pPr>
    </w:p>
    <w:tbl>
      <w:tblPr>
        <w:tblW w:w="9569" w:type="dxa"/>
        <w:tblInd w:w="-497" w:type="dxa"/>
        <w:tblLayout w:type="fixed"/>
        <w:tblCellMar>
          <w:left w:w="70" w:type="dxa"/>
          <w:right w:w="70" w:type="dxa"/>
        </w:tblCellMar>
        <w:tblLook w:val="0000" w:firstRow="0" w:lastRow="0" w:firstColumn="0" w:lastColumn="0" w:noHBand="0" w:noVBand="0"/>
      </w:tblPr>
      <w:tblGrid>
        <w:gridCol w:w="1985"/>
        <w:gridCol w:w="567"/>
        <w:gridCol w:w="5896"/>
        <w:gridCol w:w="1121"/>
      </w:tblGrid>
      <w:tr w:rsidR="0096348C" w:rsidRPr="005E4E92" w14:paraId="65AFC171" w14:textId="77777777" w:rsidTr="003C2350">
        <w:trPr>
          <w:gridAfter w:val="1"/>
          <w:wAfter w:w="1121" w:type="dxa"/>
          <w:cantSplit/>
          <w:trHeight w:val="623"/>
        </w:trPr>
        <w:tc>
          <w:tcPr>
            <w:tcW w:w="1985" w:type="dxa"/>
          </w:tcPr>
          <w:p w14:paraId="7ED1DCD4" w14:textId="77777777" w:rsidR="0096348C" w:rsidRPr="005E4E92" w:rsidRDefault="0096348C" w:rsidP="0096348C">
            <w:pPr>
              <w:rPr>
                <w:b/>
                <w:szCs w:val="24"/>
              </w:rPr>
            </w:pPr>
            <w:r w:rsidRPr="005E4E92">
              <w:rPr>
                <w:b/>
                <w:szCs w:val="24"/>
              </w:rPr>
              <w:t xml:space="preserve">PROTOKOLL </w:t>
            </w:r>
          </w:p>
        </w:tc>
        <w:tc>
          <w:tcPr>
            <w:tcW w:w="6463" w:type="dxa"/>
            <w:gridSpan w:val="2"/>
          </w:tcPr>
          <w:p w14:paraId="4597A55D" w14:textId="62938FA4" w:rsidR="0096348C" w:rsidRPr="005E4E92" w:rsidRDefault="00723D66" w:rsidP="003C7C91">
            <w:pPr>
              <w:rPr>
                <w:b/>
                <w:szCs w:val="24"/>
              </w:rPr>
            </w:pPr>
            <w:r w:rsidRPr="005E4E92">
              <w:rPr>
                <w:b/>
                <w:szCs w:val="24"/>
              </w:rPr>
              <w:t xml:space="preserve">UTSKOTTSSAMMANTRÄDE </w:t>
            </w:r>
            <w:r w:rsidR="00F36BE0" w:rsidRPr="005E4E92">
              <w:rPr>
                <w:b/>
                <w:szCs w:val="24"/>
              </w:rPr>
              <w:t>202</w:t>
            </w:r>
            <w:r w:rsidR="00DB4342">
              <w:rPr>
                <w:b/>
                <w:szCs w:val="24"/>
              </w:rPr>
              <w:t>4</w:t>
            </w:r>
            <w:r w:rsidR="00F36BE0" w:rsidRPr="005E4E92">
              <w:rPr>
                <w:b/>
                <w:szCs w:val="24"/>
              </w:rPr>
              <w:t>/2</w:t>
            </w:r>
            <w:r w:rsidR="00DB4342">
              <w:rPr>
                <w:b/>
                <w:szCs w:val="24"/>
              </w:rPr>
              <w:t>5</w:t>
            </w:r>
            <w:r w:rsidR="00F36BE0" w:rsidRPr="005E4E92">
              <w:rPr>
                <w:b/>
                <w:szCs w:val="24"/>
              </w:rPr>
              <w:t>:</w:t>
            </w:r>
            <w:r w:rsidR="002D7CDB">
              <w:rPr>
                <w:b/>
                <w:szCs w:val="24"/>
              </w:rPr>
              <w:t>1</w:t>
            </w:r>
          </w:p>
        </w:tc>
      </w:tr>
      <w:tr w:rsidR="0096348C" w:rsidRPr="005E4E92" w14:paraId="1A69632E" w14:textId="77777777" w:rsidTr="003C2350">
        <w:trPr>
          <w:gridAfter w:val="1"/>
          <w:wAfter w:w="1121" w:type="dxa"/>
        </w:trPr>
        <w:tc>
          <w:tcPr>
            <w:tcW w:w="1985" w:type="dxa"/>
          </w:tcPr>
          <w:p w14:paraId="229CF208" w14:textId="77777777" w:rsidR="0096348C" w:rsidRPr="005E4E92" w:rsidRDefault="0096348C" w:rsidP="0096348C">
            <w:pPr>
              <w:rPr>
                <w:szCs w:val="24"/>
              </w:rPr>
            </w:pPr>
            <w:r w:rsidRPr="005E4E92">
              <w:rPr>
                <w:szCs w:val="24"/>
              </w:rPr>
              <w:t>DATUM</w:t>
            </w:r>
          </w:p>
        </w:tc>
        <w:tc>
          <w:tcPr>
            <w:tcW w:w="6463" w:type="dxa"/>
            <w:gridSpan w:val="2"/>
          </w:tcPr>
          <w:p w14:paraId="79FDD88C" w14:textId="33D85DB2" w:rsidR="00941E34" w:rsidRPr="005E4E92" w:rsidRDefault="00F71003" w:rsidP="006F787D">
            <w:pPr>
              <w:rPr>
                <w:szCs w:val="24"/>
              </w:rPr>
            </w:pPr>
            <w:r>
              <w:rPr>
                <w:szCs w:val="24"/>
              </w:rPr>
              <w:t>2024-</w:t>
            </w:r>
            <w:r w:rsidR="00702EED">
              <w:rPr>
                <w:szCs w:val="24"/>
              </w:rPr>
              <w:t>0</w:t>
            </w:r>
            <w:r w:rsidR="00DB4342">
              <w:rPr>
                <w:szCs w:val="24"/>
              </w:rPr>
              <w:t>9-12</w:t>
            </w:r>
          </w:p>
        </w:tc>
      </w:tr>
      <w:tr w:rsidR="0096348C" w:rsidRPr="005E4E92" w14:paraId="0564F9D2" w14:textId="77777777" w:rsidTr="003C2350">
        <w:trPr>
          <w:gridAfter w:val="1"/>
          <w:wAfter w:w="1121" w:type="dxa"/>
        </w:trPr>
        <w:tc>
          <w:tcPr>
            <w:tcW w:w="1985" w:type="dxa"/>
          </w:tcPr>
          <w:p w14:paraId="580E99FA" w14:textId="77777777" w:rsidR="0096348C" w:rsidRPr="005E4E92" w:rsidRDefault="0096348C" w:rsidP="0096348C">
            <w:pPr>
              <w:rPr>
                <w:szCs w:val="24"/>
              </w:rPr>
            </w:pPr>
            <w:r w:rsidRPr="005E4E92">
              <w:rPr>
                <w:szCs w:val="24"/>
              </w:rPr>
              <w:t>TID</w:t>
            </w:r>
          </w:p>
        </w:tc>
        <w:tc>
          <w:tcPr>
            <w:tcW w:w="6463" w:type="dxa"/>
            <w:gridSpan w:val="2"/>
          </w:tcPr>
          <w:p w14:paraId="4335E37D" w14:textId="72E470CD" w:rsidR="003D6E9A" w:rsidRPr="005E4E92" w:rsidRDefault="002127D9" w:rsidP="00EA0873">
            <w:pPr>
              <w:rPr>
                <w:szCs w:val="24"/>
              </w:rPr>
            </w:pPr>
            <w:r>
              <w:rPr>
                <w:szCs w:val="24"/>
              </w:rPr>
              <w:t>1</w:t>
            </w:r>
            <w:r w:rsidR="00DB4342">
              <w:rPr>
                <w:szCs w:val="24"/>
              </w:rPr>
              <w:t>0</w:t>
            </w:r>
            <w:r>
              <w:rPr>
                <w:szCs w:val="24"/>
              </w:rPr>
              <w:t>.00</w:t>
            </w:r>
            <w:r w:rsidR="00941E34" w:rsidRPr="00FB35A7">
              <w:rPr>
                <w:szCs w:val="24"/>
              </w:rPr>
              <w:t>–</w:t>
            </w:r>
            <w:r w:rsidR="003168AE">
              <w:rPr>
                <w:szCs w:val="24"/>
              </w:rPr>
              <w:t>10.37</w:t>
            </w:r>
          </w:p>
        </w:tc>
      </w:tr>
      <w:tr w:rsidR="0096348C" w:rsidRPr="005E4E92" w14:paraId="502366F8" w14:textId="77777777" w:rsidTr="003C2350">
        <w:trPr>
          <w:gridAfter w:val="1"/>
          <w:wAfter w:w="1121" w:type="dxa"/>
          <w:trHeight w:val="299"/>
        </w:trPr>
        <w:tc>
          <w:tcPr>
            <w:tcW w:w="1985" w:type="dxa"/>
          </w:tcPr>
          <w:p w14:paraId="37C1FE62" w14:textId="77777777" w:rsidR="0096348C" w:rsidRDefault="0096348C" w:rsidP="0096348C">
            <w:pPr>
              <w:rPr>
                <w:szCs w:val="24"/>
              </w:rPr>
            </w:pPr>
            <w:r w:rsidRPr="005E4E92">
              <w:rPr>
                <w:szCs w:val="24"/>
              </w:rPr>
              <w:t>NÄRVARANDE</w:t>
            </w:r>
          </w:p>
          <w:p w14:paraId="0DD0A4BD" w14:textId="5A84E7EB" w:rsidR="00381233" w:rsidRPr="005E4E92" w:rsidRDefault="00381233" w:rsidP="0096348C">
            <w:pPr>
              <w:rPr>
                <w:szCs w:val="24"/>
              </w:rPr>
            </w:pPr>
          </w:p>
        </w:tc>
        <w:tc>
          <w:tcPr>
            <w:tcW w:w="6463" w:type="dxa"/>
            <w:gridSpan w:val="2"/>
          </w:tcPr>
          <w:p w14:paraId="184CAA06" w14:textId="38D91660" w:rsidR="0057505C" w:rsidRPr="005E4E92" w:rsidRDefault="0096348C" w:rsidP="0057505C">
            <w:pPr>
              <w:spacing w:after="240"/>
              <w:rPr>
                <w:szCs w:val="24"/>
              </w:rPr>
            </w:pPr>
            <w:r w:rsidRPr="005E4E92">
              <w:rPr>
                <w:szCs w:val="24"/>
              </w:rPr>
              <w:t>Se bilaga</w:t>
            </w:r>
            <w:r w:rsidR="00080BC6">
              <w:rPr>
                <w:szCs w:val="24"/>
              </w:rPr>
              <w:t xml:space="preserve"> </w:t>
            </w:r>
          </w:p>
        </w:tc>
      </w:tr>
      <w:tr w:rsidR="008A5D29" w:rsidRPr="005E4110" w14:paraId="3C962EC2" w14:textId="77777777" w:rsidTr="003C2350">
        <w:tblPrEx>
          <w:tblLook w:val="00A0" w:firstRow="1" w:lastRow="0" w:firstColumn="1" w:lastColumn="0" w:noHBand="0" w:noVBand="0"/>
        </w:tblPrEx>
        <w:trPr>
          <w:gridBefore w:val="1"/>
          <w:wBefore w:w="1985" w:type="dxa"/>
        </w:trPr>
        <w:tc>
          <w:tcPr>
            <w:tcW w:w="567" w:type="dxa"/>
          </w:tcPr>
          <w:p w14:paraId="55B61291" w14:textId="5EAA555A" w:rsidR="008A5D29" w:rsidRPr="005E4110" w:rsidRDefault="008A5D29" w:rsidP="009C2239">
            <w:pPr>
              <w:tabs>
                <w:tab w:val="left" w:pos="1701"/>
              </w:tabs>
              <w:rPr>
                <w:b/>
                <w:snapToGrid w:val="0"/>
                <w:szCs w:val="24"/>
              </w:rPr>
            </w:pPr>
            <w:r w:rsidRPr="005E4110">
              <w:rPr>
                <w:b/>
                <w:snapToGrid w:val="0"/>
                <w:szCs w:val="24"/>
              </w:rPr>
              <w:t xml:space="preserve">§ </w:t>
            </w:r>
            <w:r w:rsidR="00832288" w:rsidRPr="005E4110">
              <w:rPr>
                <w:b/>
                <w:snapToGrid w:val="0"/>
                <w:szCs w:val="24"/>
              </w:rPr>
              <w:t>1</w:t>
            </w:r>
          </w:p>
        </w:tc>
        <w:tc>
          <w:tcPr>
            <w:tcW w:w="7017" w:type="dxa"/>
            <w:gridSpan w:val="2"/>
          </w:tcPr>
          <w:p w14:paraId="598B20A9" w14:textId="14DF7FD7" w:rsidR="0061000C" w:rsidRDefault="00DB4342" w:rsidP="0061000C">
            <w:pPr>
              <w:tabs>
                <w:tab w:val="left" w:pos="1701"/>
              </w:tabs>
              <w:rPr>
                <w:b/>
              </w:rPr>
            </w:pPr>
            <w:r>
              <w:rPr>
                <w:b/>
              </w:rPr>
              <w:t xml:space="preserve">Utkast till rådsslutsatser om arbetskrafts- och kompetensbrist: </w:t>
            </w:r>
            <w:r w:rsidRPr="003A5AC8">
              <w:rPr>
                <w:b/>
              </w:rPr>
              <w:t>Att mobilisera den outnyttjade arbetskraftspotentialen i Europeiska unionen</w:t>
            </w:r>
          </w:p>
          <w:p w14:paraId="5D380870" w14:textId="77777777" w:rsidR="003168AE" w:rsidRPr="005E4110" w:rsidRDefault="003168AE" w:rsidP="0061000C">
            <w:pPr>
              <w:tabs>
                <w:tab w:val="left" w:pos="1701"/>
              </w:tabs>
              <w:rPr>
                <w:bCs/>
                <w:szCs w:val="24"/>
              </w:rPr>
            </w:pPr>
          </w:p>
          <w:p w14:paraId="39D8A551" w14:textId="3F05B767" w:rsidR="008A5D29" w:rsidRDefault="008B782F" w:rsidP="0092715C">
            <w:pPr>
              <w:tabs>
                <w:tab w:val="left" w:pos="1701"/>
              </w:tabs>
              <w:rPr>
                <w:bCs/>
                <w:szCs w:val="24"/>
              </w:rPr>
            </w:pPr>
            <w:r>
              <w:rPr>
                <w:bCs/>
                <w:szCs w:val="24"/>
              </w:rPr>
              <w:t xml:space="preserve">Utskottet överlade med statssekreterare Sophia Metelius, biträdd av medarbetare från Arbetsmarknadsdepartementet. </w:t>
            </w:r>
          </w:p>
          <w:p w14:paraId="5959BF89" w14:textId="6315DD42" w:rsidR="008B782F" w:rsidRDefault="008B782F" w:rsidP="0092715C">
            <w:pPr>
              <w:tabs>
                <w:tab w:val="left" w:pos="1701"/>
              </w:tabs>
              <w:rPr>
                <w:bCs/>
                <w:szCs w:val="24"/>
              </w:rPr>
            </w:pPr>
          </w:p>
          <w:p w14:paraId="58D61BCB" w14:textId="06B74190" w:rsidR="008B782F" w:rsidRDefault="008B782F" w:rsidP="0092715C">
            <w:pPr>
              <w:tabs>
                <w:tab w:val="left" w:pos="1701"/>
              </w:tabs>
              <w:rPr>
                <w:bCs/>
                <w:szCs w:val="24"/>
              </w:rPr>
            </w:pPr>
            <w:r>
              <w:rPr>
                <w:bCs/>
                <w:szCs w:val="24"/>
              </w:rPr>
              <w:t xml:space="preserve">Underlaget utgjordes av utkast till rådsslutsatser om arbetskrafts- och kompetensbrist: Att mobilisera den outnyttjade arbetskraftspotentialen i Europeiska unionen (dok. nr. 11582/24) och Regeringskansliets överläggningspromemoria (dnr 13-2024/25). </w:t>
            </w:r>
          </w:p>
          <w:p w14:paraId="3F5ADAD3" w14:textId="1B899C42" w:rsidR="008B782F" w:rsidRDefault="008B782F" w:rsidP="0092715C">
            <w:pPr>
              <w:tabs>
                <w:tab w:val="left" w:pos="1701"/>
              </w:tabs>
              <w:rPr>
                <w:bCs/>
                <w:szCs w:val="24"/>
              </w:rPr>
            </w:pPr>
          </w:p>
          <w:p w14:paraId="0D3EFCEC" w14:textId="37E0B88D" w:rsidR="004E29AC" w:rsidRDefault="008B782F" w:rsidP="004E29AC">
            <w:pPr>
              <w:tabs>
                <w:tab w:val="left" w:pos="1701"/>
              </w:tabs>
            </w:pPr>
            <w:r>
              <w:t>Statssekreteraren redogjorde för regeringens ståndpunkt i enlighet med överläggningspromemorian:</w:t>
            </w:r>
          </w:p>
          <w:p w14:paraId="2E731BA6" w14:textId="2020E6AC" w:rsidR="004E29AC" w:rsidRPr="003168AE" w:rsidRDefault="004E29AC" w:rsidP="003168AE">
            <w:pPr>
              <w:pStyle w:val="Citat"/>
              <w:ind w:left="422"/>
              <w:jc w:val="left"/>
              <w:rPr>
                <w:i w:val="0"/>
                <w:iCs w:val="0"/>
                <w:color w:val="auto"/>
                <w:sz w:val="22"/>
                <w:szCs w:val="18"/>
              </w:rPr>
            </w:pPr>
            <w:r w:rsidRPr="003168AE">
              <w:rPr>
                <w:i w:val="0"/>
                <w:iCs w:val="0"/>
                <w:color w:val="auto"/>
                <w:sz w:val="22"/>
                <w:szCs w:val="18"/>
              </w:rPr>
              <w:t xml:space="preserve">Regeringen välkomnar att det ungerska ordförandeskapet uppmärksammar frågan om arbetskrafts- och kompetensbrist i EU genom utkastet till rådslutsatser. Det är positivt att utkastet lyfter vikten av att ta tillvara den outnyttjade potential som finns utanför arbetsmarknaden. </w:t>
            </w:r>
          </w:p>
          <w:p w14:paraId="7EF3A8BB" w14:textId="485AA285" w:rsidR="004E29AC" w:rsidRPr="003168AE" w:rsidRDefault="004E29AC" w:rsidP="003168AE">
            <w:pPr>
              <w:pStyle w:val="Citat"/>
              <w:ind w:left="422"/>
              <w:jc w:val="left"/>
              <w:rPr>
                <w:i w:val="0"/>
                <w:iCs w:val="0"/>
                <w:color w:val="auto"/>
                <w:sz w:val="22"/>
                <w:szCs w:val="18"/>
              </w:rPr>
            </w:pPr>
            <w:r w:rsidRPr="003168AE">
              <w:rPr>
                <w:i w:val="0"/>
                <w:iCs w:val="0"/>
                <w:color w:val="auto"/>
                <w:sz w:val="22"/>
                <w:szCs w:val="18"/>
              </w:rPr>
              <w:t xml:space="preserve">Regeringen välkomnar vidare att utkastet lyfter att flera politikområden behöver samverka för att öka deltagandet på arbetsmarknaden. Regeringen ser också positivt på ett erfarenhetsutbyte mellan medlemsstaterna på området för att genomföra åtgärder som kan öka arbetskraftsdeltagande i EU. Regeringen avser verka för ett tydligare jämställdhetsperspektiv i slutsatserna. </w:t>
            </w:r>
          </w:p>
          <w:p w14:paraId="07DB7BC9" w14:textId="7B5B7710" w:rsidR="004E29AC" w:rsidRPr="003168AE" w:rsidRDefault="004E29AC" w:rsidP="003168AE">
            <w:pPr>
              <w:pStyle w:val="Citat"/>
              <w:ind w:left="422"/>
              <w:jc w:val="left"/>
              <w:rPr>
                <w:bCs/>
                <w:i w:val="0"/>
                <w:iCs w:val="0"/>
                <w:color w:val="auto"/>
                <w:sz w:val="22"/>
                <w:szCs w:val="22"/>
              </w:rPr>
            </w:pPr>
            <w:r w:rsidRPr="003168AE">
              <w:rPr>
                <w:i w:val="0"/>
                <w:iCs w:val="0"/>
                <w:color w:val="auto"/>
                <w:sz w:val="22"/>
                <w:szCs w:val="18"/>
              </w:rPr>
              <w:t>En central utgångspunkt för regeringen är att fördelningen av befogenheter mellan EU och medlemsstaterna och principerna om subsidiaritet och proportionalitet respekteras, samt att nationella system avseende arbetsmarknad, sociala frågor och utbildningsområdet respekteras.</w:t>
            </w:r>
          </w:p>
          <w:p w14:paraId="0CA0DC32" w14:textId="77777777" w:rsidR="008B782F" w:rsidRDefault="009524ED" w:rsidP="0092715C">
            <w:pPr>
              <w:tabs>
                <w:tab w:val="left" w:pos="1701"/>
              </w:tabs>
            </w:pPr>
            <w:r>
              <w:t>Ordföranden konstaterade att det fanns stöd för regeringens ståndpunkt.</w:t>
            </w:r>
          </w:p>
          <w:p w14:paraId="44F315C0" w14:textId="597F8868" w:rsidR="009524ED" w:rsidRPr="005E4110" w:rsidRDefault="009524ED" w:rsidP="0092715C">
            <w:pPr>
              <w:tabs>
                <w:tab w:val="left" w:pos="1701"/>
              </w:tabs>
              <w:rPr>
                <w:bCs/>
                <w:szCs w:val="24"/>
              </w:rPr>
            </w:pPr>
          </w:p>
        </w:tc>
      </w:tr>
      <w:tr w:rsidR="00703408" w:rsidRPr="005E4110" w14:paraId="4AF1D5B4" w14:textId="77777777" w:rsidTr="003C2350">
        <w:tblPrEx>
          <w:tblLook w:val="00A0" w:firstRow="1" w:lastRow="0" w:firstColumn="1" w:lastColumn="0" w:noHBand="0" w:noVBand="0"/>
        </w:tblPrEx>
        <w:trPr>
          <w:gridBefore w:val="1"/>
          <w:wBefore w:w="1985" w:type="dxa"/>
        </w:trPr>
        <w:tc>
          <w:tcPr>
            <w:tcW w:w="567" w:type="dxa"/>
          </w:tcPr>
          <w:p w14:paraId="60C9FDF8" w14:textId="150C9F58" w:rsidR="00703408" w:rsidRPr="005E4110" w:rsidRDefault="00703408" w:rsidP="00703408">
            <w:pPr>
              <w:tabs>
                <w:tab w:val="left" w:pos="1701"/>
              </w:tabs>
              <w:rPr>
                <w:b/>
                <w:snapToGrid w:val="0"/>
                <w:szCs w:val="24"/>
              </w:rPr>
            </w:pPr>
            <w:r>
              <w:rPr>
                <w:b/>
                <w:snapToGrid w:val="0"/>
                <w:szCs w:val="24"/>
              </w:rPr>
              <w:t>§ 2</w:t>
            </w:r>
          </w:p>
        </w:tc>
        <w:tc>
          <w:tcPr>
            <w:tcW w:w="7017" w:type="dxa"/>
            <w:gridSpan w:val="2"/>
          </w:tcPr>
          <w:p w14:paraId="613915D3" w14:textId="77777777" w:rsidR="003168AE" w:rsidRDefault="00DB4342" w:rsidP="00D13B87">
            <w:pPr>
              <w:tabs>
                <w:tab w:val="left" w:pos="1701"/>
              </w:tabs>
              <w:rPr>
                <w:b/>
              </w:rPr>
            </w:pPr>
            <w:r w:rsidRPr="00E124EF">
              <w:rPr>
                <w:b/>
              </w:rPr>
              <w:t xml:space="preserve">Utkast till rådsslutsatser om kvinnors </w:t>
            </w:r>
            <w:r w:rsidRPr="003A5AC8">
              <w:rPr>
                <w:b/>
              </w:rPr>
              <w:t>psykiska</w:t>
            </w:r>
            <w:r w:rsidRPr="00E124EF">
              <w:rPr>
                <w:b/>
              </w:rPr>
              <w:t xml:space="preserve"> hälsa</w:t>
            </w:r>
          </w:p>
          <w:p w14:paraId="1397363F" w14:textId="49A88668" w:rsidR="00D13B87" w:rsidRDefault="00DB4342" w:rsidP="00D13B87">
            <w:pPr>
              <w:tabs>
                <w:tab w:val="left" w:pos="1701"/>
              </w:tabs>
              <w:rPr>
                <w:bCs/>
                <w:szCs w:val="24"/>
              </w:rPr>
            </w:pPr>
            <w:r w:rsidRPr="00E124EF">
              <w:rPr>
                <w:b/>
              </w:rPr>
              <w:br/>
            </w:r>
            <w:r w:rsidR="00D13B87">
              <w:rPr>
                <w:bCs/>
                <w:szCs w:val="24"/>
              </w:rPr>
              <w:t xml:space="preserve">Utskottet överlade med statssekreterare Sophia Metelius, biträdd av medarbetare från Arbetsmarknadsdepartementet. </w:t>
            </w:r>
          </w:p>
          <w:p w14:paraId="2B08C476" w14:textId="77777777" w:rsidR="00D13B87" w:rsidRDefault="00D13B87" w:rsidP="00D13B87">
            <w:pPr>
              <w:tabs>
                <w:tab w:val="left" w:pos="1701"/>
              </w:tabs>
              <w:rPr>
                <w:bCs/>
                <w:szCs w:val="24"/>
              </w:rPr>
            </w:pPr>
          </w:p>
          <w:p w14:paraId="0A65B7D7" w14:textId="67F6F4A4" w:rsidR="00D13B87" w:rsidRDefault="00D13B87" w:rsidP="00D13B87">
            <w:pPr>
              <w:tabs>
                <w:tab w:val="left" w:pos="1701"/>
              </w:tabs>
              <w:rPr>
                <w:bCs/>
                <w:szCs w:val="24"/>
              </w:rPr>
            </w:pPr>
            <w:r>
              <w:rPr>
                <w:bCs/>
                <w:szCs w:val="24"/>
              </w:rPr>
              <w:t xml:space="preserve">Underlaget utgjordes av utkast till rådsslutsatser om kvinnors psykiska hälsa (dok. nr. 11875/24) och Regeringskansliets överläggningspromemoria (dnr 14-2024/25). </w:t>
            </w:r>
          </w:p>
          <w:p w14:paraId="7B4A65D4" w14:textId="77777777" w:rsidR="00D13B87" w:rsidRDefault="00D13B87" w:rsidP="00D13B87">
            <w:pPr>
              <w:tabs>
                <w:tab w:val="left" w:pos="1701"/>
              </w:tabs>
              <w:rPr>
                <w:bCs/>
                <w:szCs w:val="24"/>
              </w:rPr>
            </w:pPr>
          </w:p>
          <w:p w14:paraId="0956B4B9" w14:textId="4314D828" w:rsidR="00D13B87" w:rsidRDefault="00D13B87" w:rsidP="00D13B87">
            <w:r w:rsidRPr="00D13B87">
              <w:lastRenderedPageBreak/>
              <w:t>Statssekreteraren redogjorde för regeringens ståndpunkt i enlighet med överläggningspromemorian:</w:t>
            </w:r>
          </w:p>
          <w:p w14:paraId="1DF66B0A" w14:textId="77777777" w:rsidR="003168AE" w:rsidRPr="00D13B87" w:rsidRDefault="003168AE" w:rsidP="00D13B87"/>
          <w:p w14:paraId="1C5727C8" w14:textId="77777777" w:rsidR="003168AE" w:rsidRDefault="00D13B87" w:rsidP="003168AE">
            <w:pPr>
              <w:pStyle w:val="Citat"/>
              <w:spacing w:before="0" w:after="0"/>
              <w:ind w:left="564" w:right="862"/>
              <w:jc w:val="left"/>
              <w:rPr>
                <w:i w:val="0"/>
                <w:iCs w:val="0"/>
                <w:color w:val="auto"/>
                <w:sz w:val="22"/>
                <w:szCs w:val="18"/>
              </w:rPr>
            </w:pPr>
            <w:r w:rsidRPr="003168AE">
              <w:rPr>
                <w:i w:val="0"/>
                <w:iCs w:val="0"/>
                <w:color w:val="auto"/>
                <w:sz w:val="22"/>
                <w:szCs w:val="18"/>
              </w:rPr>
              <w:t>Regeringen välkomnar att ordförandeskapet valt att belysa vikten av stöd till kvinnors psykiska hälsa genom utkastet till rådslutsatser. Samtidigt är det viktigt att rådsslutsatserna undviker språkbruk som pekar ut kvinnor som en svag grupp samt att kvinnors psykiska hälsoutmaningar sätts i relation till män och pojkar. Det är också viktigt att bevaka att språk som är inte är i enlighet med och undergräver överenskommit MR-språk avseende kvinnors och flickors fulla och lika åtnjutande av mänskliga rättigheter inte inkluderas.</w:t>
            </w:r>
          </w:p>
          <w:p w14:paraId="7FF70929" w14:textId="77777777" w:rsidR="003168AE" w:rsidRDefault="003168AE" w:rsidP="003168AE">
            <w:pPr>
              <w:pStyle w:val="Citat"/>
              <w:spacing w:before="0" w:after="0"/>
              <w:ind w:left="564" w:right="862"/>
              <w:jc w:val="left"/>
              <w:rPr>
                <w:i w:val="0"/>
                <w:iCs w:val="0"/>
                <w:color w:val="auto"/>
                <w:sz w:val="22"/>
                <w:szCs w:val="18"/>
              </w:rPr>
            </w:pPr>
          </w:p>
          <w:p w14:paraId="5A7DC138" w14:textId="77777777" w:rsidR="003168AE" w:rsidRDefault="00D13B87" w:rsidP="003168AE">
            <w:pPr>
              <w:pStyle w:val="Citat"/>
              <w:spacing w:before="0" w:after="0"/>
              <w:ind w:left="564" w:right="862"/>
              <w:jc w:val="left"/>
              <w:rPr>
                <w:i w:val="0"/>
                <w:iCs w:val="0"/>
                <w:color w:val="auto"/>
                <w:sz w:val="22"/>
                <w:szCs w:val="18"/>
              </w:rPr>
            </w:pPr>
            <w:r w:rsidRPr="003168AE">
              <w:rPr>
                <w:i w:val="0"/>
                <w:iCs w:val="0"/>
                <w:color w:val="auto"/>
                <w:sz w:val="22"/>
                <w:szCs w:val="18"/>
              </w:rPr>
              <w:t>Regeringen anser att det är av vikt att jämställdhetsperspektivet integreras i det tvärsektoriella arbetet med psykisk hälsa samt att kopplingen till och arbetet med, faktorer som rör, t.ex. riskbruk, skadligt bruk eller beroende av alkohol och narkotika, fysisk aktivitet, hälsosamma matvanor samt förebyggande av våld beaktas.</w:t>
            </w:r>
          </w:p>
          <w:p w14:paraId="7C1F0CE8" w14:textId="77777777" w:rsidR="003168AE" w:rsidRDefault="003168AE" w:rsidP="003168AE">
            <w:pPr>
              <w:pStyle w:val="Citat"/>
              <w:spacing w:before="0" w:after="0"/>
              <w:ind w:left="564" w:right="862"/>
              <w:jc w:val="left"/>
              <w:rPr>
                <w:i w:val="0"/>
                <w:iCs w:val="0"/>
                <w:color w:val="auto"/>
                <w:sz w:val="22"/>
                <w:szCs w:val="18"/>
              </w:rPr>
            </w:pPr>
          </w:p>
          <w:p w14:paraId="1B999391" w14:textId="18256931" w:rsidR="00D13B87" w:rsidRDefault="00D13B87" w:rsidP="003168AE">
            <w:pPr>
              <w:pStyle w:val="Citat"/>
              <w:spacing w:before="0" w:after="0"/>
              <w:ind w:left="564" w:right="862"/>
              <w:jc w:val="left"/>
              <w:rPr>
                <w:i w:val="0"/>
                <w:iCs w:val="0"/>
                <w:color w:val="auto"/>
                <w:sz w:val="22"/>
                <w:szCs w:val="18"/>
              </w:rPr>
            </w:pPr>
            <w:r w:rsidRPr="003168AE">
              <w:rPr>
                <w:i w:val="0"/>
                <w:iCs w:val="0"/>
                <w:color w:val="auto"/>
                <w:sz w:val="22"/>
                <w:szCs w:val="18"/>
              </w:rPr>
              <w:t>Det är positivt att rådsslutsatserna lyfter kopplingen mellan psykisk hälsa och ofrivillig ensamhet samt vikten av ett hälsofrämjande arbete i relation till digital medieanvändning bland barn och unga, vilket återspeglar regeringens prioriteringar. Regeringen ser därutöver positivt på att behoven bland personer i utsatta situationer särskilt lyfts fram.</w:t>
            </w:r>
          </w:p>
          <w:p w14:paraId="6E41360B" w14:textId="77777777" w:rsidR="003168AE" w:rsidRPr="003168AE" w:rsidRDefault="003168AE" w:rsidP="003168AE">
            <w:pPr>
              <w:ind w:left="564"/>
            </w:pPr>
          </w:p>
          <w:p w14:paraId="53326D7B" w14:textId="56C33B81" w:rsidR="00D13B87" w:rsidRPr="003168AE" w:rsidRDefault="00D13B87" w:rsidP="003168AE">
            <w:pPr>
              <w:pStyle w:val="Citat"/>
              <w:spacing w:before="0" w:after="0"/>
              <w:ind w:left="564" w:right="862"/>
              <w:jc w:val="left"/>
              <w:rPr>
                <w:i w:val="0"/>
                <w:iCs w:val="0"/>
                <w:color w:val="auto"/>
                <w:sz w:val="22"/>
                <w:szCs w:val="18"/>
              </w:rPr>
            </w:pPr>
            <w:r w:rsidRPr="003168AE">
              <w:rPr>
                <w:i w:val="0"/>
                <w:iCs w:val="0"/>
                <w:color w:val="auto"/>
                <w:sz w:val="22"/>
                <w:szCs w:val="18"/>
              </w:rPr>
              <w:t>En central utgångspunkt för regeringen är att fördelningen av befogenheter mellan EU och medlemsstaterna respekteras, samt att nationella system avseende arbetsmarknad och sociala frågor respekteras.</w:t>
            </w:r>
          </w:p>
          <w:p w14:paraId="1B854A61" w14:textId="522792AA" w:rsidR="00D13B87" w:rsidRPr="003168AE" w:rsidRDefault="00D13B87" w:rsidP="003168AE">
            <w:pPr>
              <w:pStyle w:val="Citat"/>
              <w:ind w:left="564"/>
              <w:jc w:val="left"/>
              <w:rPr>
                <w:i w:val="0"/>
                <w:iCs w:val="0"/>
                <w:color w:val="auto"/>
                <w:sz w:val="22"/>
                <w:szCs w:val="18"/>
              </w:rPr>
            </w:pPr>
            <w:r w:rsidRPr="003168AE">
              <w:rPr>
                <w:i w:val="0"/>
                <w:iCs w:val="0"/>
                <w:color w:val="auto"/>
                <w:sz w:val="22"/>
                <w:szCs w:val="18"/>
              </w:rPr>
              <w:t>Rådsslutsatserna är inte rättsligt eller finansiellt bindande utan är ett sätt att uppmärksamma frågan gentemot medlemsstaterna och kommissionen. Eventuell finansiering ska ske i linje med de principer om neutralitet för statens budget som riksdagen beslutat om (prop. 1994/95:40, bet. 1994/95:FiU5, rskr. 1994/95:67).</w:t>
            </w:r>
          </w:p>
          <w:p w14:paraId="69FD5F3B" w14:textId="2EE822C2" w:rsidR="00DB4342" w:rsidRDefault="009524ED" w:rsidP="009524ED">
            <w:pPr>
              <w:rPr>
                <w:szCs w:val="24"/>
              </w:rPr>
            </w:pPr>
            <w:r>
              <w:t>Ordföranden konstaterade att det fanns stöd för regeringens ståndpunkt.</w:t>
            </w:r>
          </w:p>
          <w:p w14:paraId="4020F207" w14:textId="6DCC2B92" w:rsidR="002D7CDB" w:rsidRPr="005E4110" w:rsidRDefault="002D7CDB" w:rsidP="002D7CDB">
            <w:pPr>
              <w:pStyle w:val="Liststycke"/>
              <w:tabs>
                <w:tab w:val="clear" w:pos="284"/>
              </w:tabs>
              <w:spacing w:after="0" w:line="240" w:lineRule="auto"/>
              <w:ind w:left="-3"/>
              <w:rPr>
                <w:b/>
                <w:szCs w:val="24"/>
              </w:rPr>
            </w:pPr>
          </w:p>
        </w:tc>
      </w:tr>
      <w:tr w:rsidR="00DB4342" w:rsidRPr="005E4110" w14:paraId="55A01361" w14:textId="77777777" w:rsidTr="00306E31">
        <w:tblPrEx>
          <w:tblLook w:val="00A0" w:firstRow="1" w:lastRow="0" w:firstColumn="1" w:lastColumn="0" w:noHBand="0" w:noVBand="0"/>
        </w:tblPrEx>
        <w:trPr>
          <w:gridBefore w:val="1"/>
          <w:wBefore w:w="1985" w:type="dxa"/>
        </w:trPr>
        <w:tc>
          <w:tcPr>
            <w:tcW w:w="567" w:type="dxa"/>
            <w:shd w:val="clear" w:color="auto" w:fill="auto"/>
          </w:tcPr>
          <w:p w14:paraId="503BEC1E" w14:textId="44E391ED" w:rsidR="00DB4342" w:rsidRPr="00306E31" w:rsidRDefault="00DB4342" w:rsidP="00703408">
            <w:pPr>
              <w:tabs>
                <w:tab w:val="left" w:pos="1701"/>
              </w:tabs>
              <w:rPr>
                <w:b/>
                <w:snapToGrid w:val="0"/>
                <w:szCs w:val="24"/>
              </w:rPr>
            </w:pPr>
            <w:r>
              <w:rPr>
                <w:b/>
                <w:snapToGrid w:val="0"/>
                <w:szCs w:val="24"/>
              </w:rPr>
              <w:lastRenderedPageBreak/>
              <w:t>§ 3</w:t>
            </w:r>
          </w:p>
        </w:tc>
        <w:tc>
          <w:tcPr>
            <w:tcW w:w="7017" w:type="dxa"/>
            <w:gridSpan w:val="2"/>
            <w:shd w:val="clear" w:color="auto" w:fill="auto"/>
          </w:tcPr>
          <w:p w14:paraId="3CF32209" w14:textId="66073BE2" w:rsidR="00DB4342" w:rsidRPr="003168AE" w:rsidRDefault="00DB4342" w:rsidP="00703408">
            <w:pPr>
              <w:autoSpaceDE w:val="0"/>
              <w:autoSpaceDN w:val="0"/>
              <w:adjustRightInd w:val="0"/>
              <w:rPr>
                <w:b/>
                <w:bCs/>
                <w:color w:val="000000"/>
                <w:szCs w:val="24"/>
              </w:rPr>
            </w:pPr>
            <w:r w:rsidRPr="003168AE">
              <w:rPr>
                <w:b/>
                <w:bCs/>
                <w:color w:val="000000"/>
                <w:szCs w:val="24"/>
              </w:rPr>
              <w:t>Aktuella EU-frågor</w:t>
            </w:r>
          </w:p>
          <w:p w14:paraId="3E912D16" w14:textId="627B729E" w:rsidR="003168AE" w:rsidRPr="003168AE" w:rsidRDefault="003168AE" w:rsidP="00703408">
            <w:pPr>
              <w:autoSpaceDE w:val="0"/>
              <w:autoSpaceDN w:val="0"/>
              <w:adjustRightInd w:val="0"/>
              <w:rPr>
                <w:b/>
                <w:bCs/>
                <w:color w:val="000000"/>
                <w:szCs w:val="24"/>
              </w:rPr>
            </w:pPr>
          </w:p>
          <w:p w14:paraId="3777D984" w14:textId="7BB4EEE8" w:rsidR="00DB4342" w:rsidRPr="003168AE" w:rsidRDefault="003168AE" w:rsidP="00703408">
            <w:pPr>
              <w:autoSpaceDE w:val="0"/>
              <w:autoSpaceDN w:val="0"/>
              <w:adjustRightInd w:val="0"/>
              <w:rPr>
                <w:bCs/>
                <w:szCs w:val="24"/>
              </w:rPr>
            </w:pPr>
            <w:r w:rsidRPr="003168AE">
              <w:rPr>
                <w:bCs/>
                <w:szCs w:val="24"/>
              </w:rPr>
              <w:t>Statssekreterare Sophia Metelius, biträdd av medarbetare från Arbetsmarknadsdepartementet, informerade om aktuella EU-frågor:</w:t>
            </w:r>
          </w:p>
          <w:p w14:paraId="673E35E9" w14:textId="77777777" w:rsidR="003168AE" w:rsidRPr="003168AE" w:rsidRDefault="003168AE" w:rsidP="00703408">
            <w:pPr>
              <w:autoSpaceDE w:val="0"/>
              <w:autoSpaceDN w:val="0"/>
              <w:adjustRightInd w:val="0"/>
              <w:rPr>
                <w:b/>
                <w:bCs/>
                <w:color w:val="000000"/>
                <w:szCs w:val="24"/>
              </w:rPr>
            </w:pPr>
          </w:p>
          <w:p w14:paraId="0BE064BD" w14:textId="77777777" w:rsidR="00DB4342" w:rsidRPr="003168AE" w:rsidRDefault="00DB4342" w:rsidP="00DB4342">
            <w:pPr>
              <w:pStyle w:val="Liststycke"/>
              <w:numPr>
                <w:ilvl w:val="0"/>
                <w:numId w:val="27"/>
              </w:numPr>
              <w:tabs>
                <w:tab w:val="clear" w:pos="284"/>
              </w:tabs>
              <w:spacing w:after="0" w:line="240" w:lineRule="auto"/>
              <w:ind w:left="280"/>
              <w:contextualSpacing w:val="0"/>
              <w:rPr>
                <w:sz w:val="24"/>
                <w:szCs w:val="24"/>
              </w:rPr>
            </w:pPr>
            <w:r w:rsidRPr="003168AE">
              <w:rPr>
                <w:sz w:val="24"/>
                <w:szCs w:val="24"/>
              </w:rPr>
              <w:t>Ungerska ordförandeskapet</w:t>
            </w:r>
          </w:p>
          <w:p w14:paraId="3A855A96" w14:textId="77777777" w:rsidR="00DB4342" w:rsidRPr="003168AE" w:rsidRDefault="00DB4342" w:rsidP="00DB4342">
            <w:pPr>
              <w:pStyle w:val="Liststycke"/>
              <w:numPr>
                <w:ilvl w:val="0"/>
                <w:numId w:val="27"/>
              </w:numPr>
              <w:tabs>
                <w:tab w:val="clear" w:pos="284"/>
              </w:tabs>
              <w:spacing w:after="0" w:line="240" w:lineRule="auto"/>
              <w:ind w:left="280"/>
              <w:contextualSpacing w:val="0"/>
              <w:rPr>
                <w:sz w:val="24"/>
                <w:szCs w:val="24"/>
              </w:rPr>
            </w:pPr>
            <w:r w:rsidRPr="003168AE">
              <w:rPr>
                <w:sz w:val="24"/>
                <w:szCs w:val="24"/>
              </w:rPr>
              <w:t>Direktiv om stärkta arbetsvillkor för praktikanter</w:t>
            </w:r>
          </w:p>
          <w:p w14:paraId="28F1019D" w14:textId="77777777" w:rsidR="00DB4342" w:rsidRPr="003168AE" w:rsidRDefault="00DB4342" w:rsidP="00DB4342">
            <w:pPr>
              <w:pStyle w:val="Liststycke"/>
              <w:numPr>
                <w:ilvl w:val="0"/>
                <w:numId w:val="27"/>
              </w:numPr>
              <w:tabs>
                <w:tab w:val="clear" w:pos="284"/>
              </w:tabs>
              <w:spacing w:after="0" w:line="240" w:lineRule="auto"/>
              <w:ind w:left="280"/>
              <w:contextualSpacing w:val="0"/>
              <w:rPr>
                <w:sz w:val="24"/>
                <w:szCs w:val="24"/>
              </w:rPr>
            </w:pPr>
            <w:r w:rsidRPr="003168AE">
              <w:rPr>
                <w:sz w:val="24"/>
                <w:szCs w:val="24"/>
              </w:rPr>
              <w:t>Reviderad rådsrekommendation om förstärkt kvalitetsramverk för praktik</w:t>
            </w:r>
          </w:p>
          <w:p w14:paraId="40D7A4B3" w14:textId="77777777" w:rsidR="00DB4342" w:rsidRPr="003168AE" w:rsidRDefault="00DB4342" w:rsidP="00DB4342">
            <w:pPr>
              <w:pStyle w:val="Default"/>
              <w:numPr>
                <w:ilvl w:val="0"/>
                <w:numId w:val="27"/>
              </w:numPr>
              <w:adjustRightInd/>
              <w:ind w:left="280"/>
              <w:rPr>
                <w:rFonts w:eastAsia="Times New Roman"/>
              </w:rPr>
            </w:pPr>
            <w:r w:rsidRPr="003168AE">
              <w:rPr>
                <w:rFonts w:eastAsia="Times New Roman"/>
              </w:rPr>
              <w:t xml:space="preserve">Direktivförslaget om likabehandling (antidiskrimineringsdirektivet) </w:t>
            </w:r>
          </w:p>
          <w:p w14:paraId="2BD63780" w14:textId="77777777" w:rsidR="00DB4342" w:rsidRPr="003168AE" w:rsidRDefault="00DB4342" w:rsidP="00DB4342">
            <w:pPr>
              <w:pStyle w:val="Liststycke"/>
              <w:numPr>
                <w:ilvl w:val="0"/>
                <w:numId w:val="27"/>
              </w:numPr>
              <w:tabs>
                <w:tab w:val="clear" w:pos="284"/>
              </w:tabs>
              <w:spacing w:after="0" w:line="240" w:lineRule="auto"/>
              <w:ind w:left="280"/>
              <w:contextualSpacing w:val="0"/>
              <w:rPr>
                <w:sz w:val="24"/>
                <w:szCs w:val="24"/>
              </w:rPr>
            </w:pPr>
            <w:r w:rsidRPr="003168AE">
              <w:rPr>
                <w:sz w:val="24"/>
                <w:szCs w:val="24"/>
              </w:rPr>
              <w:t>Revidering av direktivet om europeiska företagsråd</w:t>
            </w:r>
          </w:p>
          <w:p w14:paraId="541C067C" w14:textId="77777777" w:rsidR="00DB4342" w:rsidRPr="003168AE" w:rsidRDefault="00DB4342" w:rsidP="00DB4342">
            <w:pPr>
              <w:pStyle w:val="Liststycke"/>
              <w:numPr>
                <w:ilvl w:val="0"/>
                <w:numId w:val="27"/>
              </w:numPr>
              <w:tabs>
                <w:tab w:val="clear" w:pos="284"/>
              </w:tabs>
              <w:autoSpaceDE w:val="0"/>
              <w:autoSpaceDN w:val="0"/>
              <w:spacing w:after="0" w:line="240" w:lineRule="auto"/>
              <w:ind w:left="280"/>
              <w:contextualSpacing w:val="0"/>
              <w:rPr>
                <w:sz w:val="24"/>
                <w:szCs w:val="24"/>
              </w:rPr>
            </w:pPr>
            <w:r w:rsidRPr="003168AE">
              <w:rPr>
                <w:sz w:val="24"/>
                <w:szCs w:val="24"/>
              </w:rPr>
              <w:t>Initiativ om distansarbete och rätten att koppla ned</w:t>
            </w:r>
          </w:p>
          <w:p w14:paraId="5231ACD8" w14:textId="77777777" w:rsidR="00DB4342" w:rsidRPr="003168AE" w:rsidRDefault="00DB4342" w:rsidP="00DB4342">
            <w:pPr>
              <w:pStyle w:val="Liststycke"/>
              <w:numPr>
                <w:ilvl w:val="0"/>
                <w:numId w:val="27"/>
              </w:numPr>
              <w:tabs>
                <w:tab w:val="clear" w:pos="284"/>
              </w:tabs>
              <w:autoSpaceDE w:val="0"/>
              <w:autoSpaceDN w:val="0"/>
              <w:spacing w:after="0" w:line="240" w:lineRule="auto"/>
              <w:ind w:left="280"/>
              <w:contextualSpacing w:val="0"/>
              <w:rPr>
                <w:sz w:val="24"/>
                <w:szCs w:val="24"/>
              </w:rPr>
            </w:pPr>
            <w:r w:rsidRPr="003168AE">
              <w:rPr>
                <w:sz w:val="24"/>
                <w:szCs w:val="24"/>
              </w:rPr>
              <w:t>Revidering av direktivet om carcinogena, mutagena och reproduktionstoxiska ämnen</w:t>
            </w:r>
          </w:p>
          <w:p w14:paraId="56C0C697" w14:textId="77777777" w:rsidR="00DB4342" w:rsidRPr="003168AE" w:rsidRDefault="00DB4342" w:rsidP="00DB4342">
            <w:pPr>
              <w:pStyle w:val="Liststycke"/>
              <w:numPr>
                <w:ilvl w:val="0"/>
                <w:numId w:val="27"/>
              </w:numPr>
              <w:tabs>
                <w:tab w:val="clear" w:pos="284"/>
              </w:tabs>
              <w:spacing w:after="0" w:line="240" w:lineRule="auto"/>
              <w:ind w:left="280"/>
              <w:contextualSpacing w:val="0"/>
              <w:rPr>
                <w:sz w:val="24"/>
                <w:szCs w:val="24"/>
              </w:rPr>
            </w:pPr>
            <w:r w:rsidRPr="003168AE">
              <w:rPr>
                <w:sz w:val="24"/>
                <w:szCs w:val="24"/>
              </w:rPr>
              <w:t>Den europeiska planeringsterminen</w:t>
            </w:r>
          </w:p>
          <w:p w14:paraId="3C8F6CD1" w14:textId="20A81A80" w:rsidR="00DB4342" w:rsidRPr="00595562" w:rsidRDefault="00DB4342" w:rsidP="00595562">
            <w:pPr>
              <w:widowControl/>
              <w:numPr>
                <w:ilvl w:val="0"/>
                <w:numId w:val="27"/>
              </w:numPr>
              <w:shd w:val="clear" w:color="auto" w:fill="FFFFFF"/>
              <w:ind w:left="278" w:hanging="357"/>
              <w:textAlignment w:val="baseline"/>
              <w:rPr>
                <w:szCs w:val="24"/>
              </w:rPr>
            </w:pPr>
            <w:r w:rsidRPr="003168AE">
              <w:rPr>
                <w:color w:val="000000"/>
                <w:szCs w:val="24"/>
              </w:rPr>
              <w:lastRenderedPageBreak/>
              <w:t>Ogiltighetstalan mot direktivet om tillräckliga minimilöner i EU</w:t>
            </w:r>
          </w:p>
          <w:p w14:paraId="6C0D6907" w14:textId="77777777" w:rsidR="00595562" w:rsidRPr="003168AE" w:rsidRDefault="00595562" w:rsidP="00595562">
            <w:pPr>
              <w:widowControl/>
              <w:shd w:val="clear" w:color="auto" w:fill="FFFFFF"/>
              <w:ind w:left="278"/>
              <w:textAlignment w:val="baseline"/>
              <w:rPr>
                <w:szCs w:val="24"/>
              </w:rPr>
            </w:pPr>
          </w:p>
          <w:p w14:paraId="1EA088A5" w14:textId="51D38C50" w:rsidR="003168AE" w:rsidRPr="003168AE" w:rsidRDefault="003168AE" w:rsidP="003168AE">
            <w:pPr>
              <w:widowControl/>
              <w:shd w:val="clear" w:color="auto" w:fill="FFFFFF"/>
              <w:textAlignment w:val="baseline"/>
              <w:rPr>
                <w:szCs w:val="24"/>
              </w:rPr>
            </w:pPr>
            <w:r w:rsidRPr="003168AE">
              <w:rPr>
                <w:color w:val="000000"/>
                <w:szCs w:val="24"/>
              </w:rPr>
              <w:t>Underlaget utgjordes av en informationspromemoria av Arbetsmarknadsdepartementet.</w:t>
            </w:r>
          </w:p>
          <w:p w14:paraId="25DE20E1" w14:textId="3D8BCE58" w:rsidR="00DB4342" w:rsidRPr="003168AE" w:rsidRDefault="00DB4342" w:rsidP="00703408">
            <w:pPr>
              <w:autoSpaceDE w:val="0"/>
              <w:autoSpaceDN w:val="0"/>
              <w:adjustRightInd w:val="0"/>
              <w:rPr>
                <w:b/>
                <w:bCs/>
                <w:color w:val="000000"/>
                <w:szCs w:val="24"/>
              </w:rPr>
            </w:pPr>
          </w:p>
        </w:tc>
      </w:tr>
      <w:tr w:rsidR="00DB4342" w:rsidRPr="005E4110" w14:paraId="79517E0F" w14:textId="77777777" w:rsidTr="00306E31">
        <w:tblPrEx>
          <w:tblLook w:val="00A0" w:firstRow="1" w:lastRow="0" w:firstColumn="1" w:lastColumn="0" w:noHBand="0" w:noVBand="0"/>
        </w:tblPrEx>
        <w:trPr>
          <w:gridBefore w:val="1"/>
          <w:wBefore w:w="1985" w:type="dxa"/>
        </w:trPr>
        <w:tc>
          <w:tcPr>
            <w:tcW w:w="567" w:type="dxa"/>
            <w:shd w:val="clear" w:color="auto" w:fill="auto"/>
          </w:tcPr>
          <w:p w14:paraId="14292FC2" w14:textId="4F003433" w:rsidR="00DB4342" w:rsidRPr="00306E31" w:rsidRDefault="00DB4342" w:rsidP="00703408">
            <w:pPr>
              <w:tabs>
                <w:tab w:val="left" w:pos="1701"/>
              </w:tabs>
              <w:rPr>
                <w:b/>
                <w:snapToGrid w:val="0"/>
                <w:szCs w:val="24"/>
              </w:rPr>
            </w:pPr>
            <w:r>
              <w:rPr>
                <w:b/>
                <w:snapToGrid w:val="0"/>
                <w:szCs w:val="24"/>
              </w:rPr>
              <w:lastRenderedPageBreak/>
              <w:t>§ 4</w:t>
            </w:r>
          </w:p>
        </w:tc>
        <w:tc>
          <w:tcPr>
            <w:tcW w:w="7017" w:type="dxa"/>
            <w:gridSpan w:val="2"/>
            <w:shd w:val="clear" w:color="auto" w:fill="auto"/>
          </w:tcPr>
          <w:p w14:paraId="55DF6A9C" w14:textId="35C75979" w:rsidR="00DB4342" w:rsidRPr="003168AE" w:rsidRDefault="00DB4342" w:rsidP="003168AE">
            <w:pPr>
              <w:pStyle w:val="Liststycke"/>
              <w:tabs>
                <w:tab w:val="clear" w:pos="284"/>
              </w:tabs>
              <w:spacing w:after="0" w:line="240" w:lineRule="auto"/>
              <w:ind w:left="0"/>
              <w:rPr>
                <w:b/>
                <w:sz w:val="24"/>
                <w:szCs w:val="24"/>
              </w:rPr>
            </w:pPr>
            <w:r w:rsidRPr="003168AE">
              <w:rPr>
                <w:b/>
                <w:sz w:val="24"/>
                <w:szCs w:val="24"/>
              </w:rPr>
              <w:t>Återrapport från utskottsresan i Oslo och Berlin 2–6 september 2024</w:t>
            </w:r>
          </w:p>
          <w:p w14:paraId="3BC03F57" w14:textId="31CE8C92" w:rsidR="003168AE" w:rsidRPr="003168AE" w:rsidRDefault="003168AE" w:rsidP="003168AE">
            <w:pPr>
              <w:pStyle w:val="Liststycke"/>
              <w:tabs>
                <w:tab w:val="clear" w:pos="284"/>
              </w:tabs>
              <w:spacing w:after="0" w:line="240" w:lineRule="auto"/>
              <w:ind w:left="0"/>
              <w:rPr>
                <w:b/>
                <w:sz w:val="24"/>
                <w:szCs w:val="24"/>
              </w:rPr>
            </w:pPr>
          </w:p>
          <w:p w14:paraId="5BF38DA9" w14:textId="0D10879B" w:rsidR="003168AE" w:rsidRPr="003168AE" w:rsidRDefault="003168AE" w:rsidP="003168AE">
            <w:pPr>
              <w:pStyle w:val="Liststycke"/>
              <w:tabs>
                <w:tab w:val="clear" w:pos="284"/>
              </w:tabs>
              <w:spacing w:after="0" w:line="240" w:lineRule="auto"/>
              <w:ind w:left="0"/>
              <w:rPr>
                <w:bCs/>
                <w:sz w:val="24"/>
                <w:szCs w:val="24"/>
              </w:rPr>
            </w:pPr>
            <w:r w:rsidRPr="003168AE">
              <w:rPr>
                <w:bCs/>
                <w:sz w:val="24"/>
                <w:szCs w:val="24"/>
              </w:rPr>
              <w:t xml:space="preserve">Magnus Persson (SD), </w:t>
            </w:r>
            <w:r w:rsidR="00B11877">
              <w:rPr>
                <w:bCs/>
                <w:sz w:val="24"/>
                <w:szCs w:val="24"/>
              </w:rPr>
              <w:t xml:space="preserve">Serkan Köse (S), </w:t>
            </w:r>
            <w:r w:rsidRPr="003168AE">
              <w:rPr>
                <w:bCs/>
                <w:sz w:val="24"/>
                <w:szCs w:val="24"/>
              </w:rPr>
              <w:t>Ciczie Weidby (V) och Helena Vilhelmsson (C) återrapporterade från utskottsresan.</w:t>
            </w:r>
          </w:p>
          <w:p w14:paraId="0B19D6C8" w14:textId="77777777" w:rsidR="00DB4342" w:rsidRPr="003168AE" w:rsidRDefault="00DB4342" w:rsidP="00703408">
            <w:pPr>
              <w:autoSpaceDE w:val="0"/>
              <w:autoSpaceDN w:val="0"/>
              <w:adjustRightInd w:val="0"/>
              <w:rPr>
                <w:b/>
                <w:bCs/>
                <w:color w:val="000000"/>
                <w:szCs w:val="24"/>
              </w:rPr>
            </w:pPr>
          </w:p>
        </w:tc>
      </w:tr>
      <w:tr w:rsidR="00703408" w:rsidRPr="005E4110" w14:paraId="05B6B3D0" w14:textId="77777777" w:rsidTr="00306E31">
        <w:tblPrEx>
          <w:tblLook w:val="00A0" w:firstRow="1" w:lastRow="0" w:firstColumn="1" w:lastColumn="0" w:noHBand="0" w:noVBand="0"/>
        </w:tblPrEx>
        <w:trPr>
          <w:gridBefore w:val="1"/>
          <w:wBefore w:w="1985" w:type="dxa"/>
        </w:trPr>
        <w:tc>
          <w:tcPr>
            <w:tcW w:w="567" w:type="dxa"/>
            <w:shd w:val="clear" w:color="auto" w:fill="auto"/>
          </w:tcPr>
          <w:p w14:paraId="37E389B7" w14:textId="38D431CA" w:rsidR="00703408" w:rsidRPr="00306E31" w:rsidRDefault="00703408" w:rsidP="00703408">
            <w:pPr>
              <w:tabs>
                <w:tab w:val="left" w:pos="1701"/>
              </w:tabs>
              <w:rPr>
                <w:b/>
                <w:snapToGrid w:val="0"/>
                <w:szCs w:val="24"/>
              </w:rPr>
            </w:pPr>
            <w:r w:rsidRPr="00306E31">
              <w:rPr>
                <w:b/>
                <w:snapToGrid w:val="0"/>
                <w:szCs w:val="24"/>
              </w:rPr>
              <w:t xml:space="preserve">§ </w:t>
            </w:r>
            <w:r w:rsidR="003168AE">
              <w:rPr>
                <w:b/>
                <w:snapToGrid w:val="0"/>
                <w:szCs w:val="24"/>
              </w:rPr>
              <w:t>5</w:t>
            </w:r>
          </w:p>
        </w:tc>
        <w:tc>
          <w:tcPr>
            <w:tcW w:w="7017" w:type="dxa"/>
            <w:gridSpan w:val="2"/>
            <w:shd w:val="clear" w:color="auto" w:fill="auto"/>
          </w:tcPr>
          <w:p w14:paraId="4A1D8055" w14:textId="58BA1A08" w:rsidR="00703408" w:rsidRPr="003168AE" w:rsidRDefault="00703408" w:rsidP="00703408">
            <w:pPr>
              <w:autoSpaceDE w:val="0"/>
              <w:autoSpaceDN w:val="0"/>
              <w:adjustRightInd w:val="0"/>
              <w:rPr>
                <w:color w:val="000000"/>
                <w:szCs w:val="24"/>
              </w:rPr>
            </w:pPr>
            <w:r w:rsidRPr="003168AE">
              <w:rPr>
                <w:b/>
                <w:bCs/>
                <w:color w:val="000000"/>
                <w:szCs w:val="24"/>
              </w:rPr>
              <w:t>Kanslimeddelanden</w:t>
            </w:r>
            <w:r w:rsidRPr="003168AE">
              <w:rPr>
                <w:b/>
                <w:bCs/>
                <w:color w:val="000000"/>
                <w:szCs w:val="24"/>
              </w:rPr>
              <w:br/>
            </w:r>
          </w:p>
          <w:p w14:paraId="76858BC8" w14:textId="333D23C4" w:rsidR="000B245D" w:rsidRPr="003168AE" w:rsidRDefault="000B245D" w:rsidP="00DB4342">
            <w:pPr>
              <w:pStyle w:val="Liststycke"/>
              <w:numPr>
                <w:ilvl w:val="0"/>
                <w:numId w:val="26"/>
              </w:numPr>
              <w:autoSpaceDE w:val="0"/>
              <w:autoSpaceDN w:val="0"/>
              <w:adjustRightInd w:val="0"/>
              <w:ind w:left="422"/>
              <w:rPr>
                <w:color w:val="000000"/>
                <w:sz w:val="24"/>
                <w:szCs w:val="24"/>
              </w:rPr>
            </w:pPr>
            <w:r w:rsidRPr="003168AE">
              <w:rPr>
                <w:color w:val="000000"/>
                <w:sz w:val="24"/>
                <w:szCs w:val="24"/>
              </w:rPr>
              <w:t>Kanslichefen anmälde sammanträdesplanen.</w:t>
            </w:r>
          </w:p>
          <w:p w14:paraId="4B91EF84" w14:textId="389E8893" w:rsidR="00DB4342" w:rsidRPr="003168AE" w:rsidRDefault="00DB4342" w:rsidP="00DB4342">
            <w:pPr>
              <w:autoSpaceDE w:val="0"/>
              <w:autoSpaceDN w:val="0"/>
              <w:adjustRightInd w:val="0"/>
              <w:ind w:left="422"/>
              <w:rPr>
                <w:color w:val="000000"/>
                <w:szCs w:val="24"/>
              </w:rPr>
            </w:pPr>
          </w:p>
          <w:p w14:paraId="34EA3F47" w14:textId="52F903AD" w:rsidR="00DB4342" w:rsidRPr="003168AE" w:rsidRDefault="00DB4342" w:rsidP="00DB4342">
            <w:pPr>
              <w:pStyle w:val="Liststycke"/>
              <w:numPr>
                <w:ilvl w:val="0"/>
                <w:numId w:val="26"/>
              </w:numPr>
              <w:autoSpaceDE w:val="0"/>
              <w:autoSpaceDN w:val="0"/>
              <w:adjustRightInd w:val="0"/>
              <w:ind w:left="422"/>
              <w:rPr>
                <w:color w:val="000000"/>
                <w:sz w:val="24"/>
                <w:szCs w:val="24"/>
              </w:rPr>
            </w:pPr>
            <w:r w:rsidRPr="003168AE">
              <w:rPr>
                <w:color w:val="000000"/>
                <w:sz w:val="24"/>
                <w:szCs w:val="24"/>
              </w:rPr>
              <w:t>Kanslichefen anmälde ärendeplanen.</w:t>
            </w:r>
          </w:p>
          <w:p w14:paraId="360EF25E" w14:textId="7674D6EA" w:rsidR="00DB4342" w:rsidRPr="003168AE" w:rsidRDefault="00DB4342" w:rsidP="00DB4342">
            <w:pPr>
              <w:autoSpaceDE w:val="0"/>
              <w:autoSpaceDN w:val="0"/>
              <w:adjustRightInd w:val="0"/>
              <w:ind w:left="422"/>
              <w:rPr>
                <w:color w:val="000000"/>
                <w:szCs w:val="24"/>
              </w:rPr>
            </w:pPr>
          </w:p>
          <w:p w14:paraId="09B13F49" w14:textId="77777777" w:rsidR="00703408" w:rsidRPr="003168AE" w:rsidRDefault="00DB4342" w:rsidP="003168AE">
            <w:pPr>
              <w:pStyle w:val="Liststycke"/>
              <w:numPr>
                <w:ilvl w:val="0"/>
                <w:numId w:val="26"/>
              </w:numPr>
              <w:tabs>
                <w:tab w:val="clear" w:pos="284"/>
              </w:tabs>
              <w:autoSpaceDE w:val="0"/>
              <w:autoSpaceDN w:val="0"/>
              <w:adjustRightInd w:val="0"/>
              <w:spacing w:after="0" w:line="240" w:lineRule="auto"/>
              <w:ind w:left="278" w:hanging="357"/>
              <w:rPr>
                <w:b/>
                <w:bCs/>
                <w:color w:val="000000"/>
                <w:sz w:val="24"/>
                <w:szCs w:val="24"/>
              </w:rPr>
            </w:pPr>
            <w:r w:rsidRPr="003168AE">
              <w:rPr>
                <w:color w:val="000000"/>
                <w:sz w:val="24"/>
                <w:szCs w:val="24"/>
              </w:rPr>
              <w:t>Kanslichefen anmälde skrivelse 2023/24:165</w:t>
            </w:r>
            <w:r w:rsidR="00FF149E" w:rsidRPr="003168AE">
              <w:rPr>
                <w:color w:val="000000"/>
                <w:sz w:val="24"/>
                <w:szCs w:val="24"/>
              </w:rPr>
              <w:t xml:space="preserve"> </w:t>
            </w:r>
            <w:r w:rsidR="00FF149E" w:rsidRPr="003168AE">
              <w:rPr>
                <w:sz w:val="24"/>
                <w:szCs w:val="24"/>
              </w:rPr>
              <w:t>Riksrevisionens rapport om kortutbildade arbetssökandes övergång till reguljär utbildning.</w:t>
            </w:r>
          </w:p>
          <w:p w14:paraId="2F26FCA3" w14:textId="3BD8DD5E" w:rsidR="003168AE" w:rsidRPr="003168AE" w:rsidRDefault="003168AE" w:rsidP="003168AE">
            <w:pPr>
              <w:pStyle w:val="Liststycke"/>
              <w:tabs>
                <w:tab w:val="clear" w:pos="284"/>
              </w:tabs>
              <w:autoSpaceDE w:val="0"/>
              <w:autoSpaceDN w:val="0"/>
              <w:adjustRightInd w:val="0"/>
              <w:spacing w:after="0" w:line="240" w:lineRule="auto"/>
              <w:ind w:left="278"/>
              <w:rPr>
                <w:b/>
                <w:bCs/>
                <w:color w:val="000000"/>
                <w:sz w:val="24"/>
                <w:szCs w:val="24"/>
              </w:rPr>
            </w:pPr>
          </w:p>
        </w:tc>
      </w:tr>
      <w:tr w:rsidR="00703408" w:rsidRPr="005E4110" w14:paraId="1C48B005" w14:textId="77777777" w:rsidTr="003C2350">
        <w:tblPrEx>
          <w:tblLook w:val="00A0" w:firstRow="1" w:lastRow="0" w:firstColumn="1" w:lastColumn="0" w:noHBand="0" w:noVBand="0"/>
        </w:tblPrEx>
        <w:trPr>
          <w:gridBefore w:val="1"/>
          <w:wBefore w:w="1985" w:type="dxa"/>
        </w:trPr>
        <w:tc>
          <w:tcPr>
            <w:tcW w:w="567" w:type="dxa"/>
          </w:tcPr>
          <w:p w14:paraId="34F179E6" w14:textId="37716940" w:rsidR="00703408" w:rsidRPr="005E4110" w:rsidRDefault="00703408" w:rsidP="00703408">
            <w:pPr>
              <w:tabs>
                <w:tab w:val="left" w:pos="1701"/>
              </w:tabs>
              <w:rPr>
                <w:b/>
                <w:snapToGrid w:val="0"/>
                <w:szCs w:val="24"/>
              </w:rPr>
            </w:pPr>
            <w:r w:rsidRPr="005E4110">
              <w:rPr>
                <w:b/>
                <w:snapToGrid w:val="0"/>
                <w:szCs w:val="24"/>
              </w:rPr>
              <w:t xml:space="preserve">§ </w:t>
            </w:r>
            <w:r w:rsidR="003168AE">
              <w:rPr>
                <w:b/>
                <w:snapToGrid w:val="0"/>
                <w:szCs w:val="24"/>
              </w:rPr>
              <w:t>6</w:t>
            </w:r>
          </w:p>
        </w:tc>
        <w:tc>
          <w:tcPr>
            <w:tcW w:w="7017" w:type="dxa"/>
            <w:gridSpan w:val="2"/>
          </w:tcPr>
          <w:p w14:paraId="1D3BE42F" w14:textId="77777777" w:rsidR="00703408" w:rsidRPr="003168AE" w:rsidRDefault="00703408" w:rsidP="00703408">
            <w:pPr>
              <w:autoSpaceDE w:val="0"/>
              <w:autoSpaceDN w:val="0"/>
              <w:adjustRightInd w:val="0"/>
              <w:rPr>
                <w:b/>
                <w:bCs/>
                <w:color w:val="000000"/>
                <w:szCs w:val="24"/>
              </w:rPr>
            </w:pPr>
            <w:r w:rsidRPr="003168AE">
              <w:rPr>
                <w:b/>
                <w:bCs/>
                <w:color w:val="000000"/>
                <w:szCs w:val="24"/>
              </w:rPr>
              <w:t>Nästa sammanträde</w:t>
            </w:r>
          </w:p>
          <w:p w14:paraId="1DADB193" w14:textId="77777777" w:rsidR="00703408" w:rsidRPr="003168AE" w:rsidRDefault="00703408" w:rsidP="00703408">
            <w:pPr>
              <w:autoSpaceDE w:val="0"/>
              <w:autoSpaceDN w:val="0"/>
              <w:adjustRightInd w:val="0"/>
              <w:rPr>
                <w:color w:val="000000"/>
                <w:szCs w:val="24"/>
              </w:rPr>
            </w:pPr>
          </w:p>
          <w:p w14:paraId="2D4B522E" w14:textId="27FD7B84" w:rsidR="00703408" w:rsidRPr="003168AE" w:rsidRDefault="00703408" w:rsidP="00703408">
            <w:pPr>
              <w:tabs>
                <w:tab w:val="left" w:pos="1701"/>
              </w:tabs>
              <w:rPr>
                <w:szCs w:val="24"/>
              </w:rPr>
            </w:pPr>
            <w:r w:rsidRPr="003168AE">
              <w:rPr>
                <w:szCs w:val="24"/>
              </w:rPr>
              <w:t>Utskottet beslutade att nästa sammanträde ska äga rum t</w:t>
            </w:r>
            <w:r w:rsidR="00DB4342" w:rsidRPr="003168AE">
              <w:rPr>
                <w:szCs w:val="24"/>
              </w:rPr>
              <w:t>i</w:t>
            </w:r>
            <w:r w:rsidRPr="003168AE">
              <w:rPr>
                <w:szCs w:val="24"/>
              </w:rPr>
              <w:t xml:space="preserve">sdagen den </w:t>
            </w:r>
            <w:r w:rsidR="00DB4342" w:rsidRPr="003168AE">
              <w:rPr>
                <w:szCs w:val="24"/>
              </w:rPr>
              <w:t>1 oktober</w:t>
            </w:r>
            <w:r w:rsidRPr="003168AE">
              <w:rPr>
                <w:szCs w:val="24"/>
              </w:rPr>
              <w:t xml:space="preserve"> 2024 kl. 1</w:t>
            </w:r>
            <w:r w:rsidR="00DB4342" w:rsidRPr="003168AE">
              <w:rPr>
                <w:szCs w:val="24"/>
              </w:rPr>
              <w:t>1.</w:t>
            </w:r>
            <w:r w:rsidRPr="003168AE">
              <w:rPr>
                <w:szCs w:val="24"/>
              </w:rPr>
              <w:t>00.</w:t>
            </w:r>
          </w:p>
          <w:p w14:paraId="48F091B3" w14:textId="77777777" w:rsidR="00257D01" w:rsidRPr="003168AE" w:rsidRDefault="00257D01" w:rsidP="00703408">
            <w:pPr>
              <w:tabs>
                <w:tab w:val="left" w:pos="1701"/>
              </w:tabs>
              <w:rPr>
                <w:szCs w:val="24"/>
              </w:rPr>
            </w:pPr>
          </w:p>
          <w:p w14:paraId="2EDE2BF2" w14:textId="5D6EE063" w:rsidR="00703408" w:rsidRPr="003168AE" w:rsidRDefault="00703408" w:rsidP="00703408">
            <w:pPr>
              <w:autoSpaceDE w:val="0"/>
              <w:autoSpaceDN w:val="0"/>
              <w:adjustRightInd w:val="0"/>
              <w:rPr>
                <w:b/>
                <w:bCs/>
                <w:color w:val="000000"/>
                <w:szCs w:val="24"/>
              </w:rPr>
            </w:pPr>
          </w:p>
        </w:tc>
      </w:tr>
      <w:tr w:rsidR="00703408" w:rsidRPr="005E4110" w14:paraId="08114AEC" w14:textId="77777777" w:rsidTr="003C2350">
        <w:tblPrEx>
          <w:tblLook w:val="00A0" w:firstRow="1" w:lastRow="0" w:firstColumn="1" w:lastColumn="0" w:noHBand="0" w:noVBand="0"/>
        </w:tblPrEx>
        <w:trPr>
          <w:gridBefore w:val="1"/>
          <w:wBefore w:w="1985" w:type="dxa"/>
        </w:trPr>
        <w:tc>
          <w:tcPr>
            <w:tcW w:w="7584" w:type="dxa"/>
            <w:gridSpan w:val="3"/>
            <w:shd w:val="clear" w:color="auto" w:fill="auto"/>
          </w:tcPr>
          <w:p w14:paraId="6EA40B9D" w14:textId="67D72499" w:rsidR="00703408" w:rsidRPr="005E4110" w:rsidRDefault="00703408" w:rsidP="00703408">
            <w:pPr>
              <w:tabs>
                <w:tab w:val="left" w:pos="1701"/>
              </w:tabs>
              <w:rPr>
                <w:szCs w:val="24"/>
              </w:rPr>
            </w:pPr>
            <w:r w:rsidRPr="005E4110">
              <w:rPr>
                <w:szCs w:val="24"/>
              </w:rPr>
              <w:t>Vid protokollet</w:t>
            </w:r>
          </w:p>
          <w:p w14:paraId="16DB28AC" w14:textId="435AA343" w:rsidR="00703408" w:rsidRPr="005E4110" w:rsidRDefault="00703408" w:rsidP="00703408">
            <w:pPr>
              <w:tabs>
                <w:tab w:val="left" w:pos="1701"/>
              </w:tabs>
              <w:rPr>
                <w:szCs w:val="24"/>
              </w:rPr>
            </w:pPr>
          </w:p>
          <w:p w14:paraId="07360B73" w14:textId="1BE23912" w:rsidR="00703408" w:rsidRDefault="00703408" w:rsidP="00703408">
            <w:pPr>
              <w:tabs>
                <w:tab w:val="left" w:pos="1701"/>
              </w:tabs>
              <w:rPr>
                <w:szCs w:val="24"/>
              </w:rPr>
            </w:pPr>
          </w:p>
          <w:p w14:paraId="50B42701" w14:textId="13793B59" w:rsidR="00DB4342" w:rsidRDefault="00DB4342" w:rsidP="00703408">
            <w:pPr>
              <w:tabs>
                <w:tab w:val="left" w:pos="1701"/>
              </w:tabs>
              <w:rPr>
                <w:szCs w:val="24"/>
              </w:rPr>
            </w:pPr>
            <w:r>
              <w:rPr>
                <w:szCs w:val="24"/>
              </w:rPr>
              <w:t>Susanne Palm</w:t>
            </w:r>
          </w:p>
          <w:p w14:paraId="02B0570A" w14:textId="77777777" w:rsidR="00327501" w:rsidRPr="005E4110" w:rsidRDefault="00327501" w:rsidP="00703408">
            <w:pPr>
              <w:tabs>
                <w:tab w:val="left" w:pos="1701"/>
              </w:tabs>
              <w:rPr>
                <w:szCs w:val="24"/>
              </w:rPr>
            </w:pPr>
          </w:p>
          <w:p w14:paraId="008D5756" w14:textId="3F61E08B" w:rsidR="00703408" w:rsidRPr="005E4110" w:rsidRDefault="00703408" w:rsidP="00703408">
            <w:pPr>
              <w:tabs>
                <w:tab w:val="left" w:pos="1701"/>
              </w:tabs>
              <w:rPr>
                <w:szCs w:val="24"/>
              </w:rPr>
            </w:pPr>
          </w:p>
          <w:p w14:paraId="28EFFCF4" w14:textId="77777777" w:rsidR="00703408" w:rsidRPr="005E4110" w:rsidRDefault="00703408" w:rsidP="00703408">
            <w:pPr>
              <w:tabs>
                <w:tab w:val="left" w:pos="1701"/>
              </w:tabs>
              <w:rPr>
                <w:szCs w:val="24"/>
              </w:rPr>
            </w:pPr>
          </w:p>
          <w:p w14:paraId="2E514B70" w14:textId="69B5F4F3" w:rsidR="00703408" w:rsidRDefault="00703408" w:rsidP="00703408">
            <w:pPr>
              <w:tabs>
                <w:tab w:val="left" w:pos="1701"/>
              </w:tabs>
              <w:rPr>
                <w:szCs w:val="24"/>
              </w:rPr>
            </w:pPr>
            <w:r w:rsidRPr="005E4110">
              <w:rPr>
                <w:szCs w:val="24"/>
              </w:rPr>
              <w:t xml:space="preserve">Justeras </w:t>
            </w:r>
            <w:r w:rsidR="00DB4342">
              <w:rPr>
                <w:szCs w:val="24"/>
              </w:rPr>
              <w:t>1 oktober</w:t>
            </w:r>
            <w:r w:rsidRPr="005E4110">
              <w:rPr>
                <w:szCs w:val="24"/>
              </w:rPr>
              <w:t xml:space="preserve"> 2024</w:t>
            </w:r>
          </w:p>
          <w:p w14:paraId="0482F276" w14:textId="77777777" w:rsidR="00DB4342" w:rsidRDefault="00DB4342" w:rsidP="00703408">
            <w:pPr>
              <w:tabs>
                <w:tab w:val="left" w:pos="1701"/>
              </w:tabs>
              <w:rPr>
                <w:szCs w:val="24"/>
              </w:rPr>
            </w:pPr>
          </w:p>
          <w:p w14:paraId="1FB87A41" w14:textId="0336D407" w:rsidR="00DB4342" w:rsidRDefault="00DB4342" w:rsidP="00703408">
            <w:pPr>
              <w:tabs>
                <w:tab w:val="left" w:pos="1701"/>
              </w:tabs>
              <w:rPr>
                <w:szCs w:val="24"/>
              </w:rPr>
            </w:pPr>
          </w:p>
          <w:p w14:paraId="6970BDCC" w14:textId="252E303A" w:rsidR="00DB4342" w:rsidRDefault="00DB4342" w:rsidP="00703408">
            <w:pPr>
              <w:tabs>
                <w:tab w:val="left" w:pos="1701"/>
              </w:tabs>
              <w:rPr>
                <w:szCs w:val="24"/>
              </w:rPr>
            </w:pPr>
          </w:p>
          <w:p w14:paraId="77FCE7E0" w14:textId="0BF712DA" w:rsidR="00DB4342" w:rsidRPr="005E4110" w:rsidRDefault="00DB4342" w:rsidP="00703408">
            <w:pPr>
              <w:tabs>
                <w:tab w:val="left" w:pos="1701"/>
              </w:tabs>
              <w:rPr>
                <w:szCs w:val="24"/>
              </w:rPr>
            </w:pPr>
            <w:r>
              <w:rPr>
                <w:szCs w:val="24"/>
              </w:rPr>
              <w:t>Magnus P</w:t>
            </w:r>
            <w:r w:rsidR="00FF149E">
              <w:rPr>
                <w:szCs w:val="24"/>
              </w:rPr>
              <w:t>ersson</w:t>
            </w:r>
          </w:p>
          <w:p w14:paraId="6C2B92DF" w14:textId="0574F4EE" w:rsidR="00703408" w:rsidRDefault="00703408" w:rsidP="00703408">
            <w:pPr>
              <w:tabs>
                <w:tab w:val="left" w:pos="1701"/>
              </w:tabs>
              <w:rPr>
                <w:szCs w:val="24"/>
              </w:rPr>
            </w:pPr>
          </w:p>
          <w:p w14:paraId="72E5095A" w14:textId="4207BE39" w:rsidR="00306E31" w:rsidRDefault="00306E31" w:rsidP="00703408">
            <w:pPr>
              <w:tabs>
                <w:tab w:val="left" w:pos="1701"/>
              </w:tabs>
              <w:rPr>
                <w:szCs w:val="24"/>
              </w:rPr>
            </w:pPr>
          </w:p>
          <w:p w14:paraId="615403EF" w14:textId="77777777" w:rsidR="00703408" w:rsidRPr="005E4110" w:rsidRDefault="00703408" w:rsidP="00703408">
            <w:pPr>
              <w:tabs>
                <w:tab w:val="left" w:pos="1701"/>
              </w:tabs>
              <w:rPr>
                <w:szCs w:val="24"/>
              </w:rPr>
            </w:pPr>
          </w:p>
          <w:p w14:paraId="7577980E" w14:textId="6CB976BC" w:rsidR="00703408" w:rsidRPr="005E4110" w:rsidRDefault="00703408" w:rsidP="00703408">
            <w:pPr>
              <w:tabs>
                <w:tab w:val="left" w:pos="1701"/>
              </w:tabs>
              <w:rPr>
                <w:b/>
                <w:szCs w:val="24"/>
              </w:rPr>
            </w:pPr>
          </w:p>
        </w:tc>
      </w:tr>
    </w:tbl>
    <w:p w14:paraId="1140382F" w14:textId="67B81772" w:rsidR="00F93879" w:rsidRPr="005E4110" w:rsidRDefault="00F93879">
      <w:pPr>
        <w:rPr>
          <w:szCs w:val="24"/>
        </w:rPr>
      </w:pPr>
    </w:p>
    <w:tbl>
      <w:tblPr>
        <w:tblpPr w:leftFromText="141" w:rightFromText="141" w:vertAnchor="text" w:horzAnchor="margin" w:tblpX="-142" w:tblpY="-200"/>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2"/>
        <w:gridCol w:w="329"/>
        <w:gridCol w:w="356"/>
        <w:gridCol w:w="356"/>
        <w:gridCol w:w="356"/>
        <w:gridCol w:w="356"/>
        <w:gridCol w:w="356"/>
        <w:gridCol w:w="356"/>
        <w:gridCol w:w="356"/>
        <w:gridCol w:w="356"/>
        <w:gridCol w:w="295"/>
        <w:gridCol w:w="61"/>
        <w:gridCol w:w="356"/>
        <w:gridCol w:w="356"/>
        <w:gridCol w:w="356"/>
        <w:gridCol w:w="360"/>
      </w:tblGrid>
      <w:tr w:rsidR="00317389" w:rsidRPr="00F93879" w14:paraId="3CD77070" w14:textId="77777777" w:rsidTr="009F1E59">
        <w:tc>
          <w:tcPr>
            <w:tcW w:w="4042" w:type="dxa"/>
            <w:tcBorders>
              <w:top w:val="nil"/>
              <w:left w:val="nil"/>
              <w:bottom w:val="nil"/>
              <w:right w:val="nil"/>
            </w:tcBorders>
          </w:tcPr>
          <w:p w14:paraId="20D34B94" w14:textId="77777777" w:rsidR="00317389" w:rsidRPr="00F93879" w:rsidRDefault="00317389" w:rsidP="009F1E59">
            <w:pPr>
              <w:tabs>
                <w:tab w:val="left" w:pos="1701"/>
              </w:tabs>
              <w:rPr>
                <w:sz w:val="22"/>
                <w:szCs w:val="22"/>
              </w:rPr>
            </w:pPr>
            <w:r w:rsidRPr="00F93879">
              <w:rPr>
                <w:sz w:val="22"/>
                <w:szCs w:val="22"/>
              </w:rPr>
              <w:lastRenderedPageBreak/>
              <w:t>ARBETSMARKNADSUTSKOTTET</w:t>
            </w:r>
          </w:p>
          <w:p w14:paraId="650730CC" w14:textId="77777777" w:rsidR="00317389" w:rsidRPr="00F93879" w:rsidRDefault="00317389" w:rsidP="009F1E59">
            <w:pPr>
              <w:tabs>
                <w:tab w:val="left" w:pos="1701"/>
              </w:tabs>
              <w:rPr>
                <w:sz w:val="22"/>
                <w:szCs w:val="22"/>
              </w:rPr>
            </w:pPr>
          </w:p>
        </w:tc>
        <w:tc>
          <w:tcPr>
            <w:tcW w:w="3472" w:type="dxa"/>
            <w:gridSpan w:val="10"/>
            <w:tcBorders>
              <w:top w:val="nil"/>
              <w:left w:val="nil"/>
              <w:bottom w:val="nil"/>
              <w:right w:val="nil"/>
            </w:tcBorders>
          </w:tcPr>
          <w:p w14:paraId="5FE7FF9D" w14:textId="77777777" w:rsidR="00317389" w:rsidRPr="00F93879" w:rsidRDefault="00317389" w:rsidP="009F1E59">
            <w:pPr>
              <w:tabs>
                <w:tab w:val="left" w:pos="1701"/>
              </w:tabs>
              <w:jc w:val="center"/>
              <w:rPr>
                <w:b/>
                <w:sz w:val="22"/>
                <w:szCs w:val="22"/>
              </w:rPr>
            </w:pPr>
            <w:r w:rsidRPr="00F93879">
              <w:rPr>
                <w:b/>
                <w:sz w:val="22"/>
                <w:szCs w:val="22"/>
              </w:rPr>
              <w:t>NÄRVAROFÖRTECKNING</w:t>
            </w:r>
          </w:p>
          <w:p w14:paraId="62460D63" w14:textId="77777777" w:rsidR="00317389" w:rsidRPr="00F93879" w:rsidRDefault="00317389" w:rsidP="009F1E59">
            <w:pPr>
              <w:tabs>
                <w:tab w:val="left" w:pos="1701"/>
              </w:tabs>
              <w:jc w:val="center"/>
              <w:rPr>
                <w:b/>
                <w:sz w:val="22"/>
                <w:szCs w:val="22"/>
              </w:rPr>
            </w:pPr>
          </w:p>
        </w:tc>
        <w:tc>
          <w:tcPr>
            <w:tcW w:w="1489" w:type="dxa"/>
            <w:gridSpan w:val="5"/>
            <w:tcBorders>
              <w:top w:val="nil"/>
              <w:left w:val="nil"/>
              <w:bottom w:val="nil"/>
              <w:right w:val="nil"/>
            </w:tcBorders>
          </w:tcPr>
          <w:p w14:paraId="347C89A0" w14:textId="40E85EFF" w:rsidR="00317389" w:rsidRPr="00F93879" w:rsidRDefault="00317389" w:rsidP="009F1E59">
            <w:pPr>
              <w:tabs>
                <w:tab w:val="left" w:pos="1701"/>
              </w:tabs>
              <w:rPr>
                <w:b/>
                <w:sz w:val="22"/>
                <w:szCs w:val="22"/>
              </w:rPr>
            </w:pPr>
            <w:r w:rsidRPr="00F93879">
              <w:rPr>
                <w:b/>
                <w:sz w:val="22"/>
                <w:szCs w:val="22"/>
              </w:rPr>
              <w:t>Bilaga</w:t>
            </w:r>
            <w:r w:rsidR="00080BC6">
              <w:rPr>
                <w:b/>
                <w:sz w:val="22"/>
                <w:szCs w:val="22"/>
              </w:rPr>
              <w:t xml:space="preserve"> </w:t>
            </w:r>
          </w:p>
          <w:p w14:paraId="28B87FDD" w14:textId="77777777" w:rsidR="00317389" w:rsidRPr="00F93879" w:rsidRDefault="00317389" w:rsidP="009F1E59">
            <w:pPr>
              <w:tabs>
                <w:tab w:val="left" w:pos="1701"/>
              </w:tabs>
              <w:rPr>
                <w:sz w:val="22"/>
                <w:szCs w:val="22"/>
              </w:rPr>
            </w:pPr>
            <w:r w:rsidRPr="00F93879">
              <w:rPr>
                <w:sz w:val="22"/>
                <w:szCs w:val="22"/>
              </w:rPr>
              <w:t>till protokoll</w:t>
            </w:r>
          </w:p>
          <w:p w14:paraId="490E18BA" w14:textId="30F4320C" w:rsidR="00317389" w:rsidRPr="00F93879" w:rsidRDefault="00317389" w:rsidP="009F1E59">
            <w:pPr>
              <w:tabs>
                <w:tab w:val="left" w:pos="1701"/>
              </w:tabs>
              <w:rPr>
                <w:sz w:val="22"/>
                <w:szCs w:val="22"/>
              </w:rPr>
            </w:pPr>
            <w:r>
              <w:rPr>
                <w:sz w:val="22"/>
                <w:szCs w:val="22"/>
              </w:rPr>
              <w:t>202</w:t>
            </w:r>
            <w:r w:rsidR="00DB4342">
              <w:rPr>
                <w:sz w:val="22"/>
                <w:szCs w:val="22"/>
              </w:rPr>
              <w:t>4</w:t>
            </w:r>
            <w:r>
              <w:rPr>
                <w:sz w:val="22"/>
                <w:szCs w:val="22"/>
              </w:rPr>
              <w:t>/2</w:t>
            </w:r>
            <w:r w:rsidR="00DB4342">
              <w:rPr>
                <w:sz w:val="22"/>
                <w:szCs w:val="22"/>
              </w:rPr>
              <w:t>5</w:t>
            </w:r>
            <w:r w:rsidR="009C02E5">
              <w:rPr>
                <w:sz w:val="22"/>
                <w:szCs w:val="22"/>
              </w:rPr>
              <w:t>:</w:t>
            </w:r>
            <w:r w:rsidR="00DB4342">
              <w:rPr>
                <w:sz w:val="22"/>
                <w:szCs w:val="22"/>
              </w:rPr>
              <w:t>1</w:t>
            </w:r>
          </w:p>
        </w:tc>
      </w:tr>
      <w:tr w:rsidR="00317389" w:rsidRPr="00F93879" w14:paraId="4BC0B644"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042" w:type="dxa"/>
            <w:tcBorders>
              <w:top w:val="single" w:sz="6" w:space="0" w:color="auto"/>
              <w:left w:val="single" w:sz="6" w:space="0" w:color="auto"/>
              <w:bottom w:val="single" w:sz="6" w:space="0" w:color="auto"/>
              <w:right w:val="single" w:sz="6" w:space="0" w:color="auto"/>
            </w:tcBorders>
          </w:tcPr>
          <w:p w14:paraId="30013C80"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85" w:type="dxa"/>
            <w:gridSpan w:val="2"/>
            <w:tcBorders>
              <w:top w:val="single" w:sz="6" w:space="0" w:color="auto"/>
              <w:left w:val="single" w:sz="6" w:space="0" w:color="auto"/>
              <w:bottom w:val="single" w:sz="6" w:space="0" w:color="auto"/>
              <w:right w:val="single" w:sz="6" w:space="0" w:color="auto"/>
            </w:tcBorders>
          </w:tcPr>
          <w:p w14:paraId="3A7ABCBD" w14:textId="2110316D"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F93879">
              <w:rPr>
                <w:sz w:val="22"/>
                <w:szCs w:val="22"/>
              </w:rPr>
              <w:t>§</w:t>
            </w:r>
            <w:r w:rsidR="00384389">
              <w:rPr>
                <w:sz w:val="22"/>
                <w:szCs w:val="22"/>
              </w:rPr>
              <w:t xml:space="preserve"> </w:t>
            </w:r>
            <w:r w:rsidR="00327501" w:rsidRPr="00F93879">
              <w:rPr>
                <w:sz w:val="22"/>
                <w:szCs w:val="22"/>
              </w:rPr>
              <w:t>1</w:t>
            </w:r>
            <w:r w:rsidR="00327501">
              <w:rPr>
                <w:sz w:val="22"/>
                <w:szCs w:val="22"/>
              </w:rPr>
              <w:t>–</w:t>
            </w:r>
            <w:r w:rsidR="00ED2470">
              <w:rPr>
                <w:sz w:val="22"/>
                <w:szCs w:val="22"/>
              </w:rPr>
              <w:t>6</w:t>
            </w:r>
          </w:p>
        </w:tc>
        <w:tc>
          <w:tcPr>
            <w:tcW w:w="712" w:type="dxa"/>
            <w:gridSpan w:val="2"/>
            <w:tcBorders>
              <w:top w:val="single" w:sz="6" w:space="0" w:color="auto"/>
              <w:left w:val="single" w:sz="6" w:space="0" w:color="auto"/>
              <w:bottom w:val="single" w:sz="6" w:space="0" w:color="auto"/>
              <w:right w:val="single" w:sz="6" w:space="0" w:color="auto"/>
            </w:tcBorders>
          </w:tcPr>
          <w:p w14:paraId="11A76805" w14:textId="30F5AE08"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5E4E349F" w14:textId="2AEE2DE2"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7945A96D" w14:textId="26001A56"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3"/>
            <w:tcBorders>
              <w:top w:val="single" w:sz="6" w:space="0" w:color="auto"/>
              <w:left w:val="single" w:sz="6" w:space="0" w:color="auto"/>
              <w:bottom w:val="single" w:sz="6" w:space="0" w:color="auto"/>
              <w:right w:val="single" w:sz="6" w:space="0" w:color="auto"/>
            </w:tcBorders>
          </w:tcPr>
          <w:p w14:paraId="0081A97F"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09501A06"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6" w:type="dxa"/>
            <w:gridSpan w:val="2"/>
            <w:tcBorders>
              <w:top w:val="single" w:sz="6" w:space="0" w:color="auto"/>
              <w:left w:val="single" w:sz="6" w:space="0" w:color="auto"/>
              <w:bottom w:val="single" w:sz="6" w:space="0" w:color="auto"/>
              <w:right w:val="single" w:sz="6" w:space="0" w:color="auto"/>
            </w:tcBorders>
          </w:tcPr>
          <w:p w14:paraId="61030416"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17389" w:rsidRPr="00F93879" w14:paraId="4E6F5639"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3B1D3102"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b/>
                <w:i/>
                <w:sz w:val="22"/>
                <w:szCs w:val="22"/>
              </w:rPr>
              <w:t>LEDAMÖTER</w:t>
            </w:r>
          </w:p>
        </w:tc>
        <w:tc>
          <w:tcPr>
            <w:tcW w:w="329" w:type="dxa"/>
            <w:tcBorders>
              <w:top w:val="single" w:sz="6" w:space="0" w:color="auto"/>
              <w:left w:val="single" w:sz="6" w:space="0" w:color="auto"/>
              <w:bottom w:val="single" w:sz="6" w:space="0" w:color="auto"/>
              <w:right w:val="single" w:sz="6" w:space="0" w:color="auto"/>
            </w:tcBorders>
          </w:tcPr>
          <w:p w14:paraId="69EDFF8D"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6A71BEA7"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28AC053B"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6A5165DF"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4FBE1A1E"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AFCBF46"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5D42BA1E"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63EAFAFF"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48ABEA45"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0647268C"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729E754A"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4068D12"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4A5EC8AD"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60" w:type="dxa"/>
            <w:tcBorders>
              <w:top w:val="single" w:sz="6" w:space="0" w:color="auto"/>
              <w:left w:val="single" w:sz="6" w:space="0" w:color="auto"/>
              <w:bottom w:val="single" w:sz="6" w:space="0" w:color="auto"/>
              <w:right w:val="single" w:sz="6" w:space="0" w:color="auto"/>
            </w:tcBorders>
          </w:tcPr>
          <w:p w14:paraId="31456639"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r>
      <w:tr w:rsidR="0062019E" w:rsidRPr="00F93879" w14:paraId="47A39488"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204BA76B" w14:textId="77777777" w:rsidR="0062019E" w:rsidRPr="00074C9A" w:rsidRDefault="0062019E" w:rsidP="0062019E">
            <w:pPr>
              <w:ind w:right="513"/>
              <w:rPr>
                <w:sz w:val="22"/>
                <w:szCs w:val="22"/>
              </w:rPr>
            </w:pPr>
            <w:r w:rsidRPr="00074C9A">
              <w:rPr>
                <w:sz w:val="22"/>
                <w:szCs w:val="22"/>
              </w:rPr>
              <w:t>Magnus Persson (SD), ordförande</w:t>
            </w:r>
          </w:p>
        </w:tc>
        <w:tc>
          <w:tcPr>
            <w:tcW w:w="329" w:type="dxa"/>
            <w:tcBorders>
              <w:top w:val="single" w:sz="6" w:space="0" w:color="auto"/>
              <w:left w:val="single" w:sz="6" w:space="0" w:color="auto"/>
              <w:bottom w:val="single" w:sz="6" w:space="0" w:color="auto"/>
              <w:right w:val="single" w:sz="6" w:space="0" w:color="auto"/>
            </w:tcBorders>
          </w:tcPr>
          <w:p w14:paraId="11627E21" w14:textId="0544F9AB" w:rsidR="0062019E" w:rsidRPr="00F93879" w:rsidRDefault="00ED2470"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A8D6BB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692583" w14:textId="5C223F99"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D105F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DF3D89" w14:textId="052F9189"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4871F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489EE5" w14:textId="1EE9F332"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04775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62BDF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21D73A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EADB3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E85EB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87547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DBF86C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AF3BDA" w14:paraId="36AE563D"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6985FD5F" w14:textId="77777777" w:rsidR="0062019E" w:rsidRPr="00074C9A" w:rsidRDefault="0062019E" w:rsidP="0062019E">
            <w:pPr>
              <w:ind w:right="513"/>
              <w:rPr>
                <w:sz w:val="22"/>
                <w:szCs w:val="22"/>
                <w:lang w:val="en-US"/>
              </w:rPr>
            </w:pPr>
            <w:r w:rsidRPr="00074C9A">
              <w:rPr>
                <w:sz w:val="22"/>
                <w:szCs w:val="22"/>
                <w:lang w:val="en-GB"/>
              </w:rPr>
              <w:t>Teresa Carvalho (S), vice ordf.</w:t>
            </w:r>
          </w:p>
        </w:tc>
        <w:tc>
          <w:tcPr>
            <w:tcW w:w="329" w:type="dxa"/>
            <w:tcBorders>
              <w:top w:val="single" w:sz="6" w:space="0" w:color="auto"/>
              <w:left w:val="single" w:sz="6" w:space="0" w:color="auto"/>
              <w:bottom w:val="single" w:sz="6" w:space="0" w:color="auto"/>
              <w:right w:val="single" w:sz="6" w:space="0" w:color="auto"/>
            </w:tcBorders>
          </w:tcPr>
          <w:p w14:paraId="545608CA" w14:textId="422ACB25" w:rsidR="0062019E" w:rsidRPr="00F93879" w:rsidRDefault="00ED2470"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39C211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7AD9AC4" w14:textId="67F5986E"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A1701E7"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FB0FDAB" w14:textId="4305F96E"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400619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DAD8B5E" w14:textId="7EF6CF18"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5C86BF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4E3B6C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EE6EEE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C67866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A9D0F7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6680CF9"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0" w:type="dxa"/>
            <w:tcBorders>
              <w:top w:val="single" w:sz="6" w:space="0" w:color="auto"/>
              <w:left w:val="single" w:sz="6" w:space="0" w:color="auto"/>
              <w:bottom w:val="single" w:sz="6" w:space="0" w:color="auto"/>
              <w:right w:val="single" w:sz="6" w:space="0" w:color="auto"/>
            </w:tcBorders>
          </w:tcPr>
          <w:p w14:paraId="60C668C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62019E" w:rsidRPr="00F93879" w14:paraId="3BF71656"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592F21A0" w14:textId="01405C0D" w:rsidR="0062019E" w:rsidRPr="00074C9A" w:rsidRDefault="00702EED" w:rsidP="0062019E">
            <w:pPr>
              <w:ind w:right="513"/>
              <w:rPr>
                <w:sz w:val="22"/>
                <w:szCs w:val="22"/>
              </w:rPr>
            </w:pPr>
            <w:r w:rsidRPr="00074C9A">
              <w:rPr>
                <w:sz w:val="22"/>
                <w:szCs w:val="22"/>
              </w:rPr>
              <w:t>Saila Quicklund (M)</w:t>
            </w:r>
          </w:p>
        </w:tc>
        <w:tc>
          <w:tcPr>
            <w:tcW w:w="329" w:type="dxa"/>
            <w:tcBorders>
              <w:top w:val="single" w:sz="6" w:space="0" w:color="auto"/>
              <w:left w:val="single" w:sz="6" w:space="0" w:color="auto"/>
              <w:bottom w:val="single" w:sz="6" w:space="0" w:color="auto"/>
              <w:right w:val="single" w:sz="6" w:space="0" w:color="auto"/>
            </w:tcBorders>
          </w:tcPr>
          <w:p w14:paraId="0029CB33" w14:textId="7EC022DA" w:rsidR="0062019E" w:rsidRPr="00F93879" w:rsidRDefault="00ED2470"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E650F5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B203A" w14:textId="63F083B2"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3E0373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B2691B" w14:textId="20EDF584"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67718E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27B69" w14:textId="7F066DAB"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4450E70"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47A75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FECB95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8ED93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2F8C3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23CCA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56F5AB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2975C91A"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1120B983" w14:textId="37A7EF14" w:rsidR="0062019E" w:rsidRPr="00074C9A" w:rsidRDefault="0062019E" w:rsidP="0062019E">
            <w:pPr>
              <w:ind w:right="513"/>
              <w:rPr>
                <w:sz w:val="22"/>
                <w:szCs w:val="22"/>
              </w:rPr>
            </w:pPr>
            <w:r w:rsidRPr="00074C9A">
              <w:rPr>
                <w:sz w:val="22"/>
                <w:szCs w:val="22"/>
              </w:rPr>
              <w:t>Patrik Lundqvist (S)</w:t>
            </w:r>
          </w:p>
        </w:tc>
        <w:tc>
          <w:tcPr>
            <w:tcW w:w="329" w:type="dxa"/>
            <w:tcBorders>
              <w:top w:val="single" w:sz="6" w:space="0" w:color="auto"/>
              <w:left w:val="single" w:sz="6" w:space="0" w:color="auto"/>
              <w:bottom w:val="single" w:sz="6" w:space="0" w:color="auto"/>
              <w:right w:val="single" w:sz="6" w:space="0" w:color="auto"/>
            </w:tcBorders>
          </w:tcPr>
          <w:p w14:paraId="2F798905" w14:textId="2C061249" w:rsidR="0062019E" w:rsidRPr="00F93879" w:rsidRDefault="00ED2470"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648A41A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05B6C1" w14:textId="2A245023"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140D31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EF1669" w14:textId="1CF92D1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53B9A0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91D1BF" w14:textId="07CB30F0"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7284AE0"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CD5FF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4E6A85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D430B9"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5E085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73CBD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9602B9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012E5CAB"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26B0C496" w14:textId="77777777" w:rsidR="0062019E" w:rsidRPr="00074C9A" w:rsidRDefault="0062019E" w:rsidP="0062019E">
            <w:pPr>
              <w:ind w:right="513"/>
              <w:rPr>
                <w:sz w:val="22"/>
                <w:szCs w:val="22"/>
              </w:rPr>
            </w:pPr>
            <w:r w:rsidRPr="00074C9A">
              <w:rPr>
                <w:sz w:val="22"/>
                <w:szCs w:val="22"/>
              </w:rPr>
              <w:t>Michael Rubbestad (SD)</w:t>
            </w:r>
          </w:p>
        </w:tc>
        <w:tc>
          <w:tcPr>
            <w:tcW w:w="329" w:type="dxa"/>
            <w:tcBorders>
              <w:top w:val="single" w:sz="6" w:space="0" w:color="auto"/>
              <w:left w:val="single" w:sz="6" w:space="0" w:color="auto"/>
              <w:bottom w:val="single" w:sz="6" w:space="0" w:color="auto"/>
              <w:right w:val="single" w:sz="6" w:space="0" w:color="auto"/>
            </w:tcBorders>
          </w:tcPr>
          <w:p w14:paraId="667275AC" w14:textId="7FF8558E" w:rsidR="0062019E" w:rsidRPr="00F93879" w:rsidRDefault="00ED2470"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01936C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5659D6" w14:textId="313A3669"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5C14AC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5E544A" w14:textId="21A9FD6B"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4D463F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0ACBDA" w14:textId="762817E0"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03B1F9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38DDC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BA1AD1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79CD87"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CE982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AFB70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770E7869"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5F3DA7AD"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6AA5BDCC" w14:textId="77777777" w:rsidR="0062019E" w:rsidRPr="00074C9A" w:rsidRDefault="0062019E" w:rsidP="0062019E">
            <w:pPr>
              <w:ind w:right="513"/>
              <w:rPr>
                <w:sz w:val="22"/>
                <w:szCs w:val="22"/>
              </w:rPr>
            </w:pPr>
            <w:r w:rsidRPr="00074C9A">
              <w:rPr>
                <w:sz w:val="22"/>
                <w:szCs w:val="22"/>
              </w:rPr>
              <w:t>Johanna Haraldsson (S)</w:t>
            </w:r>
          </w:p>
        </w:tc>
        <w:tc>
          <w:tcPr>
            <w:tcW w:w="329" w:type="dxa"/>
            <w:tcBorders>
              <w:top w:val="single" w:sz="6" w:space="0" w:color="auto"/>
              <w:left w:val="single" w:sz="6" w:space="0" w:color="auto"/>
              <w:bottom w:val="single" w:sz="6" w:space="0" w:color="auto"/>
              <w:right w:val="single" w:sz="6" w:space="0" w:color="auto"/>
            </w:tcBorders>
          </w:tcPr>
          <w:p w14:paraId="736F255B" w14:textId="74D749DB"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9F90F1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C4C916" w14:textId="1E11330A"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6321C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132EB2" w14:textId="6D43F069"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AF3625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109139" w14:textId="60C128B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4A02DF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0F688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29745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1B02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B0CED9"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FC114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330B93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4F160DB7"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5B5682FE" w14:textId="0C628983" w:rsidR="0062019E" w:rsidRPr="00074C9A" w:rsidRDefault="00702EED" w:rsidP="0062019E">
            <w:pPr>
              <w:ind w:right="513"/>
              <w:rPr>
                <w:sz w:val="22"/>
                <w:szCs w:val="22"/>
              </w:rPr>
            </w:pPr>
            <w:r w:rsidRPr="00074C9A">
              <w:rPr>
                <w:sz w:val="22"/>
                <w:szCs w:val="22"/>
                <w:lang w:val="en-GB"/>
              </w:rPr>
              <w:t>Arin Karapet (M)</w:t>
            </w:r>
          </w:p>
        </w:tc>
        <w:tc>
          <w:tcPr>
            <w:tcW w:w="329" w:type="dxa"/>
            <w:tcBorders>
              <w:top w:val="single" w:sz="6" w:space="0" w:color="auto"/>
              <w:left w:val="single" w:sz="6" w:space="0" w:color="auto"/>
              <w:bottom w:val="single" w:sz="6" w:space="0" w:color="auto"/>
              <w:right w:val="single" w:sz="6" w:space="0" w:color="auto"/>
            </w:tcBorders>
          </w:tcPr>
          <w:p w14:paraId="20EC40BD" w14:textId="74F71D06" w:rsidR="0062019E" w:rsidRPr="00F93879" w:rsidRDefault="00ED2470"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27C4CC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9B52E1" w14:textId="68075DEB"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2C745A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C6D455" w14:textId="116BC14C"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3CC861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41F115" w14:textId="33EBBF55"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4CA97B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2AD5D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5B7AB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7EB85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73760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83541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E3CD72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1A019314"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1C190192" w14:textId="77777777" w:rsidR="0062019E" w:rsidRPr="00074C9A" w:rsidRDefault="0062019E" w:rsidP="0062019E">
            <w:pPr>
              <w:ind w:right="513"/>
              <w:rPr>
                <w:sz w:val="22"/>
                <w:szCs w:val="22"/>
              </w:rPr>
            </w:pPr>
            <w:r w:rsidRPr="00074C9A">
              <w:rPr>
                <w:sz w:val="22"/>
                <w:szCs w:val="22"/>
              </w:rPr>
              <w:t>Serkan Köse (S)</w:t>
            </w:r>
          </w:p>
        </w:tc>
        <w:tc>
          <w:tcPr>
            <w:tcW w:w="329" w:type="dxa"/>
            <w:tcBorders>
              <w:top w:val="single" w:sz="6" w:space="0" w:color="auto"/>
              <w:left w:val="single" w:sz="6" w:space="0" w:color="auto"/>
              <w:bottom w:val="single" w:sz="6" w:space="0" w:color="auto"/>
              <w:right w:val="single" w:sz="6" w:space="0" w:color="auto"/>
            </w:tcBorders>
          </w:tcPr>
          <w:p w14:paraId="065DFA96" w14:textId="47215382" w:rsidR="0062019E" w:rsidRPr="00F93879" w:rsidRDefault="00ED2470"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E62F6F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A9AE4A" w14:textId="1F2BB3A9"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98FFBB7"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B8631D" w14:textId="436B5DF8"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3BF1BE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9DB0D3" w14:textId="31C6709B"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D9574E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B3A60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BF6278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57219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B1471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01535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BE7E32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381233" w14:paraId="733B100C"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4974262E" w14:textId="5968E5E1" w:rsidR="0062019E" w:rsidRPr="00074C9A" w:rsidRDefault="0062019E" w:rsidP="0062019E">
            <w:pPr>
              <w:ind w:right="513"/>
              <w:rPr>
                <w:sz w:val="22"/>
                <w:szCs w:val="22"/>
                <w:lang w:val="en-GB"/>
              </w:rPr>
            </w:pPr>
            <w:r w:rsidRPr="00074C9A">
              <w:rPr>
                <w:sz w:val="22"/>
                <w:szCs w:val="22"/>
                <w:lang w:val="en-GB"/>
              </w:rPr>
              <w:t>Ann-Christine Frohm (SD)</w:t>
            </w:r>
          </w:p>
        </w:tc>
        <w:tc>
          <w:tcPr>
            <w:tcW w:w="329" w:type="dxa"/>
            <w:tcBorders>
              <w:top w:val="single" w:sz="6" w:space="0" w:color="auto"/>
              <w:left w:val="single" w:sz="6" w:space="0" w:color="auto"/>
              <w:bottom w:val="single" w:sz="6" w:space="0" w:color="auto"/>
              <w:right w:val="single" w:sz="6" w:space="0" w:color="auto"/>
            </w:tcBorders>
          </w:tcPr>
          <w:p w14:paraId="07E98A3B" w14:textId="648D8475" w:rsidR="0062019E" w:rsidRPr="00F93879" w:rsidRDefault="00ED2470"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568B2E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CA42DF9" w14:textId="6A190A7D"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1846C1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032B45F" w14:textId="00BCA7BD"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43E857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D9218B1" w14:textId="35117C5B"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8CA139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B5D96A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3068D9C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178B7E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F352E9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648CD0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71EEDA5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62019E" w:rsidRPr="00F93879" w14:paraId="126F2B86"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3BE39179" w14:textId="78801579" w:rsidR="0062019E" w:rsidRPr="00074C9A" w:rsidRDefault="0062019E" w:rsidP="0062019E">
            <w:pPr>
              <w:ind w:right="513"/>
              <w:rPr>
                <w:sz w:val="22"/>
                <w:szCs w:val="22"/>
                <w:lang w:val="en-GB"/>
              </w:rPr>
            </w:pPr>
            <w:r>
              <w:rPr>
                <w:sz w:val="22"/>
                <w:szCs w:val="22"/>
                <w:lang w:val="en-GB"/>
              </w:rPr>
              <w:t>Sofia Amloh</w:t>
            </w:r>
            <w:r w:rsidRPr="00074C9A">
              <w:rPr>
                <w:sz w:val="22"/>
                <w:szCs w:val="22"/>
                <w:lang w:val="en-GB"/>
              </w:rPr>
              <w:t xml:space="preserve"> (S)</w:t>
            </w:r>
          </w:p>
        </w:tc>
        <w:tc>
          <w:tcPr>
            <w:tcW w:w="329" w:type="dxa"/>
            <w:tcBorders>
              <w:top w:val="single" w:sz="6" w:space="0" w:color="auto"/>
              <w:left w:val="single" w:sz="6" w:space="0" w:color="auto"/>
              <w:bottom w:val="single" w:sz="6" w:space="0" w:color="auto"/>
              <w:right w:val="single" w:sz="6" w:space="0" w:color="auto"/>
            </w:tcBorders>
          </w:tcPr>
          <w:p w14:paraId="2450A534" w14:textId="241F5B5D" w:rsidR="0062019E" w:rsidRPr="00F93879" w:rsidRDefault="00ED2470"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4DE71F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4C7D64C" w14:textId="2CC64D59"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174DDD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B6FCF89" w14:textId="04C017F6"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B797E5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EF13CC0" w14:textId="3AF24C93"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7B48DD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4B1F66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5A478977"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5717A3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D6A5D9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495E40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255A40A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62019E" w:rsidRPr="00F93879" w14:paraId="5BC7C882"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4DE579E3" w14:textId="3C806A81" w:rsidR="0062019E" w:rsidRPr="00074C9A" w:rsidRDefault="00702EED" w:rsidP="0062019E">
            <w:pPr>
              <w:ind w:right="513"/>
              <w:rPr>
                <w:sz w:val="22"/>
                <w:szCs w:val="22"/>
                <w:lang w:val="en-GB"/>
              </w:rPr>
            </w:pPr>
            <w:r w:rsidRPr="00074C9A">
              <w:rPr>
                <w:sz w:val="22"/>
                <w:szCs w:val="22"/>
              </w:rPr>
              <w:t>Oliver Rosengren (M)</w:t>
            </w:r>
          </w:p>
        </w:tc>
        <w:tc>
          <w:tcPr>
            <w:tcW w:w="329" w:type="dxa"/>
            <w:tcBorders>
              <w:top w:val="single" w:sz="6" w:space="0" w:color="auto"/>
              <w:left w:val="single" w:sz="6" w:space="0" w:color="auto"/>
              <w:bottom w:val="single" w:sz="6" w:space="0" w:color="auto"/>
              <w:right w:val="single" w:sz="6" w:space="0" w:color="auto"/>
            </w:tcBorders>
          </w:tcPr>
          <w:p w14:paraId="7781DADE" w14:textId="6200D6F9" w:rsidR="0062019E" w:rsidRPr="00F93879" w:rsidRDefault="00ED2470"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BB67BF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2BDD226" w14:textId="66595CAD"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733D079"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9D19589" w14:textId="0B10FE04"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86291F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886B1D5" w14:textId="48AE923B"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6110F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0D3E237"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7B9A2AB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465033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23A6939"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5E3614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5F18F6F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62019E" w:rsidRPr="00F93879" w14:paraId="03E93031"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1A640E74" w14:textId="77777777" w:rsidR="0062019E" w:rsidRPr="00074C9A" w:rsidRDefault="0062019E" w:rsidP="0062019E">
            <w:pPr>
              <w:ind w:right="513"/>
              <w:rPr>
                <w:sz w:val="22"/>
                <w:szCs w:val="22"/>
                <w:lang w:val="en-GB"/>
              </w:rPr>
            </w:pPr>
            <w:r w:rsidRPr="00074C9A">
              <w:rPr>
                <w:sz w:val="22"/>
                <w:szCs w:val="22"/>
                <w:lang w:val="en-GB"/>
              </w:rPr>
              <w:t>Ciczie Weidby (V)</w:t>
            </w:r>
          </w:p>
        </w:tc>
        <w:tc>
          <w:tcPr>
            <w:tcW w:w="329" w:type="dxa"/>
            <w:tcBorders>
              <w:top w:val="single" w:sz="6" w:space="0" w:color="auto"/>
              <w:left w:val="single" w:sz="6" w:space="0" w:color="auto"/>
              <w:bottom w:val="single" w:sz="6" w:space="0" w:color="auto"/>
              <w:right w:val="single" w:sz="6" w:space="0" w:color="auto"/>
            </w:tcBorders>
          </w:tcPr>
          <w:p w14:paraId="0B8B28D9" w14:textId="554406A4" w:rsidR="0062019E" w:rsidRPr="00F93879" w:rsidRDefault="00ED2470"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4AAC2D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60223F9" w14:textId="384DDB35"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B2AEE2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9005C0A" w14:textId="28218F81"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DD7B2B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6F0E4F6" w14:textId="74A0B8CC"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28C8537"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3DF4C4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087DE33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083626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B6372B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135D4F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2938D25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62019E" w:rsidRPr="00F93879" w14:paraId="42437CF6"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23EA7536" w14:textId="77777777" w:rsidR="0062019E" w:rsidRPr="00074C9A" w:rsidRDefault="0062019E" w:rsidP="0062019E">
            <w:pPr>
              <w:ind w:right="513"/>
              <w:rPr>
                <w:sz w:val="22"/>
                <w:szCs w:val="22"/>
                <w:lang w:val="en-GB"/>
              </w:rPr>
            </w:pPr>
            <w:r w:rsidRPr="00074C9A">
              <w:rPr>
                <w:sz w:val="22"/>
                <w:szCs w:val="22"/>
                <w:lang w:val="en-GB"/>
              </w:rPr>
              <w:t>Magnus Jacobsson (KD)</w:t>
            </w:r>
          </w:p>
        </w:tc>
        <w:tc>
          <w:tcPr>
            <w:tcW w:w="329" w:type="dxa"/>
            <w:tcBorders>
              <w:top w:val="single" w:sz="6" w:space="0" w:color="auto"/>
              <w:left w:val="single" w:sz="6" w:space="0" w:color="auto"/>
              <w:bottom w:val="single" w:sz="6" w:space="0" w:color="auto"/>
              <w:right w:val="single" w:sz="6" w:space="0" w:color="auto"/>
            </w:tcBorders>
          </w:tcPr>
          <w:p w14:paraId="749F4EF0" w14:textId="50042086"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EA4417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E70BB91" w14:textId="19A4BE05"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5D85FC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8DF0E50" w14:textId="31EFDDBC"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034F5A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AC17C75" w14:textId="026656E4"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BD07E7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88FFBD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36BD167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F137EE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9F8ACD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40CED5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0EFAB020"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62019E" w:rsidRPr="00F93879" w14:paraId="1771F567"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321DD231" w14:textId="77777777" w:rsidR="0062019E" w:rsidRPr="00074C9A" w:rsidRDefault="0062019E" w:rsidP="0062019E">
            <w:pPr>
              <w:ind w:right="513"/>
              <w:rPr>
                <w:sz w:val="22"/>
                <w:szCs w:val="22"/>
                <w:lang w:val="en-GB"/>
              </w:rPr>
            </w:pPr>
            <w:r w:rsidRPr="00074C9A">
              <w:rPr>
                <w:sz w:val="22"/>
                <w:szCs w:val="22"/>
                <w:lang w:val="en-GB"/>
              </w:rPr>
              <w:t>Jonny Cato (C)</w:t>
            </w:r>
          </w:p>
        </w:tc>
        <w:tc>
          <w:tcPr>
            <w:tcW w:w="329" w:type="dxa"/>
            <w:tcBorders>
              <w:top w:val="single" w:sz="6" w:space="0" w:color="auto"/>
              <w:left w:val="single" w:sz="6" w:space="0" w:color="auto"/>
              <w:bottom w:val="single" w:sz="6" w:space="0" w:color="auto"/>
              <w:right w:val="single" w:sz="6" w:space="0" w:color="auto"/>
            </w:tcBorders>
          </w:tcPr>
          <w:p w14:paraId="3D158010" w14:textId="49609689"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CDEAC9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5911C31" w14:textId="601A7625"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AF341C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12EDE5C" w14:textId="3BDF7FF8"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E15475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15DA45F" w14:textId="3CD08464"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077C85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E4CDCA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15B933C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D053089"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B23FBA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E79B6C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5E66590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62019E" w:rsidRPr="00F93879" w14:paraId="04BAFF9A"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09E02911" w14:textId="20C06DE0" w:rsidR="0062019E" w:rsidRPr="00074C9A" w:rsidRDefault="0062019E" w:rsidP="0062019E">
            <w:pPr>
              <w:ind w:right="513"/>
              <w:rPr>
                <w:sz w:val="22"/>
                <w:szCs w:val="22"/>
              </w:rPr>
            </w:pPr>
            <w:r w:rsidRPr="00074C9A">
              <w:rPr>
                <w:sz w:val="22"/>
                <w:szCs w:val="22"/>
              </w:rPr>
              <w:t>Sara Gille (SD)</w:t>
            </w:r>
          </w:p>
        </w:tc>
        <w:tc>
          <w:tcPr>
            <w:tcW w:w="329" w:type="dxa"/>
            <w:tcBorders>
              <w:top w:val="single" w:sz="6" w:space="0" w:color="auto"/>
              <w:left w:val="single" w:sz="6" w:space="0" w:color="auto"/>
              <w:bottom w:val="single" w:sz="6" w:space="0" w:color="auto"/>
              <w:right w:val="single" w:sz="6" w:space="0" w:color="auto"/>
            </w:tcBorders>
          </w:tcPr>
          <w:p w14:paraId="779430F0" w14:textId="2CBF9244"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26572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E97536" w14:textId="4AAC12B9"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428BD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FC3857" w14:textId="2B7BE279"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A04A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6214A0" w14:textId="5A922A2D"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BE054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DE709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592BA0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F7A8E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18C57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5C751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305E8A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520555C7"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14EC5B83" w14:textId="77777777" w:rsidR="0062019E" w:rsidRPr="00074C9A" w:rsidRDefault="0062019E" w:rsidP="0062019E">
            <w:pPr>
              <w:ind w:right="513"/>
              <w:rPr>
                <w:sz w:val="22"/>
                <w:szCs w:val="22"/>
              </w:rPr>
            </w:pPr>
            <w:r w:rsidRPr="00074C9A">
              <w:rPr>
                <w:sz w:val="22"/>
                <w:szCs w:val="22"/>
              </w:rPr>
              <w:t>Leila Ali Elmi (MP)</w:t>
            </w:r>
          </w:p>
        </w:tc>
        <w:tc>
          <w:tcPr>
            <w:tcW w:w="329" w:type="dxa"/>
            <w:tcBorders>
              <w:top w:val="single" w:sz="6" w:space="0" w:color="auto"/>
              <w:left w:val="single" w:sz="6" w:space="0" w:color="auto"/>
              <w:bottom w:val="single" w:sz="6" w:space="0" w:color="auto"/>
              <w:right w:val="single" w:sz="6" w:space="0" w:color="auto"/>
            </w:tcBorders>
          </w:tcPr>
          <w:p w14:paraId="4A7F7CA4" w14:textId="4185E69A"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DD876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1575C" w14:textId="3491C85B"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A13A70"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4BC89B" w14:textId="46572A15"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5BCE0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FCD092" w14:textId="3E40BCBF"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DA30A7"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8958A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41BAEC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0DD307"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65843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F0A0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581722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14B53D99"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31B886B0" w14:textId="6E6666B5" w:rsidR="0062019E" w:rsidRPr="00074C9A" w:rsidRDefault="0062019E" w:rsidP="0062019E">
            <w:pPr>
              <w:ind w:right="513"/>
              <w:rPr>
                <w:sz w:val="22"/>
                <w:szCs w:val="22"/>
              </w:rPr>
            </w:pPr>
            <w:r w:rsidRPr="00074C9A">
              <w:rPr>
                <w:sz w:val="22"/>
                <w:szCs w:val="22"/>
              </w:rPr>
              <w:t>Camilla Mårtensen (L)</w:t>
            </w:r>
          </w:p>
        </w:tc>
        <w:tc>
          <w:tcPr>
            <w:tcW w:w="329" w:type="dxa"/>
            <w:tcBorders>
              <w:top w:val="single" w:sz="6" w:space="0" w:color="auto"/>
              <w:left w:val="single" w:sz="6" w:space="0" w:color="auto"/>
              <w:bottom w:val="single" w:sz="6" w:space="0" w:color="auto"/>
              <w:right w:val="single" w:sz="6" w:space="0" w:color="auto"/>
            </w:tcBorders>
          </w:tcPr>
          <w:p w14:paraId="0F13EE26" w14:textId="4C5B0734" w:rsidR="0062019E" w:rsidRPr="00F93879" w:rsidRDefault="00ED2470"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AA3E3F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6D9BD3" w14:textId="5BFBCB35"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FFDBB9"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9D1B87" w14:textId="3C7C3046"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35E349"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5D27CF" w14:textId="48D461B6"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CD043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26BD6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E3C8D4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03CE0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04C7F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779F7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B2CE760"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6E4FC4DC"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vAlign w:val="bottom"/>
          </w:tcPr>
          <w:p w14:paraId="0808C365" w14:textId="77777777" w:rsidR="0062019E" w:rsidRPr="00074C9A"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74C9A">
              <w:rPr>
                <w:b/>
                <w:i/>
                <w:sz w:val="22"/>
                <w:szCs w:val="22"/>
              </w:rPr>
              <w:t>SUPPLEANTER</w:t>
            </w:r>
          </w:p>
        </w:tc>
        <w:tc>
          <w:tcPr>
            <w:tcW w:w="329" w:type="dxa"/>
            <w:tcBorders>
              <w:top w:val="single" w:sz="6" w:space="0" w:color="auto"/>
              <w:left w:val="single" w:sz="6" w:space="0" w:color="auto"/>
              <w:bottom w:val="single" w:sz="6" w:space="0" w:color="auto"/>
              <w:right w:val="single" w:sz="6" w:space="0" w:color="auto"/>
            </w:tcBorders>
          </w:tcPr>
          <w:p w14:paraId="533C9EA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9E756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A03D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426E1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86C65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74E5B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9D174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923C4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1E7E6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E4FC4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AE2FB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6A5599"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2DD0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2C5EE3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229693B7"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05401DD1" w14:textId="77777777" w:rsidR="0062019E" w:rsidRPr="00074C9A" w:rsidRDefault="0062019E" w:rsidP="0062019E">
            <w:pPr>
              <w:ind w:right="513"/>
              <w:rPr>
                <w:sz w:val="22"/>
                <w:szCs w:val="22"/>
              </w:rPr>
            </w:pPr>
            <w:r w:rsidRPr="00074C9A">
              <w:rPr>
                <w:sz w:val="22"/>
                <w:szCs w:val="22"/>
              </w:rPr>
              <w:t>Ulf Lindholm (SD)</w:t>
            </w:r>
          </w:p>
        </w:tc>
        <w:tc>
          <w:tcPr>
            <w:tcW w:w="329" w:type="dxa"/>
            <w:tcBorders>
              <w:top w:val="single" w:sz="6" w:space="0" w:color="auto"/>
              <w:left w:val="single" w:sz="6" w:space="0" w:color="auto"/>
              <w:bottom w:val="single" w:sz="6" w:space="0" w:color="auto"/>
              <w:right w:val="single" w:sz="6" w:space="0" w:color="auto"/>
            </w:tcBorders>
          </w:tcPr>
          <w:p w14:paraId="07C49200" w14:textId="5B304130" w:rsidR="0062019E" w:rsidRPr="00F93879" w:rsidRDefault="00ED2470"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B21D0E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7417E" w14:textId="7D3E0C4C"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78855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A0637F" w14:textId="62F53BB3"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15F9D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1FA7DE" w14:textId="4C386F8E"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77D0F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990527"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67661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C4275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2539A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216C5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347550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2F555755"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4042" w:type="dxa"/>
            <w:tcBorders>
              <w:top w:val="single" w:sz="6" w:space="0" w:color="auto"/>
              <w:left w:val="single" w:sz="6" w:space="0" w:color="auto"/>
              <w:bottom w:val="single" w:sz="6" w:space="0" w:color="auto"/>
              <w:right w:val="single" w:sz="6" w:space="0" w:color="auto"/>
            </w:tcBorders>
          </w:tcPr>
          <w:p w14:paraId="05AD8B9B" w14:textId="4B814E46" w:rsidR="0062019E" w:rsidRPr="00074C9A" w:rsidRDefault="0062019E" w:rsidP="0062019E">
            <w:pPr>
              <w:ind w:right="513"/>
              <w:rPr>
                <w:sz w:val="22"/>
                <w:szCs w:val="22"/>
              </w:rPr>
            </w:pPr>
            <w:r w:rsidRPr="00074C9A">
              <w:rPr>
                <w:sz w:val="22"/>
                <w:szCs w:val="22"/>
              </w:rPr>
              <w:t>Adrian Magnusson (S)</w:t>
            </w:r>
          </w:p>
        </w:tc>
        <w:tc>
          <w:tcPr>
            <w:tcW w:w="329" w:type="dxa"/>
            <w:tcBorders>
              <w:top w:val="single" w:sz="6" w:space="0" w:color="auto"/>
              <w:left w:val="single" w:sz="6" w:space="0" w:color="auto"/>
              <w:bottom w:val="single" w:sz="6" w:space="0" w:color="auto"/>
              <w:right w:val="single" w:sz="6" w:space="0" w:color="auto"/>
            </w:tcBorders>
          </w:tcPr>
          <w:p w14:paraId="6DD16EA8" w14:textId="6541AC78" w:rsidR="0062019E" w:rsidRPr="00F93879" w:rsidRDefault="00ED2470"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68F097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6AB309" w14:textId="2AD19A5D"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63187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AE6FE8" w14:textId="2145504C"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081FF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BEA17E" w14:textId="36CD8C9B"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462E0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6162F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F1D968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25D21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F912E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57B06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317B3B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35A21DCF"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78041D09" w14:textId="60D520FE" w:rsidR="0062019E" w:rsidRPr="00074C9A" w:rsidRDefault="00702EED" w:rsidP="0062019E">
            <w:pPr>
              <w:ind w:right="513"/>
              <w:rPr>
                <w:sz w:val="22"/>
                <w:szCs w:val="22"/>
              </w:rPr>
            </w:pPr>
            <w:r>
              <w:rPr>
                <w:sz w:val="22"/>
                <w:szCs w:val="22"/>
              </w:rPr>
              <w:t>Vakant</w:t>
            </w:r>
            <w:r w:rsidR="0062019E" w:rsidRPr="00074C9A">
              <w:rPr>
                <w:sz w:val="22"/>
                <w:szCs w:val="22"/>
              </w:rPr>
              <w:t xml:space="preserve"> (M)</w:t>
            </w:r>
          </w:p>
        </w:tc>
        <w:tc>
          <w:tcPr>
            <w:tcW w:w="329" w:type="dxa"/>
            <w:tcBorders>
              <w:top w:val="single" w:sz="6" w:space="0" w:color="auto"/>
              <w:left w:val="single" w:sz="6" w:space="0" w:color="auto"/>
              <w:bottom w:val="single" w:sz="6" w:space="0" w:color="auto"/>
              <w:right w:val="single" w:sz="6" w:space="0" w:color="auto"/>
            </w:tcBorders>
          </w:tcPr>
          <w:p w14:paraId="50DAD535" w14:textId="50DA9AB0"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3244A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813BFA" w14:textId="2C8A4DE2"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E6900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2F5A53" w14:textId="02A607A9"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A8C690"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D68D27" w14:textId="5A3B8C1F"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F2015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2A16F0"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BEAEB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4228F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29FD7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EEB75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AFC8C6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566ECE27"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275E6D5C" w14:textId="4837C769" w:rsidR="0062019E" w:rsidRPr="00074C9A" w:rsidRDefault="0062019E" w:rsidP="0062019E">
            <w:pPr>
              <w:ind w:right="513"/>
              <w:rPr>
                <w:sz w:val="22"/>
                <w:szCs w:val="22"/>
              </w:rPr>
            </w:pPr>
            <w:r>
              <w:rPr>
                <w:sz w:val="22"/>
                <w:szCs w:val="22"/>
              </w:rPr>
              <w:t>Jonathan Svensson</w:t>
            </w:r>
            <w:r w:rsidRPr="00074C9A">
              <w:rPr>
                <w:sz w:val="22"/>
                <w:szCs w:val="22"/>
              </w:rPr>
              <w:t xml:space="preserve"> (S)</w:t>
            </w:r>
          </w:p>
        </w:tc>
        <w:tc>
          <w:tcPr>
            <w:tcW w:w="329" w:type="dxa"/>
            <w:tcBorders>
              <w:top w:val="single" w:sz="6" w:space="0" w:color="auto"/>
              <w:left w:val="single" w:sz="6" w:space="0" w:color="auto"/>
              <w:bottom w:val="single" w:sz="6" w:space="0" w:color="auto"/>
              <w:right w:val="single" w:sz="6" w:space="0" w:color="auto"/>
            </w:tcBorders>
          </w:tcPr>
          <w:p w14:paraId="6C96301F" w14:textId="0A86B8AA" w:rsidR="0062019E" w:rsidRPr="00F93879" w:rsidRDefault="00226FEB"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8C0FCF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B55230" w14:textId="6D6D25A1"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1F0010"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522CC4" w14:textId="0BD82C1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8C5BE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AF95B4" w14:textId="7B9C90AC"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EBE8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AF49D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1B04A99"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2A8E5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A4589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E845E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5ACF1BE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AF3BDA" w14:paraId="0786F292"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73E78874" w14:textId="721A8A68" w:rsidR="0062019E" w:rsidRPr="00074C9A" w:rsidRDefault="0062019E" w:rsidP="0062019E">
            <w:pPr>
              <w:ind w:right="513"/>
              <w:rPr>
                <w:sz w:val="22"/>
                <w:szCs w:val="22"/>
                <w:lang w:val="en-GB"/>
              </w:rPr>
            </w:pPr>
            <w:r w:rsidRPr="00074C9A">
              <w:rPr>
                <w:sz w:val="22"/>
                <w:szCs w:val="22"/>
                <w:lang w:val="en-GB"/>
              </w:rPr>
              <w:t>Nima Gholam Ali Pour (SD)</w:t>
            </w:r>
          </w:p>
        </w:tc>
        <w:tc>
          <w:tcPr>
            <w:tcW w:w="329" w:type="dxa"/>
            <w:tcBorders>
              <w:top w:val="single" w:sz="6" w:space="0" w:color="auto"/>
              <w:left w:val="single" w:sz="6" w:space="0" w:color="auto"/>
              <w:bottom w:val="single" w:sz="6" w:space="0" w:color="auto"/>
              <w:right w:val="single" w:sz="6" w:space="0" w:color="auto"/>
            </w:tcBorders>
          </w:tcPr>
          <w:p w14:paraId="146AC5A0" w14:textId="77777777" w:rsidR="0062019E" w:rsidRPr="00841BDC"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F2C4BC9" w14:textId="77777777" w:rsidR="0062019E" w:rsidRPr="00841BDC"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16454DB" w14:textId="77777777" w:rsidR="0062019E" w:rsidRPr="00841BDC"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118328B" w14:textId="77777777" w:rsidR="0062019E" w:rsidRPr="00841BDC"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857E84B" w14:textId="77777777" w:rsidR="0062019E" w:rsidRPr="00841BDC"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F77715E" w14:textId="77777777" w:rsidR="0062019E" w:rsidRPr="00841BDC"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445011B" w14:textId="77777777" w:rsidR="0062019E" w:rsidRPr="00841BDC"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6486078" w14:textId="77777777" w:rsidR="0062019E" w:rsidRPr="00841BDC"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1A9B881" w14:textId="77777777" w:rsidR="0062019E" w:rsidRPr="00841BDC"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47180FB2" w14:textId="77777777" w:rsidR="0062019E" w:rsidRPr="00841BDC"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11EE98C" w14:textId="77777777" w:rsidR="0062019E" w:rsidRPr="00841BDC"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9F25716" w14:textId="77777777" w:rsidR="0062019E" w:rsidRPr="00841BDC"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1039574" w14:textId="77777777" w:rsidR="0062019E" w:rsidRPr="00841BDC"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01893370" w14:textId="77777777" w:rsidR="0062019E" w:rsidRPr="00841BDC"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62019E" w:rsidRPr="00F93879" w14:paraId="518546EB"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5F148C13" w14:textId="77777777" w:rsidR="0062019E" w:rsidRPr="00074C9A" w:rsidRDefault="0062019E" w:rsidP="0062019E">
            <w:pPr>
              <w:ind w:right="513"/>
              <w:rPr>
                <w:sz w:val="22"/>
                <w:szCs w:val="22"/>
              </w:rPr>
            </w:pPr>
            <w:r w:rsidRPr="00074C9A">
              <w:rPr>
                <w:sz w:val="22"/>
                <w:szCs w:val="22"/>
              </w:rPr>
              <w:t>Leif Nysmed (S)</w:t>
            </w:r>
          </w:p>
        </w:tc>
        <w:tc>
          <w:tcPr>
            <w:tcW w:w="329" w:type="dxa"/>
            <w:tcBorders>
              <w:top w:val="single" w:sz="6" w:space="0" w:color="auto"/>
              <w:left w:val="single" w:sz="6" w:space="0" w:color="auto"/>
              <w:bottom w:val="single" w:sz="6" w:space="0" w:color="auto"/>
              <w:right w:val="single" w:sz="6" w:space="0" w:color="auto"/>
            </w:tcBorders>
          </w:tcPr>
          <w:p w14:paraId="324E9139" w14:textId="233BD239"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26187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846DA2" w14:textId="5F2ED8B0"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6EBDB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71C5F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C55BF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650F0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FD98A0"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D504F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2C107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81A007"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E5248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B63B5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61011B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30C3A6D6"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00FE7540" w14:textId="48A7D981" w:rsidR="0062019E" w:rsidRPr="00074C9A" w:rsidRDefault="0062019E" w:rsidP="0062019E">
            <w:pPr>
              <w:ind w:right="513"/>
              <w:rPr>
                <w:sz w:val="22"/>
                <w:szCs w:val="22"/>
              </w:rPr>
            </w:pPr>
            <w:r w:rsidRPr="00074C9A">
              <w:rPr>
                <w:sz w:val="22"/>
                <w:szCs w:val="22"/>
              </w:rPr>
              <w:t>Vakant</w:t>
            </w:r>
            <w:r>
              <w:rPr>
                <w:sz w:val="22"/>
                <w:szCs w:val="22"/>
              </w:rPr>
              <w:t xml:space="preserve"> (M)</w:t>
            </w:r>
          </w:p>
        </w:tc>
        <w:tc>
          <w:tcPr>
            <w:tcW w:w="329" w:type="dxa"/>
            <w:tcBorders>
              <w:top w:val="single" w:sz="6" w:space="0" w:color="auto"/>
              <w:left w:val="single" w:sz="6" w:space="0" w:color="auto"/>
              <w:bottom w:val="single" w:sz="6" w:space="0" w:color="auto"/>
              <w:right w:val="single" w:sz="6" w:space="0" w:color="auto"/>
            </w:tcBorders>
          </w:tcPr>
          <w:p w14:paraId="3CE4BD7D" w14:textId="62CE65F8"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4648D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644826" w14:textId="4427D49C"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30CBE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0BE8B7" w14:textId="5205D0CB"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EB6F27"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13E743" w14:textId="06425494"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9BC2B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8ABED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C8842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8235D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584E00"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B5283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4D3E9F7"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2F418E29"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5CE42E1E" w14:textId="2CCF533D" w:rsidR="0062019E" w:rsidRPr="00074C9A" w:rsidRDefault="0062019E" w:rsidP="0062019E">
            <w:pPr>
              <w:ind w:right="513"/>
              <w:rPr>
                <w:sz w:val="22"/>
                <w:szCs w:val="22"/>
              </w:rPr>
            </w:pPr>
            <w:r w:rsidRPr="00074C9A">
              <w:rPr>
                <w:sz w:val="22"/>
                <w:szCs w:val="22"/>
              </w:rPr>
              <w:t>Helén Pettersson (S)</w:t>
            </w:r>
          </w:p>
        </w:tc>
        <w:tc>
          <w:tcPr>
            <w:tcW w:w="329" w:type="dxa"/>
            <w:tcBorders>
              <w:top w:val="single" w:sz="6" w:space="0" w:color="auto"/>
              <w:left w:val="single" w:sz="6" w:space="0" w:color="auto"/>
              <w:bottom w:val="single" w:sz="6" w:space="0" w:color="auto"/>
              <w:right w:val="single" w:sz="6" w:space="0" w:color="auto"/>
            </w:tcBorders>
          </w:tcPr>
          <w:p w14:paraId="38CA0E97"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9E7A97"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D1D47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D18CE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6B36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ED9FE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1C5C2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08FC77"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CA646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F7BABE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7E6B8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EFD84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4A267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DB18B80"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79C4B56B"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00F77A83" w14:textId="5CA2DC19" w:rsidR="0062019E" w:rsidRPr="00074C9A" w:rsidRDefault="0062019E" w:rsidP="0062019E">
            <w:pPr>
              <w:ind w:right="513"/>
              <w:rPr>
                <w:sz w:val="22"/>
                <w:szCs w:val="22"/>
              </w:rPr>
            </w:pPr>
            <w:r w:rsidRPr="00074C9A">
              <w:rPr>
                <w:sz w:val="22"/>
                <w:szCs w:val="22"/>
              </w:rPr>
              <w:t>Josef Fransson (SD)</w:t>
            </w:r>
          </w:p>
        </w:tc>
        <w:tc>
          <w:tcPr>
            <w:tcW w:w="329" w:type="dxa"/>
            <w:tcBorders>
              <w:top w:val="single" w:sz="6" w:space="0" w:color="auto"/>
              <w:left w:val="single" w:sz="6" w:space="0" w:color="auto"/>
              <w:bottom w:val="single" w:sz="6" w:space="0" w:color="auto"/>
              <w:right w:val="single" w:sz="6" w:space="0" w:color="auto"/>
            </w:tcBorders>
          </w:tcPr>
          <w:p w14:paraId="3123AF3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065AC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D467C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9F292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FA4C1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457AB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81F4C7"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9873D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A21C5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25DF7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FBACD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231D5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2A170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78C35C9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1957F1CC"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0A70C7AE" w14:textId="77777777" w:rsidR="0062019E" w:rsidRPr="00074C9A" w:rsidRDefault="0062019E" w:rsidP="0062019E">
            <w:pPr>
              <w:ind w:right="513"/>
              <w:rPr>
                <w:sz w:val="22"/>
                <w:szCs w:val="22"/>
              </w:rPr>
            </w:pPr>
            <w:r w:rsidRPr="00074C9A">
              <w:rPr>
                <w:sz w:val="22"/>
                <w:szCs w:val="22"/>
              </w:rPr>
              <w:t>Johan Büser (S)</w:t>
            </w:r>
          </w:p>
        </w:tc>
        <w:tc>
          <w:tcPr>
            <w:tcW w:w="329" w:type="dxa"/>
            <w:tcBorders>
              <w:top w:val="single" w:sz="6" w:space="0" w:color="auto"/>
              <w:left w:val="single" w:sz="6" w:space="0" w:color="auto"/>
              <w:bottom w:val="single" w:sz="6" w:space="0" w:color="auto"/>
              <w:right w:val="single" w:sz="6" w:space="0" w:color="auto"/>
            </w:tcBorders>
          </w:tcPr>
          <w:p w14:paraId="23A910C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F5E02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A56960"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C8519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EF76F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B37210"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2BC09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87ECC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9316D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0DFDE7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675DF0"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8BBC0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B9D58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E4071B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466A9FB3"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5DE3D0EF" w14:textId="77777777" w:rsidR="0062019E" w:rsidRPr="00074C9A" w:rsidRDefault="0062019E" w:rsidP="0062019E">
            <w:pPr>
              <w:ind w:right="513"/>
              <w:rPr>
                <w:sz w:val="22"/>
                <w:szCs w:val="22"/>
              </w:rPr>
            </w:pPr>
            <w:r w:rsidRPr="00074C9A">
              <w:rPr>
                <w:sz w:val="22"/>
                <w:szCs w:val="22"/>
              </w:rPr>
              <w:t>Jan Ericson (M)</w:t>
            </w:r>
          </w:p>
        </w:tc>
        <w:tc>
          <w:tcPr>
            <w:tcW w:w="329" w:type="dxa"/>
            <w:tcBorders>
              <w:top w:val="single" w:sz="6" w:space="0" w:color="auto"/>
              <w:left w:val="single" w:sz="6" w:space="0" w:color="auto"/>
              <w:bottom w:val="single" w:sz="6" w:space="0" w:color="auto"/>
              <w:right w:val="single" w:sz="6" w:space="0" w:color="auto"/>
            </w:tcBorders>
          </w:tcPr>
          <w:p w14:paraId="07D35903" w14:textId="388DD4FB"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20A890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38A411" w14:textId="3CF8E3AF"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CFB130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16520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54D55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8A4B4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F77556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147CD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D05A93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39281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C3483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B6C57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8C3463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3F6AB80F"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037D7471" w14:textId="77777777" w:rsidR="0062019E" w:rsidRPr="00074C9A" w:rsidRDefault="0062019E" w:rsidP="0062019E">
            <w:pPr>
              <w:ind w:right="513"/>
              <w:rPr>
                <w:sz w:val="22"/>
                <w:szCs w:val="22"/>
              </w:rPr>
            </w:pPr>
            <w:r w:rsidRPr="00074C9A">
              <w:rPr>
                <w:sz w:val="22"/>
                <w:szCs w:val="22"/>
              </w:rPr>
              <w:t>Tony Haddou (V)</w:t>
            </w:r>
          </w:p>
        </w:tc>
        <w:tc>
          <w:tcPr>
            <w:tcW w:w="329" w:type="dxa"/>
            <w:tcBorders>
              <w:top w:val="single" w:sz="6" w:space="0" w:color="auto"/>
              <w:left w:val="single" w:sz="6" w:space="0" w:color="auto"/>
              <w:bottom w:val="single" w:sz="6" w:space="0" w:color="auto"/>
              <w:right w:val="single" w:sz="6" w:space="0" w:color="auto"/>
            </w:tcBorders>
          </w:tcPr>
          <w:p w14:paraId="7EE8C16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51838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2EF77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0D8063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72529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D7BEC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BDBFA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B6EB68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CFD6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771761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CD046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2E24B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42E5F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47CB64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335D1054"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7C23FC99" w14:textId="7A2B4DC9" w:rsidR="0062019E" w:rsidRPr="00074C9A" w:rsidRDefault="0062019E" w:rsidP="0062019E">
            <w:pPr>
              <w:ind w:right="513"/>
              <w:rPr>
                <w:sz w:val="22"/>
                <w:szCs w:val="22"/>
              </w:rPr>
            </w:pPr>
            <w:r w:rsidRPr="00074C9A">
              <w:rPr>
                <w:sz w:val="22"/>
                <w:szCs w:val="22"/>
              </w:rPr>
              <w:t>Camilla Rinaldo Miller (KD)</w:t>
            </w:r>
          </w:p>
        </w:tc>
        <w:tc>
          <w:tcPr>
            <w:tcW w:w="329" w:type="dxa"/>
            <w:tcBorders>
              <w:top w:val="single" w:sz="6" w:space="0" w:color="auto"/>
              <w:left w:val="single" w:sz="6" w:space="0" w:color="auto"/>
              <w:bottom w:val="single" w:sz="6" w:space="0" w:color="auto"/>
              <w:right w:val="single" w:sz="6" w:space="0" w:color="auto"/>
            </w:tcBorders>
          </w:tcPr>
          <w:p w14:paraId="0B9E8208" w14:textId="2382763A" w:rsidR="0062019E" w:rsidRPr="00F93879" w:rsidRDefault="00ED2470"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AEF178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66F089" w14:textId="32EF6A83"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52684B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BE7597" w14:textId="06A99615"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2B1E729"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FE10C6" w14:textId="6B24643E"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6D63F9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525E8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00E5E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81146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F9924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6EAC1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7CC4AC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769E747F"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1448392A" w14:textId="77777777" w:rsidR="0062019E" w:rsidRPr="00074C9A" w:rsidRDefault="0062019E" w:rsidP="0062019E">
            <w:pPr>
              <w:ind w:right="513"/>
              <w:rPr>
                <w:sz w:val="22"/>
                <w:szCs w:val="22"/>
              </w:rPr>
            </w:pPr>
            <w:r w:rsidRPr="00074C9A">
              <w:rPr>
                <w:sz w:val="22"/>
                <w:szCs w:val="22"/>
              </w:rPr>
              <w:t>Helena Vilhelmsson (C)</w:t>
            </w:r>
          </w:p>
        </w:tc>
        <w:tc>
          <w:tcPr>
            <w:tcW w:w="329" w:type="dxa"/>
            <w:tcBorders>
              <w:top w:val="single" w:sz="6" w:space="0" w:color="auto"/>
              <w:left w:val="single" w:sz="6" w:space="0" w:color="auto"/>
              <w:bottom w:val="single" w:sz="6" w:space="0" w:color="auto"/>
              <w:right w:val="single" w:sz="6" w:space="0" w:color="auto"/>
            </w:tcBorders>
          </w:tcPr>
          <w:p w14:paraId="31C5C126" w14:textId="5EFE417F" w:rsidR="0062019E" w:rsidRPr="00F93879" w:rsidRDefault="00ED2470"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A8F8DD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081EA" w14:textId="7DA62026"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C4B29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3463B" w14:textId="1C7101C2"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AA324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58B140" w14:textId="42B5FB5A"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94D910"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581B7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322B09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DCB30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CD9D50"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18EAB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EF05FF7"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68AD9D71"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37E83050" w14:textId="1A56B239" w:rsidR="0062019E" w:rsidRPr="00074C9A" w:rsidRDefault="0062019E" w:rsidP="0062019E">
            <w:pPr>
              <w:ind w:right="513"/>
              <w:rPr>
                <w:sz w:val="22"/>
                <w:szCs w:val="22"/>
              </w:rPr>
            </w:pPr>
            <w:r>
              <w:rPr>
                <w:sz w:val="22"/>
                <w:szCs w:val="22"/>
              </w:rPr>
              <w:t>Martin Melin</w:t>
            </w:r>
            <w:r w:rsidRPr="00074C9A">
              <w:rPr>
                <w:sz w:val="22"/>
                <w:szCs w:val="22"/>
              </w:rPr>
              <w:t xml:space="preserve"> (L)</w:t>
            </w:r>
          </w:p>
        </w:tc>
        <w:tc>
          <w:tcPr>
            <w:tcW w:w="329" w:type="dxa"/>
            <w:tcBorders>
              <w:top w:val="single" w:sz="6" w:space="0" w:color="auto"/>
              <w:left w:val="single" w:sz="6" w:space="0" w:color="auto"/>
              <w:bottom w:val="single" w:sz="6" w:space="0" w:color="auto"/>
              <w:right w:val="single" w:sz="6" w:space="0" w:color="auto"/>
            </w:tcBorders>
          </w:tcPr>
          <w:p w14:paraId="6192306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58846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DBAC0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64194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2ABF9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04D50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6C5657"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90C50"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9A488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5DE5437"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5199A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803CB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5EFE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0F240D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49FEC6B9"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677DDA22" w14:textId="7E05267D" w:rsidR="0062019E" w:rsidRPr="00074C9A" w:rsidRDefault="0062019E" w:rsidP="0062019E">
            <w:pPr>
              <w:ind w:right="513"/>
              <w:rPr>
                <w:sz w:val="22"/>
                <w:szCs w:val="22"/>
              </w:rPr>
            </w:pPr>
            <w:r w:rsidRPr="00074C9A">
              <w:rPr>
                <w:sz w:val="22"/>
                <w:szCs w:val="22"/>
              </w:rPr>
              <w:t>Rebecka Le Moine (MP)</w:t>
            </w:r>
          </w:p>
        </w:tc>
        <w:tc>
          <w:tcPr>
            <w:tcW w:w="329" w:type="dxa"/>
            <w:tcBorders>
              <w:top w:val="single" w:sz="6" w:space="0" w:color="auto"/>
              <w:left w:val="single" w:sz="6" w:space="0" w:color="auto"/>
              <w:bottom w:val="single" w:sz="8" w:space="0" w:color="auto"/>
              <w:right w:val="single" w:sz="6" w:space="0" w:color="auto"/>
            </w:tcBorders>
          </w:tcPr>
          <w:p w14:paraId="622626BD" w14:textId="509158ED"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A8F91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6834A1" w14:textId="5422B216"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B7DF87"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070C1F" w14:textId="6D363882"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68BF1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77367B" w14:textId="2A71DCF4"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72132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56A759"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A5EE0C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E28EF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93243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E162A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5E930A4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78FC8CE7"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4E1A7B20" w14:textId="77777777" w:rsidR="0062019E" w:rsidRPr="00074C9A" w:rsidRDefault="0062019E" w:rsidP="0062019E">
            <w:pPr>
              <w:ind w:right="513"/>
              <w:rPr>
                <w:sz w:val="22"/>
                <w:szCs w:val="22"/>
              </w:rPr>
            </w:pPr>
            <w:r w:rsidRPr="00074C9A">
              <w:rPr>
                <w:sz w:val="22"/>
                <w:szCs w:val="22"/>
              </w:rPr>
              <w:t>Marie Nicholson (M)</w:t>
            </w:r>
          </w:p>
        </w:tc>
        <w:tc>
          <w:tcPr>
            <w:tcW w:w="329" w:type="dxa"/>
            <w:tcBorders>
              <w:top w:val="single" w:sz="6" w:space="0" w:color="auto"/>
              <w:left w:val="single" w:sz="6" w:space="0" w:color="auto"/>
              <w:bottom w:val="single" w:sz="8" w:space="0" w:color="auto"/>
              <w:right w:val="single" w:sz="6" w:space="0" w:color="auto"/>
            </w:tcBorders>
          </w:tcPr>
          <w:p w14:paraId="68F2653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230DE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DA60D0"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C1075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43978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18163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191A77"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19230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613DD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8E8F2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17164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BF4BD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CE0047"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8ED7709"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7A216C0A"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4FCF096F" w14:textId="1218B605" w:rsidR="0062019E" w:rsidRPr="00074C9A" w:rsidRDefault="0062019E" w:rsidP="0062019E">
            <w:pPr>
              <w:ind w:right="513"/>
              <w:rPr>
                <w:sz w:val="22"/>
                <w:szCs w:val="22"/>
              </w:rPr>
            </w:pPr>
            <w:r w:rsidRPr="00074C9A">
              <w:rPr>
                <w:sz w:val="22"/>
                <w:szCs w:val="22"/>
              </w:rPr>
              <w:t>Isabell Mixter (V)</w:t>
            </w:r>
          </w:p>
        </w:tc>
        <w:tc>
          <w:tcPr>
            <w:tcW w:w="329" w:type="dxa"/>
            <w:tcBorders>
              <w:top w:val="single" w:sz="6" w:space="0" w:color="auto"/>
              <w:left w:val="single" w:sz="6" w:space="0" w:color="auto"/>
              <w:bottom w:val="single" w:sz="8" w:space="0" w:color="auto"/>
              <w:right w:val="single" w:sz="6" w:space="0" w:color="auto"/>
            </w:tcBorders>
          </w:tcPr>
          <w:p w14:paraId="54A9BC97"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B4E1D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47FD8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D5B50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8F967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8CAF99"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39476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7603B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786C6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4E4643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E685D9"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A9C22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8B2B3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305A1E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4369974D"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6F3ABA42" w14:textId="0DA68F0C" w:rsidR="0062019E" w:rsidRPr="00074C9A" w:rsidRDefault="0062019E" w:rsidP="0062019E">
            <w:pPr>
              <w:ind w:right="513"/>
              <w:rPr>
                <w:sz w:val="22"/>
                <w:szCs w:val="22"/>
              </w:rPr>
            </w:pPr>
            <w:r w:rsidRPr="00074C9A">
              <w:rPr>
                <w:sz w:val="22"/>
                <w:szCs w:val="22"/>
              </w:rPr>
              <w:t>Christofer Bergenblock (C)</w:t>
            </w:r>
          </w:p>
        </w:tc>
        <w:tc>
          <w:tcPr>
            <w:tcW w:w="329" w:type="dxa"/>
            <w:tcBorders>
              <w:top w:val="single" w:sz="6" w:space="0" w:color="auto"/>
              <w:left w:val="single" w:sz="6" w:space="0" w:color="auto"/>
              <w:bottom w:val="single" w:sz="8" w:space="0" w:color="auto"/>
              <w:right w:val="single" w:sz="6" w:space="0" w:color="auto"/>
            </w:tcBorders>
          </w:tcPr>
          <w:p w14:paraId="3B08754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88160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C1362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4821F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4B840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14DA1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FF33C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72B64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C6CEB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5F4A93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0D0E1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E306A9"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836E1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2243DF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3D999593"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44DE40C3" w14:textId="4D7491F8" w:rsidR="0062019E" w:rsidRPr="00074C9A" w:rsidRDefault="0062019E" w:rsidP="0062019E">
            <w:pPr>
              <w:ind w:right="513"/>
              <w:rPr>
                <w:sz w:val="22"/>
                <w:szCs w:val="22"/>
              </w:rPr>
            </w:pPr>
            <w:r w:rsidRPr="00074C9A">
              <w:rPr>
                <w:sz w:val="22"/>
                <w:szCs w:val="22"/>
              </w:rPr>
              <w:t>Christian Carlsson (KD)</w:t>
            </w:r>
          </w:p>
        </w:tc>
        <w:tc>
          <w:tcPr>
            <w:tcW w:w="329" w:type="dxa"/>
            <w:tcBorders>
              <w:top w:val="single" w:sz="6" w:space="0" w:color="auto"/>
              <w:left w:val="single" w:sz="6" w:space="0" w:color="auto"/>
              <w:bottom w:val="single" w:sz="8" w:space="0" w:color="auto"/>
              <w:right w:val="single" w:sz="6" w:space="0" w:color="auto"/>
            </w:tcBorders>
          </w:tcPr>
          <w:p w14:paraId="1D6756E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7CA7A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8175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E5545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E1ED6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5DEAD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0783E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5B7B5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98D88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8B7BE4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0AD68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D59A4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8C01A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527A95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503CB1AE"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480C101A" w14:textId="57151410" w:rsidR="0062019E" w:rsidRPr="00074C9A" w:rsidRDefault="0062019E" w:rsidP="0062019E">
            <w:pPr>
              <w:ind w:right="513"/>
              <w:rPr>
                <w:sz w:val="22"/>
                <w:szCs w:val="22"/>
              </w:rPr>
            </w:pPr>
            <w:r w:rsidRPr="00074C9A">
              <w:rPr>
                <w:sz w:val="22"/>
                <w:szCs w:val="22"/>
              </w:rPr>
              <w:t>Hans Eklind (KD)</w:t>
            </w:r>
          </w:p>
        </w:tc>
        <w:tc>
          <w:tcPr>
            <w:tcW w:w="329" w:type="dxa"/>
            <w:tcBorders>
              <w:top w:val="single" w:sz="6" w:space="0" w:color="auto"/>
              <w:left w:val="single" w:sz="6" w:space="0" w:color="auto"/>
              <w:bottom w:val="single" w:sz="8" w:space="0" w:color="auto"/>
              <w:right w:val="single" w:sz="6" w:space="0" w:color="auto"/>
            </w:tcBorders>
          </w:tcPr>
          <w:p w14:paraId="11D29E4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0E9B5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69AC5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04B89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29EA17"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067CD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F1756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324DD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E0B48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7B6CB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05E2F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E04889"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4B9BE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7A857C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5BD387DC"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186A6A14" w14:textId="2706CAEC" w:rsidR="0062019E" w:rsidRPr="00074C9A" w:rsidRDefault="0062019E" w:rsidP="0062019E">
            <w:pPr>
              <w:ind w:right="513"/>
              <w:rPr>
                <w:sz w:val="22"/>
                <w:szCs w:val="22"/>
              </w:rPr>
            </w:pPr>
            <w:r>
              <w:rPr>
                <w:sz w:val="22"/>
                <w:szCs w:val="22"/>
              </w:rPr>
              <w:t>Camilla Hansén</w:t>
            </w:r>
            <w:r w:rsidRPr="00074C9A">
              <w:rPr>
                <w:sz w:val="22"/>
                <w:szCs w:val="22"/>
              </w:rPr>
              <w:t xml:space="preserve"> (MP)</w:t>
            </w:r>
          </w:p>
        </w:tc>
        <w:tc>
          <w:tcPr>
            <w:tcW w:w="329" w:type="dxa"/>
            <w:tcBorders>
              <w:top w:val="single" w:sz="6" w:space="0" w:color="auto"/>
              <w:left w:val="single" w:sz="6" w:space="0" w:color="auto"/>
              <w:bottom w:val="single" w:sz="8" w:space="0" w:color="auto"/>
              <w:right w:val="single" w:sz="6" w:space="0" w:color="auto"/>
            </w:tcBorders>
          </w:tcPr>
          <w:p w14:paraId="45743989" w14:textId="0CF5A2ED"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D0266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5EB50E" w14:textId="356ED082"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54C04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61A76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610AE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EC98A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AA5E1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E7B2F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ECA03F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06670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AB6B0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35020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E9C436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595B8489"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0DE684D8" w14:textId="4DCA3697" w:rsidR="0062019E" w:rsidRPr="00074C9A" w:rsidRDefault="0062019E" w:rsidP="0062019E">
            <w:pPr>
              <w:ind w:right="513"/>
              <w:rPr>
                <w:sz w:val="22"/>
                <w:szCs w:val="22"/>
              </w:rPr>
            </w:pPr>
            <w:r w:rsidRPr="00074C9A">
              <w:rPr>
                <w:sz w:val="22"/>
                <w:szCs w:val="22"/>
              </w:rPr>
              <w:t>Malin Danielsson (L)</w:t>
            </w:r>
          </w:p>
        </w:tc>
        <w:tc>
          <w:tcPr>
            <w:tcW w:w="329" w:type="dxa"/>
            <w:tcBorders>
              <w:top w:val="single" w:sz="6" w:space="0" w:color="auto"/>
              <w:left w:val="single" w:sz="6" w:space="0" w:color="auto"/>
              <w:bottom w:val="single" w:sz="8" w:space="0" w:color="auto"/>
              <w:right w:val="single" w:sz="6" w:space="0" w:color="auto"/>
            </w:tcBorders>
          </w:tcPr>
          <w:p w14:paraId="5F8308C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F521A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1999B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2B510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D07F4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B01C7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41C2C0"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D9035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61CDF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82645F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57873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EA8147"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6E3AC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5D2217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75634431"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26F86A97" w14:textId="0847A593" w:rsidR="0062019E" w:rsidRPr="00074C9A" w:rsidRDefault="0062019E" w:rsidP="0062019E">
            <w:pPr>
              <w:ind w:right="513"/>
              <w:rPr>
                <w:sz w:val="22"/>
                <w:szCs w:val="22"/>
              </w:rPr>
            </w:pPr>
            <w:r w:rsidRPr="00074C9A">
              <w:rPr>
                <w:sz w:val="22"/>
                <w:szCs w:val="22"/>
              </w:rPr>
              <w:t>Mauricio Rojas (L)</w:t>
            </w:r>
          </w:p>
        </w:tc>
        <w:tc>
          <w:tcPr>
            <w:tcW w:w="329" w:type="dxa"/>
            <w:tcBorders>
              <w:top w:val="single" w:sz="6" w:space="0" w:color="auto"/>
              <w:left w:val="single" w:sz="6" w:space="0" w:color="auto"/>
              <w:bottom w:val="single" w:sz="8" w:space="0" w:color="auto"/>
              <w:right w:val="single" w:sz="6" w:space="0" w:color="auto"/>
            </w:tcBorders>
          </w:tcPr>
          <w:p w14:paraId="231DEF22" w14:textId="1E15DDDD"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6BC1B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F4806D" w14:textId="13C8EC1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EF8660"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02F43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604FB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DF79A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4B92E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5066F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A8AD58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2EF7C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E5908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E633B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25B589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3414EB55" w14:textId="77777777" w:rsidTr="00CF22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9"/>
        </w:trPr>
        <w:tc>
          <w:tcPr>
            <w:tcW w:w="4042" w:type="dxa"/>
            <w:tcBorders>
              <w:top w:val="single" w:sz="6" w:space="0" w:color="auto"/>
              <w:left w:val="single" w:sz="6" w:space="0" w:color="auto"/>
              <w:bottom w:val="single" w:sz="8" w:space="0" w:color="auto"/>
              <w:right w:val="single" w:sz="6" w:space="0" w:color="auto"/>
            </w:tcBorders>
          </w:tcPr>
          <w:p w14:paraId="482EBF47" w14:textId="744B91BC" w:rsidR="0062019E" w:rsidRPr="00074C9A" w:rsidRDefault="0062019E" w:rsidP="0062019E">
            <w:pPr>
              <w:ind w:right="513"/>
              <w:rPr>
                <w:b/>
                <w:i/>
                <w:sz w:val="22"/>
                <w:szCs w:val="22"/>
              </w:rPr>
            </w:pPr>
            <w:r w:rsidRPr="00074C9A">
              <w:rPr>
                <w:sz w:val="22"/>
                <w:szCs w:val="22"/>
              </w:rPr>
              <w:t>Janine Alm Ericson (MP)</w:t>
            </w:r>
          </w:p>
        </w:tc>
        <w:tc>
          <w:tcPr>
            <w:tcW w:w="329" w:type="dxa"/>
            <w:tcBorders>
              <w:top w:val="single" w:sz="6" w:space="0" w:color="auto"/>
              <w:left w:val="single" w:sz="6" w:space="0" w:color="auto"/>
              <w:bottom w:val="single" w:sz="8" w:space="0" w:color="auto"/>
              <w:right w:val="single" w:sz="6" w:space="0" w:color="auto"/>
            </w:tcBorders>
          </w:tcPr>
          <w:p w14:paraId="446CD5B1" w14:textId="21ABBDA2"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4ECB6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DE220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CC712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1E0D1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E8BAA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4D018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3FF9E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63ABF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BC9561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F9442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B8F0E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FF7CB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775FDFA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3D289673"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2468142D" w14:textId="0CA65F3D" w:rsidR="0062019E" w:rsidRPr="00074C9A" w:rsidRDefault="0062019E" w:rsidP="0062019E">
            <w:pPr>
              <w:ind w:right="513"/>
              <w:rPr>
                <w:sz w:val="22"/>
                <w:szCs w:val="22"/>
              </w:rPr>
            </w:pPr>
            <w:r w:rsidRPr="00074C9A">
              <w:rPr>
                <w:sz w:val="22"/>
                <w:szCs w:val="22"/>
              </w:rPr>
              <w:t>Karin Rågsjö (V)</w:t>
            </w:r>
          </w:p>
        </w:tc>
        <w:tc>
          <w:tcPr>
            <w:tcW w:w="329" w:type="dxa"/>
            <w:tcBorders>
              <w:top w:val="single" w:sz="6" w:space="0" w:color="auto"/>
              <w:left w:val="single" w:sz="6" w:space="0" w:color="auto"/>
              <w:bottom w:val="single" w:sz="8" w:space="0" w:color="auto"/>
              <w:right w:val="single" w:sz="6" w:space="0" w:color="auto"/>
            </w:tcBorders>
          </w:tcPr>
          <w:p w14:paraId="47DABF90"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F3E08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F8DC5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295B1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98031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BAF6E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9FA1B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0BA53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CD667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DE02A3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C02AB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32907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DCAF4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93CD0F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45BCE55B"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4042" w:type="dxa"/>
          </w:tcPr>
          <w:p w14:paraId="0BB664B2" w14:textId="77777777" w:rsidR="0062019E" w:rsidRPr="00F93879" w:rsidRDefault="0062019E" w:rsidP="0062019E">
            <w:pPr>
              <w:spacing w:before="60"/>
              <w:rPr>
                <w:sz w:val="22"/>
                <w:szCs w:val="22"/>
              </w:rPr>
            </w:pPr>
            <w:r w:rsidRPr="00F93879">
              <w:rPr>
                <w:sz w:val="22"/>
                <w:szCs w:val="22"/>
              </w:rPr>
              <w:t xml:space="preserve">N = </w:t>
            </w:r>
            <w:r>
              <w:rPr>
                <w:sz w:val="22"/>
                <w:szCs w:val="22"/>
              </w:rPr>
              <w:t>n</w:t>
            </w:r>
            <w:r w:rsidRPr="00F93879">
              <w:rPr>
                <w:sz w:val="22"/>
                <w:szCs w:val="22"/>
              </w:rPr>
              <w:t>ärvarande</w:t>
            </w:r>
          </w:p>
        </w:tc>
        <w:tc>
          <w:tcPr>
            <w:tcW w:w="4961" w:type="dxa"/>
            <w:gridSpan w:val="15"/>
          </w:tcPr>
          <w:p w14:paraId="6F41ADFE" w14:textId="5BA06CF4" w:rsidR="0062019E" w:rsidRPr="00F93879" w:rsidRDefault="0062019E" w:rsidP="0062019E">
            <w:pPr>
              <w:spacing w:before="60"/>
              <w:rPr>
                <w:sz w:val="22"/>
                <w:szCs w:val="22"/>
              </w:rPr>
            </w:pPr>
            <w:r>
              <w:rPr>
                <w:sz w:val="22"/>
                <w:szCs w:val="22"/>
              </w:rPr>
              <w:t>X</w:t>
            </w:r>
            <w:r w:rsidRPr="00F93879">
              <w:rPr>
                <w:sz w:val="22"/>
                <w:szCs w:val="22"/>
              </w:rPr>
              <w:t xml:space="preserve"> = ledamöter som deltagit i handläggningen</w:t>
            </w:r>
          </w:p>
        </w:tc>
      </w:tr>
      <w:tr w:rsidR="0062019E" w:rsidRPr="00F93879" w14:paraId="3B6DDFFB"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4042" w:type="dxa"/>
          </w:tcPr>
          <w:p w14:paraId="7AB7A61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r w:rsidRPr="00F93879">
              <w:rPr>
                <w:sz w:val="22"/>
                <w:szCs w:val="22"/>
              </w:rPr>
              <w:t xml:space="preserve"> = </w:t>
            </w:r>
            <w:r>
              <w:rPr>
                <w:sz w:val="22"/>
                <w:szCs w:val="22"/>
              </w:rPr>
              <w:t>omröstning med rösträkning</w:t>
            </w:r>
          </w:p>
        </w:tc>
        <w:tc>
          <w:tcPr>
            <w:tcW w:w="4961" w:type="dxa"/>
            <w:gridSpan w:val="15"/>
          </w:tcPr>
          <w:p w14:paraId="726C2FA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r w:rsidRPr="00F93879">
              <w:rPr>
                <w:sz w:val="22"/>
                <w:szCs w:val="22"/>
              </w:rPr>
              <w:t xml:space="preserve"> = ledamöter som </w:t>
            </w:r>
            <w:r>
              <w:rPr>
                <w:sz w:val="22"/>
                <w:szCs w:val="22"/>
              </w:rPr>
              <w:t>varit närvarande men inte deltagit</w:t>
            </w:r>
          </w:p>
        </w:tc>
      </w:tr>
    </w:tbl>
    <w:p w14:paraId="0215B736" w14:textId="294FA3F9" w:rsidR="000B2410" w:rsidRDefault="000B2410" w:rsidP="00C95D01">
      <w:pPr>
        <w:rPr>
          <w:sz w:val="22"/>
          <w:szCs w:val="22"/>
        </w:rPr>
      </w:pPr>
    </w:p>
    <w:sectPr w:rsidR="000B2410" w:rsidSect="00E321B9">
      <w:pgSz w:w="11906" w:h="16838" w:code="9"/>
      <w:pgMar w:top="851" w:right="1134" w:bottom="851"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A779E"/>
    <w:multiLevelType w:val="hybridMultilevel"/>
    <w:tmpl w:val="78444F32"/>
    <w:lvl w:ilvl="0" w:tplc="0C30EC06">
      <w:numFmt w:val="bullet"/>
      <w:lvlText w:val="-"/>
      <w:lvlJc w:val="left"/>
      <w:pPr>
        <w:ind w:left="720" w:hanging="360"/>
      </w:pPr>
      <w:rPr>
        <w:rFonts w:ascii="Times New Roman" w:eastAsia="Times New Roman" w:hAnsi="Times New Roman" w:cs="Times New Roman" w:hint="default"/>
        <w:b w:val="0"/>
        <w:bCs w:val="0"/>
        <w:i w:val="0"/>
        <w:iCs w:val="0"/>
        <w:color w:val="auto"/>
        <w:w w:val="100"/>
        <w:sz w:val="22"/>
        <w:szCs w:val="22"/>
        <w:lang w:val="sv-SE" w:eastAsia="en-US" w:bidi="ar-SA"/>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87C75A5"/>
    <w:multiLevelType w:val="hybridMultilevel"/>
    <w:tmpl w:val="093CB374"/>
    <w:lvl w:ilvl="0" w:tplc="348AF50C">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A3E7FE1"/>
    <w:multiLevelType w:val="hybridMultilevel"/>
    <w:tmpl w:val="5622EDF6"/>
    <w:lvl w:ilvl="0" w:tplc="94D8BC0C">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3" w15:restartNumberingAfterBreak="0">
    <w:nsid w:val="1D4814C4"/>
    <w:multiLevelType w:val="hybridMultilevel"/>
    <w:tmpl w:val="9942088E"/>
    <w:lvl w:ilvl="0" w:tplc="AEF45086">
      <w:start w:val="6"/>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32202DB"/>
    <w:multiLevelType w:val="hybridMultilevel"/>
    <w:tmpl w:val="552A9144"/>
    <w:lvl w:ilvl="0" w:tplc="60284FA8">
      <w:start w:val="1"/>
      <w:numFmt w:val="bullet"/>
      <w:lvlText w:val="-"/>
      <w:lvlJc w:val="left"/>
      <w:pPr>
        <w:ind w:left="2705" w:hanging="360"/>
      </w:pPr>
      <w:rPr>
        <w:rFonts w:ascii="Times New Roman" w:eastAsia="Times New Roman" w:hAnsi="Times New Roman" w:cs="Times New Roman" w:hint="default"/>
        <w:b/>
        <w:bCs/>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5" w15:restartNumberingAfterBreak="0">
    <w:nsid w:val="23510731"/>
    <w:multiLevelType w:val="hybridMultilevel"/>
    <w:tmpl w:val="B7C47AFC"/>
    <w:lvl w:ilvl="0" w:tplc="9B1C0538">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6566BA5"/>
    <w:multiLevelType w:val="hybridMultilevel"/>
    <w:tmpl w:val="D6BCA92E"/>
    <w:lvl w:ilvl="0" w:tplc="348AF50C">
      <w:start w:val="1"/>
      <w:numFmt w:val="bullet"/>
      <w:lvlText w:val="-"/>
      <w:lvlJc w:val="left"/>
      <w:pPr>
        <w:ind w:left="1440" w:hanging="360"/>
      </w:pPr>
      <w:rPr>
        <w:rFonts w:ascii="Times New Roman" w:eastAsia="Times New Roman" w:hAnsi="Times New Roman" w:cs="Times New Roman"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15:restartNumberingAfterBreak="0">
    <w:nsid w:val="265832FD"/>
    <w:multiLevelType w:val="hybridMultilevel"/>
    <w:tmpl w:val="A42CCCFC"/>
    <w:lvl w:ilvl="0" w:tplc="94D8BC0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BC13608"/>
    <w:multiLevelType w:val="multilevel"/>
    <w:tmpl w:val="2352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A02806"/>
    <w:multiLevelType w:val="hybridMultilevel"/>
    <w:tmpl w:val="67E8B950"/>
    <w:lvl w:ilvl="0" w:tplc="348AF50C">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FCE22BA"/>
    <w:multiLevelType w:val="hybridMultilevel"/>
    <w:tmpl w:val="88CA1628"/>
    <w:lvl w:ilvl="0" w:tplc="348AF50C">
      <w:start w:val="1"/>
      <w:numFmt w:val="bullet"/>
      <w:lvlText w:val="-"/>
      <w:lvlJc w:val="left"/>
      <w:pPr>
        <w:ind w:left="2847" w:hanging="360"/>
      </w:pPr>
      <w:rPr>
        <w:rFonts w:ascii="Times New Roman" w:eastAsia="Times New Roman" w:hAnsi="Times New Roman" w:cs="Times New Roman" w:hint="default"/>
      </w:rPr>
    </w:lvl>
    <w:lvl w:ilvl="1" w:tplc="041D0003" w:tentative="1">
      <w:start w:val="1"/>
      <w:numFmt w:val="bullet"/>
      <w:lvlText w:val="o"/>
      <w:lvlJc w:val="left"/>
      <w:pPr>
        <w:ind w:left="3567" w:hanging="360"/>
      </w:pPr>
      <w:rPr>
        <w:rFonts w:ascii="Courier New" w:hAnsi="Courier New" w:cs="Courier New" w:hint="default"/>
      </w:rPr>
    </w:lvl>
    <w:lvl w:ilvl="2" w:tplc="041D0005" w:tentative="1">
      <w:start w:val="1"/>
      <w:numFmt w:val="bullet"/>
      <w:lvlText w:val=""/>
      <w:lvlJc w:val="left"/>
      <w:pPr>
        <w:ind w:left="4287" w:hanging="360"/>
      </w:pPr>
      <w:rPr>
        <w:rFonts w:ascii="Wingdings" w:hAnsi="Wingdings" w:hint="default"/>
      </w:rPr>
    </w:lvl>
    <w:lvl w:ilvl="3" w:tplc="041D0001" w:tentative="1">
      <w:start w:val="1"/>
      <w:numFmt w:val="bullet"/>
      <w:lvlText w:val=""/>
      <w:lvlJc w:val="left"/>
      <w:pPr>
        <w:ind w:left="5007" w:hanging="360"/>
      </w:pPr>
      <w:rPr>
        <w:rFonts w:ascii="Symbol" w:hAnsi="Symbol" w:hint="default"/>
      </w:rPr>
    </w:lvl>
    <w:lvl w:ilvl="4" w:tplc="041D0003" w:tentative="1">
      <w:start w:val="1"/>
      <w:numFmt w:val="bullet"/>
      <w:lvlText w:val="o"/>
      <w:lvlJc w:val="left"/>
      <w:pPr>
        <w:ind w:left="5727" w:hanging="360"/>
      </w:pPr>
      <w:rPr>
        <w:rFonts w:ascii="Courier New" w:hAnsi="Courier New" w:cs="Courier New" w:hint="default"/>
      </w:rPr>
    </w:lvl>
    <w:lvl w:ilvl="5" w:tplc="041D0005" w:tentative="1">
      <w:start w:val="1"/>
      <w:numFmt w:val="bullet"/>
      <w:lvlText w:val=""/>
      <w:lvlJc w:val="left"/>
      <w:pPr>
        <w:ind w:left="6447" w:hanging="360"/>
      </w:pPr>
      <w:rPr>
        <w:rFonts w:ascii="Wingdings" w:hAnsi="Wingdings" w:hint="default"/>
      </w:rPr>
    </w:lvl>
    <w:lvl w:ilvl="6" w:tplc="041D0001" w:tentative="1">
      <w:start w:val="1"/>
      <w:numFmt w:val="bullet"/>
      <w:lvlText w:val=""/>
      <w:lvlJc w:val="left"/>
      <w:pPr>
        <w:ind w:left="7167" w:hanging="360"/>
      </w:pPr>
      <w:rPr>
        <w:rFonts w:ascii="Symbol" w:hAnsi="Symbol" w:hint="default"/>
      </w:rPr>
    </w:lvl>
    <w:lvl w:ilvl="7" w:tplc="041D0003" w:tentative="1">
      <w:start w:val="1"/>
      <w:numFmt w:val="bullet"/>
      <w:lvlText w:val="o"/>
      <w:lvlJc w:val="left"/>
      <w:pPr>
        <w:ind w:left="7887" w:hanging="360"/>
      </w:pPr>
      <w:rPr>
        <w:rFonts w:ascii="Courier New" w:hAnsi="Courier New" w:cs="Courier New" w:hint="default"/>
      </w:rPr>
    </w:lvl>
    <w:lvl w:ilvl="8" w:tplc="041D0005" w:tentative="1">
      <w:start w:val="1"/>
      <w:numFmt w:val="bullet"/>
      <w:lvlText w:val=""/>
      <w:lvlJc w:val="left"/>
      <w:pPr>
        <w:ind w:left="8607" w:hanging="360"/>
      </w:pPr>
      <w:rPr>
        <w:rFonts w:ascii="Wingdings" w:hAnsi="Wingdings" w:hint="default"/>
      </w:rPr>
    </w:lvl>
  </w:abstractNum>
  <w:abstractNum w:abstractNumId="11" w15:restartNumberingAfterBreak="0">
    <w:nsid w:val="37782727"/>
    <w:multiLevelType w:val="multilevel"/>
    <w:tmpl w:val="7A08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CA1028"/>
    <w:multiLevelType w:val="hybridMultilevel"/>
    <w:tmpl w:val="39FE460C"/>
    <w:lvl w:ilvl="0" w:tplc="041D000F">
      <w:start w:val="5"/>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9EA0D18"/>
    <w:multiLevelType w:val="hybridMultilevel"/>
    <w:tmpl w:val="19285F9C"/>
    <w:lvl w:ilvl="0" w:tplc="6A06BE70">
      <w:numFmt w:val="bullet"/>
      <w:lvlText w:val="-"/>
      <w:lvlJc w:val="left"/>
      <w:pPr>
        <w:ind w:left="720" w:hanging="360"/>
      </w:pPr>
      <w:rPr>
        <w:rFonts w:ascii="Times New Roman" w:eastAsia="Times New Roman" w:hAnsi="Times New Roman" w:cs="Times New Roman" w:hint="default"/>
        <w:b w:val="0"/>
        <w:bCs w:val="0"/>
        <w:i w:val="0"/>
        <w:iCs w:val="0"/>
        <w:w w:val="100"/>
        <w:sz w:val="22"/>
        <w:szCs w:val="22"/>
        <w:lang w:val="sv-SE" w:eastAsia="en-US" w:bidi="ar-SA"/>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F056D28"/>
    <w:multiLevelType w:val="hybridMultilevel"/>
    <w:tmpl w:val="D136B9E8"/>
    <w:lvl w:ilvl="0" w:tplc="94D8BC0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3A72028"/>
    <w:multiLevelType w:val="hybridMultilevel"/>
    <w:tmpl w:val="C0B0BD3A"/>
    <w:lvl w:ilvl="0" w:tplc="94D8BC0C">
      <w:start w:val="1"/>
      <w:numFmt w:val="bullet"/>
      <w:lvlText w:val=""/>
      <w:lvlJc w:val="left"/>
      <w:pPr>
        <w:ind w:left="2421" w:hanging="360"/>
      </w:pPr>
      <w:rPr>
        <w:rFonts w:ascii="Symbol" w:hAnsi="Symbol"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16" w15:restartNumberingAfterBreak="0">
    <w:nsid w:val="44204F36"/>
    <w:multiLevelType w:val="hybridMultilevel"/>
    <w:tmpl w:val="DA1C1FEA"/>
    <w:lvl w:ilvl="0" w:tplc="A5183344">
      <w:start w:val="1"/>
      <w:numFmt w:val="bullet"/>
      <w:lvlText w:val="-"/>
      <w:lvlJc w:val="left"/>
      <w:pPr>
        <w:ind w:left="720" w:hanging="360"/>
      </w:pPr>
      <w:rPr>
        <w:rFonts w:ascii="Times New Roman" w:eastAsia="Times New Roman" w:hAnsi="Times New Roman" w:cs="Times New Roman"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493D7122"/>
    <w:multiLevelType w:val="multilevel"/>
    <w:tmpl w:val="0A1E8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3E2094"/>
    <w:multiLevelType w:val="hybridMultilevel"/>
    <w:tmpl w:val="21204F82"/>
    <w:lvl w:ilvl="0" w:tplc="9D2E908A">
      <w:start w:val="1"/>
      <w:numFmt w:val="decimal"/>
      <w:lvlText w:val="%1."/>
      <w:lvlJc w:val="left"/>
      <w:pPr>
        <w:ind w:left="1746" w:hanging="360"/>
      </w:pPr>
      <w:rPr>
        <w:b/>
        <w:bCs w:val="0"/>
        <w:i w:val="0"/>
        <w:iCs w:val="0"/>
        <w:color w:val="auto"/>
        <w:sz w:val="24"/>
        <w:szCs w:val="24"/>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9" w15:restartNumberingAfterBreak="0">
    <w:nsid w:val="4AA42E57"/>
    <w:multiLevelType w:val="hybridMultilevel"/>
    <w:tmpl w:val="FE12A5FC"/>
    <w:lvl w:ilvl="0" w:tplc="9B1C0538">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3924E37"/>
    <w:multiLevelType w:val="hybridMultilevel"/>
    <w:tmpl w:val="BB5660AA"/>
    <w:lvl w:ilvl="0" w:tplc="211A662C">
      <w:numFmt w:val="bullet"/>
      <w:lvlText w:val="-"/>
      <w:lvlJc w:val="left"/>
      <w:pPr>
        <w:ind w:left="720" w:hanging="360"/>
      </w:pPr>
      <w:rPr>
        <w:rFonts w:ascii="Times New Roman" w:eastAsia="Times New Roman" w:hAnsi="Times New Roman" w:cs="Times New Roman" w:hint="default"/>
        <w:b w:val="0"/>
        <w:bCs w:val="0"/>
        <w:i w:val="0"/>
        <w:iCs w:val="0"/>
        <w:w w:val="100"/>
        <w:sz w:val="22"/>
        <w:szCs w:val="22"/>
        <w:shd w:val="clear" w:color="auto" w:fill="00FF00"/>
        <w:lang w:val="sv-SE" w:eastAsia="en-US" w:bidi="ar-SA"/>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AA542DE"/>
    <w:multiLevelType w:val="hybridMultilevel"/>
    <w:tmpl w:val="27765884"/>
    <w:lvl w:ilvl="0" w:tplc="348AF50C">
      <w:start w:val="1"/>
      <w:numFmt w:val="bullet"/>
      <w:lvlText w:val="-"/>
      <w:lvlJc w:val="left"/>
      <w:pPr>
        <w:ind w:left="2847" w:hanging="360"/>
      </w:pPr>
      <w:rPr>
        <w:rFonts w:ascii="Times New Roman" w:eastAsia="Times New Roman" w:hAnsi="Times New Roman" w:cs="Times New Roman" w:hint="default"/>
      </w:rPr>
    </w:lvl>
    <w:lvl w:ilvl="1" w:tplc="041D0003" w:tentative="1">
      <w:start w:val="1"/>
      <w:numFmt w:val="bullet"/>
      <w:lvlText w:val="o"/>
      <w:lvlJc w:val="left"/>
      <w:pPr>
        <w:ind w:left="3567" w:hanging="360"/>
      </w:pPr>
      <w:rPr>
        <w:rFonts w:ascii="Courier New" w:hAnsi="Courier New" w:cs="Courier New" w:hint="default"/>
      </w:rPr>
    </w:lvl>
    <w:lvl w:ilvl="2" w:tplc="041D0005" w:tentative="1">
      <w:start w:val="1"/>
      <w:numFmt w:val="bullet"/>
      <w:lvlText w:val=""/>
      <w:lvlJc w:val="left"/>
      <w:pPr>
        <w:ind w:left="4287" w:hanging="360"/>
      </w:pPr>
      <w:rPr>
        <w:rFonts w:ascii="Wingdings" w:hAnsi="Wingdings" w:hint="default"/>
      </w:rPr>
    </w:lvl>
    <w:lvl w:ilvl="3" w:tplc="041D0001" w:tentative="1">
      <w:start w:val="1"/>
      <w:numFmt w:val="bullet"/>
      <w:lvlText w:val=""/>
      <w:lvlJc w:val="left"/>
      <w:pPr>
        <w:ind w:left="5007" w:hanging="360"/>
      </w:pPr>
      <w:rPr>
        <w:rFonts w:ascii="Symbol" w:hAnsi="Symbol" w:hint="default"/>
      </w:rPr>
    </w:lvl>
    <w:lvl w:ilvl="4" w:tplc="041D0003" w:tentative="1">
      <w:start w:val="1"/>
      <w:numFmt w:val="bullet"/>
      <w:lvlText w:val="o"/>
      <w:lvlJc w:val="left"/>
      <w:pPr>
        <w:ind w:left="5727" w:hanging="360"/>
      </w:pPr>
      <w:rPr>
        <w:rFonts w:ascii="Courier New" w:hAnsi="Courier New" w:cs="Courier New" w:hint="default"/>
      </w:rPr>
    </w:lvl>
    <w:lvl w:ilvl="5" w:tplc="041D0005" w:tentative="1">
      <w:start w:val="1"/>
      <w:numFmt w:val="bullet"/>
      <w:lvlText w:val=""/>
      <w:lvlJc w:val="left"/>
      <w:pPr>
        <w:ind w:left="6447" w:hanging="360"/>
      </w:pPr>
      <w:rPr>
        <w:rFonts w:ascii="Wingdings" w:hAnsi="Wingdings" w:hint="default"/>
      </w:rPr>
    </w:lvl>
    <w:lvl w:ilvl="6" w:tplc="041D0001" w:tentative="1">
      <w:start w:val="1"/>
      <w:numFmt w:val="bullet"/>
      <w:lvlText w:val=""/>
      <w:lvlJc w:val="left"/>
      <w:pPr>
        <w:ind w:left="7167" w:hanging="360"/>
      </w:pPr>
      <w:rPr>
        <w:rFonts w:ascii="Symbol" w:hAnsi="Symbol" w:hint="default"/>
      </w:rPr>
    </w:lvl>
    <w:lvl w:ilvl="7" w:tplc="041D0003" w:tentative="1">
      <w:start w:val="1"/>
      <w:numFmt w:val="bullet"/>
      <w:lvlText w:val="o"/>
      <w:lvlJc w:val="left"/>
      <w:pPr>
        <w:ind w:left="7887" w:hanging="360"/>
      </w:pPr>
      <w:rPr>
        <w:rFonts w:ascii="Courier New" w:hAnsi="Courier New" w:cs="Courier New" w:hint="default"/>
      </w:rPr>
    </w:lvl>
    <w:lvl w:ilvl="8" w:tplc="041D0005" w:tentative="1">
      <w:start w:val="1"/>
      <w:numFmt w:val="bullet"/>
      <w:lvlText w:val=""/>
      <w:lvlJc w:val="left"/>
      <w:pPr>
        <w:ind w:left="8607" w:hanging="360"/>
      </w:pPr>
      <w:rPr>
        <w:rFonts w:ascii="Wingdings" w:hAnsi="Wingdings" w:hint="default"/>
      </w:rPr>
    </w:lvl>
  </w:abstractNum>
  <w:abstractNum w:abstractNumId="22" w15:restartNumberingAfterBreak="0">
    <w:nsid w:val="5B616293"/>
    <w:multiLevelType w:val="hybridMultilevel"/>
    <w:tmpl w:val="E012A05A"/>
    <w:lvl w:ilvl="0" w:tplc="A3D0FEFE">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41E1948"/>
    <w:multiLevelType w:val="hybridMultilevel"/>
    <w:tmpl w:val="391C50CC"/>
    <w:lvl w:ilvl="0" w:tplc="1ED4ECD4">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C5E1115"/>
    <w:multiLevelType w:val="hybridMultilevel"/>
    <w:tmpl w:val="AD2E5770"/>
    <w:lvl w:ilvl="0" w:tplc="348AF50C">
      <w:start w:val="1"/>
      <w:numFmt w:val="bullet"/>
      <w:lvlText w:val="-"/>
      <w:lvlJc w:val="left"/>
      <w:pPr>
        <w:ind w:left="1140" w:hanging="360"/>
      </w:pPr>
      <w:rPr>
        <w:rFonts w:ascii="Times New Roman" w:eastAsia="Times New Roman" w:hAnsi="Times New Roman" w:cs="Times New Roman" w:hint="default"/>
      </w:rPr>
    </w:lvl>
    <w:lvl w:ilvl="1" w:tplc="041D0003" w:tentative="1">
      <w:start w:val="1"/>
      <w:numFmt w:val="bullet"/>
      <w:lvlText w:val="o"/>
      <w:lvlJc w:val="left"/>
      <w:pPr>
        <w:ind w:left="1860" w:hanging="360"/>
      </w:pPr>
      <w:rPr>
        <w:rFonts w:ascii="Courier New" w:hAnsi="Courier New" w:cs="Courier New" w:hint="default"/>
      </w:rPr>
    </w:lvl>
    <w:lvl w:ilvl="2" w:tplc="041D0005" w:tentative="1">
      <w:start w:val="1"/>
      <w:numFmt w:val="bullet"/>
      <w:lvlText w:val=""/>
      <w:lvlJc w:val="left"/>
      <w:pPr>
        <w:ind w:left="2580" w:hanging="360"/>
      </w:pPr>
      <w:rPr>
        <w:rFonts w:ascii="Wingdings" w:hAnsi="Wingdings" w:hint="default"/>
      </w:rPr>
    </w:lvl>
    <w:lvl w:ilvl="3" w:tplc="041D0001" w:tentative="1">
      <w:start w:val="1"/>
      <w:numFmt w:val="bullet"/>
      <w:lvlText w:val=""/>
      <w:lvlJc w:val="left"/>
      <w:pPr>
        <w:ind w:left="3300" w:hanging="360"/>
      </w:pPr>
      <w:rPr>
        <w:rFonts w:ascii="Symbol" w:hAnsi="Symbol" w:hint="default"/>
      </w:rPr>
    </w:lvl>
    <w:lvl w:ilvl="4" w:tplc="041D0003" w:tentative="1">
      <w:start w:val="1"/>
      <w:numFmt w:val="bullet"/>
      <w:lvlText w:val="o"/>
      <w:lvlJc w:val="left"/>
      <w:pPr>
        <w:ind w:left="4020" w:hanging="360"/>
      </w:pPr>
      <w:rPr>
        <w:rFonts w:ascii="Courier New" w:hAnsi="Courier New" w:cs="Courier New" w:hint="default"/>
      </w:rPr>
    </w:lvl>
    <w:lvl w:ilvl="5" w:tplc="041D0005" w:tentative="1">
      <w:start w:val="1"/>
      <w:numFmt w:val="bullet"/>
      <w:lvlText w:val=""/>
      <w:lvlJc w:val="left"/>
      <w:pPr>
        <w:ind w:left="4740" w:hanging="360"/>
      </w:pPr>
      <w:rPr>
        <w:rFonts w:ascii="Wingdings" w:hAnsi="Wingdings" w:hint="default"/>
      </w:rPr>
    </w:lvl>
    <w:lvl w:ilvl="6" w:tplc="041D0001" w:tentative="1">
      <w:start w:val="1"/>
      <w:numFmt w:val="bullet"/>
      <w:lvlText w:val=""/>
      <w:lvlJc w:val="left"/>
      <w:pPr>
        <w:ind w:left="5460" w:hanging="360"/>
      </w:pPr>
      <w:rPr>
        <w:rFonts w:ascii="Symbol" w:hAnsi="Symbol" w:hint="default"/>
      </w:rPr>
    </w:lvl>
    <w:lvl w:ilvl="7" w:tplc="041D0003" w:tentative="1">
      <w:start w:val="1"/>
      <w:numFmt w:val="bullet"/>
      <w:lvlText w:val="o"/>
      <w:lvlJc w:val="left"/>
      <w:pPr>
        <w:ind w:left="6180" w:hanging="360"/>
      </w:pPr>
      <w:rPr>
        <w:rFonts w:ascii="Courier New" w:hAnsi="Courier New" w:cs="Courier New" w:hint="default"/>
      </w:rPr>
    </w:lvl>
    <w:lvl w:ilvl="8" w:tplc="041D0005" w:tentative="1">
      <w:start w:val="1"/>
      <w:numFmt w:val="bullet"/>
      <w:lvlText w:val=""/>
      <w:lvlJc w:val="left"/>
      <w:pPr>
        <w:ind w:left="6900" w:hanging="360"/>
      </w:pPr>
      <w:rPr>
        <w:rFonts w:ascii="Wingdings" w:hAnsi="Wingdings" w:hint="default"/>
      </w:rPr>
    </w:lvl>
  </w:abstractNum>
  <w:abstractNum w:abstractNumId="25" w15:restartNumberingAfterBreak="0">
    <w:nsid w:val="6E57534D"/>
    <w:multiLevelType w:val="hybridMultilevel"/>
    <w:tmpl w:val="D40A22EE"/>
    <w:lvl w:ilvl="0" w:tplc="AEF45086">
      <w:start w:val="6"/>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22B1FE6"/>
    <w:multiLevelType w:val="hybridMultilevel"/>
    <w:tmpl w:val="4D1CAF78"/>
    <w:lvl w:ilvl="0" w:tplc="94D8BC0C">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10"/>
  </w:num>
  <w:num w:numId="2">
    <w:abstractNumId w:val="16"/>
  </w:num>
  <w:num w:numId="3">
    <w:abstractNumId w:val="21"/>
  </w:num>
  <w:num w:numId="4">
    <w:abstractNumId w:val="14"/>
  </w:num>
  <w:num w:numId="5">
    <w:abstractNumId w:val="22"/>
  </w:num>
  <w:num w:numId="6">
    <w:abstractNumId w:val="18"/>
  </w:num>
  <w:num w:numId="7">
    <w:abstractNumId w:val="13"/>
  </w:num>
  <w:num w:numId="8">
    <w:abstractNumId w:val="0"/>
  </w:num>
  <w:num w:numId="9">
    <w:abstractNumId w:val="17"/>
  </w:num>
  <w:num w:numId="10">
    <w:abstractNumId w:val="11"/>
  </w:num>
  <w:num w:numId="11">
    <w:abstractNumId w:val="8"/>
  </w:num>
  <w:num w:numId="12">
    <w:abstractNumId w:val="25"/>
  </w:num>
  <w:num w:numId="13">
    <w:abstractNumId w:val="23"/>
  </w:num>
  <w:num w:numId="14">
    <w:abstractNumId w:val="3"/>
  </w:num>
  <w:num w:numId="15">
    <w:abstractNumId w:val="7"/>
  </w:num>
  <w:num w:numId="16">
    <w:abstractNumId w:val="15"/>
  </w:num>
  <w:num w:numId="17">
    <w:abstractNumId w:val="1"/>
  </w:num>
  <w:num w:numId="18">
    <w:abstractNumId w:val="26"/>
  </w:num>
  <w:num w:numId="19">
    <w:abstractNumId w:val="2"/>
  </w:num>
  <w:num w:numId="20">
    <w:abstractNumId w:val="24"/>
  </w:num>
  <w:num w:numId="21">
    <w:abstractNumId w:val="4"/>
  </w:num>
  <w:num w:numId="22">
    <w:abstractNumId w:val="6"/>
  </w:num>
  <w:num w:numId="23">
    <w:abstractNumId w:val="9"/>
  </w:num>
  <w:num w:numId="24">
    <w:abstractNumId w:val="12"/>
  </w:num>
  <w:num w:numId="25">
    <w:abstractNumId w:val="20"/>
  </w:num>
  <w:num w:numId="26">
    <w:abstractNumId w:val="19"/>
  </w:num>
  <w:num w:numId="2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49B"/>
    <w:rsid w:val="0000142F"/>
    <w:rsid w:val="00002382"/>
    <w:rsid w:val="00014CBB"/>
    <w:rsid w:val="00017DA9"/>
    <w:rsid w:val="000217E3"/>
    <w:rsid w:val="00021FCB"/>
    <w:rsid w:val="000324C9"/>
    <w:rsid w:val="0003458B"/>
    <w:rsid w:val="0003470E"/>
    <w:rsid w:val="00034FED"/>
    <w:rsid w:val="00041457"/>
    <w:rsid w:val="000414BD"/>
    <w:rsid w:val="000440DC"/>
    <w:rsid w:val="00050F10"/>
    <w:rsid w:val="0005406C"/>
    <w:rsid w:val="00074B61"/>
    <w:rsid w:val="00074C9A"/>
    <w:rsid w:val="000807AF"/>
    <w:rsid w:val="00080BC6"/>
    <w:rsid w:val="00083803"/>
    <w:rsid w:val="00084031"/>
    <w:rsid w:val="00084379"/>
    <w:rsid w:val="000856E0"/>
    <w:rsid w:val="000901F6"/>
    <w:rsid w:val="0009039C"/>
    <w:rsid w:val="00091C83"/>
    <w:rsid w:val="00094BAC"/>
    <w:rsid w:val="000A5A3F"/>
    <w:rsid w:val="000B2410"/>
    <w:rsid w:val="000B245D"/>
    <w:rsid w:val="000B7CD0"/>
    <w:rsid w:val="000C0DDC"/>
    <w:rsid w:val="000C32B7"/>
    <w:rsid w:val="000C350A"/>
    <w:rsid w:val="000C4D0C"/>
    <w:rsid w:val="000D2E64"/>
    <w:rsid w:val="000D3ED1"/>
    <w:rsid w:val="000D6B54"/>
    <w:rsid w:val="000E2ADE"/>
    <w:rsid w:val="000E5272"/>
    <w:rsid w:val="000E5BA0"/>
    <w:rsid w:val="000F017C"/>
    <w:rsid w:val="000F3396"/>
    <w:rsid w:val="000F3F30"/>
    <w:rsid w:val="000F5BC6"/>
    <w:rsid w:val="000F6D1A"/>
    <w:rsid w:val="000F7DF7"/>
    <w:rsid w:val="00100AC1"/>
    <w:rsid w:val="00105B8C"/>
    <w:rsid w:val="00105F41"/>
    <w:rsid w:val="00114FCC"/>
    <w:rsid w:val="00140572"/>
    <w:rsid w:val="00141735"/>
    <w:rsid w:val="00143F54"/>
    <w:rsid w:val="0014663D"/>
    <w:rsid w:val="0015043A"/>
    <w:rsid w:val="00154854"/>
    <w:rsid w:val="00154ADF"/>
    <w:rsid w:val="00155E40"/>
    <w:rsid w:val="001565FA"/>
    <w:rsid w:val="0015664B"/>
    <w:rsid w:val="00157202"/>
    <w:rsid w:val="00161AA6"/>
    <w:rsid w:val="0016340B"/>
    <w:rsid w:val="00167ED0"/>
    <w:rsid w:val="001728C3"/>
    <w:rsid w:val="001735DC"/>
    <w:rsid w:val="00173989"/>
    <w:rsid w:val="00174B66"/>
    <w:rsid w:val="0018014C"/>
    <w:rsid w:val="001829A3"/>
    <w:rsid w:val="00184818"/>
    <w:rsid w:val="00195F3F"/>
    <w:rsid w:val="00197891"/>
    <w:rsid w:val="00197B70"/>
    <w:rsid w:val="001A0922"/>
    <w:rsid w:val="001A1A1A"/>
    <w:rsid w:val="001A32B6"/>
    <w:rsid w:val="001A475F"/>
    <w:rsid w:val="001A555A"/>
    <w:rsid w:val="001A623C"/>
    <w:rsid w:val="001B1558"/>
    <w:rsid w:val="001B1A3F"/>
    <w:rsid w:val="001B421E"/>
    <w:rsid w:val="001C171E"/>
    <w:rsid w:val="001C2973"/>
    <w:rsid w:val="001C5113"/>
    <w:rsid w:val="001D0378"/>
    <w:rsid w:val="001D0510"/>
    <w:rsid w:val="001D5B72"/>
    <w:rsid w:val="001E3709"/>
    <w:rsid w:val="001E3A6A"/>
    <w:rsid w:val="001E6DE9"/>
    <w:rsid w:val="001E6F87"/>
    <w:rsid w:val="001E7F77"/>
    <w:rsid w:val="001F0534"/>
    <w:rsid w:val="001F1BF9"/>
    <w:rsid w:val="001F3F40"/>
    <w:rsid w:val="001F6890"/>
    <w:rsid w:val="00204B42"/>
    <w:rsid w:val="00210F24"/>
    <w:rsid w:val="00211370"/>
    <w:rsid w:val="002127D9"/>
    <w:rsid w:val="00216AF9"/>
    <w:rsid w:val="002174A8"/>
    <w:rsid w:val="002176B0"/>
    <w:rsid w:val="00221F23"/>
    <w:rsid w:val="00224E89"/>
    <w:rsid w:val="00226FEB"/>
    <w:rsid w:val="002272D5"/>
    <w:rsid w:val="00231236"/>
    <w:rsid w:val="002340E9"/>
    <w:rsid w:val="0023457E"/>
    <w:rsid w:val="00236169"/>
    <w:rsid w:val="0023760B"/>
    <w:rsid w:val="00241678"/>
    <w:rsid w:val="002451CF"/>
    <w:rsid w:val="002458A1"/>
    <w:rsid w:val="00252225"/>
    <w:rsid w:val="002544E0"/>
    <w:rsid w:val="0025593C"/>
    <w:rsid w:val="00255F00"/>
    <w:rsid w:val="00257D01"/>
    <w:rsid w:val="0026045F"/>
    <w:rsid w:val="002614E2"/>
    <w:rsid w:val="002624FF"/>
    <w:rsid w:val="00265040"/>
    <w:rsid w:val="00265841"/>
    <w:rsid w:val="00271E45"/>
    <w:rsid w:val="00285ED7"/>
    <w:rsid w:val="0029139B"/>
    <w:rsid w:val="00292BE1"/>
    <w:rsid w:val="00293194"/>
    <w:rsid w:val="002939F2"/>
    <w:rsid w:val="00296D10"/>
    <w:rsid w:val="002A43CC"/>
    <w:rsid w:val="002A7365"/>
    <w:rsid w:val="002B5F73"/>
    <w:rsid w:val="002B603D"/>
    <w:rsid w:val="002C0D3E"/>
    <w:rsid w:val="002C1524"/>
    <w:rsid w:val="002C1D5A"/>
    <w:rsid w:val="002C28A6"/>
    <w:rsid w:val="002C3E01"/>
    <w:rsid w:val="002C4874"/>
    <w:rsid w:val="002C6CC1"/>
    <w:rsid w:val="002D204F"/>
    <w:rsid w:val="002D2AB5"/>
    <w:rsid w:val="002D7CDB"/>
    <w:rsid w:val="002E09EA"/>
    <w:rsid w:val="002E0DC5"/>
    <w:rsid w:val="002E6594"/>
    <w:rsid w:val="002F284C"/>
    <w:rsid w:val="002F77A6"/>
    <w:rsid w:val="00301201"/>
    <w:rsid w:val="00301F52"/>
    <w:rsid w:val="003052A5"/>
    <w:rsid w:val="00306E31"/>
    <w:rsid w:val="00310EFE"/>
    <w:rsid w:val="00314FD3"/>
    <w:rsid w:val="003168AE"/>
    <w:rsid w:val="00317389"/>
    <w:rsid w:val="00317D74"/>
    <w:rsid w:val="00327501"/>
    <w:rsid w:val="003346E6"/>
    <w:rsid w:val="00334944"/>
    <w:rsid w:val="0034112A"/>
    <w:rsid w:val="00345B1B"/>
    <w:rsid w:val="0034747D"/>
    <w:rsid w:val="003535BE"/>
    <w:rsid w:val="003541B7"/>
    <w:rsid w:val="00360479"/>
    <w:rsid w:val="00360858"/>
    <w:rsid w:val="00360F59"/>
    <w:rsid w:val="00364354"/>
    <w:rsid w:val="00365526"/>
    <w:rsid w:val="0037331A"/>
    <w:rsid w:val="00373A25"/>
    <w:rsid w:val="0037456F"/>
    <w:rsid w:val="00381233"/>
    <w:rsid w:val="00384389"/>
    <w:rsid w:val="0038603B"/>
    <w:rsid w:val="0039102A"/>
    <w:rsid w:val="00391E84"/>
    <w:rsid w:val="00392C31"/>
    <w:rsid w:val="00394622"/>
    <w:rsid w:val="003952A4"/>
    <w:rsid w:val="0039591D"/>
    <w:rsid w:val="00395B87"/>
    <w:rsid w:val="003A3164"/>
    <w:rsid w:val="003A488A"/>
    <w:rsid w:val="003A48EB"/>
    <w:rsid w:val="003B0A9D"/>
    <w:rsid w:val="003B17A8"/>
    <w:rsid w:val="003B1A44"/>
    <w:rsid w:val="003B56E5"/>
    <w:rsid w:val="003B7755"/>
    <w:rsid w:val="003C2350"/>
    <w:rsid w:val="003C4778"/>
    <w:rsid w:val="003C6370"/>
    <w:rsid w:val="003C7C91"/>
    <w:rsid w:val="003D6E9A"/>
    <w:rsid w:val="003E07DC"/>
    <w:rsid w:val="003E0BA1"/>
    <w:rsid w:val="003E2C01"/>
    <w:rsid w:val="003E6652"/>
    <w:rsid w:val="003F45F7"/>
    <w:rsid w:val="003F7795"/>
    <w:rsid w:val="00406E92"/>
    <w:rsid w:val="00410238"/>
    <w:rsid w:val="0041421C"/>
    <w:rsid w:val="0041580F"/>
    <w:rsid w:val="004273AF"/>
    <w:rsid w:val="004309C7"/>
    <w:rsid w:val="00432BE0"/>
    <w:rsid w:val="00433896"/>
    <w:rsid w:val="004365F7"/>
    <w:rsid w:val="0044469B"/>
    <w:rsid w:val="00444C6C"/>
    <w:rsid w:val="004612D7"/>
    <w:rsid w:val="00461B15"/>
    <w:rsid w:val="0046730B"/>
    <w:rsid w:val="00470FE8"/>
    <w:rsid w:val="004732AF"/>
    <w:rsid w:val="00484445"/>
    <w:rsid w:val="00487302"/>
    <w:rsid w:val="00490998"/>
    <w:rsid w:val="004937EB"/>
    <w:rsid w:val="004A1057"/>
    <w:rsid w:val="004A3CAF"/>
    <w:rsid w:val="004A40A3"/>
    <w:rsid w:val="004B2491"/>
    <w:rsid w:val="004C15E5"/>
    <w:rsid w:val="004C24FC"/>
    <w:rsid w:val="004D043E"/>
    <w:rsid w:val="004D12C0"/>
    <w:rsid w:val="004D4815"/>
    <w:rsid w:val="004D6728"/>
    <w:rsid w:val="004E29AC"/>
    <w:rsid w:val="004E453E"/>
    <w:rsid w:val="004E7AD6"/>
    <w:rsid w:val="004F18E7"/>
    <w:rsid w:val="004F1B55"/>
    <w:rsid w:val="004F680C"/>
    <w:rsid w:val="004F6B79"/>
    <w:rsid w:val="0050090A"/>
    <w:rsid w:val="00501AA2"/>
    <w:rsid w:val="0050366D"/>
    <w:rsid w:val="00504CD0"/>
    <w:rsid w:val="005052B7"/>
    <w:rsid w:val="00507291"/>
    <w:rsid w:val="005159A7"/>
    <w:rsid w:val="00523AC5"/>
    <w:rsid w:val="00524F59"/>
    <w:rsid w:val="00525CCA"/>
    <w:rsid w:val="00527F3F"/>
    <w:rsid w:val="00532491"/>
    <w:rsid w:val="005328DD"/>
    <w:rsid w:val="005354AC"/>
    <w:rsid w:val="00535BB3"/>
    <w:rsid w:val="00535D1A"/>
    <w:rsid w:val="00536EBE"/>
    <w:rsid w:val="005430D9"/>
    <w:rsid w:val="0055245E"/>
    <w:rsid w:val="00556EF2"/>
    <w:rsid w:val="00560B41"/>
    <w:rsid w:val="005645D7"/>
    <w:rsid w:val="0057505C"/>
    <w:rsid w:val="00581E91"/>
    <w:rsid w:val="005835AC"/>
    <w:rsid w:val="005859F2"/>
    <w:rsid w:val="00592AE1"/>
    <w:rsid w:val="00595562"/>
    <w:rsid w:val="00595FB9"/>
    <w:rsid w:val="00597694"/>
    <w:rsid w:val="00597C3B"/>
    <w:rsid w:val="005A025F"/>
    <w:rsid w:val="005A2349"/>
    <w:rsid w:val="005A46E4"/>
    <w:rsid w:val="005B7111"/>
    <w:rsid w:val="005C1541"/>
    <w:rsid w:val="005D14E1"/>
    <w:rsid w:val="005D7CD1"/>
    <w:rsid w:val="005E28B9"/>
    <w:rsid w:val="005E3BAD"/>
    <w:rsid w:val="005E4110"/>
    <w:rsid w:val="005E439C"/>
    <w:rsid w:val="005E4D08"/>
    <w:rsid w:val="005E4E92"/>
    <w:rsid w:val="005E5BF0"/>
    <w:rsid w:val="005E6CD1"/>
    <w:rsid w:val="005F0010"/>
    <w:rsid w:val="005F0ABD"/>
    <w:rsid w:val="005F30A2"/>
    <w:rsid w:val="005F4614"/>
    <w:rsid w:val="005F75C9"/>
    <w:rsid w:val="0061000C"/>
    <w:rsid w:val="0061352B"/>
    <w:rsid w:val="00617189"/>
    <w:rsid w:val="0062019E"/>
    <w:rsid w:val="00622127"/>
    <w:rsid w:val="00626235"/>
    <w:rsid w:val="006279F9"/>
    <w:rsid w:val="00630B4B"/>
    <w:rsid w:val="00631D2F"/>
    <w:rsid w:val="0064146D"/>
    <w:rsid w:val="00650AAC"/>
    <w:rsid w:val="00651E06"/>
    <w:rsid w:val="0065619B"/>
    <w:rsid w:val="00656E76"/>
    <w:rsid w:val="006634C3"/>
    <w:rsid w:val="006646A7"/>
    <w:rsid w:val="00674AB4"/>
    <w:rsid w:val="00676BF3"/>
    <w:rsid w:val="006778E3"/>
    <w:rsid w:val="00681E4F"/>
    <w:rsid w:val="0068409F"/>
    <w:rsid w:val="0068564A"/>
    <w:rsid w:val="006862DD"/>
    <w:rsid w:val="006949ED"/>
    <w:rsid w:val="00695879"/>
    <w:rsid w:val="00695931"/>
    <w:rsid w:val="006A5CFF"/>
    <w:rsid w:val="006A7CE6"/>
    <w:rsid w:val="006B7B0C"/>
    <w:rsid w:val="006C033F"/>
    <w:rsid w:val="006C21FA"/>
    <w:rsid w:val="006C6933"/>
    <w:rsid w:val="006D0BC5"/>
    <w:rsid w:val="006D1BF0"/>
    <w:rsid w:val="006D3126"/>
    <w:rsid w:val="006D6E13"/>
    <w:rsid w:val="006F0D5B"/>
    <w:rsid w:val="006F5581"/>
    <w:rsid w:val="006F787D"/>
    <w:rsid w:val="007028FD"/>
    <w:rsid w:val="00702EED"/>
    <w:rsid w:val="00703408"/>
    <w:rsid w:val="007121EB"/>
    <w:rsid w:val="00723D66"/>
    <w:rsid w:val="007264DB"/>
    <w:rsid w:val="0072773A"/>
    <w:rsid w:val="007302C8"/>
    <w:rsid w:val="007344FF"/>
    <w:rsid w:val="00744183"/>
    <w:rsid w:val="00745D38"/>
    <w:rsid w:val="00750FF0"/>
    <w:rsid w:val="00752B09"/>
    <w:rsid w:val="007531F4"/>
    <w:rsid w:val="00757AA7"/>
    <w:rsid w:val="00760C7B"/>
    <w:rsid w:val="00761ED0"/>
    <w:rsid w:val="007645D4"/>
    <w:rsid w:val="007650D7"/>
    <w:rsid w:val="00765B2C"/>
    <w:rsid w:val="00767A1B"/>
    <w:rsid w:val="00767BDA"/>
    <w:rsid w:val="0077098F"/>
    <w:rsid w:val="00771AEA"/>
    <w:rsid w:val="00771D8E"/>
    <w:rsid w:val="0077577F"/>
    <w:rsid w:val="00776065"/>
    <w:rsid w:val="00776877"/>
    <w:rsid w:val="00777EC7"/>
    <w:rsid w:val="00783886"/>
    <w:rsid w:val="0078775D"/>
    <w:rsid w:val="007912B3"/>
    <w:rsid w:val="00791E1F"/>
    <w:rsid w:val="007963FB"/>
    <w:rsid w:val="00797ACA"/>
    <w:rsid w:val="007A741E"/>
    <w:rsid w:val="007B0FC2"/>
    <w:rsid w:val="007C6D4E"/>
    <w:rsid w:val="007C7E53"/>
    <w:rsid w:val="007D6481"/>
    <w:rsid w:val="007E6ECA"/>
    <w:rsid w:val="007F4BC6"/>
    <w:rsid w:val="00802D72"/>
    <w:rsid w:val="00803D0A"/>
    <w:rsid w:val="00805216"/>
    <w:rsid w:val="00805250"/>
    <w:rsid w:val="008109C5"/>
    <w:rsid w:val="00811349"/>
    <w:rsid w:val="00812F4A"/>
    <w:rsid w:val="00813EED"/>
    <w:rsid w:val="00814276"/>
    <w:rsid w:val="008240DE"/>
    <w:rsid w:val="00832288"/>
    <w:rsid w:val="00834B38"/>
    <w:rsid w:val="00836EFF"/>
    <w:rsid w:val="00837EBD"/>
    <w:rsid w:val="008415B9"/>
    <w:rsid w:val="00841BDC"/>
    <w:rsid w:val="00843BDE"/>
    <w:rsid w:val="00843D52"/>
    <w:rsid w:val="00846AE0"/>
    <w:rsid w:val="00847C5D"/>
    <w:rsid w:val="008506F2"/>
    <w:rsid w:val="008557FA"/>
    <w:rsid w:val="00861C98"/>
    <w:rsid w:val="0086301F"/>
    <w:rsid w:val="00863E0B"/>
    <w:rsid w:val="00864D12"/>
    <w:rsid w:val="00867B04"/>
    <w:rsid w:val="008754E3"/>
    <w:rsid w:val="00875608"/>
    <w:rsid w:val="00875BE6"/>
    <w:rsid w:val="00883F7F"/>
    <w:rsid w:val="00885CE7"/>
    <w:rsid w:val="0089062F"/>
    <w:rsid w:val="008A0068"/>
    <w:rsid w:val="008A00F1"/>
    <w:rsid w:val="008A43F6"/>
    <w:rsid w:val="008A5D29"/>
    <w:rsid w:val="008B4548"/>
    <w:rsid w:val="008B54D9"/>
    <w:rsid w:val="008B5CD4"/>
    <w:rsid w:val="008B782F"/>
    <w:rsid w:val="008C1009"/>
    <w:rsid w:val="008C5A00"/>
    <w:rsid w:val="008C64E5"/>
    <w:rsid w:val="008E072E"/>
    <w:rsid w:val="008E5D06"/>
    <w:rsid w:val="008F4D68"/>
    <w:rsid w:val="008F565F"/>
    <w:rsid w:val="008F60E6"/>
    <w:rsid w:val="008F678C"/>
    <w:rsid w:val="008F67DE"/>
    <w:rsid w:val="009020F0"/>
    <w:rsid w:val="009026DB"/>
    <w:rsid w:val="00902DF4"/>
    <w:rsid w:val="00904051"/>
    <w:rsid w:val="00905F81"/>
    <w:rsid w:val="00906C2D"/>
    <w:rsid w:val="00912AAD"/>
    <w:rsid w:val="00915A11"/>
    <w:rsid w:val="0091791E"/>
    <w:rsid w:val="009228BB"/>
    <w:rsid w:val="009228E0"/>
    <w:rsid w:val="0092715C"/>
    <w:rsid w:val="009315A1"/>
    <w:rsid w:val="00932C3B"/>
    <w:rsid w:val="0093326E"/>
    <w:rsid w:val="00937F0A"/>
    <w:rsid w:val="00940B1A"/>
    <w:rsid w:val="00940FBF"/>
    <w:rsid w:val="00941719"/>
    <w:rsid w:val="00941E34"/>
    <w:rsid w:val="00944806"/>
    <w:rsid w:val="00944FD7"/>
    <w:rsid w:val="0094578F"/>
    <w:rsid w:val="00946978"/>
    <w:rsid w:val="009520CC"/>
    <w:rsid w:val="009521A1"/>
    <w:rsid w:val="009524ED"/>
    <w:rsid w:val="009531F5"/>
    <w:rsid w:val="00954C8C"/>
    <w:rsid w:val="009568CC"/>
    <w:rsid w:val="00957E7D"/>
    <w:rsid w:val="00960ED2"/>
    <w:rsid w:val="0096348C"/>
    <w:rsid w:val="00963B68"/>
    <w:rsid w:val="00965ED3"/>
    <w:rsid w:val="009662AE"/>
    <w:rsid w:val="00973D8B"/>
    <w:rsid w:val="00973EFC"/>
    <w:rsid w:val="00975000"/>
    <w:rsid w:val="00982894"/>
    <w:rsid w:val="009922A8"/>
    <w:rsid w:val="0099437E"/>
    <w:rsid w:val="009A56B8"/>
    <w:rsid w:val="009A649B"/>
    <w:rsid w:val="009A68FE"/>
    <w:rsid w:val="009B0A01"/>
    <w:rsid w:val="009B6791"/>
    <w:rsid w:val="009C02E5"/>
    <w:rsid w:val="009C08EB"/>
    <w:rsid w:val="009C2239"/>
    <w:rsid w:val="009E63EF"/>
    <w:rsid w:val="009F109F"/>
    <w:rsid w:val="009F1E59"/>
    <w:rsid w:val="009F5341"/>
    <w:rsid w:val="009F5DBD"/>
    <w:rsid w:val="00A06E71"/>
    <w:rsid w:val="00A06FC0"/>
    <w:rsid w:val="00A0741D"/>
    <w:rsid w:val="00A074BB"/>
    <w:rsid w:val="00A11066"/>
    <w:rsid w:val="00A1265A"/>
    <w:rsid w:val="00A1415D"/>
    <w:rsid w:val="00A15784"/>
    <w:rsid w:val="00A164D9"/>
    <w:rsid w:val="00A17F14"/>
    <w:rsid w:val="00A209E3"/>
    <w:rsid w:val="00A23D92"/>
    <w:rsid w:val="00A2401E"/>
    <w:rsid w:val="00A401A5"/>
    <w:rsid w:val="00A443C2"/>
    <w:rsid w:val="00A525D4"/>
    <w:rsid w:val="00A7003A"/>
    <w:rsid w:val="00A71055"/>
    <w:rsid w:val="00A717C2"/>
    <w:rsid w:val="00A72449"/>
    <w:rsid w:val="00A744C3"/>
    <w:rsid w:val="00A765C3"/>
    <w:rsid w:val="00A81656"/>
    <w:rsid w:val="00A83F25"/>
    <w:rsid w:val="00A8751C"/>
    <w:rsid w:val="00A901E0"/>
    <w:rsid w:val="00A91C93"/>
    <w:rsid w:val="00A9228C"/>
    <w:rsid w:val="00A965CE"/>
    <w:rsid w:val="00AA0165"/>
    <w:rsid w:val="00AA18AD"/>
    <w:rsid w:val="00AB007D"/>
    <w:rsid w:val="00AB2850"/>
    <w:rsid w:val="00AB3EB3"/>
    <w:rsid w:val="00AB580A"/>
    <w:rsid w:val="00AC0F38"/>
    <w:rsid w:val="00AC4CC1"/>
    <w:rsid w:val="00AC5470"/>
    <w:rsid w:val="00AC7307"/>
    <w:rsid w:val="00AD3BEE"/>
    <w:rsid w:val="00AD4C4C"/>
    <w:rsid w:val="00AD61B9"/>
    <w:rsid w:val="00AE0DC0"/>
    <w:rsid w:val="00AF1982"/>
    <w:rsid w:val="00AF3BDA"/>
    <w:rsid w:val="00AF7EB7"/>
    <w:rsid w:val="00B0060A"/>
    <w:rsid w:val="00B01CE6"/>
    <w:rsid w:val="00B11877"/>
    <w:rsid w:val="00B12527"/>
    <w:rsid w:val="00B12682"/>
    <w:rsid w:val="00B16162"/>
    <w:rsid w:val="00B166E5"/>
    <w:rsid w:val="00B27669"/>
    <w:rsid w:val="00B33EE8"/>
    <w:rsid w:val="00B3501C"/>
    <w:rsid w:val="00B56C13"/>
    <w:rsid w:val="00B572E1"/>
    <w:rsid w:val="00B57F59"/>
    <w:rsid w:val="00B67529"/>
    <w:rsid w:val="00B725AF"/>
    <w:rsid w:val="00B732EE"/>
    <w:rsid w:val="00B911E3"/>
    <w:rsid w:val="00B9203B"/>
    <w:rsid w:val="00BA0FF3"/>
    <w:rsid w:val="00BA140D"/>
    <w:rsid w:val="00BA3D2B"/>
    <w:rsid w:val="00BB665C"/>
    <w:rsid w:val="00BC1D31"/>
    <w:rsid w:val="00BC42B6"/>
    <w:rsid w:val="00BC4F4B"/>
    <w:rsid w:val="00BD2A4C"/>
    <w:rsid w:val="00BD402E"/>
    <w:rsid w:val="00BD7E6C"/>
    <w:rsid w:val="00BF1450"/>
    <w:rsid w:val="00C01A21"/>
    <w:rsid w:val="00C042B7"/>
    <w:rsid w:val="00C07173"/>
    <w:rsid w:val="00C10450"/>
    <w:rsid w:val="00C10525"/>
    <w:rsid w:val="00C10D8A"/>
    <w:rsid w:val="00C139C6"/>
    <w:rsid w:val="00C13A8E"/>
    <w:rsid w:val="00C15C8D"/>
    <w:rsid w:val="00C320C3"/>
    <w:rsid w:val="00C341E1"/>
    <w:rsid w:val="00C355DE"/>
    <w:rsid w:val="00C36DD3"/>
    <w:rsid w:val="00C57BAF"/>
    <w:rsid w:val="00C60A72"/>
    <w:rsid w:val="00C6360E"/>
    <w:rsid w:val="00C645D3"/>
    <w:rsid w:val="00C731AD"/>
    <w:rsid w:val="00C73CF7"/>
    <w:rsid w:val="00C77D8D"/>
    <w:rsid w:val="00C81835"/>
    <w:rsid w:val="00C876A4"/>
    <w:rsid w:val="00C93236"/>
    <w:rsid w:val="00C95D01"/>
    <w:rsid w:val="00CA0EEC"/>
    <w:rsid w:val="00CA43BD"/>
    <w:rsid w:val="00CA5CBA"/>
    <w:rsid w:val="00CB0715"/>
    <w:rsid w:val="00CB2067"/>
    <w:rsid w:val="00CB222D"/>
    <w:rsid w:val="00CB230F"/>
    <w:rsid w:val="00CB2590"/>
    <w:rsid w:val="00CB34AD"/>
    <w:rsid w:val="00CB3CD1"/>
    <w:rsid w:val="00CB55B3"/>
    <w:rsid w:val="00CB6DD7"/>
    <w:rsid w:val="00CC3FAD"/>
    <w:rsid w:val="00CC6EA3"/>
    <w:rsid w:val="00CE01F3"/>
    <w:rsid w:val="00CE2176"/>
    <w:rsid w:val="00CE3428"/>
    <w:rsid w:val="00CE3E8D"/>
    <w:rsid w:val="00CE7390"/>
    <w:rsid w:val="00CF0840"/>
    <w:rsid w:val="00CF22FF"/>
    <w:rsid w:val="00CF3848"/>
    <w:rsid w:val="00CF7479"/>
    <w:rsid w:val="00D011F1"/>
    <w:rsid w:val="00D109AF"/>
    <w:rsid w:val="00D1236F"/>
    <w:rsid w:val="00D124FF"/>
    <w:rsid w:val="00D13B87"/>
    <w:rsid w:val="00D14802"/>
    <w:rsid w:val="00D15E0A"/>
    <w:rsid w:val="00D16934"/>
    <w:rsid w:val="00D17C0C"/>
    <w:rsid w:val="00D20637"/>
    <w:rsid w:val="00D20A55"/>
    <w:rsid w:val="00D27FD4"/>
    <w:rsid w:val="00D32951"/>
    <w:rsid w:val="00D44C61"/>
    <w:rsid w:val="00D47144"/>
    <w:rsid w:val="00D47178"/>
    <w:rsid w:val="00D53E20"/>
    <w:rsid w:val="00D5420A"/>
    <w:rsid w:val="00D55BC8"/>
    <w:rsid w:val="00D62D2D"/>
    <w:rsid w:val="00D718BE"/>
    <w:rsid w:val="00D73272"/>
    <w:rsid w:val="00D73379"/>
    <w:rsid w:val="00D74C99"/>
    <w:rsid w:val="00D7731F"/>
    <w:rsid w:val="00D8065F"/>
    <w:rsid w:val="00D95B20"/>
    <w:rsid w:val="00D96AAB"/>
    <w:rsid w:val="00DA1C2E"/>
    <w:rsid w:val="00DA5B3B"/>
    <w:rsid w:val="00DB066B"/>
    <w:rsid w:val="00DB3AA2"/>
    <w:rsid w:val="00DB3C86"/>
    <w:rsid w:val="00DB4342"/>
    <w:rsid w:val="00DB4D7B"/>
    <w:rsid w:val="00DB6EC5"/>
    <w:rsid w:val="00DB78EC"/>
    <w:rsid w:val="00DC24B4"/>
    <w:rsid w:val="00DC7A9E"/>
    <w:rsid w:val="00DD03C0"/>
    <w:rsid w:val="00DD3000"/>
    <w:rsid w:val="00DE1684"/>
    <w:rsid w:val="00DE341E"/>
    <w:rsid w:val="00DE4095"/>
    <w:rsid w:val="00DE4724"/>
    <w:rsid w:val="00DF11BD"/>
    <w:rsid w:val="00DF41F4"/>
    <w:rsid w:val="00DF5446"/>
    <w:rsid w:val="00DF60B9"/>
    <w:rsid w:val="00DF7AFA"/>
    <w:rsid w:val="00E033C8"/>
    <w:rsid w:val="00E1262D"/>
    <w:rsid w:val="00E14F2A"/>
    <w:rsid w:val="00E2294C"/>
    <w:rsid w:val="00E22D01"/>
    <w:rsid w:val="00E321B9"/>
    <w:rsid w:val="00E32411"/>
    <w:rsid w:val="00E35639"/>
    <w:rsid w:val="00E40C6F"/>
    <w:rsid w:val="00E51D49"/>
    <w:rsid w:val="00E52844"/>
    <w:rsid w:val="00E52A7A"/>
    <w:rsid w:val="00E544EF"/>
    <w:rsid w:val="00E54AA9"/>
    <w:rsid w:val="00E61737"/>
    <w:rsid w:val="00E638EC"/>
    <w:rsid w:val="00E67EBA"/>
    <w:rsid w:val="00E715F8"/>
    <w:rsid w:val="00E7380A"/>
    <w:rsid w:val="00E80634"/>
    <w:rsid w:val="00E82529"/>
    <w:rsid w:val="00E84727"/>
    <w:rsid w:val="00E8680F"/>
    <w:rsid w:val="00E9153A"/>
    <w:rsid w:val="00E916EA"/>
    <w:rsid w:val="00E91CBD"/>
    <w:rsid w:val="00E93A0B"/>
    <w:rsid w:val="00E97B3D"/>
    <w:rsid w:val="00EA0873"/>
    <w:rsid w:val="00EA0A0D"/>
    <w:rsid w:val="00EA0CF8"/>
    <w:rsid w:val="00EA17D4"/>
    <w:rsid w:val="00EB0943"/>
    <w:rsid w:val="00EB2DC6"/>
    <w:rsid w:val="00EB3EFD"/>
    <w:rsid w:val="00EB74D6"/>
    <w:rsid w:val="00EC3914"/>
    <w:rsid w:val="00EC3A93"/>
    <w:rsid w:val="00EC3B14"/>
    <w:rsid w:val="00EC4EA4"/>
    <w:rsid w:val="00EC7F75"/>
    <w:rsid w:val="00ED2470"/>
    <w:rsid w:val="00ED5B02"/>
    <w:rsid w:val="00EE2B48"/>
    <w:rsid w:val="00EE430D"/>
    <w:rsid w:val="00EE545C"/>
    <w:rsid w:val="00EE55C5"/>
    <w:rsid w:val="00EE6AD4"/>
    <w:rsid w:val="00EE6E54"/>
    <w:rsid w:val="00EE7BE6"/>
    <w:rsid w:val="00EF25EE"/>
    <w:rsid w:val="00F0004D"/>
    <w:rsid w:val="00F02FE3"/>
    <w:rsid w:val="00F03174"/>
    <w:rsid w:val="00F10E3B"/>
    <w:rsid w:val="00F2562D"/>
    <w:rsid w:val="00F25C00"/>
    <w:rsid w:val="00F26CA5"/>
    <w:rsid w:val="00F27EB5"/>
    <w:rsid w:val="00F32167"/>
    <w:rsid w:val="00F36BE0"/>
    <w:rsid w:val="00F37F22"/>
    <w:rsid w:val="00F40052"/>
    <w:rsid w:val="00F42C2A"/>
    <w:rsid w:val="00F430DB"/>
    <w:rsid w:val="00F5009B"/>
    <w:rsid w:val="00F514D4"/>
    <w:rsid w:val="00F524B2"/>
    <w:rsid w:val="00F54F7C"/>
    <w:rsid w:val="00F55838"/>
    <w:rsid w:val="00F55C84"/>
    <w:rsid w:val="00F56F2C"/>
    <w:rsid w:val="00F57025"/>
    <w:rsid w:val="00F63CE8"/>
    <w:rsid w:val="00F65811"/>
    <w:rsid w:val="00F70784"/>
    <w:rsid w:val="00F71003"/>
    <w:rsid w:val="00F72C74"/>
    <w:rsid w:val="00F74413"/>
    <w:rsid w:val="00F84696"/>
    <w:rsid w:val="00F878B6"/>
    <w:rsid w:val="00F93879"/>
    <w:rsid w:val="00FA3D61"/>
    <w:rsid w:val="00FA6946"/>
    <w:rsid w:val="00FA6E5C"/>
    <w:rsid w:val="00FB057C"/>
    <w:rsid w:val="00FB0E87"/>
    <w:rsid w:val="00FB1345"/>
    <w:rsid w:val="00FB35A7"/>
    <w:rsid w:val="00FB4AB1"/>
    <w:rsid w:val="00FB6A44"/>
    <w:rsid w:val="00FB7BF7"/>
    <w:rsid w:val="00FC283E"/>
    <w:rsid w:val="00FC4195"/>
    <w:rsid w:val="00FC6BEB"/>
    <w:rsid w:val="00FD01A5"/>
    <w:rsid w:val="00FD13A3"/>
    <w:rsid w:val="00FD1545"/>
    <w:rsid w:val="00FD54FC"/>
    <w:rsid w:val="00FD6C39"/>
    <w:rsid w:val="00FD7E73"/>
    <w:rsid w:val="00FE5A91"/>
    <w:rsid w:val="00FE6D7F"/>
    <w:rsid w:val="00FE7AE5"/>
    <w:rsid w:val="00FF092E"/>
    <w:rsid w:val="00FF14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EF552"/>
  <w15:chartTrackingRefBased/>
  <w15:docId w15:val="{3612A883-69CF-4322-A660-57E13450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header" w:uiPriority="99"/>
    <w:lsdException w:name="caption" w:semiHidden="1" w:unhideWhenUsed="1" w:qFormat="1"/>
    <w:lsdException w:name="Title" w:uiPriority="1" w:qFormat="1"/>
    <w:lsdException w:name="Body Text"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174"/>
    <w:pPr>
      <w:widowControl w:val="0"/>
    </w:pPr>
    <w:rPr>
      <w:sz w:val="24"/>
    </w:rPr>
  </w:style>
  <w:style w:type="paragraph" w:styleId="Rubrik1">
    <w:name w:val="heading 1"/>
    <w:basedOn w:val="Normal"/>
    <w:next w:val="Normal"/>
    <w:link w:val="Rubrik1Char"/>
    <w:qFormat/>
    <w:pPr>
      <w:keepNext/>
      <w:keepLines/>
      <w:spacing w:before="360" w:after="180"/>
      <w:outlineLvl w:val="0"/>
    </w:pPr>
    <w:rPr>
      <w:b/>
      <w:kern w:val="36"/>
      <w:sz w:val="48"/>
    </w:rPr>
  </w:style>
  <w:style w:type="paragraph" w:styleId="Rubrik2">
    <w:name w:val="heading 2"/>
    <w:basedOn w:val="Normal"/>
    <w:next w:val="Normal"/>
    <w:link w:val="Rubrik2Char"/>
    <w:uiPriority w:val="9"/>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ED5B02"/>
    <w:rPr>
      <w:rFonts w:ascii="Tahoma" w:hAnsi="Tahoma" w:cs="Tahoma"/>
      <w:sz w:val="16"/>
      <w:szCs w:val="16"/>
    </w:rPr>
  </w:style>
  <w:style w:type="paragraph" w:styleId="Sidhuvud">
    <w:name w:val="header"/>
    <w:basedOn w:val="Normal"/>
    <w:link w:val="SidhuvudChar"/>
    <w:uiPriority w:val="99"/>
    <w:rsid w:val="00C6360E"/>
    <w:pPr>
      <w:widowControl/>
      <w:tabs>
        <w:tab w:val="center" w:pos="4536"/>
        <w:tab w:val="right" w:pos="9072"/>
      </w:tabs>
      <w:spacing w:line="276" w:lineRule="auto"/>
    </w:pPr>
    <w:rPr>
      <w:rFonts w:asciiTheme="majorHAnsi" w:eastAsiaTheme="minorHAnsi" w:hAnsiTheme="majorHAnsi" w:cstheme="minorBidi"/>
      <w:sz w:val="19"/>
      <w:szCs w:val="25"/>
      <w:lang w:eastAsia="en-US"/>
    </w:rPr>
  </w:style>
  <w:style w:type="character" w:customStyle="1" w:styleId="SidhuvudChar">
    <w:name w:val="Sidhuvud Char"/>
    <w:basedOn w:val="Standardstycketeckensnitt"/>
    <w:link w:val="Sidhuvud"/>
    <w:uiPriority w:val="99"/>
    <w:rsid w:val="00C6360E"/>
    <w:rPr>
      <w:rFonts w:asciiTheme="majorHAnsi" w:eastAsiaTheme="minorHAnsi" w:hAnsiTheme="majorHAnsi" w:cstheme="minorBidi"/>
      <w:sz w:val="19"/>
      <w:szCs w:val="25"/>
      <w:lang w:eastAsia="en-US"/>
    </w:rPr>
  </w:style>
  <w:style w:type="table" w:styleId="Tabellrutnt">
    <w:name w:val="Table Grid"/>
    <w:aliases w:val="Ärendeförteckning"/>
    <w:basedOn w:val="Normaltabell"/>
    <w:uiPriority w:val="39"/>
    <w:rsid w:val="00C6360E"/>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C6360E"/>
    <w:rPr>
      <w:color w:val="808080"/>
    </w:rPr>
  </w:style>
  <w:style w:type="paragraph" w:styleId="Brdtext">
    <w:name w:val="Body Text"/>
    <w:basedOn w:val="Normal"/>
    <w:link w:val="BrdtextChar"/>
    <w:qFormat/>
    <w:rsid w:val="00C6360E"/>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C6360E"/>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C6360E"/>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C6360E"/>
    <w:rPr>
      <w:rFonts w:asciiTheme="majorHAnsi" w:eastAsiaTheme="majorEastAsia" w:hAnsiTheme="majorHAnsi" w:cstheme="majorBidi"/>
      <w:kern w:val="28"/>
      <w:sz w:val="26"/>
      <w:szCs w:val="56"/>
      <w:lang w:eastAsia="en-US"/>
    </w:rPr>
  </w:style>
  <w:style w:type="paragraph" w:styleId="Normalwebb">
    <w:name w:val="Normal (Web)"/>
    <w:basedOn w:val="Normal"/>
    <w:uiPriority w:val="99"/>
    <w:unhideWhenUsed/>
    <w:rsid w:val="00195F3F"/>
    <w:pPr>
      <w:widowControl/>
      <w:spacing w:before="100" w:beforeAutospacing="1" w:after="100" w:afterAutospacing="1"/>
    </w:pPr>
    <w:rPr>
      <w:szCs w:val="24"/>
    </w:rPr>
  </w:style>
  <w:style w:type="character" w:customStyle="1" w:styleId="bold">
    <w:name w:val="bold"/>
    <w:basedOn w:val="Standardstycketeckensnitt"/>
    <w:rsid w:val="00195F3F"/>
  </w:style>
  <w:style w:type="paragraph" w:customStyle="1" w:styleId="wdlist">
    <w:name w:val="wdlist"/>
    <w:basedOn w:val="Normal"/>
    <w:rsid w:val="00310EFE"/>
    <w:pPr>
      <w:widowControl/>
      <w:spacing w:before="100" w:beforeAutospacing="1" w:after="100" w:afterAutospacing="1"/>
    </w:pPr>
    <w:rPr>
      <w:szCs w:val="24"/>
    </w:rPr>
  </w:style>
  <w:style w:type="character" w:customStyle="1" w:styleId="Rubrik1Char">
    <w:name w:val="Rubrik 1 Char"/>
    <w:basedOn w:val="Standardstycketeckensnitt"/>
    <w:link w:val="Rubrik1"/>
    <w:rsid w:val="00310EFE"/>
    <w:rPr>
      <w:b/>
      <w:kern w:val="36"/>
      <w:sz w:val="48"/>
    </w:rPr>
  </w:style>
  <w:style w:type="character" w:styleId="Hyperlnk">
    <w:name w:val="Hyperlink"/>
    <w:basedOn w:val="Standardstycketeckensnitt"/>
    <w:uiPriority w:val="99"/>
    <w:rsid w:val="00310EFE"/>
    <w:rPr>
      <w:color w:val="0000FF"/>
      <w:u w:val="single"/>
    </w:rPr>
  </w:style>
  <w:style w:type="paragraph" w:styleId="Liststycke">
    <w:name w:val="List Paragraph"/>
    <w:basedOn w:val="Normal"/>
    <w:uiPriority w:val="34"/>
    <w:qFormat/>
    <w:rsid w:val="00310EFE"/>
    <w:pPr>
      <w:widowControl/>
      <w:tabs>
        <w:tab w:val="left" w:pos="284"/>
      </w:tabs>
      <w:spacing w:after="120" w:line="280" w:lineRule="atLeast"/>
      <w:ind w:left="720"/>
      <w:contextualSpacing/>
    </w:pPr>
    <w:rPr>
      <w:sz w:val="22"/>
      <w:szCs w:val="22"/>
    </w:rPr>
  </w:style>
  <w:style w:type="paragraph" w:customStyle="1" w:styleId="Default">
    <w:name w:val="Default"/>
    <w:rsid w:val="009F5DBD"/>
    <w:pPr>
      <w:autoSpaceDE w:val="0"/>
      <w:autoSpaceDN w:val="0"/>
      <w:adjustRightInd w:val="0"/>
    </w:pPr>
    <w:rPr>
      <w:rFonts w:eastAsiaTheme="minorHAnsi"/>
      <w:color w:val="000000"/>
      <w:sz w:val="24"/>
      <w:szCs w:val="24"/>
      <w:lang w:eastAsia="en-US"/>
    </w:rPr>
  </w:style>
  <w:style w:type="character" w:customStyle="1" w:styleId="underline">
    <w:name w:val="underline"/>
    <w:basedOn w:val="Standardstycketeckensnitt"/>
    <w:rsid w:val="005E3BAD"/>
  </w:style>
  <w:style w:type="paragraph" w:styleId="Normaltindrag">
    <w:name w:val="Normal Indent"/>
    <w:basedOn w:val="Normal"/>
    <w:uiPriority w:val="99"/>
    <w:rsid w:val="00CB2590"/>
    <w:pPr>
      <w:widowControl/>
      <w:spacing w:line="245" w:lineRule="exact"/>
      <w:ind w:firstLine="170"/>
      <w:jc w:val="both"/>
    </w:pPr>
    <w:rPr>
      <w:sz w:val="19"/>
    </w:rPr>
  </w:style>
  <w:style w:type="character" w:customStyle="1" w:styleId="traff-markering">
    <w:name w:val="traff-markering"/>
    <w:basedOn w:val="Standardstycketeckensnitt"/>
    <w:rsid w:val="005328DD"/>
  </w:style>
  <w:style w:type="character" w:customStyle="1" w:styleId="Rubrik2Char">
    <w:name w:val="Rubrik 2 Char"/>
    <w:basedOn w:val="Standardstycketeckensnitt"/>
    <w:link w:val="Rubrik2"/>
    <w:uiPriority w:val="9"/>
    <w:rsid w:val="005645D7"/>
    <w:rPr>
      <w:b/>
      <w:kern w:val="36"/>
      <w:sz w:val="36"/>
    </w:rPr>
  </w:style>
  <w:style w:type="character" w:styleId="Olstomnmnande">
    <w:name w:val="Unresolved Mention"/>
    <w:basedOn w:val="Standardstycketeckensnitt"/>
    <w:uiPriority w:val="99"/>
    <w:semiHidden/>
    <w:unhideWhenUsed/>
    <w:rsid w:val="009C02E5"/>
    <w:rPr>
      <w:color w:val="605E5C"/>
      <w:shd w:val="clear" w:color="auto" w:fill="E1DFDD"/>
    </w:rPr>
  </w:style>
  <w:style w:type="character" w:styleId="Stark">
    <w:name w:val="Strong"/>
    <w:basedOn w:val="Standardstycketeckensnitt"/>
    <w:uiPriority w:val="22"/>
    <w:qFormat/>
    <w:rsid w:val="00EA0873"/>
    <w:rPr>
      <w:b/>
      <w:bCs/>
    </w:rPr>
  </w:style>
  <w:style w:type="paragraph" w:styleId="Oformateradtext">
    <w:name w:val="Plain Text"/>
    <w:basedOn w:val="Normal"/>
    <w:link w:val="OformateradtextChar"/>
    <w:uiPriority w:val="99"/>
    <w:unhideWhenUsed/>
    <w:rsid w:val="00504CD0"/>
    <w:pPr>
      <w:widowControl/>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504CD0"/>
    <w:rPr>
      <w:rFonts w:ascii="Calibri" w:eastAsiaTheme="minorHAnsi" w:hAnsi="Calibri" w:cstheme="minorBidi"/>
      <w:sz w:val="22"/>
      <w:szCs w:val="21"/>
      <w:lang w:eastAsia="en-US"/>
    </w:rPr>
  </w:style>
  <w:style w:type="paragraph" w:styleId="Citat">
    <w:name w:val="Quote"/>
    <w:basedOn w:val="Normal"/>
    <w:next w:val="Normal"/>
    <w:link w:val="CitatChar"/>
    <w:uiPriority w:val="29"/>
    <w:qFormat/>
    <w:rsid w:val="004E29AC"/>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4E29AC"/>
    <w:rPr>
      <w:i/>
      <w:iCs/>
      <w:color w:val="404040" w:themeColor="text1" w:themeTint="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2254">
      <w:bodyDiv w:val="1"/>
      <w:marLeft w:val="0"/>
      <w:marRight w:val="0"/>
      <w:marTop w:val="0"/>
      <w:marBottom w:val="0"/>
      <w:divBdr>
        <w:top w:val="none" w:sz="0" w:space="0" w:color="auto"/>
        <w:left w:val="none" w:sz="0" w:space="0" w:color="auto"/>
        <w:bottom w:val="none" w:sz="0" w:space="0" w:color="auto"/>
        <w:right w:val="none" w:sz="0" w:space="0" w:color="auto"/>
      </w:divBdr>
    </w:div>
    <w:div w:id="147937676">
      <w:bodyDiv w:val="1"/>
      <w:marLeft w:val="0"/>
      <w:marRight w:val="0"/>
      <w:marTop w:val="0"/>
      <w:marBottom w:val="0"/>
      <w:divBdr>
        <w:top w:val="none" w:sz="0" w:space="0" w:color="auto"/>
        <w:left w:val="none" w:sz="0" w:space="0" w:color="auto"/>
        <w:bottom w:val="none" w:sz="0" w:space="0" w:color="auto"/>
        <w:right w:val="none" w:sz="0" w:space="0" w:color="auto"/>
      </w:divBdr>
      <w:divsChild>
        <w:div w:id="131676538">
          <w:marLeft w:val="0"/>
          <w:marRight w:val="0"/>
          <w:marTop w:val="0"/>
          <w:marBottom w:val="0"/>
          <w:divBdr>
            <w:top w:val="none" w:sz="0" w:space="0" w:color="auto"/>
            <w:left w:val="none" w:sz="0" w:space="0" w:color="auto"/>
            <w:bottom w:val="none" w:sz="0" w:space="0" w:color="auto"/>
            <w:right w:val="none" w:sz="0" w:space="0" w:color="auto"/>
          </w:divBdr>
          <w:divsChild>
            <w:div w:id="1902517170">
              <w:marLeft w:val="0"/>
              <w:marRight w:val="0"/>
              <w:marTop w:val="0"/>
              <w:marBottom w:val="0"/>
              <w:divBdr>
                <w:top w:val="none" w:sz="0" w:space="0" w:color="auto"/>
                <w:left w:val="none" w:sz="0" w:space="0" w:color="auto"/>
                <w:bottom w:val="none" w:sz="0" w:space="0" w:color="auto"/>
                <w:right w:val="none" w:sz="0" w:space="0" w:color="auto"/>
              </w:divBdr>
              <w:divsChild>
                <w:div w:id="1035424443">
                  <w:marLeft w:val="0"/>
                  <w:marRight w:val="0"/>
                  <w:marTop w:val="0"/>
                  <w:marBottom w:val="0"/>
                  <w:divBdr>
                    <w:top w:val="none" w:sz="0" w:space="0" w:color="auto"/>
                    <w:left w:val="none" w:sz="0" w:space="0" w:color="auto"/>
                    <w:bottom w:val="none" w:sz="0" w:space="0" w:color="auto"/>
                    <w:right w:val="none" w:sz="0" w:space="0" w:color="auto"/>
                  </w:divBdr>
                  <w:divsChild>
                    <w:div w:id="304091562">
                      <w:marLeft w:val="0"/>
                      <w:marRight w:val="0"/>
                      <w:marTop w:val="0"/>
                      <w:marBottom w:val="0"/>
                      <w:divBdr>
                        <w:top w:val="none" w:sz="0" w:space="0" w:color="auto"/>
                        <w:left w:val="none" w:sz="0" w:space="0" w:color="auto"/>
                        <w:bottom w:val="none" w:sz="0" w:space="0" w:color="auto"/>
                        <w:right w:val="none" w:sz="0" w:space="0" w:color="auto"/>
                      </w:divBdr>
                      <w:divsChild>
                        <w:div w:id="42947036">
                          <w:marLeft w:val="0"/>
                          <w:marRight w:val="0"/>
                          <w:marTop w:val="0"/>
                          <w:marBottom w:val="0"/>
                          <w:divBdr>
                            <w:top w:val="none" w:sz="0" w:space="0" w:color="auto"/>
                            <w:left w:val="none" w:sz="0" w:space="0" w:color="auto"/>
                            <w:bottom w:val="none" w:sz="0" w:space="0" w:color="auto"/>
                            <w:right w:val="none" w:sz="0" w:space="0" w:color="auto"/>
                          </w:divBdr>
                          <w:divsChild>
                            <w:div w:id="54477432">
                              <w:marLeft w:val="0"/>
                              <w:marRight w:val="0"/>
                              <w:marTop w:val="0"/>
                              <w:marBottom w:val="0"/>
                              <w:divBdr>
                                <w:top w:val="none" w:sz="0" w:space="0" w:color="auto"/>
                                <w:left w:val="none" w:sz="0" w:space="0" w:color="auto"/>
                                <w:bottom w:val="none" w:sz="0" w:space="0" w:color="auto"/>
                                <w:right w:val="none" w:sz="0" w:space="0" w:color="auto"/>
                              </w:divBdr>
                              <w:divsChild>
                                <w:div w:id="1701079054">
                                  <w:marLeft w:val="0"/>
                                  <w:marRight w:val="0"/>
                                  <w:marTop w:val="0"/>
                                  <w:marBottom w:val="0"/>
                                  <w:divBdr>
                                    <w:top w:val="none" w:sz="0" w:space="0" w:color="auto"/>
                                    <w:left w:val="none" w:sz="0" w:space="0" w:color="auto"/>
                                    <w:bottom w:val="none" w:sz="0" w:space="0" w:color="auto"/>
                                    <w:right w:val="none" w:sz="0" w:space="0" w:color="auto"/>
                                  </w:divBdr>
                                  <w:divsChild>
                                    <w:div w:id="4465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308438">
      <w:bodyDiv w:val="1"/>
      <w:marLeft w:val="0"/>
      <w:marRight w:val="0"/>
      <w:marTop w:val="0"/>
      <w:marBottom w:val="0"/>
      <w:divBdr>
        <w:top w:val="none" w:sz="0" w:space="0" w:color="auto"/>
        <w:left w:val="none" w:sz="0" w:space="0" w:color="auto"/>
        <w:bottom w:val="none" w:sz="0" w:space="0" w:color="auto"/>
        <w:right w:val="none" w:sz="0" w:space="0" w:color="auto"/>
      </w:divBdr>
    </w:div>
    <w:div w:id="377828118">
      <w:bodyDiv w:val="1"/>
      <w:marLeft w:val="0"/>
      <w:marRight w:val="0"/>
      <w:marTop w:val="0"/>
      <w:marBottom w:val="0"/>
      <w:divBdr>
        <w:top w:val="none" w:sz="0" w:space="0" w:color="auto"/>
        <w:left w:val="none" w:sz="0" w:space="0" w:color="auto"/>
        <w:bottom w:val="none" w:sz="0" w:space="0" w:color="auto"/>
        <w:right w:val="none" w:sz="0" w:space="0" w:color="auto"/>
      </w:divBdr>
    </w:div>
    <w:div w:id="455106893">
      <w:bodyDiv w:val="1"/>
      <w:marLeft w:val="0"/>
      <w:marRight w:val="0"/>
      <w:marTop w:val="0"/>
      <w:marBottom w:val="0"/>
      <w:divBdr>
        <w:top w:val="none" w:sz="0" w:space="0" w:color="auto"/>
        <w:left w:val="none" w:sz="0" w:space="0" w:color="auto"/>
        <w:bottom w:val="none" w:sz="0" w:space="0" w:color="auto"/>
        <w:right w:val="none" w:sz="0" w:space="0" w:color="auto"/>
      </w:divBdr>
    </w:div>
    <w:div w:id="561326990">
      <w:bodyDiv w:val="1"/>
      <w:marLeft w:val="0"/>
      <w:marRight w:val="0"/>
      <w:marTop w:val="0"/>
      <w:marBottom w:val="0"/>
      <w:divBdr>
        <w:top w:val="none" w:sz="0" w:space="0" w:color="auto"/>
        <w:left w:val="none" w:sz="0" w:space="0" w:color="auto"/>
        <w:bottom w:val="none" w:sz="0" w:space="0" w:color="auto"/>
        <w:right w:val="none" w:sz="0" w:space="0" w:color="auto"/>
      </w:divBdr>
    </w:div>
    <w:div w:id="574701378">
      <w:bodyDiv w:val="1"/>
      <w:marLeft w:val="0"/>
      <w:marRight w:val="0"/>
      <w:marTop w:val="0"/>
      <w:marBottom w:val="0"/>
      <w:divBdr>
        <w:top w:val="none" w:sz="0" w:space="0" w:color="auto"/>
        <w:left w:val="none" w:sz="0" w:space="0" w:color="auto"/>
        <w:bottom w:val="none" w:sz="0" w:space="0" w:color="auto"/>
        <w:right w:val="none" w:sz="0" w:space="0" w:color="auto"/>
      </w:divBdr>
    </w:div>
    <w:div w:id="751778054">
      <w:bodyDiv w:val="1"/>
      <w:marLeft w:val="0"/>
      <w:marRight w:val="0"/>
      <w:marTop w:val="0"/>
      <w:marBottom w:val="0"/>
      <w:divBdr>
        <w:top w:val="none" w:sz="0" w:space="0" w:color="auto"/>
        <w:left w:val="none" w:sz="0" w:space="0" w:color="auto"/>
        <w:bottom w:val="none" w:sz="0" w:space="0" w:color="auto"/>
        <w:right w:val="none" w:sz="0" w:space="0" w:color="auto"/>
      </w:divBdr>
    </w:div>
    <w:div w:id="974791960">
      <w:bodyDiv w:val="1"/>
      <w:marLeft w:val="0"/>
      <w:marRight w:val="0"/>
      <w:marTop w:val="0"/>
      <w:marBottom w:val="0"/>
      <w:divBdr>
        <w:top w:val="none" w:sz="0" w:space="0" w:color="auto"/>
        <w:left w:val="none" w:sz="0" w:space="0" w:color="auto"/>
        <w:bottom w:val="none" w:sz="0" w:space="0" w:color="auto"/>
        <w:right w:val="none" w:sz="0" w:space="0" w:color="auto"/>
      </w:divBdr>
    </w:div>
    <w:div w:id="1070074638">
      <w:bodyDiv w:val="1"/>
      <w:marLeft w:val="0"/>
      <w:marRight w:val="0"/>
      <w:marTop w:val="0"/>
      <w:marBottom w:val="0"/>
      <w:divBdr>
        <w:top w:val="none" w:sz="0" w:space="0" w:color="auto"/>
        <w:left w:val="none" w:sz="0" w:space="0" w:color="auto"/>
        <w:bottom w:val="none" w:sz="0" w:space="0" w:color="auto"/>
        <w:right w:val="none" w:sz="0" w:space="0" w:color="auto"/>
      </w:divBdr>
    </w:div>
    <w:div w:id="1079474791">
      <w:bodyDiv w:val="1"/>
      <w:marLeft w:val="0"/>
      <w:marRight w:val="0"/>
      <w:marTop w:val="0"/>
      <w:marBottom w:val="0"/>
      <w:divBdr>
        <w:top w:val="none" w:sz="0" w:space="0" w:color="auto"/>
        <w:left w:val="none" w:sz="0" w:space="0" w:color="auto"/>
        <w:bottom w:val="none" w:sz="0" w:space="0" w:color="auto"/>
        <w:right w:val="none" w:sz="0" w:space="0" w:color="auto"/>
      </w:divBdr>
    </w:div>
    <w:div w:id="1332952935">
      <w:bodyDiv w:val="1"/>
      <w:marLeft w:val="0"/>
      <w:marRight w:val="0"/>
      <w:marTop w:val="0"/>
      <w:marBottom w:val="0"/>
      <w:divBdr>
        <w:top w:val="none" w:sz="0" w:space="0" w:color="auto"/>
        <w:left w:val="none" w:sz="0" w:space="0" w:color="auto"/>
        <w:bottom w:val="none" w:sz="0" w:space="0" w:color="auto"/>
        <w:right w:val="none" w:sz="0" w:space="0" w:color="auto"/>
      </w:divBdr>
    </w:div>
    <w:div w:id="1423259570">
      <w:bodyDiv w:val="1"/>
      <w:marLeft w:val="0"/>
      <w:marRight w:val="0"/>
      <w:marTop w:val="0"/>
      <w:marBottom w:val="0"/>
      <w:divBdr>
        <w:top w:val="none" w:sz="0" w:space="0" w:color="auto"/>
        <w:left w:val="none" w:sz="0" w:space="0" w:color="auto"/>
        <w:bottom w:val="none" w:sz="0" w:space="0" w:color="auto"/>
        <w:right w:val="none" w:sz="0" w:space="0" w:color="auto"/>
      </w:divBdr>
    </w:div>
    <w:div w:id="1481581837">
      <w:bodyDiv w:val="1"/>
      <w:marLeft w:val="0"/>
      <w:marRight w:val="0"/>
      <w:marTop w:val="0"/>
      <w:marBottom w:val="0"/>
      <w:divBdr>
        <w:top w:val="none" w:sz="0" w:space="0" w:color="auto"/>
        <w:left w:val="none" w:sz="0" w:space="0" w:color="auto"/>
        <w:bottom w:val="none" w:sz="0" w:space="0" w:color="auto"/>
        <w:right w:val="none" w:sz="0" w:space="0" w:color="auto"/>
      </w:divBdr>
    </w:div>
    <w:div w:id="1537423028">
      <w:bodyDiv w:val="1"/>
      <w:marLeft w:val="0"/>
      <w:marRight w:val="0"/>
      <w:marTop w:val="0"/>
      <w:marBottom w:val="0"/>
      <w:divBdr>
        <w:top w:val="none" w:sz="0" w:space="0" w:color="auto"/>
        <w:left w:val="none" w:sz="0" w:space="0" w:color="auto"/>
        <w:bottom w:val="none" w:sz="0" w:space="0" w:color="auto"/>
        <w:right w:val="none" w:sz="0" w:space="0" w:color="auto"/>
      </w:divBdr>
    </w:div>
    <w:div w:id="1916354926">
      <w:bodyDiv w:val="1"/>
      <w:marLeft w:val="0"/>
      <w:marRight w:val="0"/>
      <w:marTop w:val="0"/>
      <w:marBottom w:val="0"/>
      <w:divBdr>
        <w:top w:val="none" w:sz="0" w:space="0" w:color="auto"/>
        <w:left w:val="none" w:sz="0" w:space="0" w:color="auto"/>
        <w:bottom w:val="none" w:sz="0" w:space="0" w:color="auto"/>
        <w:right w:val="none" w:sz="0" w:space="0" w:color="auto"/>
      </w:divBdr>
    </w:div>
    <w:div w:id="213413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E1373-8F10-42C7-825A-057A70F14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864</Words>
  <Characters>6338</Characters>
  <Application>Microsoft Office Word</Application>
  <DocSecurity>0</DocSecurity>
  <Lines>1056</Lines>
  <Paragraphs>180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Susanne Palm</dc:creator>
  <cp:keywords/>
  <dc:description/>
  <cp:lastModifiedBy>Susanne Palm</cp:lastModifiedBy>
  <cp:revision>16</cp:revision>
  <cp:lastPrinted>2024-09-12T09:53:00Z</cp:lastPrinted>
  <dcterms:created xsi:type="dcterms:W3CDTF">2024-09-11T20:50:00Z</dcterms:created>
  <dcterms:modified xsi:type="dcterms:W3CDTF">2024-09-26T12:45:00Z</dcterms:modified>
</cp:coreProperties>
</file>