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355" w:rsidP="00DA0661">
      <w:pPr>
        <w:pStyle w:val="Title"/>
      </w:pPr>
      <w:bookmarkStart w:id="0" w:name="Start"/>
      <w:bookmarkEnd w:id="0"/>
      <w:r>
        <w:t>Svar på fråga 2021/22:</w:t>
      </w:r>
      <w:r w:rsidR="000D1ABA">
        <w:t xml:space="preserve">869 </w:t>
      </w:r>
      <w:r>
        <w:t xml:space="preserve">av </w:t>
      </w:r>
      <w:r w:rsidR="000D1ABA">
        <w:t>Robert Hannah</w:t>
      </w:r>
      <w:r>
        <w:t xml:space="preserve"> (</w:t>
      </w:r>
      <w:r w:rsidR="000D1ABA">
        <w:t>L</w:t>
      </w:r>
      <w:r>
        <w:t>)</w:t>
      </w:r>
      <w:r>
        <w:br/>
        <w:t>Ut</w:t>
      </w:r>
      <w:r w:rsidR="000D1ABA">
        <w:t>redning av förbud mot kusinäktenskap</w:t>
      </w:r>
    </w:p>
    <w:p w:rsidR="005853B9" w:rsidP="002749F7">
      <w:pPr>
        <w:pStyle w:val="BodyText"/>
      </w:pPr>
      <w:bookmarkStart w:id="1" w:name="_Hlk83633435"/>
      <w:r>
        <w:t>Robert Hannah</w:t>
      </w:r>
      <w:r w:rsidR="003E1355">
        <w:t xml:space="preserve"> har frågat mig </w:t>
      </w:r>
      <w:r>
        <w:t xml:space="preserve">om jag och regeringen är beredda att tillsätta en utredning om förbud mot kusinäktenskap. </w:t>
      </w:r>
    </w:p>
    <w:p w:rsidR="006178AE" w:rsidP="006178AE">
      <w:pPr>
        <w:pStyle w:val="BodyText"/>
      </w:pPr>
      <w:r>
        <w:t xml:space="preserve">Det finns inget hinder enligt svensk lag mot att ingå äktenskap med en kusin. Däremot är det en självklarhet att ingen ska tvingas att gifta sig mot sin vilja. </w:t>
      </w:r>
    </w:p>
    <w:p w:rsidR="006178AE" w:rsidP="006178AE">
      <w:pPr>
        <w:pStyle w:val="BodyText"/>
      </w:pPr>
      <w:r>
        <w:t>Vi har en sträng reglering kring tvångsäktenskap i Sverige. Det är ett brott att tvinga någon att gifta sig. Det är också straffbart att vilseleda någon att resa utomlands i syfte att tvinga honom eller henne att ingå äktenskap. Och om det är san</w:t>
      </w:r>
      <w:r>
        <w:softHyphen/>
        <w:t>no</w:t>
      </w:r>
      <w:r>
        <w:softHyphen/>
      </w:r>
      <w:r>
        <w:softHyphen/>
        <w:t>likt att ett äktenskap har ingåtts enligt utländsk lag under tvång, er</w:t>
      </w:r>
      <w:r>
        <w:softHyphen/>
        <w:t>känns äkten</w:t>
      </w:r>
      <w:r>
        <w:softHyphen/>
        <w:t xml:space="preserve">skapet som regel inte i Sverige. Reglerna kan givetvis bli aktuella att tillämpa vid ett kusinäktenskap som innefattar tvång. </w:t>
      </w:r>
    </w:p>
    <w:p w:rsidR="006178AE" w:rsidP="006178AE">
      <w:pPr>
        <w:pStyle w:val="BodyText"/>
      </w:pPr>
      <w:r w:rsidRPr="00F32EF1">
        <w:t xml:space="preserve">Personer som är släkt med varandra i rätt upp- eller nedstigande led, till exempel mor och son, </w:t>
      </w:r>
      <w:r>
        <w:t xml:space="preserve">eller helsyskon </w:t>
      </w:r>
      <w:r w:rsidRPr="00F32EF1">
        <w:t xml:space="preserve">får </w:t>
      </w:r>
      <w:r>
        <w:t>aldrig</w:t>
      </w:r>
      <w:r w:rsidRPr="00F32EF1">
        <w:t xml:space="preserve"> gifta sig med varandra</w:t>
      </w:r>
      <w:r>
        <w:t xml:space="preserve"> i Sverige</w:t>
      </w:r>
      <w:r w:rsidRPr="00F32EF1">
        <w:t>.</w:t>
      </w:r>
      <w:r>
        <w:t xml:space="preserve"> Den 1 juli </w:t>
      </w:r>
      <w:r w:rsidR="00AA4A7F">
        <w:t>förra året</w:t>
      </w:r>
      <w:r>
        <w:t xml:space="preserve"> utvidgades förbudet mot erkännande av utländska äktenskap mellan nära släktingar. Förbudet gäller numera även om ingen av parterna hade någon anknyt</w:t>
      </w:r>
      <w:r>
        <w:softHyphen/>
        <w:t xml:space="preserve">ning till Sverige när de gifte sig. </w:t>
      </w:r>
    </w:p>
    <w:p w:rsidR="006178AE" w:rsidP="006178AE">
      <w:pPr>
        <w:pStyle w:val="BodyText"/>
      </w:pPr>
      <w:r>
        <w:t>Äktenskap mellan kusiner har varit tillåtet i Sverige och de flesta andra europeiska länder under mycket lång tid. Det finns för närvarande inte några planer på att se över regel</w:t>
      </w:r>
      <w:r>
        <w:softHyphen/>
        <w:t xml:space="preserve">verket kring kusinäktenskap.  </w:t>
      </w:r>
    </w:p>
    <w:p w:rsidR="000D1ABA" w:rsidP="002749F7">
      <w:pPr>
        <w:pStyle w:val="BodyText"/>
      </w:pPr>
      <w:r>
        <w:t>Regeringen har tagit initiativ till en lång rad lagstiftningsåtgärder mot tvångs</w:t>
      </w:r>
      <w:r>
        <w:softHyphen/>
        <w:t>äkten</w:t>
      </w:r>
      <w:r>
        <w:softHyphen/>
        <w:t xml:space="preserve">skap, barnäktenskap och annat hedersrelaterat våld och förtryck. Det har införts ett särskilt barnäktenskapsbrott </w:t>
      </w:r>
      <w:r w:rsidRPr="00F85D6A">
        <w:t xml:space="preserve">och en straffskärpningsgrund för </w:t>
      </w:r>
      <w:r w:rsidRPr="00F85D6A">
        <w:t>brott med hedersmotiv</w:t>
      </w:r>
      <w:r>
        <w:t>. Det har också infört</w:t>
      </w:r>
      <w:r w:rsidRPr="008203A5">
        <w:t xml:space="preserve">s </w:t>
      </w:r>
      <w:r>
        <w:t xml:space="preserve">regler om </w:t>
      </w:r>
      <w:r w:rsidRPr="008203A5">
        <w:t xml:space="preserve">utreseförbud som ska skydda barn från att föras utomlands </w:t>
      </w:r>
      <w:r>
        <w:t>och giftas bort</w:t>
      </w:r>
      <w:r w:rsidRPr="00E72A3A">
        <w:t>.</w:t>
      </w:r>
      <w:r w:rsidR="00AA4A7F">
        <w:t xml:space="preserve"> Vidare beslutade regeringen</w:t>
      </w:r>
      <w:r w:rsidRPr="00E72A3A">
        <w:t xml:space="preserve"> </w:t>
      </w:r>
      <w:r w:rsidR="00AA4A7F">
        <w:t>i</w:t>
      </w:r>
      <w:r w:rsidRPr="006178AE">
        <w:t xml:space="preserve"> december förra året </w:t>
      </w:r>
      <w:r>
        <w:t>en</w:t>
      </w:r>
      <w:r w:rsidRPr="006178AE">
        <w:t xml:space="preserve"> lagrådsremiss</w:t>
      </w:r>
      <w:r>
        <w:t xml:space="preserve"> med förslag om att införa </w:t>
      </w:r>
      <w:r w:rsidRPr="006178AE">
        <w:t xml:space="preserve">ett särskilt brott för hedersförtryck. </w:t>
      </w:r>
    </w:p>
    <w:p w:rsidR="00D84A59" w:rsidP="002749F7">
      <w:pPr>
        <w:pStyle w:val="BodyText"/>
      </w:pPr>
      <w:r w:rsidRPr="007B78F5">
        <w:t>För att</w:t>
      </w:r>
      <w:r>
        <w:t xml:space="preserve"> </w:t>
      </w:r>
      <w:r w:rsidRPr="007B78F5">
        <w:t>lagstiftning</w:t>
      </w:r>
      <w:r>
        <w:t>en</w:t>
      </w:r>
      <w:r w:rsidRPr="007B78F5">
        <w:t xml:space="preserve"> mot hedersrelaterat våld och förtryck ska kunna tillämpas effektivt behövs </w:t>
      </w:r>
      <w:r>
        <w:t xml:space="preserve">en </w:t>
      </w:r>
      <w:r w:rsidRPr="007B78F5">
        <w:t>välfungerande samverkan mellan berörda aktöre</w:t>
      </w:r>
      <w:r>
        <w:t>r. Det är också angeläget att myndigheternas kunskaper förstärks för att förbättra det förebyggande och brottsbekämpande arbetet och stödet till dem som utsätts. Bland de många åtgärder</w:t>
      </w:r>
      <w:r w:rsidRPr="00FD016B">
        <w:t xml:space="preserve"> </w:t>
      </w:r>
      <w:r>
        <w:t>som har vidtagits på området kan det nämnas att regeringen</w:t>
      </w:r>
      <w:r w:rsidRPr="00FD016B">
        <w:t xml:space="preserve"> </w:t>
      </w:r>
      <w:r>
        <w:t xml:space="preserve">har </w:t>
      </w:r>
      <w:r w:rsidRPr="00FD016B">
        <w:t>beslutat om en särskild satsning för att öka kom</w:t>
      </w:r>
      <w:r>
        <w:softHyphen/>
      </w:r>
      <w:r w:rsidRPr="00FD016B">
        <w:t>pe</w:t>
      </w:r>
      <w:r>
        <w:softHyphen/>
      </w:r>
      <w:r>
        <w:softHyphen/>
      </w:r>
      <w:r>
        <w:softHyphen/>
      </w:r>
      <w:r w:rsidRPr="00FD016B">
        <w:t>tensen om hedersrelaterat våld och förtryck</w:t>
      </w:r>
      <w:r>
        <w:t xml:space="preserve"> – </w:t>
      </w:r>
      <w:r w:rsidR="00346FE4">
        <w:t>430</w:t>
      </w:r>
      <w:r>
        <w:t xml:space="preserve"> miljoner kr</w:t>
      </w:r>
      <w:r w:rsidR="00AC08B4">
        <w:t>onor</w:t>
      </w:r>
      <w:r>
        <w:t xml:space="preserve"> avsätts </w:t>
      </w:r>
      <w:r w:rsidRPr="00FD016B">
        <w:t>för detta ändamål under 2021</w:t>
      </w:r>
      <w:r>
        <w:t>–2023</w:t>
      </w:r>
      <w:r w:rsidRPr="00961B15">
        <w:t>.</w:t>
      </w:r>
      <w:r>
        <w:t xml:space="preserve"> </w:t>
      </w:r>
      <w:r>
        <w:t>Dessutom innebär r</w:t>
      </w:r>
      <w:r w:rsidR="00346FE4">
        <w:t xml:space="preserve">egeringens </w:t>
      </w:r>
      <w:r>
        <w:t>generella arbete</w:t>
      </w:r>
      <w:r w:rsidR="00346FE4">
        <w:t xml:space="preserve"> för att bekämpa mäns våld mot kvinnor en långsiktig och omfattande satsning för att bekämpa hedersrelaterat våld och förtryck. </w:t>
      </w:r>
      <w:r w:rsidRPr="00346FE4" w:rsidR="00346FE4">
        <w:t xml:space="preserve">För det arbetet </w:t>
      </w:r>
      <w:r w:rsidR="00AE4D4E">
        <w:t>avsätts</w:t>
      </w:r>
      <w:r w:rsidRPr="00346FE4" w:rsidR="00346FE4">
        <w:t xml:space="preserve"> drygt 1,2 miljarder kronor under åren 2021</w:t>
      </w:r>
      <w:r w:rsidR="00E7223D">
        <w:t>–</w:t>
      </w:r>
      <w:r w:rsidRPr="00346FE4" w:rsidR="00346FE4">
        <w:t>2023.</w:t>
      </w:r>
      <w:r>
        <w:t xml:space="preserve"> </w:t>
      </w:r>
    </w:p>
    <w:p w:rsidR="000D1ABA" w:rsidP="002749F7">
      <w:pPr>
        <w:pStyle w:val="BodyText"/>
      </w:pPr>
      <w:r>
        <w:t xml:space="preserve">Regeringens arbete för att förebygga och bekämpa hedersrelaterat våld och förtryck kommer att fortsätta på bred front.  </w:t>
      </w:r>
    </w:p>
    <w:p w:rsidR="003E1355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D6B8BDB8BE094DD898B34FCEE911246B"/>
          </w:placeholder>
          <w:dataBinding w:xpath="/ns0:DocumentInfo[1]/ns0:BaseInfo[1]/ns0:HeaderDate[1]" w:storeItemID="{DD15CA7A-04E4-4562-BF39-6FA9A3A78735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1ABA">
            <w:t>2 februari 2022</w:t>
          </w:r>
        </w:sdtContent>
      </w:sdt>
    </w:p>
    <w:p w:rsidR="003E1355" w:rsidP="004E7A8F">
      <w:pPr>
        <w:pStyle w:val="Brdtextutanavstnd"/>
      </w:pPr>
    </w:p>
    <w:p w:rsidR="003E1355" w:rsidP="004E7A8F">
      <w:pPr>
        <w:pStyle w:val="Brdtextutanavstnd"/>
      </w:pPr>
    </w:p>
    <w:p w:rsidR="003E1355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35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355" w:rsidRPr="007D73AB" w:rsidP="00340DE0">
          <w:pPr>
            <w:pStyle w:val="Header"/>
          </w:pPr>
        </w:p>
      </w:tc>
      <w:tc>
        <w:tcPr>
          <w:tcW w:w="1134" w:type="dxa"/>
        </w:tcPr>
        <w:p w:rsidR="003E135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35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355" w:rsidRPr="00710A6C" w:rsidP="00EE3C0F">
          <w:pPr>
            <w:pStyle w:val="Header"/>
            <w:rPr>
              <w:b/>
            </w:rPr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</w:p>
        <w:p w:rsidR="003E135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A9FA383C94934E41AFD6A086554B21B5"/>
              </w:placeholder>
              <w:showingPlcHdr/>
              <w:dataBinding w:xpath="/ns0:DocumentInfo[1]/ns0:BaseInfo[1]/ns0:Dnr[1]" w:storeItemID="{DD15CA7A-04E4-4562-BF39-6FA9A3A78735}" w:prefixMappings="xmlns:ns0='http://lp/documentinfo/RK' "/>
              <w:text/>
            </w:sdtPr>
            <w:sdtContent>
              <w:r w:rsidR="000D1ABA">
                <w:rPr>
                  <w:rStyle w:val="PlaceholderText"/>
                </w:rPr>
                <w:t xml:space="preserve"> </w:t>
              </w:r>
            </w:sdtContent>
          </w:sdt>
          <w:r w:rsidR="000D1ABA">
            <w:t>Ju2022/00193</w:t>
          </w:r>
          <w:sdt>
            <w:sdtPr>
              <w:alias w:val="DocNumber"/>
              <w:tag w:val="DocNumber"/>
              <w:id w:val="1726028884"/>
              <w:placeholder>
                <w:docPart w:val="0A6E49EA77934BCE9F33004B9213CB24"/>
              </w:placeholder>
              <w:showingPlcHdr/>
              <w:dataBinding w:xpath="/ns0:DocumentInfo[1]/ns0:BaseInfo[1]/ns0:DocNumber[1]" w:storeItemID="{DD15CA7A-04E4-4562-BF39-6FA9A3A7873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E1355" w:rsidP="00EE3C0F">
          <w:pPr>
            <w:pStyle w:val="Header"/>
          </w:pPr>
        </w:p>
      </w:tc>
      <w:tc>
        <w:tcPr>
          <w:tcW w:w="1134" w:type="dxa"/>
        </w:tcPr>
        <w:p w:rsidR="003E1355" w:rsidP="0094502D">
          <w:pPr>
            <w:pStyle w:val="Header"/>
          </w:pPr>
        </w:p>
        <w:p w:rsidR="003E135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3F47C52034182A2665C0F9B077A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1ABA" w:rsidRPr="000D1ABA" w:rsidP="00340DE0">
              <w:pPr>
                <w:pStyle w:val="Header"/>
                <w:rPr>
                  <w:b/>
                </w:rPr>
              </w:pPr>
              <w:r w:rsidRPr="000D1ABA">
                <w:rPr>
                  <w:b/>
                </w:rPr>
                <w:t>Justitiedepartementet</w:t>
              </w:r>
            </w:p>
            <w:p w:rsidR="00C01D2B" w:rsidP="00340DE0">
              <w:pPr>
                <w:pStyle w:val="Header"/>
              </w:pPr>
              <w:r w:rsidRPr="000D1ABA">
                <w:t>Justitie- och inrikesministern</w:t>
              </w:r>
            </w:p>
            <w:p w:rsidR="003E1355" w:rsidRPr="00340DE0" w:rsidP="00C01D2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660354FD43440EBA6CEDDAB6043EF5"/>
          </w:placeholder>
          <w:dataBinding w:xpath="/ns0:DocumentInfo[1]/ns0:BaseInfo[1]/ns0:Recipient[1]" w:storeItemID="{DD15CA7A-04E4-4562-BF39-6FA9A3A78735}" w:prefixMappings="xmlns:ns0='http://lp/documentinfo/RK' "/>
          <w:text w:multiLine="1"/>
        </w:sdtPr>
        <w:sdtContent>
          <w:tc>
            <w:tcPr>
              <w:tcW w:w="3170" w:type="dxa"/>
            </w:tcPr>
            <w:p w:rsidR="003E135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135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26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A383C94934E41AFD6A086554B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E4E0A-D833-4670-B43B-ABFCACF03802}"/>
      </w:docPartPr>
      <w:docPartBody>
        <w:p w:rsidR="00F23DAC" w:rsidP="00B403DB">
          <w:pPr>
            <w:pStyle w:val="A9FA383C94934E41AFD6A086554B21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E49EA77934BCE9F33004B9213C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CABAD-9395-454D-96D3-334B7092E94F}"/>
      </w:docPartPr>
      <w:docPartBody>
        <w:p w:rsidR="00F23DAC" w:rsidP="00B403DB">
          <w:pPr>
            <w:pStyle w:val="0A6E49EA77934BCE9F33004B9213CB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53F47C52034182A2665C0F9B077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B65A9-A3EE-46C2-9E44-6FF6091B4235}"/>
      </w:docPartPr>
      <w:docPartBody>
        <w:p w:rsidR="00F23DAC" w:rsidP="00B403DB">
          <w:pPr>
            <w:pStyle w:val="FC53F47C52034182A2665C0F9B077A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660354FD43440EBA6CEDDAB6043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51CBA-F62E-4526-971B-48BE58FF1249}"/>
      </w:docPartPr>
      <w:docPartBody>
        <w:p w:rsidR="00F23DAC" w:rsidP="00B403DB">
          <w:pPr>
            <w:pStyle w:val="9E660354FD43440EBA6CEDDAB6043E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8BDB8BE094DD898B34FCEE9112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4266-7A71-4E8E-A5E5-AAF19B13122F}"/>
      </w:docPartPr>
      <w:docPartBody>
        <w:p w:rsidR="00F23DAC" w:rsidP="00B403DB">
          <w:pPr>
            <w:pStyle w:val="D6B8BDB8BE094DD898B34FCEE91124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3DB"/>
    <w:rPr>
      <w:noProof w:val="0"/>
      <w:color w:val="808080"/>
    </w:rPr>
  </w:style>
  <w:style w:type="paragraph" w:customStyle="1" w:styleId="A9FA383C94934E41AFD6A086554B21B5">
    <w:name w:val="A9FA383C94934E41AFD6A086554B21B5"/>
    <w:rsid w:val="00B403DB"/>
  </w:style>
  <w:style w:type="paragraph" w:customStyle="1" w:styleId="9E660354FD43440EBA6CEDDAB6043EF5">
    <w:name w:val="9E660354FD43440EBA6CEDDAB6043EF5"/>
    <w:rsid w:val="00B403DB"/>
  </w:style>
  <w:style w:type="paragraph" w:customStyle="1" w:styleId="0A6E49EA77934BCE9F33004B9213CB241">
    <w:name w:val="0A6E49EA77934BCE9F33004B9213CB241"/>
    <w:rsid w:val="00B4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53F47C52034182A2665C0F9B077AAA1">
    <w:name w:val="FC53F47C52034182A2665C0F9B077AAA1"/>
    <w:rsid w:val="00B4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B8BDB8BE094DD898B34FCEE911246B">
    <w:name w:val="D6B8BDB8BE094DD898B34FCEE911246B"/>
    <w:rsid w:val="00B403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/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63aad8f8-60c9-4498-bdca-3f0f8ab608d9</RD_Svarsid>
  </documentManagement>
</p:properties>
</file>

<file path=customXml/itemProps1.xml><?xml version="1.0" encoding="utf-8"?>
<ds:datastoreItem xmlns:ds="http://schemas.openxmlformats.org/officeDocument/2006/customXml" ds:itemID="{769AAB8C-96B0-41D1-A74B-537C9152BF58}"/>
</file>

<file path=customXml/itemProps2.xml><?xml version="1.0" encoding="utf-8"?>
<ds:datastoreItem xmlns:ds="http://schemas.openxmlformats.org/officeDocument/2006/customXml" ds:itemID="{34EB9098-4A14-4E5E-B8D5-8BBF17B4D42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D15CA7A-04E4-4562-BF39-6FA9A3A78735}"/>
</file>

<file path=customXml/itemProps5.xml><?xml version="1.0" encoding="utf-8"?>
<ds:datastoreItem xmlns:ds="http://schemas.openxmlformats.org/officeDocument/2006/customXml" ds:itemID="{7A8133DF-DB90-4C6D-ACE4-683B27F5AC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456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869.docx</dc:title>
  <cp:revision>4</cp:revision>
  <dcterms:created xsi:type="dcterms:W3CDTF">2022-01-31T11:50:00Z</dcterms:created>
  <dcterms:modified xsi:type="dcterms:W3CDTF">2022-01-31T13:52:00Z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1b5c92fa-af5f-4fe3-b910-36bbbc8ed30d</vt:lpwstr>
  </property>
</Properties>
</file>