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F99A61D99145A08BAACF2F012611D0"/>
        </w:placeholder>
        <w:text/>
      </w:sdtPr>
      <w:sdtEndPr/>
      <w:sdtContent>
        <w:p w:rsidRPr="009B062B" w:rsidR="00AF30DD" w:rsidP="00DA28CE" w:rsidRDefault="00AF30DD" w14:paraId="61272F72" w14:textId="77777777">
          <w:pPr>
            <w:pStyle w:val="Rubrik1"/>
            <w:spacing w:after="300"/>
          </w:pPr>
          <w:r w:rsidRPr="009B062B">
            <w:t>Förslag till riksdagsbeslut</w:t>
          </w:r>
        </w:p>
      </w:sdtContent>
    </w:sdt>
    <w:sdt>
      <w:sdtPr>
        <w:alias w:val="Yrkande 1"/>
        <w:tag w:val="9b23a23b-f899-43dd-a58b-5b0f484de3a3"/>
        <w:id w:val="400726286"/>
        <w:lock w:val="sdtLocked"/>
      </w:sdtPr>
      <w:sdtEndPr/>
      <w:sdtContent>
        <w:p w:rsidR="00F7780C" w:rsidRDefault="00C41CFD" w14:paraId="37540181" w14:textId="77777777">
          <w:pPr>
            <w:pStyle w:val="Frslagstext"/>
            <w:numPr>
              <w:ilvl w:val="0"/>
              <w:numId w:val="0"/>
            </w:numPr>
          </w:pPr>
          <w:r>
            <w:t>Riksdagen ställer sig bakom det som anförs i motionen om en nationell satsning på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09824BB5384234912AD3F6A0511E14"/>
        </w:placeholder>
        <w:text/>
      </w:sdtPr>
      <w:sdtEndPr/>
      <w:sdtContent>
        <w:p w:rsidRPr="009B062B" w:rsidR="006D79C9" w:rsidP="00333E95" w:rsidRDefault="006D79C9" w14:paraId="2CCA8A94" w14:textId="77777777">
          <w:pPr>
            <w:pStyle w:val="Rubrik1"/>
          </w:pPr>
          <w:r>
            <w:t>Motivering</w:t>
          </w:r>
        </w:p>
      </w:sdtContent>
    </w:sdt>
    <w:p w:rsidR="00761026" w:rsidP="00761026" w:rsidRDefault="00761026" w14:paraId="71332C00" w14:textId="10C6EC00">
      <w:pPr>
        <w:pStyle w:val="Normalutanindragellerluft"/>
      </w:pPr>
      <w:r>
        <w:t>Under år 2017 tog 1</w:t>
      </w:r>
      <w:r w:rsidR="00676396">
        <w:t> </w:t>
      </w:r>
      <w:r>
        <w:t>544 personer sitt liv i Sverige. Av dessa var 1</w:t>
      </w:r>
      <w:r w:rsidR="00676396">
        <w:t> </w:t>
      </w:r>
      <w:r>
        <w:t>063 män och 481 kvinnor.</w:t>
      </w:r>
    </w:p>
    <w:p w:rsidRPr="00C70536" w:rsidR="00761026" w:rsidP="00C70536" w:rsidRDefault="00761026" w14:paraId="532BECD7" w14:textId="004CDE56">
      <w:r w:rsidRPr="00C70536">
        <w:t>Detta kan jämföras med antalet döda i trafikolyckor, som var 253 år 2017. Det var alltså sex gånger så många som dog genom självmord som i trafiken. Året innan var antalet döda i självmord 1</w:t>
      </w:r>
      <w:r w:rsidRPr="00C70536" w:rsidR="00676396">
        <w:t> </w:t>
      </w:r>
      <w:r w:rsidRPr="00C70536">
        <w:t>478 totalt, varav 1</w:t>
      </w:r>
      <w:r w:rsidRPr="00C70536" w:rsidR="00676396">
        <w:t> </w:t>
      </w:r>
      <w:r w:rsidRPr="00C70536">
        <w:t>015 var män och 463 var kvinnor.</w:t>
      </w:r>
    </w:p>
    <w:p w:rsidRPr="00C70536" w:rsidR="00761026" w:rsidP="00C70536" w:rsidRDefault="00761026" w14:paraId="5729E339" w14:textId="77777777">
      <w:r w:rsidRPr="00C70536">
        <w:t>Självmordsförsök är cirka tio gånger vanligare än fullbordade självmord. Antalet som har självmordstankar är ännu vanligare. För varje fullbordat självmord kan man räkna med att det är tio gånger så många självmordsförsök och hundra gånger så många personer som har självmordstankar.</w:t>
      </w:r>
    </w:p>
    <w:p w:rsidRPr="00C70536" w:rsidR="00761026" w:rsidP="00C70536" w:rsidRDefault="00761026" w14:paraId="7CFEE9DB" w14:textId="5AADF669">
      <w:r w:rsidRPr="00C70536">
        <w:t>Det sker alltså ungefär 15</w:t>
      </w:r>
      <w:r w:rsidRPr="00C70536" w:rsidR="00676396">
        <w:t> </w:t>
      </w:r>
      <w:r w:rsidRPr="00C70536">
        <w:t xml:space="preserve">000 självmordsförsök i landet varje år. Av dessa personer är det ungefär hälften som söker hjälp. Trots detta satsas endast en bråkdel av de pengar som anslås för minskad trafikdöd till suicidprevention. Den internationella dagen för suicidprevention, 10 september, uppmärksammas varje år med tända ljus på många ställen i vårt land. Samtidigt kan uppmärksammas att Sverige har en nationell nollvision för suicid men saknar fortfarande ett handlingsprogram för förebyggande av självmord, något som WHO rekommenderat sedan 1992 och bl.a. Danmark och Norge redan har. </w:t>
      </w:r>
    </w:p>
    <w:p w:rsidRPr="00C70536" w:rsidR="00761026" w:rsidP="00C70536" w:rsidRDefault="00761026" w14:paraId="5A5E62D4" w14:textId="63077810">
      <w:r w:rsidRPr="00C70536">
        <w:t>Det kan vara svårt för omgivningen att upptäcka när en människa går i självmords</w:t>
      </w:r>
      <w:r w:rsidR="00C70536">
        <w:softHyphen/>
      </w:r>
      <w:r w:rsidRPr="00C70536">
        <w:t>tankar, men ett handlingsprogram syftar till kunskap och kompetens samt rekommenda</w:t>
      </w:r>
      <w:r w:rsidR="00C70536">
        <w:softHyphen/>
      </w:r>
      <w:bookmarkStart w:name="_GoBack" w:id="1"/>
      <w:bookmarkEnd w:id="1"/>
      <w:r w:rsidRPr="00C70536">
        <w:t xml:space="preserve">tioner och åtgärdsplaner kring förebyggande insatser och information kring den svåra problematik som ämnet utgör. </w:t>
      </w:r>
    </w:p>
    <w:p w:rsidR="00C70536" w:rsidRDefault="00C70536" w14:paraId="7D24B8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70536" w:rsidR="00422B9E" w:rsidP="00C70536" w:rsidRDefault="00761026" w14:paraId="5D039BEF" w14:textId="1F6B944B">
      <w:r w:rsidRPr="00C70536">
        <w:lastRenderedPageBreak/>
        <w:t xml:space="preserve">Behovet av att förebygga arbetet mot självmord är hela samhällets ansvar och mycket angeläget. För varje dag är uteblivna satsningar inom området en förlust av liv. </w:t>
      </w:r>
    </w:p>
    <w:sdt>
      <w:sdtPr>
        <w:rPr>
          <w:i/>
          <w:noProof/>
        </w:rPr>
        <w:alias w:val="CC_Underskrifter"/>
        <w:tag w:val="CC_Underskrifter"/>
        <w:id w:val="583496634"/>
        <w:lock w:val="sdtContentLocked"/>
        <w:placeholder>
          <w:docPart w:val="5B04D95236DD4D8E999AFBE34911911B"/>
        </w:placeholder>
      </w:sdtPr>
      <w:sdtEndPr>
        <w:rPr>
          <w:i w:val="0"/>
          <w:noProof w:val="0"/>
        </w:rPr>
      </w:sdtEndPr>
      <w:sdtContent>
        <w:p w:rsidR="003B0F6F" w:rsidP="00DF3FFB" w:rsidRDefault="003B0F6F" w14:paraId="0B4840F3" w14:textId="77777777"/>
        <w:p w:rsidRPr="008E0FE2" w:rsidR="004801AC" w:rsidP="00DF3FFB" w:rsidRDefault="00C70536" w14:paraId="6DF06D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Tina Acketoft (L)</w:t>
            </w:r>
          </w:p>
        </w:tc>
      </w:tr>
    </w:tbl>
    <w:p w:rsidR="00F007A7" w:rsidRDefault="00F007A7" w14:paraId="3C2C0BC0" w14:textId="77777777"/>
    <w:sectPr w:rsidR="00F007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405A" w14:textId="77777777" w:rsidR="0092402E" w:rsidRDefault="0092402E" w:rsidP="000C1CAD">
      <w:pPr>
        <w:spacing w:line="240" w:lineRule="auto"/>
      </w:pPr>
      <w:r>
        <w:separator/>
      </w:r>
    </w:p>
  </w:endnote>
  <w:endnote w:type="continuationSeparator" w:id="0">
    <w:p w14:paraId="76134F9F" w14:textId="77777777" w:rsidR="0092402E" w:rsidRDefault="00924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30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2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10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E464" w14:textId="77777777" w:rsidR="00262EA3" w:rsidRPr="00DF3FFB" w:rsidRDefault="00262EA3" w:rsidP="00DF3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23B6" w14:textId="77777777" w:rsidR="0092402E" w:rsidRDefault="0092402E" w:rsidP="000C1CAD">
      <w:pPr>
        <w:spacing w:line="240" w:lineRule="auto"/>
      </w:pPr>
      <w:r>
        <w:separator/>
      </w:r>
    </w:p>
  </w:footnote>
  <w:footnote w:type="continuationSeparator" w:id="0">
    <w:p w14:paraId="39129DE2" w14:textId="77777777" w:rsidR="0092402E" w:rsidRDefault="00924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D09E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046D0" wp14:anchorId="341E6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536" w14:paraId="79AE7E59" w14:textId="77777777">
                          <w:pPr>
                            <w:jc w:val="right"/>
                          </w:pPr>
                          <w:sdt>
                            <w:sdtPr>
                              <w:alias w:val="CC_Noformat_Partikod"/>
                              <w:tag w:val="CC_Noformat_Partikod"/>
                              <w:id w:val="-53464382"/>
                              <w:placeholder>
                                <w:docPart w:val="EC123084D3594D54AC12286FBF499102"/>
                              </w:placeholder>
                              <w:text/>
                            </w:sdtPr>
                            <w:sdtEndPr/>
                            <w:sdtContent>
                              <w:r w:rsidR="00761026">
                                <w:t>L</w:t>
                              </w:r>
                            </w:sdtContent>
                          </w:sdt>
                          <w:sdt>
                            <w:sdtPr>
                              <w:alias w:val="CC_Noformat_Partinummer"/>
                              <w:tag w:val="CC_Noformat_Partinummer"/>
                              <w:id w:val="-1709555926"/>
                              <w:placeholder>
                                <w:docPart w:val="D963F4D39043450F9053EE1D4C69AE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E60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536" w14:paraId="79AE7E59" w14:textId="77777777">
                    <w:pPr>
                      <w:jc w:val="right"/>
                    </w:pPr>
                    <w:sdt>
                      <w:sdtPr>
                        <w:alias w:val="CC_Noformat_Partikod"/>
                        <w:tag w:val="CC_Noformat_Partikod"/>
                        <w:id w:val="-53464382"/>
                        <w:placeholder>
                          <w:docPart w:val="EC123084D3594D54AC12286FBF499102"/>
                        </w:placeholder>
                        <w:text/>
                      </w:sdtPr>
                      <w:sdtEndPr/>
                      <w:sdtContent>
                        <w:r w:rsidR="00761026">
                          <w:t>L</w:t>
                        </w:r>
                      </w:sdtContent>
                    </w:sdt>
                    <w:sdt>
                      <w:sdtPr>
                        <w:alias w:val="CC_Noformat_Partinummer"/>
                        <w:tag w:val="CC_Noformat_Partinummer"/>
                        <w:id w:val="-1709555926"/>
                        <w:placeholder>
                          <w:docPart w:val="D963F4D39043450F9053EE1D4C69AE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5DC1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B4F25" w14:textId="77777777">
    <w:pPr>
      <w:jc w:val="right"/>
    </w:pPr>
  </w:p>
  <w:p w:rsidR="00262EA3" w:rsidP="00776B74" w:rsidRDefault="00262EA3" w14:paraId="2AE82B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0536" w14:paraId="371952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84D68" wp14:anchorId="4A594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536" w14:paraId="6178C3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10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0536" w14:paraId="70EFDA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536" w14:paraId="3C8D8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:1924</w:t>
        </w:r>
      </w:sdtContent>
    </w:sdt>
  </w:p>
  <w:p w:rsidR="00262EA3" w:rsidP="00E03A3D" w:rsidRDefault="00C70536" w14:paraId="1BA3CA84" w14:textId="77777777">
    <w:pPr>
      <w:pStyle w:val="Motionr"/>
    </w:pPr>
    <w:sdt>
      <w:sdtPr>
        <w:alias w:val="CC_Noformat_Avtext"/>
        <w:tag w:val="CC_Noformat_Avtext"/>
        <w:id w:val="-2020768203"/>
        <w:lock w:val="sdtContentLocked"/>
        <w15:appearance w15:val="hidden"/>
        <w:text/>
      </w:sdtPr>
      <w:sdtEndPr/>
      <w:sdtContent>
        <w:r>
          <w:t>av Bengt Eliasson och Tina Acketoft (båda L)</w:t>
        </w:r>
      </w:sdtContent>
    </w:sdt>
  </w:p>
  <w:sdt>
    <w:sdtPr>
      <w:alias w:val="CC_Noformat_Rubtext"/>
      <w:tag w:val="CC_Noformat_Rubtext"/>
      <w:id w:val="-218060500"/>
      <w:lock w:val="sdtLocked"/>
      <w:text/>
    </w:sdtPr>
    <w:sdtEndPr/>
    <w:sdtContent>
      <w:p w:rsidR="00262EA3" w:rsidP="00283E0F" w:rsidRDefault="00761026" w14:paraId="759CFD1F" w14:textId="77777777">
        <w:pPr>
          <w:pStyle w:val="FSHRub2"/>
        </w:pPr>
        <w:r>
          <w:t>Nationell satsning på suicidprevention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2A77F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1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8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6F"/>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81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9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2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0D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02E"/>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B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15F"/>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F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36"/>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C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D7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F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A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0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3AA83"/>
  <w15:chartTrackingRefBased/>
  <w15:docId w15:val="{F6A97C83-8416-4D2A-9B3B-3E0D80F7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99A61D99145A08BAACF2F012611D0"/>
        <w:category>
          <w:name w:val="Allmänt"/>
          <w:gallery w:val="placeholder"/>
        </w:category>
        <w:types>
          <w:type w:val="bbPlcHdr"/>
        </w:types>
        <w:behaviors>
          <w:behavior w:val="content"/>
        </w:behaviors>
        <w:guid w:val="{C2B1FBF0-4454-47FE-8C09-169EF0F444D8}"/>
      </w:docPartPr>
      <w:docPartBody>
        <w:p w:rsidR="00A02199" w:rsidRDefault="004A3A8D">
          <w:pPr>
            <w:pStyle w:val="6BF99A61D99145A08BAACF2F012611D0"/>
          </w:pPr>
          <w:r w:rsidRPr="005A0A93">
            <w:rPr>
              <w:rStyle w:val="Platshllartext"/>
            </w:rPr>
            <w:t>Förslag till riksdagsbeslut</w:t>
          </w:r>
        </w:p>
      </w:docPartBody>
    </w:docPart>
    <w:docPart>
      <w:docPartPr>
        <w:name w:val="3309824BB5384234912AD3F6A0511E14"/>
        <w:category>
          <w:name w:val="Allmänt"/>
          <w:gallery w:val="placeholder"/>
        </w:category>
        <w:types>
          <w:type w:val="bbPlcHdr"/>
        </w:types>
        <w:behaviors>
          <w:behavior w:val="content"/>
        </w:behaviors>
        <w:guid w:val="{1B1D507D-CC7D-4ED9-AF6B-9378329B8995}"/>
      </w:docPartPr>
      <w:docPartBody>
        <w:p w:rsidR="00A02199" w:rsidRDefault="004A3A8D">
          <w:pPr>
            <w:pStyle w:val="3309824BB5384234912AD3F6A0511E14"/>
          </w:pPr>
          <w:r w:rsidRPr="005A0A93">
            <w:rPr>
              <w:rStyle w:val="Platshllartext"/>
            </w:rPr>
            <w:t>Motivering</w:t>
          </w:r>
        </w:p>
      </w:docPartBody>
    </w:docPart>
    <w:docPart>
      <w:docPartPr>
        <w:name w:val="EC123084D3594D54AC12286FBF499102"/>
        <w:category>
          <w:name w:val="Allmänt"/>
          <w:gallery w:val="placeholder"/>
        </w:category>
        <w:types>
          <w:type w:val="bbPlcHdr"/>
        </w:types>
        <w:behaviors>
          <w:behavior w:val="content"/>
        </w:behaviors>
        <w:guid w:val="{A59BECBF-25D5-40A8-BF6C-A921DB597E9E}"/>
      </w:docPartPr>
      <w:docPartBody>
        <w:p w:rsidR="00A02199" w:rsidRDefault="004A3A8D">
          <w:pPr>
            <w:pStyle w:val="EC123084D3594D54AC12286FBF499102"/>
          </w:pPr>
          <w:r>
            <w:rPr>
              <w:rStyle w:val="Platshllartext"/>
            </w:rPr>
            <w:t xml:space="preserve"> </w:t>
          </w:r>
        </w:p>
      </w:docPartBody>
    </w:docPart>
    <w:docPart>
      <w:docPartPr>
        <w:name w:val="D963F4D39043450F9053EE1D4C69AEBE"/>
        <w:category>
          <w:name w:val="Allmänt"/>
          <w:gallery w:val="placeholder"/>
        </w:category>
        <w:types>
          <w:type w:val="bbPlcHdr"/>
        </w:types>
        <w:behaviors>
          <w:behavior w:val="content"/>
        </w:behaviors>
        <w:guid w:val="{A953B87A-BA4E-4B13-AE95-D524787935EE}"/>
      </w:docPartPr>
      <w:docPartBody>
        <w:p w:rsidR="00A02199" w:rsidRDefault="004A3A8D">
          <w:pPr>
            <w:pStyle w:val="D963F4D39043450F9053EE1D4C69AEBE"/>
          </w:pPr>
          <w:r>
            <w:t xml:space="preserve"> </w:t>
          </w:r>
        </w:p>
      </w:docPartBody>
    </w:docPart>
    <w:docPart>
      <w:docPartPr>
        <w:name w:val="5B04D95236DD4D8E999AFBE34911911B"/>
        <w:category>
          <w:name w:val="Allmänt"/>
          <w:gallery w:val="placeholder"/>
        </w:category>
        <w:types>
          <w:type w:val="bbPlcHdr"/>
        </w:types>
        <w:behaviors>
          <w:behavior w:val="content"/>
        </w:behaviors>
        <w:guid w:val="{F2396036-7402-4ECA-B157-95C0B9061D37}"/>
      </w:docPartPr>
      <w:docPartBody>
        <w:p w:rsidR="00951F84" w:rsidRDefault="00951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8D"/>
    <w:rsid w:val="004A3A8D"/>
    <w:rsid w:val="00951F84"/>
    <w:rsid w:val="00A02199"/>
    <w:rsid w:val="00C37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99A61D99145A08BAACF2F012611D0">
    <w:name w:val="6BF99A61D99145A08BAACF2F012611D0"/>
  </w:style>
  <w:style w:type="paragraph" w:customStyle="1" w:styleId="2EC012F7B1544A34BCEF45AED4A7EC35">
    <w:name w:val="2EC012F7B1544A34BCEF45AED4A7EC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B85AFF701F4EFE959E1D5F0DA5E2DA">
    <w:name w:val="F2B85AFF701F4EFE959E1D5F0DA5E2DA"/>
  </w:style>
  <w:style w:type="paragraph" w:customStyle="1" w:styleId="3309824BB5384234912AD3F6A0511E14">
    <w:name w:val="3309824BB5384234912AD3F6A0511E14"/>
  </w:style>
  <w:style w:type="paragraph" w:customStyle="1" w:styleId="583A29C8CF804E829A86763D672A9FB1">
    <w:name w:val="583A29C8CF804E829A86763D672A9FB1"/>
  </w:style>
  <w:style w:type="paragraph" w:customStyle="1" w:styleId="04D39FA016E946AE881532342546ED3F">
    <w:name w:val="04D39FA016E946AE881532342546ED3F"/>
  </w:style>
  <w:style w:type="paragraph" w:customStyle="1" w:styleId="EC123084D3594D54AC12286FBF499102">
    <w:name w:val="EC123084D3594D54AC12286FBF499102"/>
  </w:style>
  <w:style w:type="paragraph" w:customStyle="1" w:styleId="D963F4D39043450F9053EE1D4C69AEBE">
    <w:name w:val="D963F4D39043450F9053EE1D4C69A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D03E7-EF96-4384-A4F1-670C013CA73B}"/>
</file>

<file path=customXml/itemProps2.xml><?xml version="1.0" encoding="utf-8"?>
<ds:datastoreItem xmlns:ds="http://schemas.openxmlformats.org/officeDocument/2006/customXml" ds:itemID="{EDC2B68E-B024-4211-8497-1EA054DA3042}"/>
</file>

<file path=customXml/itemProps3.xml><?xml version="1.0" encoding="utf-8"?>
<ds:datastoreItem xmlns:ds="http://schemas.openxmlformats.org/officeDocument/2006/customXml" ds:itemID="{53D5031F-42BE-412F-AF1E-FD37D4A74937}"/>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1595</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Nationell satsning på suicidprevention</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