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3B13F" w14:textId="77777777" w:rsidR="00FB32B9" w:rsidRDefault="009D5833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GoBack"/>
      <w:bookmarkEnd w:id="0"/>
    </w:p>
    <w:p w14:paraId="6A93B140" w14:textId="77777777" w:rsidR="00FB32B9" w:rsidRDefault="009D5833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A93B141" w14:textId="77777777" w:rsidR="00FB32B9" w:rsidRDefault="009D5833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A93B142" w14:textId="77777777" w:rsidR="00FB32B9" w:rsidRDefault="009D5833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6A93B143" w14:textId="5F292382" w:rsidR="00FB32B9" w:rsidRDefault="00FC7DA6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kommande rådsmöten som förväntas godkännas vid </w:t>
      </w:r>
      <w:proofErr w:type="spellStart"/>
      <w:r>
        <w:rPr>
          <w:rFonts w:cs="Arial"/>
          <w:sz w:val="28"/>
        </w:rPr>
        <w:t>Coreper</w:t>
      </w:r>
      <w:proofErr w:type="spellEnd"/>
      <w:r>
        <w:rPr>
          <w:rFonts w:cs="Arial"/>
          <w:sz w:val="28"/>
        </w:rPr>
        <w:t xml:space="preserve"> II den 11 december 2014 vecka 50.</w:t>
      </w:r>
    </w:p>
    <w:p w14:paraId="6A93B144" w14:textId="77777777" w:rsidR="00FB32B9" w:rsidRDefault="009D5833" w:rsidP="00FB32B9">
      <w:pPr>
        <w:pStyle w:val="Brdtext"/>
      </w:pPr>
    </w:p>
    <w:p w14:paraId="6A93B145" w14:textId="4CADECCE" w:rsidR="00FB32B9" w:rsidRDefault="00FC7DA6" w:rsidP="00FB32B9">
      <w:pPr>
        <w:pStyle w:val="Brdtext"/>
      </w:pPr>
      <w:r>
        <w:t xml:space="preserve">Överlämnas för skriftligt samråd till fredagen den 12 december 2014, </w:t>
      </w:r>
      <w:proofErr w:type="spellStart"/>
      <w:r>
        <w:t>kl</w:t>
      </w:r>
      <w:proofErr w:type="spellEnd"/>
      <w:r>
        <w:t xml:space="preserve"> 08.30.</w:t>
      </w:r>
    </w:p>
    <w:p w14:paraId="6A93B146" w14:textId="77777777" w:rsidR="00FB32B9" w:rsidRDefault="00FC7DA6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93B147" w14:textId="77777777" w:rsidR="00D957FB" w:rsidRPr="00FB32B9" w:rsidRDefault="00FC7DA6">
          <w:pPr>
            <w:pStyle w:val="Innehllsfrteckningsrubrik"/>
            <w:rPr>
              <w:color w:val="auto"/>
            </w:rPr>
          </w:pPr>
          <w:proofErr w:type="spellStart"/>
          <w:r w:rsidRPr="00FB32B9">
            <w:rPr>
              <w:color w:val="auto"/>
            </w:rPr>
            <w:t>Innehållsförteckning</w:t>
          </w:r>
          <w:proofErr w:type="spellEnd"/>
        </w:p>
        <w:p w14:paraId="6A93B148" w14:textId="77777777" w:rsidR="00DA7250" w:rsidRPr="00DA7250" w:rsidRDefault="009D5833" w:rsidP="00DA7250">
          <w:pPr>
            <w:rPr>
              <w:lang w:val="en-US" w:eastAsia="ja-JP"/>
            </w:rPr>
          </w:pPr>
        </w:p>
        <w:p w14:paraId="220E16BB" w14:textId="77777777" w:rsidR="00FC7DA6" w:rsidRDefault="00FC7DA6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06078590" w:history="1">
            <w:r w:rsidRPr="00183029">
              <w:rPr>
                <w:rStyle w:val="Hyperl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183029">
              <w:rPr>
                <w:rStyle w:val="Hyperlnk"/>
                <w:noProof/>
              </w:rPr>
              <w:t>Draft Council Conclusions on "A southern Mediterranean Investment Coordination Initiative" (AMICI)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_Toc406078590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3B14D" w14:textId="77777777" w:rsidR="00D957FB" w:rsidRDefault="00FC7DA6">
          <w:r>
            <w:rPr>
              <w:b/>
              <w:bCs/>
              <w:noProof/>
            </w:rPr>
            <w:fldChar w:fldCharType="end"/>
          </w:r>
        </w:p>
      </w:sdtContent>
    </w:sdt>
    <w:p w14:paraId="6A93B14E" w14:textId="77777777" w:rsidR="00D957FB" w:rsidRDefault="00FC7DA6">
      <w:pPr>
        <w:ind w:left="0"/>
      </w:pPr>
      <w:r>
        <w:br w:type="page"/>
      </w:r>
    </w:p>
    <w:p w14:paraId="6A93B14F" w14:textId="77777777" w:rsidR="00643D86" w:rsidRDefault="009D5833" w:rsidP="00643D86">
      <w:pPr>
        <w:pStyle w:val="Rubrik1"/>
        <w:numPr>
          <w:ilvl w:val="0"/>
          <w:numId w:val="0"/>
        </w:numPr>
      </w:pPr>
      <w:bookmarkStart w:id="1" w:name="_Toc364854645"/>
    </w:p>
    <w:p w14:paraId="6A93B168" w14:textId="77777777" w:rsidR="00FB32B9" w:rsidRDefault="009D5833">
      <w:pPr>
        <w:spacing w:after="280" w:afterAutospacing="1"/>
        <w:rPr>
          <w:noProof/>
        </w:rPr>
      </w:pPr>
    </w:p>
    <w:p w14:paraId="6A93B169" w14:textId="77777777" w:rsidR="00643D86" w:rsidRPr="009D5833" w:rsidRDefault="00FC7DA6" w:rsidP="00643D86">
      <w:pPr>
        <w:pStyle w:val="Rubrik1"/>
        <w:rPr>
          <w:lang w:val="en-US"/>
        </w:rPr>
      </w:pPr>
      <w:bookmarkStart w:id="2" w:name="_Toc406078590"/>
      <w:r w:rsidRPr="009D5833">
        <w:rPr>
          <w:noProof/>
          <w:lang w:val="en-US"/>
        </w:rPr>
        <w:t>Draft</w:t>
      </w:r>
      <w:r w:rsidRPr="009D5833">
        <w:rPr>
          <w:lang w:val="en-US"/>
        </w:rPr>
        <w:t xml:space="preserve"> Council Conclusions on "A southern Mediterranean Investment Coordination Initiative" (AMICI)</w:t>
      </w:r>
      <w:bookmarkEnd w:id="2"/>
      <w:r w:rsidRPr="009D5833">
        <w:rPr>
          <w:lang w:val="en-US"/>
        </w:rPr>
        <w:t xml:space="preserve"> </w:t>
      </w:r>
    </w:p>
    <w:p w14:paraId="6A93B16B" w14:textId="5FD23215" w:rsidR="00643D86" w:rsidRPr="009D5833" w:rsidRDefault="00FC7DA6" w:rsidP="00643D86">
      <w:r w:rsidRPr="009D5833">
        <w:rPr>
          <w:noProof/>
        </w:rPr>
        <w:t>16728</w:t>
      </w:r>
      <w:r w:rsidRPr="009D5833">
        <w:t>/14 COMAG 123 COMED 1</w:t>
      </w:r>
    </w:p>
    <w:p w14:paraId="6A93B16C" w14:textId="6751AD79" w:rsidR="00643D86" w:rsidRDefault="00FC7DA6" w:rsidP="00643D86">
      <w:r>
        <w:rPr>
          <w:b/>
        </w:rPr>
        <w:t xml:space="preserve">Ansvarigt statsråd: </w:t>
      </w:r>
      <w:r>
        <w:rPr>
          <w:noProof/>
        </w:rPr>
        <w:t>Margot</w:t>
      </w:r>
      <w:r>
        <w:t xml:space="preserve"> Wallström</w:t>
      </w:r>
    </w:p>
    <w:p w14:paraId="092E0D34" w14:textId="77777777" w:rsidR="00FC7DA6" w:rsidRDefault="00FC7DA6">
      <w:pPr>
        <w:spacing w:after="280" w:afterAutospacing="1"/>
      </w:pPr>
      <w:r>
        <w:rPr>
          <w:b/>
          <w:bCs/>
        </w:rPr>
        <w:t xml:space="preserve">Avsikt med behandling i rådet: </w:t>
      </w:r>
      <w:r>
        <w:t xml:space="preserve">Syftet med behandlingen vid utrikesrådet den 15 december är att anta </w:t>
      </w:r>
      <w:proofErr w:type="spellStart"/>
      <w:r>
        <w:t>rådsslutsatser</w:t>
      </w:r>
      <w:proofErr w:type="spellEnd"/>
      <w:r>
        <w:t xml:space="preserve"> för att endossera förslaget om AMICI – A Southern </w:t>
      </w:r>
      <w:proofErr w:type="spellStart"/>
      <w:r>
        <w:t>Mediterranean</w:t>
      </w:r>
      <w:proofErr w:type="spellEnd"/>
      <w:r>
        <w:t xml:space="preserve"> Investment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>.</w:t>
      </w:r>
    </w:p>
    <w:p w14:paraId="7C46A4CF" w14:textId="77777777" w:rsidR="00FC7DA6" w:rsidRDefault="00FC7DA6">
      <w:pPr>
        <w:spacing w:after="280" w:afterAutospacing="1"/>
      </w:pPr>
      <w:r>
        <w:rPr>
          <w:b/>
          <w:bCs/>
        </w:rPr>
        <w:t xml:space="preserve">Hur regeringen ställer sig: </w:t>
      </w:r>
      <w:r>
        <w:t xml:space="preserve">Regeringen kan acceptera förslaget om </w:t>
      </w:r>
      <w:proofErr w:type="spellStart"/>
      <w:r>
        <w:t>rådsslutsatser</w:t>
      </w:r>
      <w:proofErr w:type="spellEnd"/>
      <w:r>
        <w:t xml:space="preserve"> och därmed att initiativet antas.</w:t>
      </w:r>
    </w:p>
    <w:p w14:paraId="6A93B170" w14:textId="702791E9" w:rsidR="007F024D" w:rsidRDefault="00FC7DA6">
      <w:pPr>
        <w:spacing w:after="280" w:afterAutospacing="1"/>
      </w:pPr>
      <w:r>
        <w:rPr>
          <w:b/>
          <w:bCs/>
        </w:rPr>
        <w:t xml:space="preserve">Bakgrund: </w:t>
      </w:r>
      <w:r>
        <w:t xml:space="preserve">Två EUMS presenterade våren 2014 ett initiativ som syftar till att stärka koordineringen vad gäller tillväxtfrämjande stöd till MENA-regionen (fokus på affärsklimat, investeringsfrämjande, privatsektorutveckling). Initiativet tar avstamp i EU:s grannskapspolitik. Förslagets övergripande politiska syfte är att lyfta fram och effektivisera EU:s engagemang för det södra grannskapet. </w:t>
      </w:r>
    </w:p>
    <w:p w14:paraId="6A93B171" w14:textId="13CB49D1" w:rsidR="007F024D" w:rsidRDefault="00FC7DA6">
      <w:pPr>
        <w:spacing w:after="280" w:afterAutospacing="1"/>
      </w:pPr>
      <w:r>
        <w:t>Processmässigt har förslaget tagits fram i två steg. I ett första skede ombads EUMS att delta i en kartläggningsövning (</w:t>
      </w:r>
      <w:proofErr w:type="spellStart"/>
      <w:r>
        <w:t>mapping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) och till ENI-kommittén (KOM) rapportera in vad som görs på nationell basis avseende tillväxtfrämjande bistånd. SE rapporterade in kortfattat på basis av input från Sida. Därefter bjöd dåvarande KOM </w:t>
      </w:r>
      <w:proofErr w:type="spellStart"/>
      <w:r>
        <w:t>Fühle</w:t>
      </w:r>
      <w:proofErr w:type="spellEnd"/>
      <w:r>
        <w:t xml:space="preserve"> in den </w:t>
      </w:r>
      <w:proofErr w:type="gramStart"/>
      <w:r>
        <w:t>s k</w:t>
      </w:r>
      <w:proofErr w:type="gramEnd"/>
      <w:r>
        <w:t xml:space="preserve"> Luxemburg-gruppen (IMF, WB, och IFIs) plus andra stora givare i regionen (USA, Kanada och Japan) för att diskutera en bredare strategi för regionen. KOM har därefter satt ihop en översikt och i november återkom frågan till ENI-kommittén med rekommendationen att anta </w:t>
      </w:r>
      <w:proofErr w:type="spellStart"/>
      <w:r>
        <w:t>rådsslutsatser</w:t>
      </w:r>
      <w:proofErr w:type="spellEnd"/>
      <w:r>
        <w:t xml:space="preserve"> vid FAC i december (A-punkt). Syftet är att etablera en AMICI plattform som träffas årligen för strategisk avstämning och koordinering (och i det längre perspektivet utökad gemensam programmering). Övrig löpande hantering av AMICI föreslås ske genom NIF (</w:t>
      </w:r>
      <w:proofErr w:type="spellStart"/>
      <w:r>
        <w:t>Neighbourhood</w:t>
      </w:r>
      <w:proofErr w:type="spellEnd"/>
      <w:r>
        <w:t xml:space="preserve"> Investment </w:t>
      </w:r>
      <w:proofErr w:type="spellStart"/>
      <w:r>
        <w:t>Facility</w:t>
      </w:r>
      <w:proofErr w:type="spellEnd"/>
      <w:r>
        <w:t>) inom ramen för ENI.</w:t>
      </w:r>
    </w:p>
    <w:bookmarkEnd w:id="1"/>
    <w:sectPr w:rsidR="007F024D" w:rsidSect="006E71D7">
      <w:head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B185" w14:textId="77777777" w:rsidR="009869EF" w:rsidRDefault="00FC7DA6">
      <w:pPr>
        <w:spacing w:after="0" w:line="240" w:lineRule="auto"/>
      </w:pPr>
      <w:r>
        <w:separator/>
      </w:r>
    </w:p>
  </w:endnote>
  <w:endnote w:type="continuationSeparator" w:id="0">
    <w:p w14:paraId="6A93B187" w14:textId="77777777" w:rsidR="009869EF" w:rsidRDefault="00FC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3B181" w14:textId="77777777" w:rsidR="009869EF" w:rsidRDefault="00FC7DA6">
      <w:pPr>
        <w:spacing w:after="0" w:line="240" w:lineRule="auto"/>
      </w:pPr>
      <w:r>
        <w:separator/>
      </w:r>
    </w:p>
  </w:footnote>
  <w:footnote w:type="continuationSeparator" w:id="0">
    <w:p w14:paraId="6A93B183" w14:textId="77777777" w:rsidR="009869EF" w:rsidRDefault="00FC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3B174" w14:textId="77777777" w:rsidR="006E71D7" w:rsidRDefault="009D5833" w:rsidP="006E71D7">
    <w:pPr>
      <w:pStyle w:val="Sidhuvud"/>
      <w:ind w:left="0"/>
    </w:pPr>
  </w:p>
  <w:p w14:paraId="6A93B175" w14:textId="77777777" w:rsidR="006F1C0D" w:rsidRDefault="009D5833" w:rsidP="001237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7F024D" w14:paraId="6A93B17B" w14:textId="77777777" w:rsidTr="006E71D7">
      <w:tc>
        <w:tcPr>
          <w:tcW w:w="4606" w:type="dxa"/>
        </w:tcPr>
        <w:p w14:paraId="6A93B176" w14:textId="77777777" w:rsidR="006E71D7" w:rsidRDefault="00FC7DA6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6A93B181" wp14:editId="6A93B182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6A93B177" w14:textId="77777777" w:rsidR="00FB32B9" w:rsidRDefault="009D5833" w:rsidP="00FB32B9">
          <w:pPr>
            <w:ind w:right="916"/>
            <w:rPr>
              <w:rFonts w:ascii="TradeGothic" w:hAnsi="TradeGothic"/>
              <w:b/>
            </w:rPr>
          </w:pPr>
        </w:p>
        <w:p w14:paraId="6A93B178" w14:textId="77777777" w:rsidR="00FB32B9" w:rsidRDefault="00FC7DA6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6A93B179" w14:textId="77777777" w:rsidR="00FB32B9" w:rsidRDefault="009D5833" w:rsidP="00FB32B9">
          <w:pPr>
            <w:jc w:val="right"/>
          </w:pPr>
        </w:p>
        <w:p w14:paraId="6A93B17A" w14:textId="77777777" w:rsidR="006E71D7" w:rsidRDefault="00FC7DA6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2014-12-11</w:t>
          </w:r>
          <w:r w:rsidRPr="00934953">
            <w:t xml:space="preserve"> </w:t>
          </w:r>
        </w:p>
      </w:tc>
    </w:tr>
  </w:tbl>
  <w:p w14:paraId="6A93B17C" w14:textId="77777777" w:rsidR="00FB32B9" w:rsidRDefault="009D5833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6A93B17D" w14:textId="77777777" w:rsidR="00FB32B9" w:rsidRDefault="00FC7DA6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6A93B17E" w14:textId="77777777" w:rsidR="00FB32B9" w:rsidRDefault="009D5833" w:rsidP="00FB32B9">
    <w:pPr>
      <w:pStyle w:val="Avsndare"/>
      <w:framePr w:w="0" w:hRule="auto" w:hSpace="0" w:wrap="auto" w:vAnchor="margin" w:hAnchor="text" w:xAlign="left" w:yAlign="inline"/>
    </w:pPr>
  </w:p>
  <w:p w14:paraId="6A93B17F" w14:textId="77777777" w:rsidR="00FB32B9" w:rsidRDefault="00FC7DA6" w:rsidP="00FB32B9">
    <w:pPr>
      <w:pStyle w:val="Avsndare"/>
      <w:framePr w:w="0" w:hRule="auto" w:hSpace="0" w:wrap="auto" w:vAnchor="margin" w:hAnchor="text" w:xAlign="left" w:yAlign="inline"/>
    </w:pPr>
    <w:r>
      <w:t>EU-kansliet</w:t>
    </w:r>
  </w:p>
  <w:p w14:paraId="6A93B180" w14:textId="77777777" w:rsidR="0012376B" w:rsidRDefault="009D583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10AE9"/>
    <w:multiLevelType w:val="hybridMultilevel"/>
    <w:tmpl w:val="5E0C4660"/>
    <w:lvl w:ilvl="0" w:tplc="0DAAB3C8">
      <w:start w:val="1"/>
      <w:numFmt w:val="decimal"/>
      <w:pStyle w:val="Rubrik1"/>
      <w:lvlText w:val="%1."/>
      <w:lvlJc w:val="left"/>
      <w:pPr>
        <w:ind w:left="720" w:hanging="360"/>
      </w:pPr>
    </w:lvl>
    <w:lvl w:ilvl="1" w:tplc="77C2D6A8" w:tentative="1">
      <w:start w:val="1"/>
      <w:numFmt w:val="lowerLetter"/>
      <w:lvlText w:val="%2."/>
      <w:lvlJc w:val="left"/>
      <w:pPr>
        <w:ind w:left="1440" w:hanging="360"/>
      </w:pPr>
    </w:lvl>
    <w:lvl w:ilvl="2" w:tplc="8D569ACC" w:tentative="1">
      <w:start w:val="1"/>
      <w:numFmt w:val="lowerRoman"/>
      <w:lvlText w:val="%3."/>
      <w:lvlJc w:val="right"/>
      <w:pPr>
        <w:ind w:left="2160" w:hanging="180"/>
      </w:pPr>
    </w:lvl>
    <w:lvl w:ilvl="3" w:tplc="32DEDFAA" w:tentative="1">
      <w:start w:val="1"/>
      <w:numFmt w:val="decimal"/>
      <w:lvlText w:val="%4."/>
      <w:lvlJc w:val="left"/>
      <w:pPr>
        <w:ind w:left="2880" w:hanging="360"/>
      </w:pPr>
    </w:lvl>
    <w:lvl w:ilvl="4" w:tplc="1D8E5204" w:tentative="1">
      <w:start w:val="1"/>
      <w:numFmt w:val="lowerLetter"/>
      <w:lvlText w:val="%5."/>
      <w:lvlJc w:val="left"/>
      <w:pPr>
        <w:ind w:left="3600" w:hanging="360"/>
      </w:pPr>
    </w:lvl>
    <w:lvl w:ilvl="5" w:tplc="EFDEDD88" w:tentative="1">
      <w:start w:val="1"/>
      <w:numFmt w:val="lowerRoman"/>
      <w:lvlText w:val="%6."/>
      <w:lvlJc w:val="right"/>
      <w:pPr>
        <w:ind w:left="4320" w:hanging="180"/>
      </w:pPr>
    </w:lvl>
    <w:lvl w:ilvl="6" w:tplc="504AA08C" w:tentative="1">
      <w:start w:val="1"/>
      <w:numFmt w:val="decimal"/>
      <w:lvlText w:val="%7."/>
      <w:lvlJc w:val="left"/>
      <w:pPr>
        <w:ind w:left="5040" w:hanging="360"/>
      </w:pPr>
    </w:lvl>
    <w:lvl w:ilvl="7" w:tplc="A1AE30E8" w:tentative="1">
      <w:start w:val="1"/>
      <w:numFmt w:val="lowerLetter"/>
      <w:lvlText w:val="%8."/>
      <w:lvlJc w:val="left"/>
      <w:pPr>
        <w:ind w:left="5760" w:hanging="360"/>
      </w:pPr>
    </w:lvl>
    <w:lvl w:ilvl="8" w:tplc="AC12D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8F7E47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0582158" w:tentative="1">
      <w:start w:val="1"/>
      <w:numFmt w:val="lowerLetter"/>
      <w:lvlText w:val="%2."/>
      <w:lvlJc w:val="left"/>
      <w:pPr>
        <w:ind w:left="1080" w:hanging="360"/>
      </w:pPr>
    </w:lvl>
    <w:lvl w:ilvl="2" w:tplc="752EF438" w:tentative="1">
      <w:start w:val="1"/>
      <w:numFmt w:val="lowerRoman"/>
      <w:lvlText w:val="%3."/>
      <w:lvlJc w:val="right"/>
      <w:pPr>
        <w:ind w:left="1800" w:hanging="180"/>
      </w:pPr>
    </w:lvl>
    <w:lvl w:ilvl="3" w:tplc="8C74DD56" w:tentative="1">
      <w:start w:val="1"/>
      <w:numFmt w:val="decimal"/>
      <w:lvlText w:val="%4."/>
      <w:lvlJc w:val="left"/>
      <w:pPr>
        <w:ind w:left="2520" w:hanging="360"/>
      </w:pPr>
    </w:lvl>
    <w:lvl w:ilvl="4" w:tplc="BD4EDA6E" w:tentative="1">
      <w:start w:val="1"/>
      <w:numFmt w:val="lowerLetter"/>
      <w:lvlText w:val="%5."/>
      <w:lvlJc w:val="left"/>
      <w:pPr>
        <w:ind w:left="3240" w:hanging="360"/>
      </w:pPr>
    </w:lvl>
    <w:lvl w:ilvl="5" w:tplc="46D25AB2" w:tentative="1">
      <w:start w:val="1"/>
      <w:numFmt w:val="lowerRoman"/>
      <w:lvlText w:val="%6."/>
      <w:lvlJc w:val="right"/>
      <w:pPr>
        <w:ind w:left="3960" w:hanging="180"/>
      </w:pPr>
    </w:lvl>
    <w:lvl w:ilvl="6" w:tplc="D08E7D52" w:tentative="1">
      <w:start w:val="1"/>
      <w:numFmt w:val="decimal"/>
      <w:lvlText w:val="%7."/>
      <w:lvlJc w:val="left"/>
      <w:pPr>
        <w:ind w:left="4680" w:hanging="360"/>
      </w:pPr>
    </w:lvl>
    <w:lvl w:ilvl="7" w:tplc="1D66297E" w:tentative="1">
      <w:start w:val="1"/>
      <w:numFmt w:val="lowerLetter"/>
      <w:lvlText w:val="%8."/>
      <w:lvlJc w:val="left"/>
      <w:pPr>
        <w:ind w:left="5400" w:hanging="360"/>
      </w:pPr>
    </w:lvl>
    <w:lvl w:ilvl="8" w:tplc="3C0AC47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4D"/>
    <w:rsid w:val="007F024D"/>
    <w:rsid w:val="009869EF"/>
    <w:rsid w:val="009D5833"/>
    <w:rsid w:val="00FC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B13F"/>
  <w15:docId w15:val="{C30D2754-A662-4222-BD1C-CB650198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  <w:style w:type="paragraph" w:customStyle="1" w:styleId="Text3">
    <w:name w:val="Text 3"/>
    <w:basedOn w:val="Normal"/>
    <w:link w:val="Text3Char"/>
    <w:rsid w:val="00FC7DA6"/>
    <w:pPr>
      <w:spacing w:after="0" w:line="240" w:lineRule="auto"/>
      <w:ind w:left="1701"/>
      <w:outlineLvl w:val="2"/>
    </w:pPr>
    <w:rPr>
      <w:rFonts w:eastAsia="Times New Roman"/>
      <w:sz w:val="24"/>
      <w:szCs w:val="24"/>
      <w:lang w:val="en-GB"/>
    </w:rPr>
  </w:style>
  <w:style w:type="paragraph" w:customStyle="1" w:styleId="PointManual">
    <w:name w:val="Point Manual"/>
    <w:basedOn w:val="Normal"/>
    <w:rsid w:val="00FC7DA6"/>
    <w:pPr>
      <w:spacing w:before="200" w:after="0" w:line="240" w:lineRule="auto"/>
      <w:ind w:left="567" w:hanging="567"/>
    </w:pPr>
    <w:rPr>
      <w:rFonts w:eastAsia="Times New Roman"/>
      <w:sz w:val="24"/>
      <w:szCs w:val="24"/>
      <w:lang w:val="en-GB"/>
    </w:rPr>
  </w:style>
  <w:style w:type="character" w:customStyle="1" w:styleId="Text3Char">
    <w:name w:val="Text 3 Char"/>
    <w:link w:val="Text3"/>
    <w:locked/>
    <w:rsid w:val="00FC7DA6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JE6N4JFJXNNF-9-65848</_dlc_DocId>
    <_dlc_DocIdUrl xmlns="8b66ae41-1ec6-402e-b662-35d1932ca064">
      <Url>http://rkdhs-sb/enhet/EUKansli/_layouts/DocIdRedir.aspx?ID=JE6N4JFJXNNF-9-65848</Url>
      <Description>JE6N4JFJXNNF-9-65848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66A4-2575-4B70-BA9E-EF6292A1A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131923-B30F-48FE-B869-ABFA8EB7A4C5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8b66ae41-1ec6-402e-b662-35d1932ca064"/>
    <ds:schemaRef ds:uri="http://schemas.microsoft.com/office/2006/metadata/properties"/>
    <ds:schemaRef ds:uri="http://schemas.openxmlformats.org/package/2006/metadata/core-properties"/>
    <ds:schemaRef ds:uri="e4c0beb7-0294-4d25-9600-346807c0961e"/>
  </ds:schemaRefs>
</ds:datastoreItem>
</file>

<file path=customXml/itemProps3.xml><?xml version="1.0" encoding="utf-8"?>
<ds:datastoreItem xmlns:ds="http://schemas.openxmlformats.org/officeDocument/2006/customXml" ds:itemID="{7C86ED2E-6C85-4094-9650-862FB61DE158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71CBBA05-7A54-464B-A2EB-1EC02B23C09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E2B3E35-972E-4ED8-ACE4-30C1B0A1FC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5E2B98-D0FC-4AB6-8098-561852E91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e4c0beb7-0294-4d25-9600-346807c09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806700C-5B0F-4C92-A0D4-7121D290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1897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Helena Fridman Konstantinidou</cp:lastModifiedBy>
  <cp:revision>2</cp:revision>
  <dcterms:created xsi:type="dcterms:W3CDTF">2014-12-12T07:33:00Z</dcterms:created>
  <dcterms:modified xsi:type="dcterms:W3CDTF">2014-12-12T07:33:00Z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699cdff6-a1a1-4b02-a5e6-5c7c23dfa81c</vt:lpwstr>
  </property>
</Properties>
</file>