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BFF" w:rsidRPr="00D763B2" w:rsidRDefault="00B97BFF">
      <w:pPr>
        <w:pStyle w:val="Frslagsrubrik"/>
        <w:shd w:val="clear" w:color="000000" w:fill="auto"/>
      </w:pPr>
      <w:r w:rsidRPr="00D763B2">
        <w:t>Förslag till riksdagsbeslut</w:t>
      </w:r>
    </w:p>
    <w:p w:rsidR="00B97BFF" w:rsidRPr="00D763B2" w:rsidRDefault="00B97BFF">
      <w:pPr>
        <w:pStyle w:val="Hemstlatt"/>
        <w:shd w:val="clear" w:color="000000" w:fill="auto"/>
        <w:ind w:left="0"/>
      </w:pPr>
      <w:r w:rsidRPr="00D763B2">
        <w:t>Riksdagen tillkännager för regeringen som sin mening vad som anförs i motionen om att ytterligare skärpa Boverkets byggregler avseende egenskapskrav på energiprestanda.</w:t>
      </w:r>
    </w:p>
    <w:p w:rsidR="00B97BFF" w:rsidRPr="00D763B2" w:rsidRDefault="00B97BFF">
      <w:pPr>
        <w:pStyle w:val="Rubrik1"/>
        <w:shd w:val="clear" w:color="000000" w:fill="auto"/>
      </w:pPr>
      <w:r w:rsidRPr="00D763B2">
        <w:t>Motivering</w:t>
      </w:r>
    </w:p>
    <w:p w:rsidR="00B97BFF" w:rsidRPr="00D763B2" w:rsidRDefault="00B97BFF">
      <w:pPr>
        <w:shd w:val="clear" w:color="000000" w:fill="auto"/>
      </w:pPr>
      <w:r w:rsidRPr="00D763B2">
        <w:t>Eftersom det ofta är rationellt att bygga med högre energikrav än vad Bove</w:t>
      </w:r>
      <w:r w:rsidRPr="00D763B2">
        <w:t>r</w:t>
      </w:r>
      <w:r w:rsidRPr="00D763B2">
        <w:t>kets nuvarande byggregler kräver finns det ett stort utrymme för markägare och exploatörer av mark för bostäder att ställa krav på mer energieffektivt byggande. Utvecklingen av så kallade passivhus, eller nära-noll-energi-byggnader har pågått under många år och Sverige har under lång tid varit ledande. Idag är länder som Tyskland, Österrike och Norge på väg att överta rollen. Regeringen har från och med 2013 anslagit 120 miljoner till ett pr</w:t>
      </w:r>
      <w:r w:rsidRPr="00D763B2">
        <w:t>o</w:t>
      </w:r>
      <w:r w:rsidRPr="00D763B2">
        <w:t>gram för att utveckla framtidens energieffektiva byggnader. Det ä</w:t>
      </w:r>
      <w:r w:rsidRPr="00D763B2">
        <w:t>r ett viktigt steg för att Sverige ska kunna återta ledarrollen när det gäller energie</w:t>
      </w:r>
      <w:r w:rsidRPr="00D763B2">
        <w:t>f</w:t>
      </w:r>
      <w:r w:rsidRPr="00D763B2">
        <w:t>fektivt byggande. Denna typ av positiva satsningar riskerar dock att underm</w:t>
      </w:r>
      <w:r w:rsidRPr="00D763B2">
        <w:t>i</w:t>
      </w:r>
      <w:r w:rsidRPr="00D763B2">
        <w:t>neras så länge statliga myndigheter spretar i sin syn på energieffektivt byggande, vi</w:t>
      </w:r>
      <w:r w:rsidRPr="00D763B2">
        <w:t>l</w:t>
      </w:r>
      <w:r w:rsidRPr="00D763B2">
        <w:t>ket i sin tur ger utrymme för diskussioner huruvida de krav som ställs är pr</w:t>
      </w:r>
      <w:r w:rsidRPr="00D763B2">
        <w:t>o</w:t>
      </w:r>
      <w:r w:rsidRPr="00D763B2">
        <w:t>blematiska för det industriella byggandet i fabriker för småhus.</w:t>
      </w:r>
    </w:p>
    <w:p w:rsidR="00B97BFF" w:rsidRPr="00D763B2" w:rsidRDefault="00B97BFF">
      <w:pPr>
        <w:pStyle w:val="Normaltindrag"/>
        <w:shd w:val="clear" w:color="000000" w:fill="auto"/>
      </w:pPr>
      <w:r w:rsidRPr="00D763B2">
        <w:t>Det behövs regelförenklingar och starkare incitament att investera i n</w:t>
      </w:r>
      <w:r w:rsidRPr="00D763B2">
        <w:t>y</w:t>
      </w:r>
      <w:r w:rsidRPr="00D763B2">
        <w:t>byggnad och renovering av bostäder om vi ska kunna öka tillgången till b</w:t>
      </w:r>
      <w:r w:rsidRPr="00D763B2">
        <w:t>o</w:t>
      </w:r>
      <w:r w:rsidRPr="00D763B2">
        <w:t>städer som är moderna och anpassade till efterfrågan på bostadsmarknaden. Med en skärpning av de nationella egenskapskraven på energiprestanda m</w:t>
      </w:r>
      <w:r w:rsidRPr="00D763B2">
        <w:t>e</w:t>
      </w:r>
      <w:r w:rsidRPr="00D763B2">
        <w:t>nar vi att behovet av särskilda krav från markägare, kommuner och fasti</w:t>
      </w:r>
      <w:r w:rsidRPr="00D763B2">
        <w:t>g</w:t>
      </w:r>
      <w:r w:rsidRPr="00D763B2">
        <w:t>hetsägare minskar. Inom ramen för skärpta nationella egenskapskrav bör det finnas utrymme för differentierade bestämmelser, anpassade för olika klima</w:t>
      </w:r>
      <w:r w:rsidRPr="00D763B2">
        <w:t>t</w:t>
      </w:r>
      <w:r w:rsidRPr="00D763B2">
        <w:t>zoner, olika typer av byggnader och förutsättningar på bostadsmarknaden</w:t>
      </w:r>
      <w:r w:rsidRPr="00D763B2">
        <w:t xml:space="preserve">. </w:t>
      </w:r>
      <w:r w:rsidRPr="00D763B2">
        <w:lastRenderedPageBreak/>
        <w:t>Tydliga och långsiktiga regler ger husfabrikanter och byggföretag möjlighet att successivt anpassa sig till dessa, så att svenska byggföretag kan nå ska</w:t>
      </w:r>
      <w:r w:rsidRPr="00D763B2">
        <w:t>l</w:t>
      </w:r>
      <w:r w:rsidRPr="00D763B2">
        <w:t>fördelar genom att i konkurrens med varandra utveckla ett energieffektivt industriellt byggande.</w:t>
      </w:r>
    </w:p>
    <w:p w:rsidR="00B97BFF" w:rsidRPr="00D763B2" w:rsidRDefault="00B97BFF">
      <w:pPr>
        <w:pStyle w:val="Normaltindrag"/>
        <w:shd w:val="clear" w:color="000000" w:fill="auto"/>
      </w:pPr>
      <w:r w:rsidRPr="00D763B2">
        <w:t>Regeringen bör uppdra åt berörda myndigheter att utarbeta nya skärpta n</w:t>
      </w:r>
      <w:r w:rsidRPr="00D763B2">
        <w:t>a</w:t>
      </w:r>
      <w:r w:rsidRPr="00D763B2">
        <w:t>tionella krav på energiprestanda för såväl eluppvärmda som icke eluppvärmda byggnader.</w:t>
      </w:r>
    </w:p>
    <w:p w:rsidR="00B97BFF" w:rsidRPr="00D763B2" w:rsidRDefault="00B97BFF">
      <w:pPr>
        <w:pStyle w:val="Normaltindrag"/>
        <w:shd w:val="clear" w:color="000000" w:fill="auto"/>
      </w:pPr>
      <w:r w:rsidRPr="00D763B2">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63B2">
        <w:trPr>
          <w:cantSplit/>
        </w:trPr>
        <w:tc>
          <w:tcPr>
            <w:tcW w:w="3046" w:type="dxa"/>
          </w:tcPr>
          <w:p w:rsidR="00B97BFF" w:rsidRPr="00D763B2" w:rsidRDefault="00B97BFF">
            <w:pPr>
              <w:pStyle w:val="UnderskriftDatum"/>
              <w:shd w:val="clear" w:color="000000" w:fill="auto"/>
              <w:spacing w:before="240"/>
            </w:pPr>
            <w:r w:rsidRPr="00D763B2">
              <w:t>Stockholm den 30 september 2013</w:t>
            </w:r>
          </w:p>
        </w:tc>
        <w:tc>
          <w:tcPr>
            <w:tcW w:w="3047" w:type="dxa"/>
          </w:tcPr>
          <w:p w:rsidR="00B97BFF" w:rsidRPr="00D763B2" w:rsidRDefault="00B97BFF">
            <w:pPr>
              <w:pStyle w:val="Underskrifter"/>
              <w:shd w:val="clear" w:color="000000" w:fill="auto"/>
              <w:spacing w:before="240"/>
            </w:pPr>
          </w:p>
        </w:tc>
      </w:tr>
      <w:tr w:rsidR="00000000" w:rsidRPr="00D763B2">
        <w:trPr>
          <w:cantSplit/>
        </w:trPr>
        <w:tc>
          <w:tcPr>
            <w:tcW w:w="3046" w:type="dxa"/>
          </w:tcPr>
          <w:p w:rsidR="00B97BFF" w:rsidRPr="00D763B2" w:rsidRDefault="00B97BFF">
            <w:pPr>
              <w:pStyle w:val="Underskrifter"/>
              <w:shd w:val="clear" w:color="000000" w:fill="auto"/>
            </w:pPr>
            <w:r w:rsidRPr="00D763B2">
              <w:t>Roger Tiefensee (C)</w:t>
            </w:r>
          </w:p>
        </w:tc>
        <w:tc>
          <w:tcPr>
            <w:tcW w:w="3046" w:type="dxa"/>
          </w:tcPr>
          <w:p w:rsidR="00B97BFF" w:rsidRPr="00D763B2" w:rsidRDefault="00B97BFF">
            <w:pPr>
              <w:pStyle w:val="Underskrifter"/>
              <w:shd w:val="clear" w:color="000000" w:fill="auto"/>
            </w:pPr>
            <w:r w:rsidRPr="00D763B2">
              <w:t>Helena Lindahl (C)</w:t>
            </w:r>
          </w:p>
        </w:tc>
      </w:tr>
    </w:tbl>
    <w:p w:rsidR="00B97BFF" w:rsidRPr="00D763B2" w:rsidRDefault="00B97BFF">
      <w:pPr>
        <w:pStyle w:val="Normaltindrag"/>
        <w:shd w:val="clear" w:color="000000" w:fill="auto"/>
      </w:pPr>
    </w:p>
    <w:sectPr w:rsidR="00B97BFF" w:rsidRPr="00D763B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BFF" w:rsidRPr="00D763B2" w:rsidRDefault="00B97BFF">
      <w:r w:rsidRPr="00D763B2">
        <w:separator/>
      </w:r>
    </w:p>
  </w:endnote>
  <w:endnote w:type="continuationSeparator" w:id="0">
    <w:p w:rsidR="00B97BFF" w:rsidRPr="00D763B2" w:rsidRDefault="00B97BFF">
      <w:r w:rsidRPr="00D763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BFF" w:rsidRPr="00D763B2" w:rsidRDefault="00D763B2">
    <w:pPr>
      <w:pStyle w:val="Sidfot"/>
    </w:pPr>
    <w:r w:rsidRPr="00D763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7405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FF" w:rsidRDefault="00B97B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7BFF" w:rsidRDefault="00B97B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BFF" w:rsidRPr="00D763B2" w:rsidRDefault="00D763B2">
    <w:pPr>
      <w:pStyle w:val="Sidfot"/>
    </w:pPr>
    <w:r w:rsidRPr="00D763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922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FF" w:rsidRDefault="00B97B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7BFF" w:rsidRDefault="00B97B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BFF" w:rsidRPr="00D763B2" w:rsidRDefault="00D763B2">
    <w:pPr>
      <w:pStyle w:val="Sidfot"/>
    </w:pPr>
    <w:r w:rsidRPr="00D763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6822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FF" w:rsidRDefault="00B97B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7BFF" w:rsidRDefault="00B97B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BFF" w:rsidRPr="00D763B2" w:rsidRDefault="00B97BFF">
      <w:r w:rsidRPr="00D763B2">
        <w:separator/>
      </w:r>
    </w:p>
  </w:footnote>
  <w:footnote w:type="continuationSeparator" w:id="0">
    <w:p w:rsidR="00B97BFF" w:rsidRPr="00D763B2" w:rsidRDefault="00B97BFF">
      <w:r w:rsidRPr="00D763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BFF" w:rsidRPr="00D763B2" w:rsidRDefault="00D763B2">
    <w:pPr>
      <w:pStyle w:val="Sidhuvud"/>
    </w:pPr>
    <w:r w:rsidRPr="00D763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64764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FF" w:rsidRDefault="00B97BF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7BFF" w:rsidRDefault="00B97BF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BFF" w:rsidRPr="00D763B2" w:rsidRDefault="00D763B2">
    <w:pPr>
      <w:pStyle w:val="Sidhuvud"/>
    </w:pPr>
    <w:r w:rsidRPr="00D763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1010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FF" w:rsidRDefault="00B97BF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7BFF" w:rsidRDefault="00B97BF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BFF" w:rsidRPr="00D763B2" w:rsidRDefault="00B97BFF">
    <w:pPr>
      <w:pStyle w:val="FSHNormal"/>
      <w:tabs>
        <w:tab w:val="right" w:pos="5840"/>
      </w:tabs>
    </w:pPr>
    <w:r w:rsidRPr="00D763B2">
      <w:br/>
    </w:r>
    <w:r w:rsidRPr="00D763B2">
      <w:fldChar w:fldCharType="begin" w:fldLock="1"/>
    </w:r>
    <w:r w:rsidRPr="00D763B2">
      <w:instrText xml:space="preserve"> DOCPROPERTY</w:instrText>
    </w:r>
    <w:r w:rsidRPr="00D763B2">
      <w:rPr>
        <w:sz w:val="18"/>
      </w:rPr>
      <w:instrText xml:space="preserve"> "YearUser" *\charformat </w:instrText>
    </w:r>
    <w:r w:rsidRPr="00D763B2">
      <w:fldChar w:fldCharType="separate"/>
    </w:r>
    <w:r w:rsidRPr="00D763B2">
      <w:t>2013/14</w:t>
    </w:r>
    <w:r w:rsidRPr="00D763B2">
      <w:fldChar w:fldCharType="end"/>
    </w:r>
    <w:r w:rsidRPr="00D763B2">
      <w:t xml:space="preserve"> </w:t>
    </w:r>
    <w:r w:rsidRPr="00D763B2">
      <w:tab/>
      <w:t xml:space="preserve">mnr: </w:t>
    </w:r>
    <w:r w:rsidRPr="00D763B2">
      <w:fldChar w:fldCharType="begin" w:fldLock="1"/>
    </w:r>
    <w:r w:rsidRPr="00D763B2">
      <w:instrText xml:space="preserve"> DOCPROPERTY</w:instrText>
    </w:r>
    <w:r w:rsidRPr="00D763B2">
      <w:rPr>
        <w:sz w:val="18"/>
      </w:rPr>
      <w:instrText xml:space="preserve"> "Motionsnummer" *\charformat </w:instrText>
    </w:r>
    <w:r w:rsidRPr="00D763B2">
      <w:fldChar w:fldCharType="separate"/>
    </w:r>
    <w:r w:rsidRPr="00D763B2">
      <w:t>C245</w:t>
    </w:r>
    <w:r w:rsidRPr="00D763B2">
      <w:fldChar w:fldCharType="end"/>
    </w:r>
    <w:r w:rsidRPr="00D763B2">
      <w:br/>
    </w:r>
    <w:r w:rsidRPr="00D763B2">
      <w:fldChar w:fldCharType="begin" w:fldLock="1"/>
    </w:r>
    <w:r w:rsidRPr="00D763B2">
      <w:instrText xml:space="preserve"> DOCPROPERTY</w:instrText>
    </w:r>
    <w:r w:rsidRPr="00D763B2">
      <w:rPr>
        <w:sz w:val="18"/>
      </w:rPr>
      <w:instrText xml:space="preserve"> "Samling" *\charformat </w:instrText>
    </w:r>
    <w:r w:rsidRPr="00D763B2">
      <w:fldChar w:fldCharType="end"/>
    </w:r>
    <w:r w:rsidRPr="00D763B2">
      <w:tab/>
      <w:t xml:space="preserve">pnr: </w:t>
    </w:r>
    <w:r w:rsidRPr="00D763B2">
      <w:fldChar w:fldCharType="begin" w:fldLock="1"/>
    </w:r>
    <w:r w:rsidRPr="00D763B2">
      <w:instrText xml:space="preserve"> DOCPROPERTY</w:instrText>
    </w:r>
    <w:r w:rsidRPr="00D763B2">
      <w:rPr>
        <w:sz w:val="18"/>
      </w:rPr>
      <w:instrText xml:space="preserve"> "Partinummer" *\charformat </w:instrText>
    </w:r>
    <w:r w:rsidRPr="00D763B2">
      <w:fldChar w:fldCharType="separate"/>
    </w:r>
    <w:r w:rsidRPr="00D763B2">
      <w:t>C421</w:t>
    </w:r>
    <w:r w:rsidRPr="00D763B2">
      <w:fldChar w:fldCharType="end"/>
    </w:r>
  </w:p>
  <w:p w:rsidR="00B97BFF" w:rsidRPr="00D763B2" w:rsidRDefault="00B97BFF">
    <w:pPr>
      <w:pStyle w:val="FSHRub1"/>
    </w:pPr>
    <w:r w:rsidRPr="00D763B2">
      <w:t>Motion till riksdagen</w:t>
    </w:r>
    <w:r w:rsidRPr="00D763B2">
      <w:br/>
    </w:r>
    <w:r w:rsidRPr="00D763B2">
      <w:fldChar w:fldCharType="begin" w:fldLock="1"/>
    </w:r>
    <w:r w:rsidRPr="00D763B2">
      <w:instrText xml:space="preserve"> DOCPROPERTY "YearUser" *\charformat </w:instrText>
    </w:r>
    <w:r w:rsidRPr="00D763B2">
      <w:fldChar w:fldCharType="separate"/>
    </w:r>
    <w:r w:rsidRPr="00D763B2">
      <w:t>2013/14</w:t>
    </w:r>
    <w:r w:rsidRPr="00D763B2">
      <w:fldChar w:fldCharType="end"/>
    </w:r>
    <w:r w:rsidRPr="00D763B2">
      <w:t>:</w:t>
    </w:r>
    <w:r w:rsidRPr="00D763B2">
      <w:fldChar w:fldCharType="begin" w:fldLock="1"/>
    </w:r>
    <w:r w:rsidRPr="00D763B2">
      <w:instrText xml:space="preserve"> DOCPROPERTY "Motionsnummer" *\charformat </w:instrText>
    </w:r>
    <w:r w:rsidRPr="00D763B2">
      <w:fldChar w:fldCharType="separate"/>
    </w:r>
    <w:r w:rsidRPr="00D763B2">
      <w:t>C245</w:t>
    </w:r>
    <w:r w:rsidRPr="00D763B2">
      <w:fldChar w:fldCharType="end"/>
    </w:r>
  </w:p>
  <w:p w:rsidR="00B97BFF" w:rsidRPr="00D763B2" w:rsidRDefault="00B97BFF">
    <w:pPr>
      <w:pStyle w:val="FSHNormalS5"/>
    </w:pPr>
    <w:r w:rsidRPr="00D763B2">
      <w:fldChar w:fldCharType="begin" w:fldLock="1"/>
    </w:r>
    <w:r w:rsidRPr="00D763B2">
      <w:instrText xml:space="preserve"> DOCPROPERTY "MotionarText" *\charformat </w:instrText>
    </w:r>
    <w:r w:rsidRPr="00D763B2">
      <w:fldChar w:fldCharType="separate"/>
    </w:r>
    <w:r w:rsidRPr="00D763B2">
      <w:t>av Roger Tiefensee och Helena Lindahl (C)</w:t>
    </w:r>
    <w:r w:rsidRPr="00D763B2">
      <w:fldChar w:fldCharType="end"/>
    </w:r>
    <w:r w:rsidRPr="00D763B2">
      <w:br/>
    </w:r>
    <w:r w:rsidRPr="00D763B2">
      <w:fldChar w:fldCharType="begin" w:fldLock="1"/>
    </w:r>
    <w:r w:rsidRPr="00D763B2">
      <w:instrText xml:space="preserve"> DOCPROPERTY "SvarFrasKort" *\charformat </w:instrText>
    </w:r>
    <w:r w:rsidRPr="00D763B2">
      <w:fldChar w:fldCharType="end"/>
    </w:r>
  </w:p>
  <w:p w:rsidR="00B97BFF" w:rsidRPr="00D763B2" w:rsidRDefault="00B97BFF">
    <w:pPr>
      <w:pStyle w:val="FSHTitel"/>
    </w:pPr>
    <w:r w:rsidRPr="00D763B2">
      <w:fldChar w:fldCharType="begin" w:fldLock="1"/>
    </w:r>
    <w:r w:rsidRPr="00D763B2">
      <w:instrText xml:space="preserve"> DOCPROPERTY</w:instrText>
    </w:r>
    <w:r w:rsidRPr="00D763B2">
      <w:rPr>
        <w:sz w:val="18"/>
      </w:rPr>
      <w:instrText xml:space="preserve"> "RubrikSvar" *\charformat </w:instrText>
    </w:r>
    <w:r w:rsidRPr="00D763B2">
      <w:fldChar w:fldCharType="separate"/>
    </w:r>
    <w:r w:rsidRPr="00D763B2">
      <w:t>Främjande av energieffektivt byggande</w:t>
    </w:r>
    <w:r w:rsidRPr="00D763B2">
      <w:fldChar w:fldCharType="end"/>
    </w:r>
  </w:p>
  <w:p w:rsidR="00B97BFF" w:rsidRPr="00D763B2" w:rsidRDefault="00B97BFF">
    <w:pPr>
      <w:pStyle w:val="Normal00"/>
    </w:pPr>
  </w:p>
  <w:p w:rsidR="00B97BFF" w:rsidRPr="00D763B2" w:rsidRDefault="00B97B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61537814">
    <w:abstractNumId w:val="13"/>
  </w:num>
  <w:num w:numId="2" w16cid:durableId="636182974">
    <w:abstractNumId w:val="11"/>
  </w:num>
  <w:num w:numId="3" w16cid:durableId="1961060349">
    <w:abstractNumId w:val="14"/>
  </w:num>
  <w:num w:numId="4" w16cid:durableId="565455275">
    <w:abstractNumId w:val="8"/>
  </w:num>
  <w:num w:numId="5" w16cid:durableId="989216892">
    <w:abstractNumId w:val="3"/>
  </w:num>
  <w:num w:numId="6" w16cid:durableId="411779361">
    <w:abstractNumId w:val="2"/>
  </w:num>
  <w:num w:numId="7" w16cid:durableId="1352880176">
    <w:abstractNumId w:val="1"/>
  </w:num>
  <w:num w:numId="8" w16cid:durableId="2058165811">
    <w:abstractNumId w:val="0"/>
  </w:num>
  <w:num w:numId="9" w16cid:durableId="1304894492">
    <w:abstractNumId w:val="9"/>
  </w:num>
  <w:num w:numId="10" w16cid:durableId="192691006">
    <w:abstractNumId w:val="7"/>
  </w:num>
  <w:num w:numId="11" w16cid:durableId="100532707">
    <w:abstractNumId w:val="6"/>
  </w:num>
  <w:num w:numId="12" w16cid:durableId="453644762">
    <w:abstractNumId w:val="5"/>
  </w:num>
  <w:num w:numId="13" w16cid:durableId="190341224">
    <w:abstractNumId w:val="4"/>
  </w:num>
  <w:num w:numId="14" w16cid:durableId="968054443">
    <w:abstractNumId w:val="16"/>
  </w:num>
  <w:num w:numId="15" w16cid:durableId="402684319">
    <w:abstractNumId w:val="12"/>
  </w:num>
  <w:num w:numId="16" w16cid:durableId="780338880">
    <w:abstractNumId w:val="15"/>
  </w:num>
  <w:num w:numId="17" w16cid:durableId="8111428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23"/>
    <w:docVar w:name="PersonGUIDs" w:val="{699112BC-1F91-46B4-8251-1CEF6CEE4638},{C4C6E58E-60FD-4794-847E-57D9032FC0B5}"/>
  </w:docVars>
  <w:rsids>
    <w:rsidRoot w:val="004F0931"/>
    <w:rsid w:val="004F0931"/>
    <w:rsid w:val="00B97BFF"/>
    <w:rsid w:val="00D763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434D38-29D2-4B26-971F-51511009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1968</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C421</vt:lpstr>
    </vt:vector>
  </TitlesOfParts>
  <Company>Riksdagen</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C421</dc:title>
  <dc:subject>C421</dc:subject>
  <dc:creator>Riksdagen</dc:creator>
  <cp:keywords>Riksdagen</cp:keywords>
  <dc:description>AD-ändringar</dc:description>
  <cp:lastModifiedBy>Lars Brink</cp:lastModifiedBy>
  <cp:revision>2</cp:revision>
  <cp:lastPrinted>2014-01-22T11:33:00Z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mot2000_607_2014-01-23</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Främjande av energieffektivt byggande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Främjande av energieffektivt byggande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Roger Tiefensee och Helena Lindahl (C)</vt:lpwstr>
  </property>
  <property fmtid="{D5CDD505-2E9C-101B-9397-08002B2CF9AE}" pid="26" name="MotionarLista">
    <vt:lpwstr>Tiefensee, Roger (C)\Lindahl, Helena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Tiefensee (C), Helena Lindahl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20132014000000000067000004210069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20132014000000000067000004210069</vt:lpwstr>
  </property>
  <property fmtid="{D5CDD505-2E9C-101B-9397-08002B2CF9AE}" pid="50" name="nummer">
    <vt:lpwstr>245</vt:lpwstr>
  </property>
  <property fmtid="{D5CDD505-2E9C-101B-9397-08002B2CF9AE}" pid="51" name="utskottsbeteckning">
    <vt:lpwstr>C</vt:lpwstr>
  </property>
  <property fmtid="{D5CDD505-2E9C-101B-9397-08002B2CF9AE}" pid="52" name="GlobalUID">
    <vt:lpwstr>{0874A271-CF9C-4CFA-99F2-1E8EDCC22F3F}</vt:lpwstr>
  </property>
  <property fmtid="{D5CDD505-2E9C-101B-9397-08002B2CF9AE}" pid="53" name="Överföringar">
    <vt:i4>0</vt:i4>
  </property>
  <property fmtid="{D5CDD505-2E9C-101B-9397-08002B2CF9AE}" pid="54" name="Checksum">
    <vt:lpwstr>*0018068563368*</vt:lpwstr>
  </property>
  <property fmtid="{D5CDD505-2E9C-101B-9397-08002B2CF9AE}" pid="55" name="skuggnummer">
    <vt:lpwstr>3532</vt:lpwstr>
  </property>
  <property fmtid="{D5CDD505-2E9C-101B-9397-08002B2CF9AE}" pid="56" name="urixVersion">
    <vt:lpwstr>4.6.0.0</vt:lpwstr>
  </property>
  <property fmtid="{D5CDD505-2E9C-101B-9397-08002B2CF9AE}" pid="57" name="urixOrigin">
    <vt:lpwstr>140123 12:10:28.454</vt:lpwstr>
  </property>
  <property fmtid="{D5CDD505-2E9C-101B-9397-08002B2CF9AE}" pid="58" name="urixGuid">
    <vt:lpwstr>{C6181ADF-7FBA-45D3-ACD7-577157F90890}</vt:lpwstr>
  </property>
</Properties>
</file>