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AF7A79D" w14:textId="77777777">
        <w:tc>
          <w:tcPr>
            <w:tcW w:w="2268" w:type="dxa"/>
          </w:tcPr>
          <w:p w14:paraId="36C30C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3C8D7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3AFB915" w14:textId="77777777">
        <w:tc>
          <w:tcPr>
            <w:tcW w:w="2268" w:type="dxa"/>
          </w:tcPr>
          <w:p w14:paraId="09E636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CE98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56BC93C" w14:textId="77777777">
        <w:tc>
          <w:tcPr>
            <w:tcW w:w="3402" w:type="dxa"/>
            <w:gridSpan w:val="2"/>
          </w:tcPr>
          <w:p w14:paraId="575C14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298A7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B0D5E1" w14:textId="77777777">
        <w:tc>
          <w:tcPr>
            <w:tcW w:w="2268" w:type="dxa"/>
          </w:tcPr>
          <w:p w14:paraId="0313CC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516CB95" w14:textId="77777777" w:rsidR="006C125D" w:rsidRDefault="007714B9" w:rsidP="006C125D">
            <w:pPr>
              <w:pStyle w:val="Oformateradtext"/>
              <w:framePr w:w="5035" w:h="1644" w:wrap="notBeside" w:vAnchor="page" w:hAnchor="page" w:x="6573" w:y="721"/>
            </w:pPr>
            <w:r>
              <w:rPr>
                <w:sz w:val="20"/>
              </w:rPr>
              <w:t xml:space="preserve">Dnr </w:t>
            </w:r>
            <w:r w:rsidR="006C125D">
              <w:t>S2016/02216/FST</w:t>
            </w:r>
          </w:p>
          <w:p w14:paraId="29947DF4" w14:textId="0B3E8460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93577EC" w14:textId="77777777">
        <w:tc>
          <w:tcPr>
            <w:tcW w:w="2268" w:type="dxa"/>
          </w:tcPr>
          <w:p w14:paraId="5B09FA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D11C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896" w:type="dxa"/>
        <w:tblLayout w:type="fixed"/>
        <w:tblLook w:val="0000" w:firstRow="0" w:lastRow="0" w:firstColumn="0" w:lastColumn="0" w:noHBand="0" w:noVBand="0"/>
      </w:tblPr>
      <w:tblGrid>
        <w:gridCol w:w="4896"/>
      </w:tblGrid>
      <w:tr w:rsidR="006E4E11" w14:paraId="14A2B52B" w14:textId="77777777" w:rsidTr="00682F45">
        <w:trPr>
          <w:trHeight w:val="227"/>
        </w:trPr>
        <w:tc>
          <w:tcPr>
            <w:tcW w:w="4896" w:type="dxa"/>
          </w:tcPr>
          <w:p w14:paraId="13468D2D" w14:textId="77777777" w:rsidR="006E4E11" w:rsidRDefault="007714B9" w:rsidP="003A7614">
            <w:pPr>
              <w:pStyle w:val="Avsndare"/>
              <w:framePr w:h="2483" w:wrap="notBeside" w:x="1553" w:y="220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260C8875" w14:textId="77777777" w:rsidTr="00682F45">
        <w:trPr>
          <w:trHeight w:val="227"/>
        </w:trPr>
        <w:tc>
          <w:tcPr>
            <w:tcW w:w="4896" w:type="dxa"/>
          </w:tcPr>
          <w:p w14:paraId="410CE07A" w14:textId="77777777" w:rsidR="006E4E11" w:rsidRDefault="007714B9" w:rsidP="003A7614">
            <w:pPr>
              <w:pStyle w:val="Avsndare"/>
              <w:framePr w:h="2483" w:wrap="notBeside" w:x="1553" w:y="2206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14:paraId="0A70C2E2" w14:textId="77777777" w:rsidTr="00682F45">
        <w:trPr>
          <w:trHeight w:val="227"/>
        </w:trPr>
        <w:tc>
          <w:tcPr>
            <w:tcW w:w="4896" w:type="dxa"/>
          </w:tcPr>
          <w:p w14:paraId="49DBA5B4" w14:textId="77777777" w:rsidR="006E4E11" w:rsidRDefault="006E4E11" w:rsidP="003A7614">
            <w:pPr>
              <w:pStyle w:val="Avsndare"/>
              <w:framePr w:h="2483" w:wrap="notBeside" w:x="1553" w:y="2206"/>
              <w:rPr>
                <w:bCs/>
                <w:iCs/>
              </w:rPr>
            </w:pPr>
          </w:p>
        </w:tc>
      </w:tr>
      <w:tr w:rsidR="006E4E11" w14:paraId="3AE91B39" w14:textId="77777777" w:rsidTr="00682F45">
        <w:trPr>
          <w:trHeight w:val="227"/>
        </w:trPr>
        <w:tc>
          <w:tcPr>
            <w:tcW w:w="4896" w:type="dxa"/>
          </w:tcPr>
          <w:p w14:paraId="68F2851A" w14:textId="43EBFB47" w:rsidR="00DE4798" w:rsidRDefault="00DE4798" w:rsidP="003A7614">
            <w:pPr>
              <w:pStyle w:val="Avsndare"/>
              <w:framePr w:h="2483" w:wrap="notBeside" w:x="1553" w:y="2206"/>
              <w:rPr>
                <w:bCs/>
                <w:iCs/>
              </w:rPr>
            </w:pPr>
          </w:p>
        </w:tc>
      </w:tr>
      <w:tr w:rsidR="006E4E11" w14:paraId="1F779F3B" w14:textId="77777777" w:rsidTr="00682F45">
        <w:trPr>
          <w:trHeight w:val="227"/>
        </w:trPr>
        <w:tc>
          <w:tcPr>
            <w:tcW w:w="4896" w:type="dxa"/>
          </w:tcPr>
          <w:p w14:paraId="1BC63F50" w14:textId="601FEDA0" w:rsidR="006E4E11" w:rsidRDefault="006E4E11" w:rsidP="003A7614">
            <w:pPr>
              <w:pStyle w:val="Avsndare"/>
              <w:framePr w:h="2483" w:wrap="notBeside" w:x="1553" w:y="2206"/>
              <w:rPr>
                <w:bCs/>
                <w:iCs/>
              </w:rPr>
            </w:pPr>
          </w:p>
        </w:tc>
      </w:tr>
      <w:tr w:rsidR="006E4E11" w14:paraId="4B82CD2B" w14:textId="77777777" w:rsidTr="00682F45">
        <w:trPr>
          <w:trHeight w:val="227"/>
        </w:trPr>
        <w:tc>
          <w:tcPr>
            <w:tcW w:w="4896" w:type="dxa"/>
          </w:tcPr>
          <w:p w14:paraId="4B2452A1" w14:textId="4F1398B3" w:rsidR="006E4E11" w:rsidRDefault="006E4E11" w:rsidP="003A7614">
            <w:pPr>
              <w:pStyle w:val="Avsndare"/>
              <w:framePr w:h="2483" w:wrap="notBeside" w:x="1553" w:y="2206"/>
              <w:rPr>
                <w:bCs/>
                <w:iCs/>
              </w:rPr>
            </w:pPr>
          </w:p>
        </w:tc>
      </w:tr>
      <w:tr w:rsidR="006E4E11" w14:paraId="1D9385ED" w14:textId="77777777" w:rsidTr="00682F45">
        <w:trPr>
          <w:trHeight w:val="227"/>
        </w:trPr>
        <w:tc>
          <w:tcPr>
            <w:tcW w:w="4896" w:type="dxa"/>
          </w:tcPr>
          <w:p w14:paraId="7405CCED" w14:textId="3DD5F6ED" w:rsidR="006E4E11" w:rsidRDefault="006E4E11" w:rsidP="003A7614">
            <w:pPr>
              <w:pStyle w:val="Avsndare"/>
              <w:framePr w:h="2483" w:wrap="notBeside" w:x="1553" w:y="2206"/>
              <w:rPr>
                <w:bCs/>
                <w:iCs/>
              </w:rPr>
            </w:pPr>
          </w:p>
        </w:tc>
      </w:tr>
      <w:tr w:rsidR="006E4E11" w14:paraId="05BA88B1" w14:textId="77777777" w:rsidTr="00682F45">
        <w:trPr>
          <w:trHeight w:val="227"/>
        </w:trPr>
        <w:tc>
          <w:tcPr>
            <w:tcW w:w="4896" w:type="dxa"/>
          </w:tcPr>
          <w:p w14:paraId="3F85A93E" w14:textId="77777777" w:rsidR="006E4E11" w:rsidRDefault="006E4E11" w:rsidP="003A7614">
            <w:pPr>
              <w:pStyle w:val="Avsndare"/>
              <w:framePr w:h="2483" w:wrap="notBeside" w:x="1553" w:y="2206"/>
              <w:rPr>
                <w:bCs/>
                <w:iCs/>
              </w:rPr>
            </w:pPr>
          </w:p>
        </w:tc>
      </w:tr>
      <w:tr w:rsidR="006E4E11" w14:paraId="799D56E0" w14:textId="77777777" w:rsidTr="00682F45">
        <w:trPr>
          <w:trHeight w:val="227"/>
        </w:trPr>
        <w:tc>
          <w:tcPr>
            <w:tcW w:w="4896" w:type="dxa"/>
          </w:tcPr>
          <w:p w14:paraId="601AA79F" w14:textId="77777777" w:rsidR="006E4E11" w:rsidRDefault="006E4E11" w:rsidP="003A7614">
            <w:pPr>
              <w:pStyle w:val="Avsndare"/>
              <w:framePr w:h="2483" w:wrap="notBeside" w:x="1553" w:y="2206"/>
              <w:rPr>
                <w:bCs/>
                <w:iCs/>
              </w:rPr>
            </w:pPr>
          </w:p>
        </w:tc>
      </w:tr>
    </w:tbl>
    <w:p w14:paraId="241AC098" w14:textId="77777777" w:rsidR="006E4E11" w:rsidRDefault="007714B9" w:rsidP="00682F45">
      <w:pPr>
        <w:framePr w:w="4441" w:h="2401" w:wrap="notBeside" w:vAnchor="page" w:hAnchor="page" w:x="6453" w:y="2086"/>
        <w:ind w:left="142"/>
      </w:pPr>
      <w:r>
        <w:t>Till riksdagen</w:t>
      </w:r>
    </w:p>
    <w:p w14:paraId="315B4C61" w14:textId="2E21B563" w:rsidR="006E4E11" w:rsidRDefault="00DE4798" w:rsidP="007714B9">
      <w:pPr>
        <w:pStyle w:val="RKrubrik"/>
        <w:pBdr>
          <w:bottom w:val="single" w:sz="4" w:space="1" w:color="auto"/>
        </w:pBdr>
        <w:spacing w:before="0" w:after="0"/>
      </w:pPr>
      <w:r>
        <w:t>Svar på fråga 2015/16:1018</w:t>
      </w:r>
      <w:r w:rsidR="007714B9">
        <w:t xml:space="preserve"> av </w:t>
      </w:r>
      <w:r>
        <w:t xml:space="preserve">Tina </w:t>
      </w:r>
      <w:proofErr w:type="spellStart"/>
      <w:r>
        <w:t>Ghasemi</w:t>
      </w:r>
      <w:proofErr w:type="spellEnd"/>
      <w:r>
        <w:t xml:space="preserve"> (M</w:t>
      </w:r>
      <w:r w:rsidR="007714B9">
        <w:t xml:space="preserve">) </w:t>
      </w:r>
      <w:r>
        <w:t xml:space="preserve">Kvotering av </w:t>
      </w:r>
      <w:proofErr w:type="spellStart"/>
      <w:r>
        <w:t>vab</w:t>
      </w:r>
      <w:proofErr w:type="spellEnd"/>
    </w:p>
    <w:p w14:paraId="168DF1D1" w14:textId="77777777" w:rsidR="006E4E11" w:rsidRDefault="006E4E11">
      <w:pPr>
        <w:pStyle w:val="RKnormal"/>
      </w:pPr>
    </w:p>
    <w:p w14:paraId="4EC5FE5B" w14:textId="77777777" w:rsidR="00624811" w:rsidRDefault="00624811" w:rsidP="00624811">
      <w:pPr>
        <w:pStyle w:val="RKnormal"/>
      </w:pPr>
      <w:r>
        <w:t xml:space="preserve">Tina </w:t>
      </w:r>
      <w:proofErr w:type="spellStart"/>
      <w:r>
        <w:t>Ghasemi</w:t>
      </w:r>
      <w:proofErr w:type="spellEnd"/>
      <w:r>
        <w:t xml:space="preserve"> har frågat mig om regeringen avser att införa kvotering av </w:t>
      </w:r>
      <w:proofErr w:type="spellStart"/>
      <w:r>
        <w:t>vab</w:t>
      </w:r>
      <w:proofErr w:type="spellEnd"/>
      <w:r>
        <w:t xml:space="preserve">-dagar. </w:t>
      </w:r>
    </w:p>
    <w:p w14:paraId="1CBBC021" w14:textId="77777777" w:rsidR="00624811" w:rsidRDefault="00624811" w:rsidP="00624811">
      <w:pPr>
        <w:pStyle w:val="RKnormal"/>
      </w:pPr>
    </w:p>
    <w:p w14:paraId="07A62298" w14:textId="6D2E2773" w:rsidR="00624811" w:rsidRDefault="00624811" w:rsidP="00624811">
      <w:pPr>
        <w:pStyle w:val="RKnormal"/>
      </w:pPr>
      <w:r>
        <w:t>Kvinnor använder fortfarande, 40 år efter införandet, tre fjärdedelar av föräldrapenningen och mer än 60 procent av den tillfälliga föräldrapen</w:t>
      </w:r>
      <w:r>
        <w:softHyphen/>
        <w:t>ningen för vård av barn. Ett antal utredningar och rapporter har konst</w:t>
      </w:r>
      <w:r>
        <w:t>a</w:t>
      </w:r>
      <w:r>
        <w:t>terat att den snedfördel</w:t>
      </w:r>
      <w:r>
        <w:softHyphen/>
        <w:t>ning som finns mellan kvinnor och män i uttaget av föräldrapenning och tillfällig föräldrapenning och i den totala längden på föräldraledigheten får negativa konsekvenser för framför allt kvinnors möjligheter på ar</w:t>
      </w:r>
      <w:r>
        <w:softHyphen/>
        <w:t>betsmarknaden. Det tar sig uttryck i form av sämre l</w:t>
      </w:r>
      <w:r>
        <w:t>ö</w:t>
      </w:r>
      <w:r>
        <w:t>neutveckling och karriärmöjligheter, högre frånvaro från arbetet på grund av ohälsa och lägre livsinkomst som får betydande konsekvenser för den framtida ål</w:t>
      </w:r>
      <w:r>
        <w:softHyphen/>
        <w:t xml:space="preserve">derspensionen. </w:t>
      </w:r>
      <w:r w:rsidRPr="007714B9">
        <w:t>Fler åtgärder behöver vidtas för att uppnå ett mer jäm</w:t>
      </w:r>
      <w:r>
        <w:softHyphen/>
      </w:r>
      <w:r w:rsidRPr="007714B9">
        <w:t>stä</w:t>
      </w:r>
      <w:r>
        <w:t xml:space="preserve">llt </w:t>
      </w:r>
      <w:proofErr w:type="gramStart"/>
      <w:r>
        <w:t>nyttjande</w:t>
      </w:r>
      <w:proofErr w:type="gramEnd"/>
      <w:r>
        <w:t xml:space="preserve"> av föräldraförsäkringen</w:t>
      </w:r>
      <w:r w:rsidRPr="007714B9">
        <w:t xml:space="preserve"> och en mer jämställd fördelning av omsorgen om ba</w:t>
      </w:r>
      <w:r>
        <w:t xml:space="preserve">rn och det obetalda hemarbetet. </w:t>
      </w:r>
    </w:p>
    <w:p w14:paraId="0B89D5E6" w14:textId="77777777" w:rsidR="00624811" w:rsidRDefault="00624811" w:rsidP="00624811">
      <w:pPr>
        <w:pStyle w:val="RKnormal"/>
      </w:pPr>
    </w:p>
    <w:p w14:paraId="41DF8044" w14:textId="77777777" w:rsidR="00624811" w:rsidRPr="004411C5" w:rsidRDefault="00624811" w:rsidP="00624811">
      <w:pPr>
        <w:pStyle w:val="RKnormal"/>
      </w:pPr>
      <w:r>
        <w:t>Regeringen har därför tagit initiativ till en översyn av föräldraförsäk</w:t>
      </w:r>
      <w:r>
        <w:softHyphen/>
        <w:t xml:space="preserve">ringen. Utredaren ska analysera och föreslå de åtgärder som behövs för att uppnå en jämn fördelning mellan </w:t>
      </w:r>
      <w:r w:rsidRPr="00DE4798">
        <w:t>föräldrarna av föräldraledighet, för</w:t>
      </w:r>
      <w:r>
        <w:softHyphen/>
      </w:r>
      <w:r w:rsidRPr="00DE4798">
        <w:t>äldrapenning och tillfällig föräldrapenning.</w:t>
      </w:r>
      <w:r>
        <w:t xml:space="preserve"> </w:t>
      </w:r>
      <w:r w:rsidRPr="004411C5">
        <w:t>Det är an</w:t>
      </w:r>
      <w:r>
        <w:t>geläget att vården</w:t>
      </w:r>
      <w:r w:rsidRPr="004411C5">
        <w:t xml:space="preserve"> av sjuk</w:t>
      </w:r>
      <w:r>
        <w:t>a</w:t>
      </w:r>
      <w:r w:rsidRPr="004411C5">
        <w:t xml:space="preserve"> barn blir mer jämlikt fördelad mellan föräldrarna. Regeringen kommer utifrån utredningens förlag att ta stäl</w:t>
      </w:r>
      <w:r w:rsidRPr="004411C5">
        <w:t>l</w:t>
      </w:r>
      <w:r w:rsidRPr="004411C5">
        <w:t>ning till vilka förändringar som ska förslås för att uppnå ett jämnare uttag. En kvotering av de så ka</w:t>
      </w:r>
      <w:r w:rsidRPr="004411C5">
        <w:t>l</w:t>
      </w:r>
      <w:r w:rsidRPr="004411C5">
        <w:t xml:space="preserve">lade </w:t>
      </w:r>
      <w:proofErr w:type="spellStart"/>
      <w:r w:rsidRPr="004411C5">
        <w:t>vab</w:t>
      </w:r>
      <w:proofErr w:type="spellEnd"/>
      <w:r w:rsidRPr="004411C5">
        <w:t xml:space="preserve">-dagarna är inte aktuell. </w:t>
      </w:r>
    </w:p>
    <w:p w14:paraId="364894E2" w14:textId="77777777" w:rsidR="00624811" w:rsidRDefault="00624811" w:rsidP="00624811">
      <w:pPr>
        <w:pStyle w:val="RKnormal"/>
      </w:pPr>
    </w:p>
    <w:p w14:paraId="0D88C44D" w14:textId="2E0404E8" w:rsidR="00624811" w:rsidRDefault="00624811" w:rsidP="00624811">
      <w:pPr>
        <w:pStyle w:val="RKnormal"/>
      </w:pPr>
      <w:r>
        <w:t>Regeringen vill se en föräldra</w:t>
      </w:r>
      <w:r w:rsidRPr="007714B9">
        <w:t>försäkring som bid</w:t>
      </w:r>
      <w:r>
        <w:t>rar till ett jämställt för</w:t>
      </w:r>
      <w:r>
        <w:softHyphen/>
        <w:t>äldra</w:t>
      </w:r>
      <w:r w:rsidRPr="007714B9">
        <w:t>skap och goda up</w:t>
      </w:r>
      <w:r>
        <w:t>pväxtvillkor för barn. Föräldra</w:t>
      </w:r>
      <w:r w:rsidRPr="007714B9">
        <w:t xml:space="preserve">försäkringen ska vara bättre anpassad till en modern arbetsmarknad och de krav den ställer samt </w:t>
      </w:r>
      <w:r>
        <w:t xml:space="preserve">fungera väl oavsett familjekonstellation. </w:t>
      </w:r>
    </w:p>
    <w:p w14:paraId="52DF7019" w14:textId="77777777" w:rsidR="00624811" w:rsidRDefault="00624811" w:rsidP="00624811">
      <w:pPr>
        <w:pStyle w:val="RKnormal"/>
      </w:pPr>
    </w:p>
    <w:p w14:paraId="60DC5CC6" w14:textId="77777777" w:rsidR="00624811" w:rsidRDefault="00624811" w:rsidP="00624811">
      <w:pPr>
        <w:pStyle w:val="RKnormal"/>
      </w:pPr>
      <w:r>
        <w:t>Stockholm den 30 mars 2016</w:t>
      </w:r>
    </w:p>
    <w:p w14:paraId="00E01524" w14:textId="77777777" w:rsidR="00624811" w:rsidRDefault="00624811" w:rsidP="00624811">
      <w:pPr>
        <w:pStyle w:val="RKnormal"/>
      </w:pPr>
    </w:p>
    <w:p w14:paraId="2F97A733" w14:textId="77777777" w:rsidR="00624811" w:rsidRDefault="00624811" w:rsidP="00624811">
      <w:pPr>
        <w:pStyle w:val="RKnormal"/>
      </w:pPr>
      <w:bookmarkStart w:id="0" w:name="_GoBack"/>
      <w:bookmarkEnd w:id="0"/>
    </w:p>
    <w:p w14:paraId="122F668D" w14:textId="4FCC0C9B" w:rsidR="007714B9" w:rsidRDefault="00624811" w:rsidP="00624811">
      <w:pPr>
        <w:pStyle w:val="RKnormal"/>
      </w:pPr>
      <w:r>
        <w:t>Annika Strandhäll</w:t>
      </w:r>
    </w:p>
    <w:sectPr w:rsidR="007714B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65557" w14:textId="77777777" w:rsidR="007714B9" w:rsidRDefault="007714B9">
      <w:r>
        <w:separator/>
      </w:r>
    </w:p>
  </w:endnote>
  <w:endnote w:type="continuationSeparator" w:id="0">
    <w:p w14:paraId="01D15B68" w14:textId="77777777" w:rsidR="007714B9" w:rsidRDefault="0077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DFA1D" w14:textId="77777777" w:rsidR="007714B9" w:rsidRDefault="007714B9">
      <w:r>
        <w:separator/>
      </w:r>
    </w:p>
  </w:footnote>
  <w:footnote w:type="continuationSeparator" w:id="0">
    <w:p w14:paraId="5C187CFD" w14:textId="77777777" w:rsidR="007714B9" w:rsidRDefault="0077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CE38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82F4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98252C" w14:textId="77777777">
      <w:trPr>
        <w:cantSplit/>
      </w:trPr>
      <w:tc>
        <w:tcPr>
          <w:tcW w:w="3119" w:type="dxa"/>
        </w:tcPr>
        <w:p w14:paraId="4010C22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F60AE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0DB9A7" w14:textId="77777777" w:rsidR="00E80146" w:rsidRDefault="00E80146">
          <w:pPr>
            <w:pStyle w:val="Sidhuvud"/>
            <w:ind w:right="360"/>
          </w:pPr>
        </w:p>
      </w:tc>
    </w:tr>
  </w:tbl>
  <w:p w14:paraId="67D6B2D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6BCF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F9F375" w14:textId="77777777">
      <w:trPr>
        <w:cantSplit/>
      </w:trPr>
      <w:tc>
        <w:tcPr>
          <w:tcW w:w="3119" w:type="dxa"/>
        </w:tcPr>
        <w:p w14:paraId="596CCC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E13F1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3D9140" w14:textId="77777777" w:rsidR="00E80146" w:rsidRDefault="00E80146">
          <w:pPr>
            <w:pStyle w:val="Sidhuvud"/>
            <w:ind w:right="360"/>
          </w:pPr>
        </w:p>
      </w:tc>
    </w:tr>
  </w:tbl>
  <w:p w14:paraId="00FD939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886AE" w14:textId="673D14B5" w:rsidR="007714B9" w:rsidRDefault="00152A6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1F16ECD" wp14:editId="5079AF0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837B0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133AA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DBF0EC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A70C3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B9"/>
    <w:rsid w:val="00030079"/>
    <w:rsid w:val="000B45EC"/>
    <w:rsid w:val="00150384"/>
    <w:rsid w:val="00152A6C"/>
    <w:rsid w:val="00160901"/>
    <w:rsid w:val="001805B7"/>
    <w:rsid w:val="002D5BFB"/>
    <w:rsid w:val="00336908"/>
    <w:rsid w:val="00367B1C"/>
    <w:rsid w:val="0038002E"/>
    <w:rsid w:val="003A7614"/>
    <w:rsid w:val="003E62E4"/>
    <w:rsid w:val="004A328D"/>
    <w:rsid w:val="004B4CEC"/>
    <w:rsid w:val="005756F7"/>
    <w:rsid w:val="0058762B"/>
    <w:rsid w:val="005B4D30"/>
    <w:rsid w:val="00620926"/>
    <w:rsid w:val="00624811"/>
    <w:rsid w:val="00682F45"/>
    <w:rsid w:val="006C125D"/>
    <w:rsid w:val="006E4E11"/>
    <w:rsid w:val="007242A3"/>
    <w:rsid w:val="007558A6"/>
    <w:rsid w:val="007714B9"/>
    <w:rsid w:val="007A6855"/>
    <w:rsid w:val="007E64CD"/>
    <w:rsid w:val="00813270"/>
    <w:rsid w:val="0091614E"/>
    <w:rsid w:val="0092027A"/>
    <w:rsid w:val="00925A19"/>
    <w:rsid w:val="00955E31"/>
    <w:rsid w:val="00992E72"/>
    <w:rsid w:val="009D18E4"/>
    <w:rsid w:val="00A56BDE"/>
    <w:rsid w:val="00A87A88"/>
    <w:rsid w:val="00AF26D1"/>
    <w:rsid w:val="00AF781A"/>
    <w:rsid w:val="00B25219"/>
    <w:rsid w:val="00B92475"/>
    <w:rsid w:val="00BB2F52"/>
    <w:rsid w:val="00BF72A0"/>
    <w:rsid w:val="00CA302B"/>
    <w:rsid w:val="00D133D7"/>
    <w:rsid w:val="00D3265A"/>
    <w:rsid w:val="00DE4798"/>
    <w:rsid w:val="00E001CF"/>
    <w:rsid w:val="00E45979"/>
    <w:rsid w:val="00E80146"/>
    <w:rsid w:val="00E82163"/>
    <w:rsid w:val="00E904D0"/>
    <w:rsid w:val="00EC25F9"/>
    <w:rsid w:val="00ED583F"/>
    <w:rsid w:val="00F2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B2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D5B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D5BFB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6C125D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C125D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D5B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D5BFB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6C125D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C125D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f6908a94-ea0d-4e1b-8005-af1c97a36219</RD_Svarsid>
  </documentManagement>
</p:properties>
</file>

<file path=customXml/itemProps1.xml><?xml version="1.0" encoding="utf-8"?>
<ds:datastoreItem xmlns:ds="http://schemas.openxmlformats.org/officeDocument/2006/customXml" ds:itemID="{A1BECD62-279F-47B0-ADF0-2C7A986ABF93}"/>
</file>

<file path=customXml/itemProps2.xml><?xml version="1.0" encoding="utf-8"?>
<ds:datastoreItem xmlns:ds="http://schemas.openxmlformats.org/officeDocument/2006/customXml" ds:itemID="{E179552F-BBC3-4AA0-AF62-45FFF3BE9887}"/>
</file>

<file path=customXml/itemProps3.xml><?xml version="1.0" encoding="utf-8"?>
<ds:datastoreItem xmlns:ds="http://schemas.openxmlformats.org/officeDocument/2006/customXml" ds:itemID="{B4AB2B2D-8352-4F72-AE31-E37294756A37}"/>
</file>

<file path=customXml/itemProps4.xml><?xml version="1.0" encoding="utf-8"?>
<ds:datastoreItem xmlns:ds="http://schemas.openxmlformats.org/officeDocument/2006/customXml" ds:itemID="{E179552F-BBC3-4AA0-AF62-45FFF3BE9887}"/>
</file>

<file path=customXml/itemProps5.xml><?xml version="1.0" encoding="utf-8"?>
<ds:datastoreItem xmlns:ds="http://schemas.openxmlformats.org/officeDocument/2006/customXml" ds:itemID="{9C5D5CC3-0FDD-4140-98B8-EA75351B30BB}"/>
</file>

<file path=customXml/itemProps6.xml><?xml version="1.0" encoding="utf-8"?>
<ds:datastoreItem xmlns:ds="http://schemas.openxmlformats.org/officeDocument/2006/customXml" ds:itemID="{E179552F-BBC3-4AA0-AF62-45FFF3BE9887}"/>
</file>

<file path=customXml/itemProps7.xml><?xml version="1.0" encoding="utf-8"?>
<ds:datastoreItem xmlns:ds="http://schemas.openxmlformats.org/officeDocument/2006/customXml" ds:itemID="{7E62D862-0F5C-4A0E-BB14-1B1D28FE2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Lidström</dc:creator>
  <cp:lastModifiedBy>Charlotta Örn</cp:lastModifiedBy>
  <cp:revision>17</cp:revision>
  <cp:lastPrinted>2016-03-30T09:20:00Z</cp:lastPrinted>
  <dcterms:created xsi:type="dcterms:W3CDTF">2016-03-24T08:01:00Z</dcterms:created>
  <dcterms:modified xsi:type="dcterms:W3CDTF">2016-03-30T09:25:00Z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40;#Enheten för familj och sociala tjänster|0fc02ddb-4849-47d4-bcc7-b88e26f64e0b</vt:lpwstr>
  </property>
  <property fmtid="{D5CDD505-2E9C-101B-9397-08002B2CF9AE}" pid="7" name="RKAktivitetskategori">
    <vt:lpwstr>27;#5.1. Kommunikation med riksdagen och myndigheter|8d0b8c4f-42a9-46d0-a14a-75468e317658</vt:lpwstr>
  </property>
  <property fmtid="{D5CDD505-2E9C-101B-9397-08002B2CF9AE}" pid="8" name="_dlc_DocIdItemGuid">
    <vt:lpwstr>6118f6f5-0927-437d-9634-b6a03a1c1fb4</vt:lpwstr>
  </property>
</Properties>
</file>