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B26397">
              <w:rPr>
                <w:b/>
              </w:rPr>
              <w:t>18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B26397">
              <w:t>12-08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26397">
              <w:t>11</w:t>
            </w:r>
            <w:r w:rsidR="00D649EC">
              <w:t>.00-12.23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8A43BE" w:rsidRDefault="008A43BE" w:rsidP="0096348C">
      <w:pPr>
        <w:tabs>
          <w:tab w:val="left" w:pos="1701"/>
        </w:tabs>
        <w:rPr>
          <w:snapToGrid w:val="0"/>
          <w:color w:val="000000"/>
        </w:rPr>
      </w:pPr>
    </w:p>
    <w:p w:rsidR="008A43BE" w:rsidRDefault="008A43B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8A43BE" w:rsidRPr="00501817" w:rsidRDefault="008A43BE" w:rsidP="008A43BE">
            <w:pPr>
              <w:outlineLvl w:val="0"/>
              <w:rPr>
                <w:color w:val="000000" w:themeColor="text1"/>
                <w:szCs w:val="24"/>
              </w:rPr>
            </w:pPr>
            <w:r w:rsidRPr="00717F37">
              <w:rPr>
                <w:b/>
              </w:rPr>
              <w:t>Fråga om medgivande till deltagande på distans</w:t>
            </w:r>
            <w:r>
              <w:rPr>
                <w:b/>
              </w:rPr>
              <w:br/>
            </w:r>
            <w:r w:rsidRPr="00501817">
              <w:rPr>
                <w:color w:val="000000"/>
                <w:szCs w:val="24"/>
              </w:rPr>
              <w:t xml:space="preserve">Utskottet medgav deltagande på distans </w:t>
            </w:r>
            <w:r>
              <w:rPr>
                <w:color w:val="000000"/>
                <w:szCs w:val="24"/>
              </w:rPr>
              <w:t xml:space="preserve">för </w:t>
            </w:r>
            <w:r w:rsidRPr="00501817">
              <w:rPr>
                <w:color w:val="000000" w:themeColor="text1"/>
                <w:szCs w:val="24"/>
              </w:rPr>
              <w:t>följande ordinarie ledamöter och suppleanter:</w:t>
            </w:r>
          </w:p>
          <w:p w:rsidR="008A43BE" w:rsidRDefault="008A43BE" w:rsidP="008A43BE">
            <w:pPr>
              <w:outlineLvl w:val="0"/>
            </w:pPr>
            <w:r w:rsidRPr="00501817">
              <w:t xml:space="preserve">Gunilla Carlsson (S), </w:t>
            </w:r>
            <w:r>
              <w:t xml:space="preserve">Adnan Dibrani (S), </w:t>
            </w:r>
            <w:r w:rsidRPr="00501817">
              <w:t xml:space="preserve">Ingela Nylund Watz (S), Ingemar Nilsson (S), Eva Lindh (S), </w:t>
            </w:r>
            <w:r>
              <w:t xml:space="preserve">Edward Riedl (M), </w:t>
            </w:r>
            <w:r w:rsidRPr="00501817">
              <w:t xml:space="preserve">Jan Ericson (M), Mattias Karlsson i Luleå (M), Sofia Westergren (M), </w:t>
            </w:r>
            <w:r>
              <w:t>Oscar Sjöstedt (SD), Charlotte Quensel (SD),</w:t>
            </w:r>
            <w:r w:rsidRPr="00501817">
              <w:t xml:space="preserve"> Alexander Christiansson (SD), Rickard Nordin (C)</w:t>
            </w:r>
            <w:r>
              <w:t>,</w:t>
            </w:r>
            <w:r w:rsidRPr="00501817">
              <w:t xml:space="preserve"> </w:t>
            </w:r>
            <w:r>
              <w:t xml:space="preserve">Ulla Andersson (V), </w:t>
            </w:r>
            <w:r w:rsidRPr="00C86F94">
              <w:t xml:space="preserve">Ilona Szatmari Waldau (V), </w:t>
            </w:r>
            <w:r w:rsidRPr="00501817">
              <w:t xml:space="preserve">Jakob Forssmed (KD) </w:t>
            </w:r>
            <w:r>
              <w:t xml:space="preserve">och </w:t>
            </w:r>
            <w:r w:rsidRPr="00501817">
              <w:t>Karolina Skog (MP)</w:t>
            </w:r>
            <w:r>
              <w:t>.</w:t>
            </w:r>
            <w:r w:rsidRPr="00501817">
              <w:t xml:space="preserve"> </w:t>
            </w:r>
          </w:p>
          <w:p w:rsidR="00717F37" w:rsidRDefault="00717F37" w:rsidP="00717F37">
            <w:pPr>
              <w:outlineLvl w:val="0"/>
              <w:rPr>
                <w:b/>
              </w:rPr>
            </w:pPr>
          </w:p>
        </w:tc>
      </w:tr>
      <w:tr w:rsidR="00B26397" w:rsidTr="008A43BE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  <w:shd w:val="clear" w:color="auto" w:fill="auto"/>
          </w:tcPr>
          <w:p w:rsidR="00B26397" w:rsidRDefault="00B26397" w:rsidP="00B263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delegerad akt om taxonomin </w:t>
            </w:r>
          </w:p>
          <w:p w:rsidR="008A43BE" w:rsidRPr="008A43BE" w:rsidRDefault="008A43BE" w:rsidP="008A43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Ulf Holm och medarbetare informerade </w:t>
            </w:r>
            <w:r w:rsidR="00585915">
              <w:rPr>
                <w:rFonts w:eastAsiaTheme="minorHAnsi"/>
                <w:color w:val="000000"/>
                <w:szCs w:val="24"/>
                <w:lang w:eastAsia="en-US"/>
              </w:rPr>
              <w:t xml:space="preserve">utskottets ledamöter samt vissa ledamöter från näringsutskottet och </w:t>
            </w:r>
            <w:r w:rsidR="00B26397">
              <w:rPr>
                <w:rFonts w:eastAsiaTheme="minorHAnsi"/>
                <w:color w:val="000000"/>
                <w:szCs w:val="24"/>
                <w:lang w:eastAsia="en-US"/>
              </w:rPr>
              <w:t>miljö- och jordbruksutskotte</w:t>
            </w:r>
            <w:r w:rsidR="00585915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</w:t>
            </w:r>
            <w:r w:rsidR="00585915">
              <w:rPr>
                <w:rFonts w:eastAsiaTheme="minorHAnsi"/>
                <w:bCs/>
                <w:color w:val="000000"/>
                <w:szCs w:val="24"/>
                <w:lang w:eastAsia="en-US"/>
              </w:rPr>
              <w:t>k</w:t>
            </w:r>
            <w:r w:rsidRPr="008A43BE">
              <w:rPr>
                <w:rFonts w:eastAsiaTheme="minorHAnsi"/>
                <w:bCs/>
                <w:color w:val="000000"/>
                <w:szCs w:val="24"/>
                <w:lang w:eastAsia="en-US"/>
              </w:rPr>
              <w:t>ommissionens förslag till delegerad akt om taxonomin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  <w:r w:rsidRPr="008A43B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8A43BE" w:rsidRDefault="008A43BE" w:rsidP="00B26397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A43BE" w:rsidRDefault="008A43BE" w:rsidP="00B26397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L</w:t>
            </w:r>
            <w:r w:rsidRPr="008A43BE">
              <w:rPr>
                <w:rFonts w:eastAsiaTheme="minorHAnsi"/>
                <w:color w:val="000000"/>
                <w:szCs w:val="24"/>
                <w:lang w:eastAsia="en-US"/>
              </w:rPr>
              <w:t>edamöternas frågor besvarades.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B26397" w:rsidRDefault="00B26397" w:rsidP="00B26397">
            <w:pPr>
              <w:outlineLvl w:val="0"/>
              <w:rPr>
                <w:b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B26397" w:rsidRDefault="00B26397" w:rsidP="00717F37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B26397" w:rsidRPr="00B26397" w:rsidRDefault="00D649EC" w:rsidP="00717F37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nr. 2020/21:</w:t>
            </w:r>
            <w:r w:rsidR="00B26397" w:rsidRPr="00B26397">
              <w:rPr>
                <w:rFonts w:eastAsiaTheme="minorHAnsi"/>
                <w:bCs/>
                <w:color w:val="000000"/>
                <w:szCs w:val="24"/>
                <w:lang w:eastAsia="en-US"/>
              </w:rPr>
              <w:t>17</w:t>
            </w:r>
          </w:p>
          <w:p w:rsidR="00B26397" w:rsidRDefault="00B26397" w:rsidP="00717F37">
            <w:pPr>
              <w:outlineLvl w:val="0"/>
              <w:rPr>
                <w:b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B26397" w:rsidRPr="00B26397" w:rsidRDefault="00B26397" w:rsidP="00B26397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B26397">
              <w:rPr>
                <w:b/>
              </w:rPr>
              <w:t>Utgiftsområde 2 Samhällsekonomi och finansförvaltning (FiU2)</w:t>
            </w:r>
          </w:p>
          <w:p w:rsidR="00B26397" w:rsidRDefault="00B26397" w:rsidP="00B26397">
            <w:pPr>
              <w:tabs>
                <w:tab w:val="left" w:pos="1701"/>
              </w:tabs>
              <w:outlineLvl w:val="0"/>
            </w:pPr>
            <w:r>
              <w:t>Utskottet fortsatte beredningen av p</w:t>
            </w:r>
            <w:r w:rsidRPr="00B26397">
              <w:t>rop. 2020/21:1 UO2</w:t>
            </w:r>
            <w:r>
              <w:t xml:space="preserve"> och</w:t>
            </w:r>
            <w:r w:rsidRPr="00B26397">
              <w:t xml:space="preserve"> motioner</w:t>
            </w:r>
            <w:r>
              <w:t>.</w:t>
            </w:r>
          </w:p>
          <w:p w:rsidR="008A43BE" w:rsidRDefault="008A43BE" w:rsidP="00B26397">
            <w:pPr>
              <w:tabs>
                <w:tab w:val="left" w:pos="1701"/>
              </w:tabs>
              <w:outlineLvl w:val="0"/>
            </w:pPr>
          </w:p>
          <w:p w:rsidR="008A43BE" w:rsidRPr="00B26397" w:rsidRDefault="008A43BE" w:rsidP="00B26397">
            <w:pPr>
              <w:tabs>
                <w:tab w:val="left" w:pos="1701"/>
              </w:tabs>
              <w:outlineLvl w:val="0"/>
            </w:pPr>
            <w:r>
              <w:t xml:space="preserve">Ärendet bordlades. </w:t>
            </w:r>
          </w:p>
          <w:p w:rsidR="00B26397" w:rsidRDefault="00B26397" w:rsidP="00B26397">
            <w:pPr>
              <w:tabs>
                <w:tab w:val="left" w:pos="1701"/>
              </w:tabs>
              <w:outlineLvl w:val="0"/>
              <w:rPr>
                <w:b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B26397" w:rsidRDefault="00B26397" w:rsidP="00B263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25 Allmänna bidrag till kommuner (FiU3)</w:t>
            </w:r>
          </w:p>
          <w:p w:rsidR="00B26397" w:rsidRDefault="00B26397" w:rsidP="00B263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>Utskottet fortsatte beredningen av p</w:t>
            </w:r>
            <w:r w:rsidRPr="00B26397">
              <w:t>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2020/21:1 UO25</w:t>
            </w:r>
            <w:r w:rsidR="00C86F94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B26397" w:rsidRDefault="00B26397" w:rsidP="00B2639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A43BE" w:rsidRPr="00B26397" w:rsidRDefault="008A43BE" w:rsidP="008A43BE">
            <w:pPr>
              <w:tabs>
                <w:tab w:val="left" w:pos="1701"/>
              </w:tabs>
              <w:outlineLvl w:val="0"/>
            </w:pPr>
            <w:r>
              <w:t xml:space="preserve">Ärendet bordlades. </w:t>
            </w:r>
          </w:p>
          <w:p w:rsidR="008A43BE" w:rsidRDefault="008A43BE" w:rsidP="00B2639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B26397" w:rsidRPr="00B26397" w:rsidRDefault="00B26397" w:rsidP="00B26397">
            <w:pPr>
              <w:outlineLvl w:val="0"/>
              <w:rPr>
                <w:b/>
              </w:rPr>
            </w:pPr>
            <w:r w:rsidRPr="00B26397">
              <w:rPr>
                <w:b/>
              </w:rPr>
              <w:t>Utgiftsområde 26 Statsskuldsräntor m.m. (FiU4)</w:t>
            </w:r>
          </w:p>
          <w:p w:rsidR="00B26397" w:rsidRPr="00B26397" w:rsidRDefault="00B26397" w:rsidP="00B26397">
            <w:pPr>
              <w:outlineLvl w:val="0"/>
            </w:pPr>
            <w:r>
              <w:t>Utskottet fortsatte beredningen av p</w:t>
            </w:r>
            <w:r w:rsidRPr="00B26397">
              <w:t>rop</w:t>
            </w:r>
            <w:r>
              <w:t xml:space="preserve">. </w:t>
            </w:r>
            <w:r w:rsidRPr="00B26397">
              <w:t>2020/21:1 UO26</w:t>
            </w:r>
          </w:p>
          <w:p w:rsidR="00B26397" w:rsidRDefault="00B26397" w:rsidP="00B26397">
            <w:pPr>
              <w:outlineLvl w:val="0"/>
              <w:rPr>
                <w:b/>
              </w:rPr>
            </w:pPr>
          </w:p>
          <w:p w:rsidR="008A43BE" w:rsidRPr="00B26397" w:rsidRDefault="008A43BE" w:rsidP="008A43BE">
            <w:pPr>
              <w:tabs>
                <w:tab w:val="left" w:pos="1701"/>
              </w:tabs>
              <w:outlineLvl w:val="0"/>
            </w:pPr>
            <w:r>
              <w:t xml:space="preserve">Ärendet bordlades. </w:t>
            </w:r>
          </w:p>
          <w:p w:rsidR="008A43BE" w:rsidRDefault="008A43BE" w:rsidP="00B26397">
            <w:pPr>
              <w:outlineLvl w:val="0"/>
              <w:rPr>
                <w:b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B26397" w:rsidRPr="00B26397" w:rsidRDefault="00B26397" w:rsidP="00B2639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26397">
              <w:rPr>
                <w:b/>
                <w:bCs/>
                <w:color w:val="000000"/>
                <w:szCs w:val="24"/>
              </w:rPr>
              <w:t>Utgiftsområde 27 Avgiften till Europeiska unionen (FiU5)</w:t>
            </w:r>
          </w:p>
          <w:p w:rsidR="00B26397" w:rsidRPr="00B26397" w:rsidRDefault="00B26397" w:rsidP="00B2639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Utskottet fortsatte beredningen av p</w:t>
            </w:r>
            <w:r w:rsidRPr="00B26397">
              <w:t>rop</w:t>
            </w:r>
            <w:r>
              <w:rPr>
                <w:color w:val="000000"/>
                <w:szCs w:val="24"/>
              </w:rPr>
              <w:t xml:space="preserve">. </w:t>
            </w:r>
            <w:r w:rsidRPr="00B26397">
              <w:rPr>
                <w:color w:val="000000"/>
                <w:szCs w:val="24"/>
              </w:rPr>
              <w:t>2020/21:1 UO27</w:t>
            </w:r>
            <w:r w:rsidR="00C86F94">
              <w:rPr>
                <w:color w:val="000000"/>
                <w:szCs w:val="24"/>
              </w:rPr>
              <w:t xml:space="preserve"> och</w:t>
            </w:r>
            <w:r w:rsidRPr="00B26397">
              <w:rPr>
                <w:color w:val="000000"/>
                <w:szCs w:val="24"/>
              </w:rPr>
              <w:t xml:space="preserve"> motioner</w:t>
            </w:r>
          </w:p>
          <w:p w:rsidR="00B26397" w:rsidRDefault="00B26397" w:rsidP="00B2639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A43BE" w:rsidRPr="00B26397" w:rsidRDefault="008A43BE" w:rsidP="008A43BE">
            <w:pPr>
              <w:tabs>
                <w:tab w:val="left" w:pos="1701"/>
              </w:tabs>
              <w:outlineLvl w:val="0"/>
            </w:pPr>
            <w:r>
              <w:t xml:space="preserve">Ärendet bordlades. </w:t>
            </w:r>
          </w:p>
          <w:p w:rsidR="008A43BE" w:rsidRPr="00AD47F5" w:rsidRDefault="008A43BE" w:rsidP="00B2639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A43BE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B26397" w:rsidRPr="00B26397" w:rsidRDefault="00B26397" w:rsidP="00B26397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26397">
              <w:rPr>
                <w:b/>
                <w:bCs/>
                <w:color w:val="000000"/>
                <w:szCs w:val="24"/>
              </w:rPr>
              <w:t>Sveriges genomförande av Agenda 2030 (FiU28)</w:t>
            </w:r>
          </w:p>
          <w:p w:rsidR="00B26397" w:rsidRPr="00B26397" w:rsidRDefault="00B26397" w:rsidP="00B2639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Utskottet fortsatte beredningen av p</w:t>
            </w:r>
            <w:r w:rsidRPr="00B26397">
              <w:t>rop</w:t>
            </w:r>
            <w:r>
              <w:rPr>
                <w:color w:val="000000"/>
                <w:szCs w:val="24"/>
              </w:rPr>
              <w:t xml:space="preserve">. </w:t>
            </w:r>
            <w:r w:rsidRPr="00B26397">
              <w:rPr>
                <w:color w:val="000000"/>
                <w:szCs w:val="24"/>
              </w:rPr>
              <w:t>2019/20:188, motioner och yttranden</w:t>
            </w:r>
          </w:p>
          <w:p w:rsidR="00B26397" w:rsidRDefault="00B26397" w:rsidP="00B2639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A43BE" w:rsidRPr="00B26397" w:rsidRDefault="008A43BE" w:rsidP="008A43BE">
            <w:pPr>
              <w:tabs>
                <w:tab w:val="left" w:pos="1701"/>
              </w:tabs>
              <w:outlineLvl w:val="0"/>
            </w:pPr>
            <w:r>
              <w:t xml:space="preserve">Ärendet bordlades. </w:t>
            </w:r>
          </w:p>
          <w:p w:rsidR="008A43BE" w:rsidRPr="00AD47F5" w:rsidRDefault="008A43BE" w:rsidP="00B2639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B26397" w:rsidTr="008035C8">
        <w:tc>
          <w:tcPr>
            <w:tcW w:w="567" w:type="dxa"/>
          </w:tcPr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43BE">
              <w:rPr>
                <w:b/>
                <w:snapToGrid w:val="0"/>
              </w:rPr>
              <w:t>9</w:t>
            </w:r>
          </w:p>
          <w:p w:rsidR="00B26397" w:rsidRDefault="00B263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6397" w:rsidRDefault="00B2639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Övrigt</w:t>
            </w:r>
          </w:p>
          <w:p w:rsidR="00B26397" w:rsidRDefault="008A43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 ledamöterna anmälde ett förslag till utskottsinitiativ. </w:t>
            </w:r>
          </w:p>
          <w:p w:rsidR="008A43BE" w:rsidRDefault="008A43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A43BE" w:rsidRDefault="008A43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Förslaget bordlades.</w:t>
            </w:r>
          </w:p>
          <w:p w:rsidR="00B26397" w:rsidRPr="00B26397" w:rsidRDefault="00B2639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6397">
              <w:rPr>
                <w:b/>
                <w:snapToGrid w:val="0"/>
              </w:rPr>
              <w:t>1</w:t>
            </w:r>
            <w:r w:rsidR="008A43BE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717F37" w:rsidRDefault="00B2639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:rsidR="00B26397" w:rsidRPr="00B26397" w:rsidRDefault="00B2639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26397">
              <w:rPr>
                <w:color w:val="000000"/>
                <w:szCs w:val="24"/>
              </w:rPr>
              <w:t>Torsdag 10 december kl.</w:t>
            </w:r>
            <w:r w:rsidR="00585915">
              <w:rPr>
                <w:color w:val="000000"/>
                <w:szCs w:val="24"/>
              </w:rPr>
              <w:t xml:space="preserve"> </w:t>
            </w:r>
            <w:r w:rsidRPr="00B26397">
              <w:rPr>
                <w:color w:val="000000"/>
                <w:szCs w:val="24"/>
              </w:rPr>
              <w:t>11</w:t>
            </w:r>
          </w:p>
          <w:p w:rsidR="00717F37" w:rsidRPr="00AD47F5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85915" w:rsidRDefault="00585915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A43B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86F94">
        <w:rPr>
          <w:sz w:val="22"/>
          <w:szCs w:val="22"/>
        </w:rPr>
        <w:t>18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567"/>
        <w:gridCol w:w="426"/>
        <w:gridCol w:w="567"/>
        <w:gridCol w:w="447"/>
        <w:gridCol w:w="545"/>
        <w:gridCol w:w="425"/>
        <w:gridCol w:w="396"/>
        <w:gridCol w:w="313"/>
        <w:gridCol w:w="19"/>
      </w:tblGrid>
      <w:tr w:rsidR="008A43BE" w:rsidRPr="000E151F" w:rsidTr="008A43BE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3-</w:t>
            </w:r>
            <w:r w:rsidR="00C86F94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585915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  <w:trHeight w:val="27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585915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585915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585915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585915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585915" w:rsidP="00C86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F94" w:rsidRPr="000E151F" w:rsidRDefault="00C86F94" w:rsidP="00C86F94">
            <w:pPr>
              <w:rPr>
                <w:sz w:val="22"/>
                <w:szCs w:val="22"/>
              </w:rPr>
            </w:pPr>
          </w:p>
        </w:tc>
      </w:tr>
      <w:tr w:rsidR="00C86F94" w:rsidRPr="008A43BE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86F94" w:rsidRPr="008A43BE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86F94" w:rsidRPr="008A43BE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86F94" w:rsidRPr="008A43BE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snapToGrid w:val="0"/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94" w:rsidRPr="008A43BE" w:rsidRDefault="00C86F94" w:rsidP="00C86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A43BE" w:rsidRPr="000E151F" w:rsidTr="00C86F94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3</w:t>
            </w:r>
            <w:r w:rsidR="00C86F94">
              <w:rPr>
                <w:sz w:val="22"/>
                <w:szCs w:val="22"/>
              </w:rPr>
              <w:t>-10</w:t>
            </w:r>
            <w:proofErr w:type="gram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C86F94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pacing w:val="4"/>
                <w:kern w:val="16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8A43BE" w:rsidRPr="000E151F" w:rsidTr="00C86F94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6B55D9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 xml:space="preserve">Anna-Caren </w:t>
            </w:r>
            <w:proofErr w:type="spellStart"/>
            <w:r w:rsidRPr="008A43BE">
              <w:rPr>
                <w:color w:val="000000"/>
                <w:sz w:val="22"/>
                <w:szCs w:val="22"/>
              </w:rPr>
              <w:t>Sätherberg</w:t>
            </w:r>
            <w:proofErr w:type="spellEnd"/>
            <w:r w:rsidRPr="008A43BE">
              <w:rPr>
                <w:color w:val="000000"/>
                <w:sz w:val="22"/>
                <w:szCs w:val="22"/>
              </w:rPr>
              <w:t xml:space="preserve"> (S)</w:t>
            </w:r>
            <w:r w:rsidR="00C86F94">
              <w:rPr>
                <w:color w:val="000000"/>
                <w:sz w:val="22"/>
                <w:szCs w:val="22"/>
              </w:rPr>
              <w:t>,</w:t>
            </w:r>
            <w:r w:rsidRPr="008A43BE">
              <w:rPr>
                <w:color w:val="000000"/>
                <w:sz w:val="22"/>
                <w:szCs w:val="22"/>
              </w:rPr>
              <w:t xml:space="preserve"> </w:t>
            </w:r>
            <w:r w:rsidRPr="008A43BE">
              <w:rPr>
                <w:i/>
                <w:color w:val="000000"/>
                <w:sz w:val="22"/>
                <w:szCs w:val="22"/>
              </w:rPr>
              <w:t xml:space="preserve">vice </w:t>
            </w:r>
            <w:proofErr w:type="spellStart"/>
            <w:r w:rsidRPr="008A43BE">
              <w:rPr>
                <w:i/>
                <w:color w:val="000000"/>
                <w:sz w:val="22"/>
                <w:szCs w:val="22"/>
              </w:rPr>
              <w:t>ordf</w:t>
            </w:r>
            <w:proofErr w:type="spellEnd"/>
            <w:r w:rsidRPr="008A43BE">
              <w:rPr>
                <w:i/>
                <w:color w:val="000000"/>
                <w:sz w:val="22"/>
                <w:szCs w:val="22"/>
              </w:rPr>
              <w:t>, 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6B55D9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Hanna Westerén (S)</w:t>
            </w:r>
            <w:r w:rsidR="00C86F94">
              <w:rPr>
                <w:color w:val="000000"/>
                <w:sz w:val="22"/>
                <w:szCs w:val="22"/>
              </w:rPr>
              <w:t xml:space="preserve">, </w:t>
            </w:r>
            <w:r w:rsidR="00C86F94" w:rsidRPr="00C86F94">
              <w:rPr>
                <w:color w:val="000000"/>
                <w:sz w:val="22"/>
                <w:szCs w:val="22"/>
              </w:rPr>
              <w:t>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6B55D9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Isak From (S)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6B55D9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Malin Larsson (S)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Markus Selin (S)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Marlene Burwick (S)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Åsa Eriksson (S)</w:t>
            </w:r>
            <w:r w:rsidR="00C86F94">
              <w:rPr>
                <w:color w:val="000000"/>
                <w:sz w:val="22"/>
                <w:szCs w:val="22"/>
              </w:rPr>
              <w:t>, 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Jessica Rosencrantz (M)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  <w:r w:rsidR="00C86F94">
              <w:rPr>
                <w:snapToGrid w:val="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585915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585915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Yasmine Eriksson (SD)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Kristina Yngwe (C)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Peter Helander (C)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8A43BE">
              <w:rPr>
                <w:color w:val="000000"/>
                <w:sz w:val="22"/>
                <w:szCs w:val="22"/>
              </w:rPr>
              <w:t>Birger Lahti (V)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Kjell-Arne Ottosson (KD)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Magnus Oscarsson (KD)</w:t>
            </w:r>
            <w:r w:rsidR="00C86F94">
              <w:rPr>
                <w:color w:val="000000"/>
                <w:sz w:val="22"/>
                <w:szCs w:val="22"/>
              </w:rPr>
              <w:t>, MJU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  <w:tr w:rsidR="008A43BE" w:rsidRPr="000E151F" w:rsidTr="008A43BE">
        <w:trPr>
          <w:gridAfter w:val="1"/>
          <w:wAfter w:w="19" w:type="dxa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Default="008A43BE" w:rsidP="008A43B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Maria </w:t>
            </w:r>
            <w:proofErr w:type="spellStart"/>
            <w:r>
              <w:rPr>
                <w:color w:val="000000"/>
                <w:sz w:val="22"/>
                <w:szCs w:val="22"/>
              </w:rPr>
              <w:t>Gardefjell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(MP)</w:t>
            </w:r>
            <w:r w:rsidR="00C86F9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43BE">
              <w:rPr>
                <w:i/>
                <w:color w:val="000000"/>
                <w:sz w:val="22"/>
                <w:szCs w:val="22"/>
              </w:rPr>
              <w:t xml:space="preserve">förste vice </w:t>
            </w:r>
            <w:proofErr w:type="spellStart"/>
            <w:r w:rsidRPr="008A43BE">
              <w:rPr>
                <w:i/>
                <w:color w:val="000000"/>
                <w:sz w:val="22"/>
                <w:szCs w:val="22"/>
              </w:rPr>
              <w:t>ordf</w:t>
            </w:r>
            <w:proofErr w:type="spellEnd"/>
            <w:r w:rsidRPr="008A43BE">
              <w:rPr>
                <w:i/>
                <w:color w:val="000000"/>
                <w:sz w:val="22"/>
                <w:szCs w:val="22"/>
              </w:rPr>
              <w:t>, 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BE" w:rsidRPr="000E151F" w:rsidRDefault="008A43BE" w:rsidP="008A43BE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3A73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5915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36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A43BE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6397"/>
    <w:rsid w:val="00B36495"/>
    <w:rsid w:val="00B44E5B"/>
    <w:rsid w:val="00B523F7"/>
    <w:rsid w:val="00B54410"/>
    <w:rsid w:val="00B547D0"/>
    <w:rsid w:val="00B55F04"/>
    <w:rsid w:val="00B61262"/>
    <w:rsid w:val="00B81503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6F94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49EC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61C4-0F1D-48A0-ADBA-8D2FBB77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3869</Characters>
  <Application>Microsoft Office Word</Application>
  <DocSecurity>4</DocSecurity>
  <Lines>967</Lines>
  <Paragraphs>298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2020-12-15T14:08:00Z</dcterms:created>
  <dcterms:modified xsi:type="dcterms:W3CDTF">2020-12-15T14:08:00Z</dcterms:modified>
</cp:coreProperties>
</file>