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E701A9" w14:textId="77777777">
        <w:tc>
          <w:tcPr>
            <w:tcW w:w="2268" w:type="dxa"/>
          </w:tcPr>
          <w:p w14:paraId="0C22AA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FDB3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0F9FC4" w14:textId="77777777">
        <w:tc>
          <w:tcPr>
            <w:tcW w:w="2268" w:type="dxa"/>
          </w:tcPr>
          <w:p w14:paraId="643769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D6C9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82C871" w14:textId="77777777">
        <w:tc>
          <w:tcPr>
            <w:tcW w:w="3402" w:type="dxa"/>
            <w:gridSpan w:val="2"/>
          </w:tcPr>
          <w:p w14:paraId="4D70E6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3AA9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297865" w14:textId="77777777">
        <w:tc>
          <w:tcPr>
            <w:tcW w:w="2268" w:type="dxa"/>
          </w:tcPr>
          <w:p w14:paraId="1C5044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67B8CD" w14:textId="1D9EBD32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A05B548" w14:textId="77777777">
        <w:tc>
          <w:tcPr>
            <w:tcW w:w="2268" w:type="dxa"/>
          </w:tcPr>
          <w:p w14:paraId="5DFCB8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3BD9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3F437A" w14:textId="77777777">
        <w:trPr>
          <w:trHeight w:val="284"/>
        </w:trPr>
        <w:tc>
          <w:tcPr>
            <w:tcW w:w="4911" w:type="dxa"/>
          </w:tcPr>
          <w:p w14:paraId="78087361" w14:textId="77777777" w:rsidR="006E4E11" w:rsidRDefault="00363CE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8A79396" w14:textId="77777777">
        <w:trPr>
          <w:trHeight w:val="284"/>
        </w:trPr>
        <w:tc>
          <w:tcPr>
            <w:tcW w:w="4911" w:type="dxa"/>
          </w:tcPr>
          <w:p w14:paraId="510C8718" w14:textId="4FECD2D2" w:rsidR="006E4E11" w:rsidRDefault="001011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6975102" w14:textId="77777777">
        <w:trPr>
          <w:trHeight w:val="284"/>
        </w:trPr>
        <w:tc>
          <w:tcPr>
            <w:tcW w:w="4911" w:type="dxa"/>
          </w:tcPr>
          <w:p w14:paraId="7FD5C2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67D897" w14:textId="77777777">
        <w:trPr>
          <w:trHeight w:val="284"/>
        </w:trPr>
        <w:tc>
          <w:tcPr>
            <w:tcW w:w="4911" w:type="dxa"/>
          </w:tcPr>
          <w:p w14:paraId="0890E9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6527BC" w14:textId="77777777">
        <w:trPr>
          <w:trHeight w:val="284"/>
        </w:trPr>
        <w:tc>
          <w:tcPr>
            <w:tcW w:w="4911" w:type="dxa"/>
          </w:tcPr>
          <w:p w14:paraId="67B78B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B20DD8" w14:textId="77777777" w:rsidR="006E4E11" w:rsidRDefault="00363CE4">
      <w:pPr>
        <w:framePr w:w="4400" w:h="2523" w:wrap="notBeside" w:vAnchor="page" w:hAnchor="page" w:x="6453" w:y="2445"/>
        <w:ind w:left="142"/>
      </w:pPr>
      <w:r>
        <w:t>Till riksdagen</w:t>
      </w:r>
    </w:p>
    <w:p w14:paraId="1FC9FA4D" w14:textId="77777777" w:rsidR="00363CE4" w:rsidRDefault="00363CE4">
      <w:pPr>
        <w:framePr w:w="4400" w:h="2523" w:wrap="notBeside" w:vAnchor="page" w:hAnchor="page" w:x="6453" w:y="2445"/>
        <w:ind w:left="142"/>
      </w:pPr>
    </w:p>
    <w:p w14:paraId="229425DB" w14:textId="77777777" w:rsidR="00363CE4" w:rsidRDefault="00363CE4">
      <w:pPr>
        <w:framePr w:w="4400" w:h="2523" w:wrap="notBeside" w:vAnchor="page" w:hAnchor="page" w:x="6453" w:y="2445"/>
        <w:ind w:left="142"/>
      </w:pPr>
      <w:r>
        <w:t>Svaret är avsett att lämnas onsdagen</w:t>
      </w:r>
    </w:p>
    <w:p w14:paraId="287CF9C8" w14:textId="58227851" w:rsidR="00363CE4" w:rsidRDefault="001F53FB">
      <w:pPr>
        <w:framePr w:w="4400" w:h="2523" w:wrap="notBeside" w:vAnchor="page" w:hAnchor="page" w:x="6453" w:y="2445"/>
        <w:ind w:left="142"/>
      </w:pPr>
      <w:r>
        <w:t>den 19 oktober</w:t>
      </w:r>
    </w:p>
    <w:p w14:paraId="5D874279" w14:textId="41DE733B" w:rsidR="00363CE4" w:rsidRDefault="001F53FB" w:rsidP="00363CE4">
      <w:pPr>
        <w:pStyle w:val="RKrubrik"/>
        <w:pBdr>
          <w:bottom w:val="single" w:sz="4" w:space="1" w:color="auto"/>
        </w:pBdr>
        <w:spacing w:before="0" w:after="0"/>
      </w:pPr>
      <w:r>
        <w:t>Svar på fråga 2016/1</w:t>
      </w:r>
      <w:r w:rsidR="00C819D9">
        <w:t>7</w:t>
      </w:r>
      <w:r>
        <w:t>:85</w:t>
      </w:r>
      <w:r w:rsidR="00363CE4">
        <w:t xml:space="preserve"> </w:t>
      </w:r>
      <w:r>
        <w:t>Upplägg för kampanjen till FN:s säkerhetsråd</w:t>
      </w:r>
      <w:r w:rsidR="00EF0F2D">
        <w:t xml:space="preserve"> samt</w:t>
      </w:r>
      <w:r w:rsidR="00C819D9">
        <w:t xml:space="preserve"> </w:t>
      </w:r>
      <w:r w:rsidR="00EF0F2D">
        <w:t xml:space="preserve">på </w:t>
      </w:r>
      <w:r w:rsidR="00C819D9">
        <w:t>fråga 2016/17: 86 Ytterligare redovisning av kampanjen till FN:s säkerhetsråd av Sofia Arkelsten (M)</w:t>
      </w:r>
    </w:p>
    <w:p w14:paraId="290E0D7A" w14:textId="77777777" w:rsidR="00363CE4" w:rsidRDefault="00363CE4" w:rsidP="00363CE4">
      <w:pPr>
        <w:pStyle w:val="RKnormal"/>
      </w:pPr>
    </w:p>
    <w:p w14:paraId="239F52B1" w14:textId="4E41689D" w:rsidR="00584B45" w:rsidRDefault="001F53FB" w:rsidP="00363CE4">
      <w:pPr>
        <w:pStyle w:val="RKnormal"/>
      </w:pPr>
      <w:r>
        <w:t xml:space="preserve">Sofia Arkelsten har </w:t>
      </w:r>
      <w:r w:rsidR="00C819D9">
        <w:t xml:space="preserve">i fråga 2016/2017: 85 </w:t>
      </w:r>
      <w:r>
        <w:t xml:space="preserve">frågat </w:t>
      </w:r>
      <w:r w:rsidR="00C819D9">
        <w:t xml:space="preserve">biståndsminister Isabella Lövin </w:t>
      </w:r>
      <w:r>
        <w:t xml:space="preserve">om upplägget med fonder och stiftelser </w:t>
      </w:r>
      <w:r w:rsidR="00584B45">
        <w:t xml:space="preserve">– eller möjligen myndigheter – som använts som mellanhänder för att bidra till den svenska kampanjen har förekommit trots att detta inte har redovisats av Utrikesdepartementet. </w:t>
      </w:r>
      <w:r w:rsidR="00C819D9">
        <w:t>Frågan har överlämnats till mig för besvarande. Sofia Arkelsten har ock</w:t>
      </w:r>
      <w:bookmarkStart w:id="0" w:name="_GoBack"/>
      <w:bookmarkEnd w:id="0"/>
      <w:r w:rsidR="00C819D9">
        <w:t xml:space="preserve">så i fråga 2016/2017: 86 frågat mig på vilket sätt jag avser redovisa de kostnader som trots allt härrör sig till kampanjen men som inte finns med i Utrikesdepartementets redovisning. </w:t>
      </w:r>
    </w:p>
    <w:p w14:paraId="5DC0B650" w14:textId="77777777" w:rsidR="00EB7F92" w:rsidRDefault="00EB7F92" w:rsidP="00363CE4">
      <w:pPr>
        <w:pStyle w:val="RKnormal"/>
      </w:pPr>
    </w:p>
    <w:p w14:paraId="0FE85093" w14:textId="32C6589C" w:rsidR="00774AC7" w:rsidRDefault="00774AC7" w:rsidP="00363CE4">
      <w:pPr>
        <w:pStyle w:val="RKnormal"/>
      </w:pPr>
      <w:r>
        <w:t xml:space="preserve">Grunden för det svenska kandidaturarbetet för en plats i FN:s säkerhetsråd var regeringens politik och främjandet av Sverige som en principfast, ansvarstagande och trovärdig utrikespolitisk aktör. </w:t>
      </w:r>
    </w:p>
    <w:p w14:paraId="64A18721" w14:textId="77777777" w:rsidR="00774AC7" w:rsidRDefault="00774AC7" w:rsidP="00363CE4">
      <w:pPr>
        <w:pStyle w:val="RKnormal"/>
      </w:pPr>
    </w:p>
    <w:p w14:paraId="56D3EF58" w14:textId="4B4E0C22" w:rsidR="00BE7305" w:rsidRDefault="00BE7305" w:rsidP="00BE7305">
      <w:pPr>
        <w:pStyle w:val="RKnormal"/>
      </w:pPr>
      <w:r>
        <w:t>Utrikesdepartementets uppdrag är att genomföra regeringens politik</w:t>
      </w:r>
      <w:r w:rsidR="00311E6E">
        <w:t xml:space="preserve">, som också omfattar </w:t>
      </w:r>
      <w:r>
        <w:t xml:space="preserve">att främja bilden av Sverige. Grunden för kandidaturarbetet, och därmed kostnaden för densamma, genomfördes därmed i hög grad inom ramen för utrikesförvaltningens ordinarie uppdrag och verksamhet. </w:t>
      </w:r>
    </w:p>
    <w:p w14:paraId="319910FC" w14:textId="77777777" w:rsidR="00BE7305" w:rsidRDefault="00BE7305" w:rsidP="00363CE4">
      <w:pPr>
        <w:pStyle w:val="RKnormal"/>
      </w:pPr>
    </w:p>
    <w:p w14:paraId="7EA69110" w14:textId="26327616" w:rsidR="00BE7305" w:rsidRDefault="00774AC7" w:rsidP="00BE7305">
      <w:pPr>
        <w:pStyle w:val="RKnormal"/>
      </w:pPr>
      <w:r>
        <w:t>Fonder</w:t>
      </w:r>
      <w:r w:rsidR="00311E6E">
        <w:t xml:space="preserve"> och</w:t>
      </w:r>
      <w:r w:rsidR="0010117D">
        <w:t xml:space="preserve"> </w:t>
      </w:r>
      <w:r>
        <w:t>stiftelser som helt eller delvis finansieras genom Utrikesdepartementet, är oberoende och agerar fristående. De bidrar g</w:t>
      </w:r>
      <w:r w:rsidR="00990BDE">
        <w:t xml:space="preserve">enom sin verksamhet och </w:t>
      </w:r>
      <w:r>
        <w:t xml:space="preserve">sina </w:t>
      </w:r>
      <w:r w:rsidR="006D40A1">
        <w:t>exten</w:t>
      </w:r>
      <w:r w:rsidR="00990BDE">
        <w:t xml:space="preserve">siva </w:t>
      </w:r>
      <w:r>
        <w:t>nätverk</w:t>
      </w:r>
      <w:r w:rsidR="00990BDE">
        <w:t xml:space="preserve"> </w:t>
      </w:r>
      <w:r w:rsidR="009A41A2">
        <w:t xml:space="preserve">till </w:t>
      </w:r>
      <w:r w:rsidR="00B6700F">
        <w:t>en positiv</w:t>
      </w:r>
      <w:r w:rsidR="009A41A2">
        <w:t xml:space="preserve"> </w:t>
      </w:r>
      <w:r w:rsidR="00B6700F">
        <w:t>bild</w:t>
      </w:r>
      <w:r>
        <w:t xml:space="preserve"> av Sverige. </w:t>
      </w:r>
      <w:r w:rsidR="009A41A2">
        <w:t>I den mån en verksamhet</w:t>
      </w:r>
      <w:r>
        <w:t xml:space="preserve"> </w:t>
      </w:r>
      <w:r w:rsidR="00991FEA">
        <w:t xml:space="preserve">skulle kunna </w:t>
      </w:r>
      <w:r w:rsidR="009A41A2">
        <w:t xml:space="preserve">anses ha </w:t>
      </w:r>
      <w:r w:rsidR="00B6700F">
        <w:t>gynnat</w:t>
      </w:r>
      <w:r w:rsidR="009A41A2">
        <w:t xml:space="preserve"> kandidaturarbetet har det skett inom ramen för fondens, stiftels</w:t>
      </w:r>
      <w:r w:rsidR="00B6700F">
        <w:t>ens eller myndighetens reguljära</w:t>
      </w:r>
      <w:r w:rsidR="009A41A2">
        <w:t xml:space="preserve"> verksamhet </w:t>
      </w:r>
      <w:r w:rsidR="00F859F8">
        <w:t xml:space="preserve">som ska genomföras </w:t>
      </w:r>
      <w:r w:rsidR="009A41A2">
        <w:t>i linje med ordinarie</w:t>
      </w:r>
      <w:r w:rsidR="00B6700F">
        <w:t xml:space="preserve"> uppdrag och riktlinjer för användande av biståndsmedel. </w:t>
      </w:r>
    </w:p>
    <w:p w14:paraId="59666DE3" w14:textId="77777777" w:rsidR="00BE7305" w:rsidRDefault="00BE7305" w:rsidP="00C819D9">
      <w:pPr>
        <w:pStyle w:val="RKnormal"/>
      </w:pPr>
    </w:p>
    <w:p w14:paraId="0D5E5A03" w14:textId="77777777" w:rsidR="00E25516" w:rsidRDefault="00BE7305" w:rsidP="00363CE4">
      <w:pPr>
        <w:pStyle w:val="RKnormal"/>
      </w:pPr>
      <w:r>
        <w:t xml:space="preserve">Utrikesdepartementets redovisning av kostnader för kandidaturarbetet omfattar de särskilda budgetmedel och resurser som avdelats specifikt för arbetet med säkerhetsrådskandidaturen. </w:t>
      </w:r>
      <w:r w:rsidR="00C819D9">
        <w:t>Det inte är möjligt att, utöver den</w:t>
      </w:r>
      <w:r>
        <w:t>na</w:t>
      </w:r>
      <w:r w:rsidR="00C819D9">
        <w:t xml:space="preserve"> redovisning</w:t>
      </w:r>
      <w:r>
        <w:t>, särskilja</w:t>
      </w:r>
      <w:r w:rsidR="00C819D9">
        <w:t xml:space="preserve"> verksamhet som gynnat kandidaturarbetet från ordinarie grundläggande diplomatisk verksamhet.</w:t>
      </w:r>
      <w:r w:rsidR="00F452D5">
        <w:t xml:space="preserve"> </w:t>
      </w:r>
    </w:p>
    <w:p w14:paraId="2F9B49C8" w14:textId="77777777" w:rsidR="00E25516" w:rsidRDefault="00E25516" w:rsidP="00363CE4">
      <w:pPr>
        <w:pStyle w:val="RKnormal"/>
      </w:pPr>
    </w:p>
    <w:p w14:paraId="23CDD099" w14:textId="78E902C7" w:rsidR="00F452D5" w:rsidRDefault="00E25516" w:rsidP="00363CE4">
      <w:pPr>
        <w:pStyle w:val="RKnormal"/>
      </w:pPr>
      <w:r>
        <w:t>K</w:t>
      </w:r>
      <w:r w:rsidRPr="002D3744">
        <w:t xml:space="preserve">andidaturen har tagits upp vid </w:t>
      </w:r>
      <w:r w:rsidR="00311E6E">
        <w:t xml:space="preserve">nästintill samtliga </w:t>
      </w:r>
      <w:r w:rsidRPr="002D3744">
        <w:t>mina bilaterala möten och med många andra länder vid internationella konferenser. Det innebär inte att deltagandet varit motiverat bara av säkerhet</w:t>
      </w:r>
      <w:r w:rsidR="00311E6E">
        <w:t>s</w:t>
      </w:r>
      <w:r w:rsidRPr="002D3744">
        <w:t>rådskandidaturen.</w:t>
      </w:r>
      <w:r>
        <w:rPr>
          <w:rFonts w:ascii="Times New Roman" w:hAnsi="Times New Roman"/>
          <w:szCs w:val="24"/>
        </w:rPr>
        <w:t xml:space="preserve"> </w:t>
      </w:r>
      <w:r w:rsidR="00D03D53">
        <w:t>J</w:t>
      </w:r>
      <w:r w:rsidR="00F452D5">
        <w:t xml:space="preserve">ag </w:t>
      </w:r>
      <w:r w:rsidR="00D03D53">
        <w:t xml:space="preserve">har exempelvis </w:t>
      </w:r>
      <w:r w:rsidR="00F452D5">
        <w:t xml:space="preserve">vid flera ordinarie inplanerade möten med EU- och Nato-medlemsstater lyft frågan om vår kandidatur. Att redovisa varje tillfälle då frågan om kandidaturen nämnts vore således varken möjligt eller rättvisande. </w:t>
      </w:r>
    </w:p>
    <w:p w14:paraId="007C1936" w14:textId="77777777" w:rsidR="00F452D5" w:rsidRDefault="00F452D5" w:rsidP="00363CE4">
      <w:pPr>
        <w:pStyle w:val="RKnormal"/>
      </w:pPr>
    </w:p>
    <w:p w14:paraId="2FD863BC" w14:textId="29C833E8" w:rsidR="00C819D9" w:rsidRDefault="00BE7305" w:rsidP="00363CE4">
      <w:pPr>
        <w:pStyle w:val="RKnormal"/>
      </w:pPr>
      <w:r>
        <w:t xml:space="preserve">Redovisningen omfattar av samma skäl inte stöd till stiftelser, fonder och myndigheter som hänför sig till dessa aktörers reguljära verksamhet och är i linje med deras ordinarie uppdrag.  </w:t>
      </w:r>
    </w:p>
    <w:p w14:paraId="13A3B6E3" w14:textId="77777777" w:rsidR="00584B45" w:rsidRDefault="00584B45" w:rsidP="00363CE4">
      <w:pPr>
        <w:pStyle w:val="RKnormal"/>
      </w:pPr>
    </w:p>
    <w:p w14:paraId="0AABD69E" w14:textId="77777777" w:rsidR="00584B45" w:rsidRDefault="00584B45" w:rsidP="00363CE4">
      <w:pPr>
        <w:pStyle w:val="RKnormal"/>
      </w:pPr>
    </w:p>
    <w:p w14:paraId="1BF4DF84" w14:textId="4329E318" w:rsidR="00363CE4" w:rsidRDefault="00584B45" w:rsidP="00363CE4">
      <w:pPr>
        <w:pStyle w:val="RKnormal"/>
      </w:pPr>
      <w:r>
        <w:t>Stockholm den 19 oktober</w:t>
      </w:r>
      <w:r w:rsidR="00363CE4">
        <w:t xml:space="preserve"> 2016</w:t>
      </w:r>
    </w:p>
    <w:p w14:paraId="1C2F9D74" w14:textId="77777777" w:rsidR="00363CE4" w:rsidRDefault="00363CE4" w:rsidP="00363CE4">
      <w:pPr>
        <w:pStyle w:val="RKnormal"/>
      </w:pPr>
    </w:p>
    <w:p w14:paraId="51B6E405" w14:textId="77777777" w:rsidR="007616DD" w:rsidRDefault="007616DD" w:rsidP="00363CE4">
      <w:pPr>
        <w:pStyle w:val="RKnormal"/>
      </w:pPr>
    </w:p>
    <w:p w14:paraId="69B81E17" w14:textId="62C7BB6D" w:rsidR="00363CE4" w:rsidRDefault="00BE7305" w:rsidP="00363CE4">
      <w:pPr>
        <w:pStyle w:val="RKnormal"/>
      </w:pPr>
      <w:r>
        <w:t>Margot Wallström</w:t>
      </w:r>
    </w:p>
    <w:p w14:paraId="576745F9" w14:textId="77777777" w:rsidR="00363CE4" w:rsidRDefault="00363CE4" w:rsidP="00363CE4">
      <w:pPr>
        <w:pStyle w:val="RKnormal"/>
      </w:pPr>
    </w:p>
    <w:p w14:paraId="2FF457B2" w14:textId="77777777" w:rsidR="00363CE4" w:rsidRPr="00363CE4" w:rsidRDefault="00363CE4" w:rsidP="00363CE4">
      <w:pPr>
        <w:pStyle w:val="RKnormal"/>
      </w:pPr>
    </w:p>
    <w:sectPr w:rsidR="00363CE4" w:rsidRPr="00363CE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FB7E7" w14:textId="77777777" w:rsidR="00363CE4" w:rsidRDefault="00363CE4">
      <w:r>
        <w:separator/>
      </w:r>
    </w:p>
  </w:endnote>
  <w:endnote w:type="continuationSeparator" w:id="0">
    <w:p w14:paraId="197A8080" w14:textId="77777777" w:rsidR="00363CE4" w:rsidRDefault="0036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51344" w14:textId="77777777" w:rsidR="00363CE4" w:rsidRDefault="00363CE4">
      <w:r>
        <w:separator/>
      </w:r>
    </w:p>
  </w:footnote>
  <w:footnote w:type="continuationSeparator" w:id="0">
    <w:p w14:paraId="65E480EE" w14:textId="77777777" w:rsidR="00363CE4" w:rsidRDefault="00363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020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11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4470B" w14:textId="77777777">
      <w:trPr>
        <w:cantSplit/>
      </w:trPr>
      <w:tc>
        <w:tcPr>
          <w:tcW w:w="3119" w:type="dxa"/>
        </w:tcPr>
        <w:p w14:paraId="6E3D86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576C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ED53CA" w14:textId="77777777" w:rsidR="00E80146" w:rsidRDefault="00E80146">
          <w:pPr>
            <w:pStyle w:val="Sidhuvud"/>
            <w:ind w:right="360"/>
          </w:pPr>
        </w:p>
      </w:tc>
    </w:tr>
  </w:tbl>
  <w:p w14:paraId="7F1668F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194F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91F53C" w14:textId="77777777">
      <w:trPr>
        <w:cantSplit/>
      </w:trPr>
      <w:tc>
        <w:tcPr>
          <w:tcW w:w="3119" w:type="dxa"/>
        </w:tcPr>
        <w:p w14:paraId="204BD3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F5B3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FD7583" w14:textId="77777777" w:rsidR="00E80146" w:rsidRDefault="00E80146">
          <w:pPr>
            <w:pStyle w:val="Sidhuvud"/>
            <w:ind w:right="360"/>
          </w:pPr>
        </w:p>
      </w:tc>
    </w:tr>
  </w:tbl>
  <w:p w14:paraId="3779E6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90648" w14:textId="398A1499" w:rsidR="00363CE4" w:rsidRDefault="00363CE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2EDD5D" wp14:editId="2CAB0F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2E3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4E57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8C002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EEFB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E4"/>
    <w:rsid w:val="0010117D"/>
    <w:rsid w:val="00150384"/>
    <w:rsid w:val="00160901"/>
    <w:rsid w:val="001805B7"/>
    <w:rsid w:val="001F53FB"/>
    <w:rsid w:val="00262854"/>
    <w:rsid w:val="002D3744"/>
    <w:rsid w:val="00311E6E"/>
    <w:rsid w:val="00363CE4"/>
    <w:rsid w:val="00367B1C"/>
    <w:rsid w:val="004A328D"/>
    <w:rsid w:val="00532C9F"/>
    <w:rsid w:val="00584B45"/>
    <w:rsid w:val="0058762B"/>
    <w:rsid w:val="005A3752"/>
    <w:rsid w:val="006B60AC"/>
    <w:rsid w:val="006D40A1"/>
    <w:rsid w:val="006E4E11"/>
    <w:rsid w:val="007242A3"/>
    <w:rsid w:val="007616DD"/>
    <w:rsid w:val="00765550"/>
    <w:rsid w:val="00774AC7"/>
    <w:rsid w:val="007A6855"/>
    <w:rsid w:val="0092027A"/>
    <w:rsid w:val="00955E31"/>
    <w:rsid w:val="00990BDE"/>
    <w:rsid w:val="00991FEA"/>
    <w:rsid w:val="00992E72"/>
    <w:rsid w:val="009A41A2"/>
    <w:rsid w:val="00A01B1E"/>
    <w:rsid w:val="00AF26D1"/>
    <w:rsid w:val="00B6700F"/>
    <w:rsid w:val="00BE7305"/>
    <w:rsid w:val="00C53C51"/>
    <w:rsid w:val="00C819D9"/>
    <w:rsid w:val="00D03D53"/>
    <w:rsid w:val="00D133D7"/>
    <w:rsid w:val="00D14060"/>
    <w:rsid w:val="00E25516"/>
    <w:rsid w:val="00E80146"/>
    <w:rsid w:val="00E904D0"/>
    <w:rsid w:val="00EB7F92"/>
    <w:rsid w:val="00EC25F9"/>
    <w:rsid w:val="00ED583F"/>
    <w:rsid w:val="00EF0F2D"/>
    <w:rsid w:val="00F452D5"/>
    <w:rsid w:val="00F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3A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63CE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63C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CE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11E6E"/>
    <w:rPr>
      <w:sz w:val="16"/>
      <w:szCs w:val="16"/>
    </w:rPr>
  </w:style>
  <w:style w:type="paragraph" w:styleId="Kommentarer">
    <w:name w:val="annotation text"/>
    <w:basedOn w:val="Normal"/>
    <w:link w:val="KommentarerChar"/>
    <w:rsid w:val="00311E6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11E6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11E6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11E6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63CE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63C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CE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11E6E"/>
    <w:rPr>
      <w:sz w:val="16"/>
      <w:szCs w:val="16"/>
    </w:rPr>
  </w:style>
  <w:style w:type="paragraph" w:styleId="Kommentarer">
    <w:name w:val="annotation text"/>
    <w:basedOn w:val="Normal"/>
    <w:link w:val="KommentarerChar"/>
    <w:rsid w:val="00311E6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11E6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11E6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11E6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22734442-1668-4666-bba4-214f30d8af2d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C9B4FF3B12F942922765A3CA9F5473" ma:contentTypeVersion="7" ma:contentTypeDescription="Skapa ett nytt dokument." ma:contentTypeScope="" ma:versionID="bd434e9109c2d6f707dd376c1ba3d03e">
  <xsd:schema xmlns:xsd="http://www.w3.org/2001/XMLSchema" xmlns:xs="http://www.w3.org/2001/XMLSchema" xmlns:p="http://schemas.microsoft.com/office/2006/metadata/properties" xmlns:ns2="614c19e3-bba1-4bed-bae7-16184bb55c1e" targetNamespace="http://schemas.microsoft.com/office/2006/metadata/properties" ma:root="true" ma:fieldsID="425206145fa1e2b98993c40e73e741bf" ns2:_="">
    <xsd:import namespace="614c19e3-bba1-4bed-bae7-16184bb55c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19e3-bba1-4bed-bae7-16184bb55c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abd07e2-5298-4134-9031-139529a0d042}" ma:internalName="TaxCatchAll" ma:showField="CatchAllData" ma:web="614c19e3-bba1-4bed-bae7-16184bb55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abd07e2-5298-4134-9031-139529a0d042}" ma:internalName="TaxCatchAllLabel" ma:readOnly="true" ma:showField="CatchAllDataLabel" ma:web="614c19e3-bba1-4bed-bae7-16184bb55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F0215-F77D-4C52-800F-1F93CD4969C6}"/>
</file>

<file path=customXml/itemProps2.xml><?xml version="1.0" encoding="utf-8"?>
<ds:datastoreItem xmlns:ds="http://schemas.openxmlformats.org/officeDocument/2006/customXml" ds:itemID="{ED5F413F-6B32-412E-BF02-700C19482FD7}"/>
</file>

<file path=customXml/itemProps3.xml><?xml version="1.0" encoding="utf-8"?>
<ds:datastoreItem xmlns:ds="http://schemas.openxmlformats.org/officeDocument/2006/customXml" ds:itemID="{1F0FE748-37EC-4713-96EF-69D148077135}"/>
</file>

<file path=customXml/itemProps4.xml><?xml version="1.0" encoding="utf-8"?>
<ds:datastoreItem xmlns:ds="http://schemas.openxmlformats.org/officeDocument/2006/customXml" ds:itemID="{C9B4D6ED-AC31-4B3E-8097-F4BBDB8CC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19e3-bba1-4bed-bae7-16184bb55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463E20-3056-4ED4-B5D6-E6DB6C828BD2}"/>
</file>

<file path=customXml/itemProps6.xml><?xml version="1.0" encoding="utf-8"?>
<ds:datastoreItem xmlns:ds="http://schemas.openxmlformats.org/officeDocument/2006/customXml" ds:itemID="{ED5F413F-6B32-412E-BF02-700C19482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Michael Nordenberg</cp:lastModifiedBy>
  <cp:revision>2</cp:revision>
  <cp:lastPrinted>2016-10-12T12:38:00Z</cp:lastPrinted>
  <dcterms:created xsi:type="dcterms:W3CDTF">2016-10-19T09:53:00Z</dcterms:created>
  <dcterms:modified xsi:type="dcterms:W3CDTF">2016-10-19T09:53:00Z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a695149a-d13d-491b-b4c0-6fb66713c646</vt:lpwstr>
  </property>
</Properties>
</file>