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776A995A" w14:textId="77777777">
      <w:pPr>
        <w:pStyle w:val="Normalutanindragellerluft"/>
      </w:pPr>
    </w:p>
    <w:sdt>
      <w:sdtPr>
        <w:alias w:val="CC_Boilerplate_4"/>
        <w:tag w:val="CC_Boilerplate_4"/>
        <w:id w:val="-1644581176"/>
        <w:lock w:val="sdtLocked"/>
        <w:placeholder>
          <w:docPart w:val="74A8DE819E6C4AF1A94DD278EA216754"/>
        </w:placeholder>
        <w15:appearance w15:val="hidden"/>
        <w:text/>
      </w:sdtPr>
      <w:sdtEndPr/>
      <w:sdtContent>
        <w:p w:rsidR="00AF30DD" w:rsidP="00CC4C93" w:rsidRDefault="00AF30DD" w14:paraId="776A995B" w14:textId="77777777">
          <w:pPr>
            <w:pStyle w:val="Rubrik1"/>
          </w:pPr>
          <w:r>
            <w:t>Förslag till riksdagsbeslut</w:t>
          </w:r>
        </w:p>
      </w:sdtContent>
    </w:sdt>
    <w:sdt>
      <w:sdtPr>
        <w:alias w:val="Förslag 1"/>
        <w:tag w:val="a7d12f62-4b45-4bbb-932d-f71472153ef1"/>
        <w:id w:val="-1926256976"/>
        <w:lock w:val="sdtLocked"/>
      </w:sdtPr>
      <w:sdtEndPr/>
      <w:sdtContent>
        <w:p w:rsidR="00980C52" w:rsidRDefault="00FC15B4" w14:paraId="776A995C" w14:textId="77777777">
          <w:pPr>
            <w:pStyle w:val="Frslagstext"/>
          </w:pPr>
          <w:r>
            <w:t>Riksdagen tillkännager för regeringen som sin mening vad som anförs i motionen om att staten bör överväga möjligheterna till en översyn av Vattenfalls ägardirektiv.</w:t>
          </w:r>
        </w:p>
      </w:sdtContent>
    </w:sdt>
    <w:p w:rsidR="00AF30DD" w:rsidP="00AF30DD" w:rsidRDefault="000156D9" w14:paraId="776A995D" w14:textId="77777777">
      <w:pPr>
        <w:pStyle w:val="Rubrik1"/>
      </w:pPr>
      <w:bookmarkStart w:name="MotionsStart" w:id="0"/>
      <w:bookmarkEnd w:id="0"/>
      <w:r>
        <w:t>Motivering</w:t>
      </w:r>
    </w:p>
    <w:p w:rsidR="002C78A2" w:rsidP="002C78A2" w:rsidRDefault="002C78A2" w14:paraId="776A995E" w14:textId="77777777">
      <w:pPr>
        <w:pStyle w:val="Normalutanindragellerluft"/>
      </w:pPr>
      <w:r>
        <w:t>Den svenska energipolitiken bör trygga tillgången till el och annan energi med en energiproduktion som har låg inverkan på hälsa, miljö och klimat – och göra det på internationellt konkurrenskraftiga villkor. Det finns stora möjligheter att skapa arbetstillfällen och stärka industrins konkurrenskraft genom investeringar i det svenska energisystemet.</w:t>
      </w:r>
    </w:p>
    <w:p w:rsidR="002C78A2" w:rsidP="002C78A2" w:rsidRDefault="002C78A2" w14:paraId="776A995F" w14:textId="77777777">
      <w:pPr>
        <w:pStyle w:val="Normalutanindragellerluft"/>
      </w:pPr>
    </w:p>
    <w:p w:rsidR="002C78A2" w:rsidP="002C78A2" w:rsidRDefault="002C78A2" w14:paraId="776A9960" w14:textId="77777777">
      <w:pPr>
        <w:pStyle w:val="Normalutanindragellerluft"/>
      </w:pPr>
      <w:r>
        <w:t>Det statliga energibolaget Vattenfall, med dess tunga roll i det svenska energisystemet, är avgörande för att nå dessa mål. Därför måste Vattenfalls ägardirektiv vara formulerade så att bolaget på bästa sätt gynnar svensk energipolitik och tillvaratar våra naturtillgångar.</w:t>
      </w:r>
    </w:p>
    <w:p w:rsidR="002C78A2" w:rsidP="002C78A2" w:rsidRDefault="002C78A2" w14:paraId="776A9961" w14:textId="77777777">
      <w:pPr>
        <w:pStyle w:val="Normalutanindragellerluft"/>
      </w:pPr>
    </w:p>
    <w:p w:rsidR="002C78A2" w:rsidP="002C78A2" w:rsidRDefault="002C78A2" w14:paraId="776A9962" w14:textId="77777777">
      <w:pPr>
        <w:pStyle w:val="Normalutanindragellerluft"/>
      </w:pPr>
      <w:r>
        <w:t xml:space="preserve">Det finns dock anledning att kritisera bolagets agerande under de senaste åren. Vattenfalls europeiska expansion har blivit närmast självgående, och såväl den ekonomiska som den ekologiska hållbarheten i bolagets investeringar kan ifrågasättas. Inte minst visar Vattenfalls enorma förlustaffär med holländska </w:t>
      </w:r>
      <w:proofErr w:type="spellStart"/>
      <w:r>
        <w:t>Nuon</w:t>
      </w:r>
      <w:proofErr w:type="spellEnd"/>
      <w:r>
        <w:t xml:space="preserve"> att behovet av bättre ägarstyrning är stort – en affär som förra regeringen godkände trots tydliga varningssignaler och som hittills kostat skattebetalarna 37 miljarder kronor. När konsekvenserna av köpet nu blir uppenbara skyllde de dåvarande regeringsföreträdarna på varandra och andra.</w:t>
      </w:r>
    </w:p>
    <w:p w:rsidR="002C78A2" w:rsidP="002C78A2" w:rsidRDefault="002C78A2" w14:paraId="776A9963" w14:textId="77777777">
      <w:pPr>
        <w:pStyle w:val="Normalutanindragellerluft"/>
      </w:pPr>
    </w:p>
    <w:p w:rsidR="002C78A2" w:rsidP="002C78A2" w:rsidRDefault="00B07486" w14:paraId="776A9964" w14:textId="04B2F8D2">
      <w:pPr>
        <w:pStyle w:val="Normalutanindragellerluft"/>
      </w:pPr>
      <w:r w:rsidRPr="00B07486">
        <w:t>Mot denna bakgrund är det viktigt att Vattenfall kvarstår i statlig ägo och att staten överväger möjligheterna till en översyn av bolagets ägardirektiv i syfte att höja bolagets ambitioner vad gäller affärsmässighet och investeringar i förnybar energi.</w:t>
      </w:r>
      <w:r>
        <w:t xml:space="preserve"> </w:t>
      </w:r>
      <w:r w:rsidR="002C78A2">
        <w:t xml:space="preserve">Vattenfall bör, inom ramen för EU:s statsstödsregler och miljömässiga krav, möjliggöra Europas mest konkurrenskraftiga priser för den svenska elintensiva industrin. Vattenfall bör också ges ett större ansvar för investeringar i ny teknik, i pilot- och demonstrationsanläggningar för förnybara energikällor och i effektivare </w:t>
      </w:r>
      <w:proofErr w:type="spellStart"/>
      <w:r w:rsidR="002C78A2">
        <w:t>elöverföring</w:t>
      </w:r>
      <w:proofErr w:type="spellEnd"/>
      <w:r w:rsidR="002C78A2">
        <w:t xml:space="preserve"> och elanvändning. Dessa investeringar kan med fördel göras i samarbete med landets forskningsinstitutioner som ha</w:t>
      </w:r>
      <w:r w:rsidR="00C77B13">
        <w:t>r projekt inom området förny</w:t>
      </w:r>
      <w:bookmarkStart w:name="_GoBack" w:id="1"/>
      <w:bookmarkEnd w:id="1"/>
      <w:r w:rsidR="002C78A2">
        <w:t>bar energi eller har för avsikt att starta sådan forskning.</w:t>
      </w:r>
    </w:p>
    <w:p w:rsidR="002C78A2" w:rsidP="002C78A2" w:rsidRDefault="002C78A2" w14:paraId="776A9965" w14:textId="77777777">
      <w:pPr>
        <w:pStyle w:val="Normalutanindragellerluft"/>
      </w:pPr>
    </w:p>
    <w:p w:rsidR="00AF30DD" w:rsidP="002C78A2" w:rsidRDefault="002C78A2" w14:paraId="776A9966" w14:textId="77777777">
      <w:pPr>
        <w:pStyle w:val="Normalutanindragellerluft"/>
      </w:pPr>
      <w:r>
        <w:t xml:space="preserve">Vad som ovan anförs om </w:t>
      </w:r>
      <w:r w:rsidR="00B07486">
        <w:t xml:space="preserve">att </w:t>
      </w:r>
      <w:r w:rsidRPr="00B07486" w:rsidR="00B07486">
        <w:t xml:space="preserve">staten överväger möjligheterna till en </w:t>
      </w:r>
      <w:r w:rsidR="00B07486">
        <w:t xml:space="preserve">översyn </w:t>
      </w:r>
      <w:r>
        <w:t>av Vattenfalls ägardirektiv bör riksdagen som sin mening ge regeringen till känna.</w:t>
      </w:r>
    </w:p>
    <w:sdt>
      <w:sdtPr>
        <w:alias w:val="CC_Underskrifter"/>
        <w:tag w:val="CC_Underskrifter"/>
        <w:id w:val="583496634"/>
        <w:lock w:val="sdtContentLocked"/>
        <w:placeholder>
          <w:docPart w:val="12AED515FCD34EF78C29D4EBE1DAA2A5"/>
        </w:placeholder>
        <w15:appearance w15:val="hidden"/>
      </w:sdtPr>
      <w:sdtEndPr/>
      <w:sdtContent>
        <w:p w:rsidRPr="009E153C" w:rsidR="00865E70" w:rsidP="00B648A6" w:rsidRDefault="00B648A6" w14:paraId="776A9967"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Eriksson (S)</w:t>
            </w:r>
          </w:p>
        </w:tc>
        <w:tc>
          <w:tcPr>
            <w:tcW w:w="50" w:type="pct"/>
            <w:vAlign w:val="bottom"/>
          </w:tcPr>
          <w:p>
            <w:pPr>
              <w:pStyle w:val="Underskrifter"/>
            </w:pPr>
            <w:r>
              <w:t> </w:t>
            </w:r>
          </w:p>
        </w:tc>
      </w:tr>
      <w:tr>
        <w:trPr>
          <w:cantSplit/>
        </w:trPr>
        <w:tc>
          <w:tcPr>
            <w:tcW w:w="50" w:type="pct"/>
            <w:vAlign w:val="bottom"/>
          </w:tcPr>
          <w:p>
            <w:pPr>
              <w:pStyle w:val="Underskrifter"/>
            </w:pPr>
            <w:r>
              <w:t>Berit Högman (S)</w:t>
            </w:r>
          </w:p>
        </w:tc>
        <w:tc>
          <w:tcPr>
            <w:tcW w:w="50" w:type="pct"/>
            <w:vAlign w:val="bottom"/>
          </w:tcPr>
          <w:p>
            <w:pPr>
              <w:pStyle w:val="Underskrifter"/>
            </w:pPr>
            <w:r>
              <w:t>Jasenko Omanovic (S)</w:t>
            </w:r>
          </w:p>
        </w:tc>
      </w:tr>
      <w:tr>
        <w:trPr>
          <w:cantSplit/>
        </w:trPr>
        <w:tc>
          <w:tcPr>
            <w:tcW w:w="50" w:type="pct"/>
            <w:vAlign w:val="bottom"/>
          </w:tcPr>
          <w:p>
            <w:pPr>
              <w:pStyle w:val="Underskrifter"/>
            </w:pPr>
            <w:r>
              <w:t>Johan Andersson (S)</w:t>
            </w:r>
          </w:p>
        </w:tc>
        <w:tc>
          <w:tcPr>
            <w:tcW w:w="50" w:type="pct"/>
            <w:vAlign w:val="bottom"/>
          </w:tcPr>
          <w:p>
            <w:pPr>
              <w:pStyle w:val="Underskrifter"/>
            </w:pPr>
            <w:r>
              <w:t>Katarina Köhler (S)</w:t>
            </w:r>
          </w:p>
        </w:tc>
      </w:tr>
      <w:tr>
        <w:trPr>
          <w:cantSplit/>
        </w:trPr>
        <w:tc>
          <w:tcPr>
            <w:tcW w:w="50" w:type="pct"/>
            <w:vAlign w:val="bottom"/>
          </w:tcPr>
          <w:p>
            <w:pPr>
              <w:pStyle w:val="Underskrifter"/>
            </w:pPr>
            <w:r>
              <w:t>Kenneth G Forslund (S)</w:t>
            </w:r>
          </w:p>
        </w:tc>
        <w:tc>
          <w:tcPr>
            <w:tcW w:w="50" w:type="pct"/>
            <w:vAlign w:val="bottom"/>
          </w:tcPr>
          <w:p>
            <w:pPr>
              <w:pStyle w:val="Underskrifter"/>
            </w:pPr>
            <w:r>
              <w:t> </w:t>
            </w:r>
          </w:p>
        </w:tc>
      </w:tr>
    </w:tbl>
    <w:p w:rsidR="008E33D5" w:rsidRDefault="008E33D5" w14:paraId="776A9974" w14:textId="77777777"/>
    <w:sectPr w:rsidR="008E33D5"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6A9976" w14:textId="77777777" w:rsidR="002C78A2" w:rsidRDefault="002C78A2" w:rsidP="000C1CAD">
      <w:pPr>
        <w:spacing w:line="240" w:lineRule="auto"/>
      </w:pPr>
      <w:r>
        <w:separator/>
      </w:r>
    </w:p>
  </w:endnote>
  <w:endnote w:type="continuationSeparator" w:id="0">
    <w:p w14:paraId="776A9977" w14:textId="77777777" w:rsidR="002C78A2" w:rsidRDefault="002C78A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6A997B"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C77B13">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6A9982" w14:textId="77777777" w:rsidR="004F057D" w:rsidRDefault="004F057D">
    <w:pPr>
      <w:pStyle w:val="Sidfot"/>
    </w:pPr>
    <w:r>
      <w:fldChar w:fldCharType="begin"/>
    </w:r>
    <w:r>
      <w:instrText xml:space="preserve"> PRINTDATE  \@ "yyyy-MM-dd HH:mm"  \* MERGEFORMAT </w:instrText>
    </w:r>
    <w:r>
      <w:fldChar w:fldCharType="separate"/>
    </w:r>
    <w:r>
      <w:rPr>
        <w:noProof/>
      </w:rPr>
      <w:t>2014-11-04 15:21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6A9974" w14:textId="77777777" w:rsidR="002C78A2" w:rsidRDefault="002C78A2" w:rsidP="000C1CAD">
      <w:pPr>
        <w:spacing w:line="240" w:lineRule="auto"/>
      </w:pPr>
      <w:r>
        <w:separator/>
      </w:r>
    </w:p>
  </w:footnote>
  <w:footnote w:type="continuationSeparator" w:id="0">
    <w:p w14:paraId="776A9975" w14:textId="77777777" w:rsidR="002C78A2" w:rsidRDefault="002C78A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76A997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C77B13" w14:paraId="776A997E"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2028</w:t>
        </w:r>
      </w:sdtContent>
    </w:sdt>
  </w:p>
  <w:p w:rsidR="00467151" w:rsidP="00283E0F" w:rsidRDefault="00C77B13" w14:paraId="776A997F" w14:textId="77777777">
    <w:pPr>
      <w:pStyle w:val="FSHRub2"/>
    </w:pPr>
    <w:sdt>
      <w:sdtPr>
        <w:alias w:val="CC_Noformat_Avtext"/>
        <w:tag w:val="CC_Noformat_Avtext"/>
        <w:id w:val="1389603703"/>
        <w:lock w:val="sdtContentLocked"/>
        <w15:appearance w15:val="hidden"/>
        <w:text/>
      </w:sdtPr>
      <w:sdtEndPr/>
      <w:sdtContent>
        <w:r>
          <w:t>av Lars Eriksson m.fl. (S)</w:t>
        </w:r>
      </w:sdtContent>
    </w:sdt>
  </w:p>
  <w:sdt>
    <w:sdtPr>
      <w:alias w:val="CC_Noformat_Rubtext"/>
      <w:tag w:val="CC_Noformat_Rubtext"/>
      <w:id w:val="1800419874"/>
      <w:lock w:val="sdtContentLocked"/>
      <w15:appearance w15:val="hidden"/>
      <w:text/>
    </w:sdtPr>
    <w:sdtEndPr/>
    <w:sdtContent>
      <w:p w:rsidR="00467151" w:rsidP="00283E0F" w:rsidRDefault="002C78A2" w14:paraId="776A9980" w14:textId="77777777">
        <w:pPr>
          <w:pStyle w:val="FSHRub2"/>
        </w:pPr>
        <w:r>
          <w:t>Vattenfalls ägardirektiv</w:t>
        </w:r>
      </w:p>
    </w:sdtContent>
  </w:sdt>
  <w:sdt>
    <w:sdtPr>
      <w:alias w:val="CC_Boilerplate_3"/>
      <w:tag w:val="CC_Boilerplate_3"/>
      <w:id w:val="-1567486118"/>
      <w:lock w:val="sdtContentLocked"/>
      <w15:appearance w15:val="hidden"/>
      <w:text w:multiLine="1"/>
    </w:sdtPr>
    <w:sdtEndPr/>
    <w:sdtContent>
      <w:p w:rsidR="00467151" w:rsidP="00283E0F" w:rsidRDefault="00467151" w14:paraId="776A998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394C71C4-640F-45F2-BBF0-5907E6275163},{999F0A38-B6ED-4C74-A660-BB17A0C8C7EA},{227FF150-2B7C-4C45-B3D9-1AFA6CFA0A66},{B71FD2C9-7998-4300-8373-B7A6842AE057},{8CA8A560-C719-4FD0-84FF-A247CB88F28D},{0122E35C-D914-4C7E-968B-9AC05B98175E}"/>
  </w:docVars>
  <w:rsids>
    <w:rsidRoot w:val="002C78A2"/>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8A2"/>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2673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57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E02"/>
    <w:rsid w:val="008C1F32"/>
    <w:rsid w:val="008C3066"/>
    <w:rsid w:val="008C30E9"/>
    <w:rsid w:val="008C52AF"/>
    <w:rsid w:val="008C5D1A"/>
    <w:rsid w:val="008C5DC8"/>
    <w:rsid w:val="008D1336"/>
    <w:rsid w:val="008D20C3"/>
    <w:rsid w:val="008D3BE8"/>
    <w:rsid w:val="008D4102"/>
    <w:rsid w:val="008E1B42"/>
    <w:rsid w:val="008E33D5"/>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0C52"/>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07486"/>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48A6"/>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77B13"/>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4C14"/>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C15B4"/>
    <w:rsid w:val="00FD115B"/>
    <w:rsid w:val="00FD1438"/>
    <w:rsid w:val="00FD40B5"/>
    <w:rsid w:val="00FD42C6"/>
    <w:rsid w:val="00FD4A95"/>
    <w:rsid w:val="00FD5172"/>
    <w:rsid w:val="00FD5624"/>
    <w:rsid w:val="00FD6004"/>
    <w:rsid w:val="00FD70AA"/>
    <w:rsid w:val="00FE1094"/>
    <w:rsid w:val="00FE5C06"/>
    <w:rsid w:val="00FF13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76A995A"/>
  <w15:chartTrackingRefBased/>
  <w15:docId w15:val="{01A9099D-DDD8-46A8-B0B8-9892BA430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4A8DE819E6C4AF1A94DD278EA216754"/>
        <w:category>
          <w:name w:val="Allmänt"/>
          <w:gallery w:val="placeholder"/>
        </w:category>
        <w:types>
          <w:type w:val="bbPlcHdr"/>
        </w:types>
        <w:behaviors>
          <w:behavior w:val="content"/>
        </w:behaviors>
        <w:guid w:val="{BFF68DCC-B2E8-4ED9-BE3E-E4A2143B7651}"/>
      </w:docPartPr>
      <w:docPartBody>
        <w:p w:rsidR="00081A82" w:rsidRDefault="00081A82">
          <w:pPr>
            <w:pStyle w:val="74A8DE819E6C4AF1A94DD278EA216754"/>
          </w:pPr>
          <w:r w:rsidRPr="009A726D">
            <w:rPr>
              <w:rStyle w:val="Platshllartext"/>
            </w:rPr>
            <w:t>Klicka här för att ange text.</w:t>
          </w:r>
        </w:p>
      </w:docPartBody>
    </w:docPart>
    <w:docPart>
      <w:docPartPr>
        <w:name w:val="12AED515FCD34EF78C29D4EBE1DAA2A5"/>
        <w:category>
          <w:name w:val="Allmänt"/>
          <w:gallery w:val="placeholder"/>
        </w:category>
        <w:types>
          <w:type w:val="bbPlcHdr"/>
        </w:types>
        <w:behaviors>
          <w:behavior w:val="content"/>
        </w:behaviors>
        <w:guid w:val="{79746CAF-57BF-4D63-8C31-76CB1F5DFCFD}"/>
      </w:docPartPr>
      <w:docPartBody>
        <w:p w:rsidR="00081A82" w:rsidRDefault="00081A82">
          <w:pPr>
            <w:pStyle w:val="12AED515FCD34EF78C29D4EBE1DAA2A5"/>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1A82"/>
    <w:rsid w:val="00081A8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74A8DE819E6C4AF1A94DD278EA216754">
    <w:name w:val="74A8DE819E6C4AF1A94DD278EA216754"/>
  </w:style>
  <w:style w:type="paragraph" w:customStyle="1" w:styleId="AAA2A20B5BEF4253BE99436E2B2319EE">
    <w:name w:val="AAA2A20B5BEF4253BE99436E2B2319EE"/>
  </w:style>
  <w:style w:type="paragraph" w:customStyle="1" w:styleId="12AED515FCD34EF78C29D4EBE1DAA2A5">
    <w:name w:val="12AED515FCD34EF78C29D4EBE1DAA2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2053</RubrikLookup>
    <MotionGuid xmlns="00d11361-0b92-4bae-a181-288d6a55b763">d2feaed6-9abf-40b2-bb5c-34b205993ece</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0AEB9C-804C-4B9B-9489-C5D01E7DDD54}"/>
</file>

<file path=customXml/itemProps2.xml><?xml version="1.0" encoding="utf-8"?>
<ds:datastoreItem xmlns:ds="http://schemas.openxmlformats.org/officeDocument/2006/customXml" ds:itemID="{19C469A6-BA0D-47E5-A287-9CCDDF67BBA5}"/>
</file>

<file path=customXml/itemProps3.xml><?xml version="1.0" encoding="utf-8"?>
<ds:datastoreItem xmlns:ds="http://schemas.openxmlformats.org/officeDocument/2006/customXml" ds:itemID="{AE908F4F-30ED-43F4-9976-3317B73D115C}"/>
</file>

<file path=customXml/itemProps4.xml><?xml version="1.0" encoding="utf-8"?>
<ds:datastoreItem xmlns:ds="http://schemas.openxmlformats.org/officeDocument/2006/customXml" ds:itemID="{1179CD59-AD4B-4E39-9F07-B3014DA632E3}"/>
</file>

<file path=docProps/app.xml><?xml version="1.0" encoding="utf-8"?>
<Properties xmlns="http://schemas.openxmlformats.org/officeDocument/2006/extended-properties" xmlns:vt="http://schemas.openxmlformats.org/officeDocument/2006/docPropsVTypes">
  <Template>GranskaMot.dotm</Template>
  <TotalTime>11</TotalTime>
  <Pages>2</Pages>
  <Words>348</Words>
  <Characters>2172</Characters>
  <Application>Microsoft Office Word</Application>
  <DocSecurity>0</DocSecurity>
  <Lines>48</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201415S25024 Vattenfalls ägardirektiv</vt:lpstr>
      <vt:lpstr/>
    </vt:vector>
  </TitlesOfParts>
  <Company>Riksdagen</Company>
  <LinksUpToDate>false</LinksUpToDate>
  <CharactersWithSpaces>2503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201415S25024 Vattenfalls ägardirektiv</dc:title>
  <dc:subject/>
  <dc:creator>It-avdelningen</dc:creator>
  <cp:keywords/>
  <dc:description/>
  <cp:lastModifiedBy>Susanne Andersson</cp:lastModifiedBy>
  <cp:revision>8</cp:revision>
  <cp:lastPrinted>2014-11-04T14:21:00Z</cp:lastPrinted>
  <dcterms:created xsi:type="dcterms:W3CDTF">2014-10-28T09:18:00Z</dcterms:created>
  <dcterms:modified xsi:type="dcterms:W3CDTF">2015-07-20T10:30:00Z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*T59621141C7A7*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http://filur.riksdagen.se/drop/DropOffLibrary/T59621141C7A7.docx</vt:lpwstr>
  </property>
</Properties>
</file>