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F24" w:rsidRPr="009223AB" w:rsidRDefault="00876F24">
      <w:pPr>
        <w:pStyle w:val="Frslagsrubrik"/>
      </w:pPr>
      <w:r w:rsidRPr="009223AB">
        <w:t>Förslag till riksdagsbeslut</w:t>
      </w:r>
    </w:p>
    <w:p w:rsidR="00876F24" w:rsidRPr="009223AB" w:rsidRDefault="00876F24">
      <w:pPr>
        <w:pStyle w:val="Hemstlatt"/>
      </w:pPr>
      <w:r w:rsidRPr="009223AB">
        <w:t xml:space="preserve">Riksdagen tillkännager för regeringen som sin mening vad som anförs i motionen om </w:t>
      </w:r>
      <w:r w:rsidRPr="009223AB">
        <w:rPr>
          <w:color w:val="000000"/>
          <w:szCs w:val="16"/>
        </w:rPr>
        <w:t>apotekens informationsskyldi</w:t>
      </w:r>
      <w:r w:rsidRPr="009223AB">
        <w:rPr>
          <w:color w:val="000000"/>
          <w:szCs w:val="16"/>
        </w:rPr>
        <w:t>g</w:t>
      </w:r>
      <w:r w:rsidRPr="009223AB">
        <w:rPr>
          <w:color w:val="000000"/>
          <w:szCs w:val="16"/>
        </w:rPr>
        <w:t>het.</w:t>
      </w:r>
    </w:p>
    <w:p w:rsidR="00876F24" w:rsidRPr="009223AB" w:rsidRDefault="00876F24">
      <w:pPr>
        <w:pStyle w:val="Rubrik1"/>
      </w:pPr>
      <w:r w:rsidRPr="009223AB">
        <w:t>Motivering</w:t>
      </w:r>
    </w:p>
    <w:p w:rsidR="00876F24" w:rsidRPr="009223AB" w:rsidRDefault="00876F24">
      <w:pPr>
        <w:autoSpaceDE w:val="0"/>
        <w:autoSpaceDN w:val="0"/>
        <w:adjustRightInd w:val="0"/>
        <w:rPr>
          <w:color w:val="000000"/>
          <w:szCs w:val="24"/>
        </w:rPr>
      </w:pPr>
      <w:r w:rsidRPr="009223AB">
        <w:rPr>
          <w:color w:val="000000"/>
          <w:szCs w:val="24"/>
        </w:rPr>
        <w:t>Som en följd av avregleringen av statens apoteksmonopol har det blivit sämre tillgång till mediciner och lagerhållning av dessa på många orter. Tidigare kunde apoteken samarbeta för att kunden skulle få sin medicin. Dels kunde man skicka mediciner mellan varandra på korta avstånd, dels kunde man informera kunden om vilket eller vilka apotek som hade den aktuella medic</w:t>
      </w:r>
      <w:r w:rsidRPr="009223AB">
        <w:rPr>
          <w:color w:val="000000"/>
          <w:szCs w:val="24"/>
        </w:rPr>
        <w:t>i</w:t>
      </w:r>
      <w:r w:rsidRPr="009223AB">
        <w:rPr>
          <w:color w:val="000000"/>
          <w:szCs w:val="24"/>
        </w:rPr>
        <w:t>nen inne. Avregleringen har medfört att patienten – kunden – själv måste finna vilket apotek som för den aktuella medicinen och att den finns på lager. Många enskilda kunder har vittnat om problemen, men även medicinskt a</w:t>
      </w:r>
      <w:r w:rsidRPr="009223AB">
        <w:rPr>
          <w:color w:val="000000"/>
          <w:szCs w:val="24"/>
        </w:rPr>
        <w:t>n</w:t>
      </w:r>
      <w:r w:rsidRPr="009223AB">
        <w:rPr>
          <w:color w:val="000000"/>
          <w:szCs w:val="24"/>
        </w:rPr>
        <w:t>svariga sjuksköterskor i kommunerna har berättat i medier hur patienterna drabbas.</w:t>
      </w:r>
    </w:p>
    <w:p w:rsidR="00876F24" w:rsidRPr="009223AB" w:rsidRDefault="00876F24">
      <w:pPr>
        <w:pStyle w:val="Normaltindrag"/>
      </w:pPr>
      <w:r w:rsidRPr="009223AB">
        <w:t>Kravet bör vara att samtliga apotek kan och ska informera sina kunder om var de kan finna den aktuella medicinen i de fall de inte själva kan sälja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3AB">
        <w:trPr>
          <w:cantSplit/>
        </w:trPr>
        <w:tc>
          <w:tcPr>
            <w:tcW w:w="3046" w:type="dxa"/>
          </w:tcPr>
          <w:p w:rsidR="00876F24" w:rsidRPr="009223AB" w:rsidRDefault="00876F24">
            <w:pPr>
              <w:pStyle w:val="UnderskriftDatum"/>
              <w:spacing w:before="240"/>
            </w:pPr>
            <w:r w:rsidRPr="009223AB">
              <w:t>Stockholm den 26 september 2011</w:t>
            </w:r>
          </w:p>
        </w:tc>
        <w:tc>
          <w:tcPr>
            <w:tcW w:w="3047" w:type="dxa"/>
          </w:tcPr>
          <w:p w:rsidR="00876F24" w:rsidRPr="009223AB" w:rsidRDefault="00876F24">
            <w:pPr>
              <w:pStyle w:val="Underskrifter"/>
              <w:spacing w:before="240"/>
            </w:pPr>
          </w:p>
        </w:tc>
      </w:tr>
      <w:tr w:rsidR="00000000" w:rsidRPr="009223AB">
        <w:trPr>
          <w:cantSplit/>
        </w:trPr>
        <w:tc>
          <w:tcPr>
            <w:tcW w:w="3046" w:type="dxa"/>
          </w:tcPr>
          <w:p w:rsidR="00876F24" w:rsidRPr="009223AB" w:rsidRDefault="00876F24">
            <w:pPr>
              <w:pStyle w:val="Underskrifter"/>
            </w:pPr>
            <w:r w:rsidRPr="009223AB">
              <w:t>Marie Nordén (S)</w:t>
            </w:r>
          </w:p>
        </w:tc>
        <w:tc>
          <w:tcPr>
            <w:tcW w:w="3046" w:type="dxa"/>
          </w:tcPr>
          <w:p w:rsidR="00876F24" w:rsidRPr="009223AB" w:rsidRDefault="00876F24">
            <w:pPr>
              <w:pStyle w:val="Underskrifter"/>
            </w:pPr>
            <w:r w:rsidRPr="009223AB">
              <w:t>Gunnar Sandberg (S)</w:t>
            </w:r>
          </w:p>
        </w:tc>
      </w:tr>
    </w:tbl>
    <w:p w:rsidR="00876F24" w:rsidRPr="009223AB" w:rsidRDefault="00876F24">
      <w:pPr>
        <w:pStyle w:val="Normaltindrag"/>
      </w:pPr>
    </w:p>
    <w:sectPr w:rsidR="00876F24" w:rsidRPr="009223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F24" w:rsidRPr="009223AB" w:rsidRDefault="00876F24">
      <w:r w:rsidRPr="009223AB">
        <w:separator/>
      </w:r>
    </w:p>
  </w:endnote>
  <w:endnote w:type="continuationSeparator" w:id="0">
    <w:p w:rsidR="00876F24" w:rsidRPr="009223AB" w:rsidRDefault="00876F24">
      <w:r w:rsidRPr="009223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9223AB">
    <w:pPr>
      <w:pStyle w:val="Sidfot"/>
    </w:pPr>
    <w:r w:rsidRPr="009223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360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F24" w:rsidRDefault="00876F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F24" w:rsidRDefault="00876F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9223AB">
    <w:pPr>
      <w:pStyle w:val="Sidfot"/>
    </w:pPr>
    <w:r w:rsidRPr="009223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330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F24" w:rsidRDefault="00876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F24" w:rsidRDefault="00876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9223AB">
    <w:pPr>
      <w:pStyle w:val="Sidfot"/>
    </w:pPr>
    <w:r w:rsidRPr="009223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870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F24" w:rsidRDefault="00876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F24" w:rsidRDefault="00876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F24" w:rsidRPr="009223AB" w:rsidRDefault="00876F24">
      <w:r w:rsidRPr="009223AB">
        <w:separator/>
      </w:r>
    </w:p>
  </w:footnote>
  <w:footnote w:type="continuationSeparator" w:id="0">
    <w:p w:rsidR="00876F24" w:rsidRPr="009223AB" w:rsidRDefault="00876F24">
      <w:r w:rsidRPr="009223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9223AB">
    <w:pPr>
      <w:pStyle w:val="Sidhuvud"/>
    </w:pPr>
    <w:r w:rsidRPr="009223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892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F24" w:rsidRDefault="00876F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F24" w:rsidRDefault="00876F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9223AB">
    <w:pPr>
      <w:pStyle w:val="Sidhuvud"/>
    </w:pPr>
    <w:r w:rsidRPr="009223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115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F24" w:rsidRDefault="00876F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F24" w:rsidRDefault="00876F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F24" w:rsidRPr="009223AB" w:rsidRDefault="00876F24">
    <w:pPr>
      <w:pStyle w:val="FSHNormal"/>
      <w:tabs>
        <w:tab w:val="right" w:pos="5840"/>
      </w:tabs>
    </w:pPr>
    <w:r w:rsidRPr="009223AB">
      <w:br/>
    </w:r>
    <w:r w:rsidRPr="009223AB">
      <w:fldChar w:fldCharType="begin" w:fldLock="1"/>
    </w:r>
    <w:r w:rsidRPr="009223AB">
      <w:instrText xml:space="preserve"> DOCPROPERTY</w:instrText>
    </w:r>
    <w:r w:rsidRPr="009223AB">
      <w:rPr>
        <w:sz w:val="18"/>
      </w:rPr>
      <w:instrText xml:space="preserve"> "YearUser" *\charformat </w:instrText>
    </w:r>
    <w:r w:rsidRPr="009223AB">
      <w:fldChar w:fldCharType="separate"/>
    </w:r>
    <w:r w:rsidRPr="009223AB">
      <w:t>2011/12</w:t>
    </w:r>
    <w:r w:rsidRPr="009223AB">
      <w:fldChar w:fldCharType="end"/>
    </w:r>
    <w:r w:rsidRPr="009223AB">
      <w:t xml:space="preserve"> </w:t>
    </w:r>
    <w:r w:rsidRPr="009223AB">
      <w:tab/>
      <w:t xml:space="preserve">mnr: </w:t>
    </w:r>
    <w:r w:rsidRPr="009223AB">
      <w:fldChar w:fldCharType="begin" w:fldLock="1"/>
    </w:r>
    <w:r w:rsidRPr="009223AB">
      <w:instrText xml:space="preserve"> DOCPROPERTY</w:instrText>
    </w:r>
    <w:r w:rsidRPr="009223AB">
      <w:rPr>
        <w:sz w:val="18"/>
      </w:rPr>
      <w:instrText xml:space="preserve"> "Motionsnummer" *\charformat </w:instrText>
    </w:r>
    <w:r w:rsidRPr="009223AB">
      <w:fldChar w:fldCharType="separate"/>
    </w:r>
    <w:r w:rsidRPr="009223AB">
      <w:t>So371</w:t>
    </w:r>
    <w:r w:rsidRPr="009223AB">
      <w:fldChar w:fldCharType="end"/>
    </w:r>
    <w:r w:rsidRPr="009223AB">
      <w:br/>
    </w:r>
    <w:r w:rsidRPr="009223AB">
      <w:fldChar w:fldCharType="begin" w:fldLock="1"/>
    </w:r>
    <w:r w:rsidRPr="009223AB">
      <w:instrText xml:space="preserve"> DOCPROPERTY</w:instrText>
    </w:r>
    <w:r w:rsidRPr="009223AB">
      <w:rPr>
        <w:sz w:val="18"/>
      </w:rPr>
      <w:instrText xml:space="preserve"> "Samling" *\charformat </w:instrText>
    </w:r>
    <w:r w:rsidRPr="009223AB">
      <w:fldChar w:fldCharType="end"/>
    </w:r>
    <w:r w:rsidRPr="009223AB">
      <w:tab/>
      <w:t xml:space="preserve">pnr: </w:t>
    </w:r>
    <w:r w:rsidRPr="009223AB">
      <w:fldChar w:fldCharType="begin" w:fldLock="1"/>
    </w:r>
    <w:r w:rsidRPr="009223AB">
      <w:instrText xml:space="preserve"> DOCPROPERTY</w:instrText>
    </w:r>
    <w:r w:rsidRPr="009223AB">
      <w:rPr>
        <w:sz w:val="18"/>
      </w:rPr>
      <w:instrText xml:space="preserve"> "Partinummer" *\charformat </w:instrText>
    </w:r>
    <w:r w:rsidRPr="009223AB">
      <w:fldChar w:fldCharType="separate"/>
    </w:r>
    <w:r w:rsidRPr="009223AB">
      <w:t>S2104</w:t>
    </w:r>
    <w:r w:rsidRPr="009223AB">
      <w:fldChar w:fldCharType="end"/>
    </w:r>
  </w:p>
  <w:p w:rsidR="00876F24" w:rsidRPr="009223AB" w:rsidRDefault="00876F24">
    <w:pPr>
      <w:pStyle w:val="FSHRub1"/>
    </w:pPr>
    <w:r w:rsidRPr="009223AB">
      <w:t>Motion till riksdagen</w:t>
    </w:r>
    <w:r w:rsidRPr="009223AB">
      <w:br/>
    </w:r>
    <w:r w:rsidRPr="009223AB">
      <w:fldChar w:fldCharType="begin" w:fldLock="1"/>
    </w:r>
    <w:r w:rsidRPr="009223AB">
      <w:instrText xml:space="preserve"> DOCPROPERTY "YearUser" *\charformat </w:instrText>
    </w:r>
    <w:r w:rsidRPr="009223AB">
      <w:fldChar w:fldCharType="separate"/>
    </w:r>
    <w:r w:rsidRPr="009223AB">
      <w:t>2011/12</w:t>
    </w:r>
    <w:r w:rsidRPr="009223AB">
      <w:fldChar w:fldCharType="end"/>
    </w:r>
    <w:r w:rsidRPr="009223AB">
      <w:t>:</w:t>
    </w:r>
    <w:r w:rsidRPr="009223AB">
      <w:fldChar w:fldCharType="begin" w:fldLock="1"/>
    </w:r>
    <w:r w:rsidRPr="009223AB">
      <w:instrText xml:space="preserve"> DOCPROPERTY "Motionsnummer" *\charformat </w:instrText>
    </w:r>
    <w:r w:rsidRPr="009223AB">
      <w:fldChar w:fldCharType="separate"/>
    </w:r>
    <w:r w:rsidRPr="009223AB">
      <w:t>So371</w:t>
    </w:r>
    <w:r w:rsidRPr="009223AB">
      <w:fldChar w:fldCharType="end"/>
    </w:r>
  </w:p>
  <w:p w:rsidR="00876F24" w:rsidRPr="009223AB" w:rsidRDefault="00876F24">
    <w:pPr>
      <w:pStyle w:val="FSHNormalS5"/>
    </w:pPr>
    <w:r w:rsidRPr="009223AB">
      <w:fldChar w:fldCharType="begin" w:fldLock="1"/>
    </w:r>
    <w:r w:rsidRPr="009223AB">
      <w:instrText xml:space="preserve"> DOCPROPERTY "MotionarText" *\charformat </w:instrText>
    </w:r>
    <w:r w:rsidRPr="009223AB">
      <w:fldChar w:fldCharType="separate"/>
    </w:r>
    <w:r w:rsidRPr="009223AB">
      <w:t>av Marie Nordén och Gunnar Sandberg (S)</w:t>
    </w:r>
    <w:r w:rsidRPr="009223AB">
      <w:fldChar w:fldCharType="end"/>
    </w:r>
    <w:r w:rsidRPr="009223AB">
      <w:br/>
    </w:r>
    <w:r w:rsidRPr="009223AB">
      <w:fldChar w:fldCharType="begin" w:fldLock="1"/>
    </w:r>
    <w:r w:rsidRPr="009223AB">
      <w:instrText xml:space="preserve"> DOCPROPERTY "SvarFrasKort" *\charformat </w:instrText>
    </w:r>
    <w:r w:rsidRPr="009223AB">
      <w:fldChar w:fldCharType="end"/>
    </w:r>
  </w:p>
  <w:p w:rsidR="00876F24" w:rsidRPr="009223AB" w:rsidRDefault="00876F24">
    <w:pPr>
      <w:pStyle w:val="FSHTitel"/>
    </w:pPr>
    <w:r w:rsidRPr="009223AB">
      <w:fldChar w:fldCharType="begin" w:fldLock="1"/>
    </w:r>
    <w:r w:rsidRPr="009223AB">
      <w:instrText xml:space="preserve"> DOCPROPERTY</w:instrText>
    </w:r>
    <w:r w:rsidRPr="009223AB">
      <w:rPr>
        <w:sz w:val="18"/>
      </w:rPr>
      <w:instrText xml:space="preserve"> "RubrikSvar" *\charformat </w:instrText>
    </w:r>
    <w:r w:rsidRPr="009223AB">
      <w:fldChar w:fldCharType="separate"/>
    </w:r>
    <w:r w:rsidRPr="009223AB">
      <w:t>Apotekens informationsskyldighet</w:t>
    </w:r>
    <w:r w:rsidRPr="009223AB">
      <w:fldChar w:fldCharType="end"/>
    </w:r>
  </w:p>
  <w:p w:rsidR="00876F24" w:rsidRPr="009223AB" w:rsidRDefault="00876F24">
    <w:pPr>
      <w:pStyle w:val="Normal00"/>
    </w:pPr>
  </w:p>
  <w:p w:rsidR="00876F24" w:rsidRPr="009223AB" w:rsidRDefault="00876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373465">
    <w:abstractNumId w:val="3"/>
  </w:num>
  <w:num w:numId="2" w16cid:durableId="1832867505">
    <w:abstractNumId w:val="2"/>
  </w:num>
  <w:num w:numId="3" w16cid:durableId="317880544">
    <w:abstractNumId w:val="1"/>
  </w:num>
  <w:num w:numId="4" w16cid:durableId="1759867470">
    <w:abstractNumId w:val="0"/>
  </w:num>
  <w:num w:numId="5" w16cid:durableId="1975866751">
    <w:abstractNumId w:val="7"/>
  </w:num>
  <w:num w:numId="6" w16cid:durableId="906181771">
    <w:abstractNumId w:val="6"/>
  </w:num>
  <w:num w:numId="7" w16cid:durableId="1838568994">
    <w:abstractNumId w:val="5"/>
  </w:num>
  <w:num w:numId="8" w16cid:durableId="451170597">
    <w:abstractNumId w:val="4"/>
  </w:num>
  <w:num w:numId="9" w16cid:durableId="764502432">
    <w:abstractNumId w:val="8"/>
  </w:num>
  <w:num w:numId="10" w16cid:durableId="2057002744">
    <w:abstractNumId w:val="9"/>
  </w:num>
  <w:num w:numId="11" w16cid:durableId="653606374">
    <w:abstractNumId w:val="10"/>
  </w:num>
  <w:num w:numId="12" w16cid:durableId="1534032502">
    <w:abstractNumId w:val="13"/>
  </w:num>
  <w:num w:numId="13" w16cid:durableId="1677882229">
    <w:abstractNumId w:val="15"/>
  </w:num>
  <w:num w:numId="14" w16cid:durableId="518278964">
    <w:abstractNumId w:val="16"/>
  </w:num>
  <w:num w:numId="15" w16cid:durableId="910039888">
    <w:abstractNumId w:val="11"/>
  </w:num>
  <w:num w:numId="16" w16cid:durableId="212499535">
    <w:abstractNumId w:val="18"/>
  </w:num>
  <w:num w:numId="17" w16cid:durableId="591278957">
    <w:abstractNumId w:val="17"/>
  </w:num>
  <w:num w:numId="18" w16cid:durableId="572399430">
    <w:abstractNumId w:val="14"/>
  </w:num>
  <w:num w:numId="19" w16cid:durableId="2028676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0350534B-85B5-40E1-BE33-EF8FC312F402},{D7F033A5-1DE4-4CDE-A0D2-EF42E3CBA746}"/>
  </w:docVars>
  <w:rsids>
    <w:rsidRoot w:val="00E507FD"/>
    <w:rsid w:val="00876F24"/>
    <w:rsid w:val="009223AB"/>
    <w:rsid w:val="00E50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5168C4-9EEB-470C-BA9D-64255F94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895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S2104</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dc:title>
  <dc:subject>S2104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2011-12-03T08:22:00Z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Apotekens informationsskyldighet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Apotekens informationsskyldighet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20112012000000000083000021040069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20112012000000000083000021040069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{89C4D72B-31EF-40B0-888E-482DDB57516D}</vt:lpwstr>
  </property>
  <property fmtid="{D5CDD505-2E9C-101B-9397-08002B2CF9AE}" pid="53" name="Överföringar">
    <vt:i4>0</vt:i4>
  </property>
  <property fmtid="{D5CDD505-2E9C-101B-9397-08002B2CF9AE}" pid="54" name="Checksum">
    <vt:lpwstr>*0017923709019*</vt:lpwstr>
  </property>
  <property fmtid="{D5CDD505-2E9C-101B-9397-08002B2CF9AE}" pid="55" name="skuggnummer">
    <vt:lpwstr>1252</vt:lpwstr>
  </property>
  <property fmtid="{D5CDD505-2E9C-101B-9397-08002B2CF9AE}" pid="56" name="urixVersion">
    <vt:lpwstr>4.5.0.25</vt:lpwstr>
  </property>
  <property fmtid="{D5CDD505-2E9C-101B-9397-08002B2CF9AE}" pid="57" name="urixOrigin">
    <vt:lpwstr>111209 14:04:36.280</vt:lpwstr>
  </property>
  <property fmtid="{D5CDD505-2E9C-101B-9397-08002B2CF9AE}" pid="58" name="urixGuid">
    <vt:lpwstr>{6457B473-7E49-40E9-B660-B254192B518F}</vt:lpwstr>
  </property>
</Properties>
</file>