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926D154" w14:textId="77777777">
      <w:pPr>
        <w:pStyle w:val="Normalutanindragellerluft"/>
      </w:pPr>
      <w:bookmarkStart w:name="_Toc106800475" w:id="0"/>
      <w:bookmarkStart w:name="_Toc106801300" w:id="1"/>
    </w:p>
    <w:p w:rsidRPr="009B062B" w:rsidR="00AF30DD" w:rsidP="005812C9" w:rsidRDefault="0055083A" w14:paraId="31393498" w14:textId="77777777">
      <w:pPr>
        <w:pStyle w:val="RubrikFrslagTIllRiksdagsbeslut"/>
      </w:pPr>
      <w:sdt>
        <w:sdtPr>
          <w:alias w:val="CC_Boilerplate_4"/>
          <w:tag w:val="CC_Boilerplate_4"/>
          <w:id w:val="-1644581176"/>
          <w:lock w:val="sdtContentLocked"/>
          <w:placeholder>
            <w:docPart w:val="9B4609B2C1D94FE58FB3225D3F7C0F81"/>
          </w:placeholder>
          <w:text/>
        </w:sdtPr>
        <w:sdtEndPr/>
        <w:sdtContent>
          <w:r w:rsidRPr="009B062B" w:rsidR="00AF30DD">
            <w:t>Förslag till riksdagsbeslut</w:t>
          </w:r>
        </w:sdtContent>
      </w:sdt>
      <w:bookmarkEnd w:id="0"/>
      <w:bookmarkEnd w:id="1"/>
    </w:p>
    <w:sdt>
      <w:sdtPr>
        <w:tag w:val="18898aa1-263e-4d95-bc46-d47aaeb11eb9"/>
        <w:alias w:val="Yrkande 1"/>
        <w:lock w:val="sdtLocked"/>
        <w15:appearance w15:val="boundingBox"/>
      </w:sdtPr>
      <w:sdtContent>
        <w:p>
          <w:pPr>
            <w:pStyle w:val="Frslagstext"/>
          </w:pPr>
          <w:r>
            <w:t>Riksdagen ställer sig bakom det som anförs i motionen om att regeringen skyndsamt ska införa krav på huvudmän att anmäla allvarliga fall med olämpliga och oskickliga lärare till Skolinspektionen, inklusive lärare som inte har legitimation och tillkännager detta för regeringen.</w:t>
          </w:r>
        </w:p>
      </w:sdtContent>
    </w:sdt>
    <w:sdt>
      <w:sdtPr>
        <w:tag w:val="0bc621c2-fc71-4853-82b6-d6931f1aa722"/>
        <w:alias w:val="Yrkande 2"/>
        <w:lock w:val="sdtLocked"/>
        <w15:appearance w15:val="boundingBox"/>
      </w:sdtPr>
      <w:sdtContent>
        <w:p>
          <w:pPr>
            <w:pStyle w:val="Frslagstext"/>
          </w:pPr>
          <w:r>
            <w:t>Riksdagen ställer sig bakom det som anförs i motionen om att kontrollerna i belastningsregistret i samband med utfärdande av lärarlegitimation behöver stärkas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DB7EC608EE44DC58AE22C2ABEE30A92"/>
        </w:placeholder>
        <w:text/>
      </w:sdtPr>
      <w:sdtEndPr/>
      <w:sdtContent>
        <w:p w:rsidRPr="009B062B" w:rsidR="006D79C9" w:rsidP="00333E95" w:rsidRDefault="006D79C9" w14:paraId="6E0F03CD" w14:textId="77777777">
          <w:pPr>
            <w:pStyle w:val="Rubrik1"/>
          </w:pPr>
          <w:r>
            <w:t>Motivering</w:t>
          </w:r>
        </w:p>
      </w:sdtContent>
    </w:sdt>
    <w:bookmarkEnd w:displacedByCustomXml="prev" w:id="3"/>
    <w:bookmarkEnd w:displacedByCustomXml="prev" w:id="4"/>
    <w:p w:rsidR="00091BD3" w:rsidP="00091BD3" w:rsidRDefault="00091BD3" w14:paraId="665AADBF" w14:textId="2FE43AD8">
      <w:pPr>
        <w:pStyle w:val="Normalutanindragellerluft"/>
      </w:pPr>
      <w:r>
        <w:t>Förskolan och skolan ska vara trygga platser för barn och elever. Personal som arbetar i skolväsendet har ett särskilt ansvar eftersom de dagligen möter barn och unga och därmed har ett stort förtroendeuppdrag. Det är därför av största vikt att systemet för registerkontroller och andra skyddsmekanismer fungerar effektivt och ger ett starkt skydd mot våld, övergrepp och annan olämplig påverkan.</w:t>
      </w:r>
    </w:p>
    <w:p w:rsidR="00091BD3" w:rsidP="00091BD3" w:rsidRDefault="00091BD3" w14:paraId="3FC87452" w14:textId="77777777">
      <w:pPr>
        <w:pStyle w:val="Normalutanindragellerluft"/>
      </w:pPr>
    </w:p>
    <w:p w:rsidR="00091BD3" w:rsidP="00091BD3" w:rsidRDefault="00091BD3" w14:paraId="082331E7" w14:textId="77777777">
      <w:pPr>
        <w:pStyle w:val="Normalutanindragellerluft"/>
      </w:pPr>
      <w:r>
        <w:lastRenderedPageBreak/>
        <w:t>Regeringens proposition innehåller flera viktiga förslag för att stärka skyddet för barn och elever. Det gäller bland annat att registerkontrollen utökas till att även omfatta vissa uppgifter i misstankeregistret, att registerutdrag inte ska vara äldre än sex månader när de visas upp samt att registerkontroll ska göras även inom den kommunala vuxenutbildningen. Dessa förändringar kan bidra till ett starkare skydd för elever och en mer ändamålsenlig kontroll av personer som arbetar i skolan. Socialdemokraterna välkomnar därför i huvudsak regeringens förslag.</w:t>
      </w:r>
    </w:p>
    <w:p w:rsidR="00091BD3" w:rsidP="00091BD3" w:rsidRDefault="00091BD3" w14:paraId="7EB8AD8E" w14:textId="77777777">
      <w:pPr>
        <w:pStyle w:val="Normalutanindragellerluft"/>
      </w:pPr>
    </w:p>
    <w:p w:rsidR="00091BD3" w:rsidP="00091BD3" w:rsidRDefault="00091BD3" w14:paraId="6FC4B2FD" w14:textId="1AA181E0">
      <w:pPr>
        <w:pStyle w:val="Normalutanindragellerluft"/>
      </w:pPr>
      <w:r>
        <w:t xml:space="preserve">Samtidigt finns det skäl att ytterligare stärka regelverket för att säkerställa att personer som visat sig olämpliga att arbeta med barn och unga inte kan fortsätta arbeta i skolan. Granskningar från Riksrevisionen har visat att dagens system inte alltid fångar upp eller hanterar olämpliga lärare tillräckligt väl. Det förekommer att lärare som visat sig olämpliga kan fortsätta arbeta i andra skolor eftersom allvarliga händelser inte rapporteras vidare </w:t>
      </w:r>
      <w:proofErr w:type="gramStart"/>
      <w:r>
        <w:t>mellan huvudmän eller</w:t>
      </w:r>
      <w:proofErr w:type="gramEnd"/>
      <w:r>
        <w:t xml:space="preserve"> tillsynsmyndigheter.</w:t>
      </w:r>
    </w:p>
    <w:p w:rsidR="00091BD3" w:rsidP="00091BD3" w:rsidRDefault="00091BD3" w14:paraId="056B2EEA" w14:textId="77777777">
      <w:pPr>
        <w:pStyle w:val="Normalutanindragellerluft"/>
      </w:pPr>
    </w:p>
    <w:p w:rsidR="00091BD3" w:rsidP="00091BD3" w:rsidRDefault="00091BD3" w14:paraId="515F9748" w14:textId="596EA98B">
      <w:pPr>
        <w:pStyle w:val="Normalutanindragellerluft"/>
      </w:pPr>
      <w:r>
        <w:t>Mot denna bakgrund bör regeringen införa ett tydligt krav på att huvudmän ska anmäla allvarliga fall av olämpliga eller oskickliga lärare till Statens skolinspektion. En sådan anmälningsskyldighet bör även omfatta lärare och förskollärare som saknar legitimation. I dag arbetar fortfarande många obehöriga lärare i skolan, och det är viktigt att tillsynsmyndigheten har möjlighet att ta del av uppgifter även om dessa fall. Ett sådant system skulle minska risken för att personer som visat sig olämpliga kan fortsätta arbeta i andra skolor utan att den nya arbetsgivaren känner till tidigare missförhållanden.</w:t>
      </w:r>
    </w:p>
    <w:p w:rsidR="00091BD3" w:rsidP="00091BD3" w:rsidRDefault="00091BD3" w14:paraId="5B3B75ED" w14:textId="77777777">
      <w:pPr>
        <w:pStyle w:val="Normalutanindragellerluft"/>
      </w:pPr>
    </w:p>
    <w:p w:rsidR="00091BD3" w:rsidP="00091BD3" w:rsidRDefault="00091BD3" w14:paraId="1327FDF6" w14:textId="77777777">
      <w:pPr>
        <w:pStyle w:val="Normalutanindragellerluft"/>
      </w:pPr>
      <w:r>
        <w:t>Det finns också skäl att stärka kopplingen mellan registerkontroller och systemet för lärarlegitimation. I dag gör Skolverket ingen registerkontroll i samband med att lärarlegitimation utfärdas. Det innebär att en person kan få legitimation utan att uppgifter i belastningsregistret prövas i den processen. Samtidigt är arbetsgivarens skyldighet att begära utdrag ur belastningsregistret begränsad till nyanställningar. För att säkerställa att legitimationssystemet fungerar som en kvalitetsgaranti bör därför kontrollerna i belastningsregistret i samband med utfärdande av lärarlegitimation stärkas.</w:t>
      </w:r>
    </w:p>
    <w:p w:rsidR="00091BD3" w:rsidP="00091BD3" w:rsidRDefault="00091BD3" w14:paraId="00467953" w14:textId="77777777">
      <w:pPr>
        <w:pStyle w:val="Normalutanindragellerluft"/>
      </w:pPr>
    </w:p>
    <w:p w:rsidRPr="00422B9E" w:rsidR="00422B9E" w:rsidP="00091BD3" w:rsidRDefault="00091BD3" w14:paraId="5111B826" w14:textId="3BFB39C6">
      <w:pPr>
        <w:pStyle w:val="Normalutanindragellerluft"/>
      </w:pPr>
      <w:r>
        <w:lastRenderedPageBreak/>
        <w:t>Genom att både utveckla registerkontrollerna och stärka rapporteringen av allvarliga fall kan skyddet för barn och elever i skolan förbättras ytterligare. Regeringens förslag är ett steg i rätt riktning, men det finns skäl att skärpa regelverket i dessa delar för att säkerställa att systemet fungerar fullt ut.</w:t>
      </w:r>
    </w:p>
    <w:p w:rsidR="00BB6339" w:rsidP="008E0FE2" w:rsidRDefault="00BB6339" w14:paraId="2FD25A34" w14:textId="77777777">
      <w:pPr>
        <w:pStyle w:val="Normalutanindragellerluft"/>
      </w:pPr>
    </w:p>
    <w:sdt>
      <w:sdtPr>
        <w:rPr>
          <w:i/>
          <w:noProof/>
        </w:rPr>
        <w:alias w:val="CC_Underskrifter"/>
        <w:tag w:val="CC_Underskrifter"/>
        <w:id w:val="583496634"/>
        <w:lock w:val="sdtContentLocked"/>
        <w:placeholder>
          <w:docPart w:val="873BC205660246F2BEBED4FA501F1C57"/>
        </w:placeholder>
      </w:sdtPr>
      <w:sdtEndPr/>
      <w:sdtContent>
        <w:p w:rsidR="005812C9" w:rsidP="0055083A" w:rsidRDefault="005812C9" w14:paraId="1BB57204" w14:textId="77777777">
          <w:pPr/>
          <w:r/>
        </w:p>
        <w:p w:rsidR="005812C9" w:rsidP="0055083A" w:rsidRDefault="005812C9" w14:paraId="1C582167" w14:textId="2A6ADF7F">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Ygeman (S)</w:t>
            </w:r>
          </w:p>
        </w:tc>
        <w:tc>
          <w:tcPr>
            <w:tcW w:w="50" w:type="pct"/>
            <w:vAlign w:val="bottom"/>
          </w:tcPr>
          <w:p>
            <w:pPr>
              <w:pStyle w:val="Underskrifter"/>
            </w:pPr>
            <w:r>
              <w:t> </w:t>
            </w:r>
          </w:p>
        </w:tc>
      </w:tr>
      <w:tr>
        <w:trPr>
          <w:cantSplit/>
        </w:trPr>
        <w:tc>
          <w:tcPr>
            <w:tcW w:w="50" w:type="pct"/>
            <w:vAlign w:val="bottom"/>
          </w:tcPr>
          <w:p>
            <w:pPr>
              <w:pStyle w:val="Underskrifter"/>
              <w:spacing w:after="0"/>
            </w:pPr>
            <w:r>
              <w:t>Linus Sköld (S)</w:t>
            </w:r>
          </w:p>
        </w:tc>
        <w:tc>
          <w:tcPr>
            <w:tcW w:w="50" w:type="pct"/>
            <w:vAlign w:val="bottom"/>
          </w:tcPr>
          <w:p>
            <w:pPr>
              <w:pStyle w:val="Underskrifter"/>
              <w:spacing w:after="0"/>
            </w:pPr>
            <w:r>
              <w:t>Caroline Helmersson Olsson (S)</w:t>
            </w:r>
          </w:p>
        </w:tc>
      </w:tr>
      <w:tr>
        <w:trPr>
          <w:cantSplit/>
        </w:trPr>
        <w:tc>
          <w:tcPr>
            <w:tcW w:w="50" w:type="pct"/>
            <w:vAlign w:val="bottom"/>
          </w:tcPr>
          <w:p>
            <w:pPr>
              <w:pStyle w:val="Underskrifter"/>
              <w:spacing w:after="0"/>
            </w:pPr>
            <w:r>
              <w:t>Mats Wiking (S)</w:t>
            </w:r>
          </w:p>
        </w:tc>
        <w:tc>
          <w:tcPr>
            <w:tcW w:w="50" w:type="pct"/>
            <w:vAlign w:val="bottom"/>
          </w:tcPr>
          <w:p>
            <w:pPr>
              <w:pStyle w:val="Underskrifter"/>
              <w:spacing w:after="0"/>
            </w:pPr>
            <w:r>
              <w:t>Rose-Marie Carlsson (S)</w:t>
            </w:r>
          </w:p>
        </w:tc>
      </w:tr>
      <w:tr>
        <w:trPr>
          <w:cantSplit/>
        </w:trPr>
        <w:tc>
          <w:tcPr>
            <w:tcW w:w="50" w:type="pct"/>
            <w:vAlign w:val="bottom"/>
          </w:tcPr>
          <w:p>
            <w:pPr>
              <w:pStyle w:val="Underskrifter"/>
              <w:spacing w:after="0"/>
            </w:pPr>
            <w:r>
              <w:t>Robert Olesen (S)</w:t>
            </w:r>
          </w:p>
        </w:tc>
        <w:tc>
          <w:tcPr>
            <w:tcW w:w="50" w:type="pct"/>
            <w:vAlign w:val="bottom"/>
          </w:tcPr>
          <w:p>
            <w:pPr>
              <w:pStyle w:val="Underskrifter"/>
              <w:spacing w:after="0"/>
            </w:pPr>
            <w:r>
              <w:t>Niklas Sigvardsson (S)</w:t>
            </w:r>
          </w:p>
        </w:tc>
      </w:tr>
    </w:tbl>
    <w:p w:rsidRPr="008E0FE2" w:rsidR="004801AC" w:rsidP="00DF3554" w:rsidRDefault="004801AC" w14:paraId="00087C35"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39191" w14:textId="77777777" w:rsidR="00F76798" w:rsidRDefault="00F76798" w:rsidP="000C1CAD">
      <w:pPr>
        <w:spacing w:line="240" w:lineRule="auto"/>
      </w:pPr>
      <w:r>
        <w:separator/>
      </w:r>
    </w:p>
  </w:endnote>
  <w:endnote w:type="continuationSeparator" w:id="0">
    <w:p w14:paraId="78E98ADB" w14:textId="77777777" w:rsidR="00F76798" w:rsidRDefault="00F767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5D91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18A4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FF865" w14:textId="6B14195A" w:rsidR="00262EA3" w:rsidRPr="0055083A" w:rsidRDefault="00262EA3" w:rsidP="0055083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50AEA" w14:textId="77777777" w:rsidR="00F76798" w:rsidRDefault="00F76798" w:rsidP="000C1CAD">
      <w:pPr>
        <w:spacing w:line="240" w:lineRule="auto"/>
      </w:pPr>
      <w:r>
        <w:separator/>
      </w:r>
    </w:p>
  </w:footnote>
  <w:footnote w:type="continuationSeparator" w:id="0">
    <w:p w14:paraId="76E2685B" w14:textId="77777777" w:rsidR="00F76798" w:rsidRDefault="00F7679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19C65E23" w14:textId="568DB212">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5083A" w14:paraId="423F9E97" w14:textId="2E9D39A3">
                          <w:pPr>
                            <w:jc w:val="right"/>
                          </w:pPr>
                          <w:sdt>
                            <w:sdtPr>
                              <w:alias w:val="CC_Noformat_Partikod"/>
                              <w:tag w:val="CC_Noformat_Partikod"/>
                              <w:id w:val="-53464382"/>
                              <w:placeholder>
                                <w:docPart w:val="83623C228B8E4857BBB29BD5CBFA9DF8"/>
                              </w:placeholder>
                              <w:text/>
                            </w:sdtPr>
                            <w:sdtEndPr/>
                            <w:sdtContent>
                              <w:r w:rsidR="00F76798">
                                <w:t>S</w:t>
                              </w:r>
                            </w:sdtContent>
                          </w:sdt>
                          <w:sdt>
                            <w:sdtPr>
                              <w:alias w:val="CC_Noformat_Partinummer"/>
                              <w:tag w:val="CC_Noformat_Partinummer"/>
                              <w:id w:val="-1709555926"/>
                              <w:placeholder>
                                <w:docPart w:val="A4AF71749350440BB981C521CE563CD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55083A" w14:paraId="423F9E97" w14:textId="2E9D39A3">
                    <w:pPr>
                      <w:jc w:val="right"/>
                    </w:pPr>
                    <w:sdt>
                      <w:sdtPr>
                        <w:alias w:val="CC_Noformat_Partikod"/>
                        <w:tag w:val="CC_Noformat_Partikod"/>
                        <w:id w:val="-53464382"/>
                        <w:placeholder>
                          <w:docPart w:val="83623C228B8E4857BBB29BD5CBFA9DF8"/>
                        </w:placeholder>
                        <w:text/>
                      </w:sdtPr>
                      <w:sdtEndPr/>
                      <w:sdtContent>
                        <w:r w:rsidR="00F76798">
                          <w:t>S</w:t>
                        </w:r>
                      </w:sdtContent>
                    </w:sdt>
                    <w:sdt>
                      <w:sdtPr>
                        <w:alias w:val="CC_Noformat_Partinummer"/>
                        <w:tag w:val="CC_Noformat_Partinummer"/>
                        <w:id w:val="-1709555926"/>
                        <w:placeholder>
                          <w:docPart w:val="A4AF71749350440BB981C521CE563CD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A161D3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4F066F05" w14:textId="4D2D1BBB">
    <w:pPr>
      <w:jc w:val="right"/>
    </w:pPr>
  </w:p>
  <w:p w:rsidR="00262EA3" w:rsidP="00776B74" w:rsidRDefault="00262EA3" w14:paraId="44DDFA2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55083A" w14:paraId="13A6C09B" w14:textId="7FE9F370">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5083A" w14:paraId="7F37C516" w14:textId="23B4E255">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F76798">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5083A" w14:paraId="1990D87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5083A" w14:paraId="64CD80FB" w14:textId="652B2096">
    <w:pPr>
      <w:pStyle w:val="MotionTIllRiksdagen"/>
    </w:pPr>
    <w:sdt>
      <w:sdtPr>
        <w:rPr>
          <w:rStyle w:val="BeteckningChar"/>
        </w:rPr>
        <w:alias w:val="CC_Noformat_Riksmote"/>
        <w:tag w:val="CC_Noformat_Riksmote"/>
        <w:id w:val="1201050710"/>
        <w:lock w:val="sdtContentLocked"/>
        <w:placeholder>
          <w:docPart w:val="632922FE3E144512AF91E53CCDD810E6"/>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:3969</w:t>
        </w:r>
      </w:sdtContent>
    </w:sdt>
  </w:p>
  <w:p w:rsidR="00262EA3" w:rsidP="00E03A3D" w:rsidRDefault="0055083A" w14:paraId="3ADA1405" w14:textId="5CFB8075">
    <w:pPr>
      <w:pStyle w:val="Motionr"/>
    </w:pPr>
    <w:sdt>
      <w:sdtPr>
        <w:alias w:val="CC_Noformat_Avtext"/>
        <w:tag w:val="CC_Noformat_Avtext"/>
        <w:id w:val="-2020768203"/>
        <w:lock w:val="sdtContentLocked"/>
        <w:placeholder>
          <w:docPart w:val="83623C228B8E4857BBB29BD5CBFA9DF8"/>
        </w:placeholder>
        <w15:appearance w15:val="hidden"/>
        <w:text/>
      </w:sdtPr>
      <w:sdtEndPr/>
      <w:sdtContent>
        <w:r>
          <w:t>av Anders Ygeman m.fl. (S)</w:t>
        </w:r>
      </w:sdtContent>
    </w:sdt>
  </w:p>
  <w:sdt>
    <w:sdtPr>
      <w:alias w:val="CC_Noformat_Rubtext"/>
      <w:tag w:val="CC_Noformat_Rubtext"/>
      <w:id w:val="-218060500"/>
      <w:lock w:val="sdtContentLocked"/>
      <w:placeholder>
        <w:docPart w:val="A4AF71749350440BB981C521CE563CD3"/>
      </w:placeholder>
      <w:text/>
    </w:sdtPr>
    <w:sdtEndPr/>
    <w:sdtContent>
      <w:p w:rsidR="00262EA3" w:rsidP="00283E0F" w:rsidRDefault="00F76798" w14:paraId="5B3EE0CD" w14:textId="4A607A08">
        <w:pPr>
          <w:pStyle w:val="FSHRub2"/>
        </w:pPr>
        <w:r>
          <w:t xml:space="preserve">med anledning av Regeringens proposition 2025/26:174 Utökade registerkontroller i skolväsendet </w:t>
        </w:r>
      </w:p>
    </w:sdtContent>
  </w:sdt>
  <w:sdt>
    <w:sdtPr>
      <w:alias w:val="CC_Boilerplate_3"/>
      <w:tag w:val="CC_Boilerplate_3"/>
      <w:id w:val="1606463544"/>
      <w:lock w:val="sdtContentLocked"/>
      <w15:appearance w15:val="hidden"/>
      <w:text w:multiLine="1"/>
    </w:sdtPr>
    <w:sdtEndPr/>
    <w:sdtContent>
      <w:p w:rsidR="00262EA3" w:rsidP="00283E0F" w:rsidRDefault="00262EA3" w14:paraId="1643024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7679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1BD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5B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937"/>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4C2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4F4"/>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83A"/>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2C9"/>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47A"/>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4FFA"/>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B37"/>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798"/>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EE4850"/>
  <w15:chartTrackingRefBased/>
  <w15:docId w15:val="{CFACC483-394A-43C6-B1BA-64B19A5D1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B4609B2C1D94FE58FB3225D3F7C0F81"/>
        <w:category>
          <w:name w:val="Allmänt"/>
          <w:gallery w:val="placeholder"/>
        </w:category>
        <w:types>
          <w:type w:val="bbPlcHdr"/>
        </w:types>
        <w:behaviors>
          <w:behavior w:val="content"/>
        </w:behaviors>
        <w:guid w:val="{B695D5D6-06B7-4D60-A44D-4177D51484F8}"/>
      </w:docPartPr>
      <w:docPartBody>
        <w:p w:rsidR="006247AE" w:rsidRDefault="006247AE">
          <w:pPr>
            <w:pStyle w:val="9B4609B2C1D94FE58FB3225D3F7C0F81"/>
          </w:pPr>
          <w:r w:rsidRPr="005A0A93">
            <w:rPr>
              <w:rStyle w:val="Platshllartext"/>
            </w:rPr>
            <w:t>Förslag till riksdagsbeslut</w:t>
          </w:r>
        </w:p>
      </w:docPartBody>
    </w:docPart>
    <w:docPart>
      <w:docPartPr>
        <w:name w:val="8D053F84A5254A0885671FCC368737BB"/>
        <w:category>
          <w:name w:val="Allmänt"/>
          <w:gallery w:val="placeholder"/>
        </w:category>
        <w:types>
          <w:type w:val="bbPlcHdr"/>
        </w:types>
        <w:behaviors>
          <w:behavior w:val="content"/>
        </w:behaviors>
        <w:guid w:val="{5F5AFB3B-F3BC-4E6E-88D0-8040E0F3852D}"/>
      </w:docPartPr>
      <w:docPartBody>
        <w:p w:rsidR="006247AE" w:rsidRDefault="006247AE">
          <w:pPr>
            <w:pStyle w:val="8D053F84A5254A0885671FCC368737B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DB7EC608EE44DC58AE22C2ABEE30A92"/>
        <w:category>
          <w:name w:val="Allmänt"/>
          <w:gallery w:val="placeholder"/>
        </w:category>
        <w:types>
          <w:type w:val="bbPlcHdr"/>
        </w:types>
        <w:behaviors>
          <w:behavior w:val="content"/>
        </w:behaviors>
        <w:guid w:val="{B771C495-4E23-402B-ADF9-2056DCBA7200}"/>
      </w:docPartPr>
      <w:docPartBody>
        <w:p w:rsidR="006247AE" w:rsidRDefault="006247AE">
          <w:pPr>
            <w:pStyle w:val="9DB7EC608EE44DC58AE22C2ABEE30A92"/>
          </w:pPr>
          <w:r w:rsidRPr="005A0A93">
            <w:rPr>
              <w:rStyle w:val="Platshllartext"/>
            </w:rPr>
            <w:t>Motivering</w:t>
          </w:r>
        </w:p>
      </w:docPartBody>
    </w:docPart>
    <w:docPart>
      <w:docPartPr>
        <w:name w:val="873BC205660246F2BEBED4FA501F1C57"/>
        <w:category>
          <w:name w:val="Allmänt"/>
          <w:gallery w:val="placeholder"/>
        </w:category>
        <w:types>
          <w:type w:val="bbPlcHdr"/>
        </w:types>
        <w:behaviors>
          <w:behavior w:val="content"/>
        </w:behaviors>
        <w:guid w:val="{5EB3AF57-C121-48E2-9E18-34DD3556EA07}"/>
      </w:docPartPr>
      <w:docPartBody>
        <w:p w:rsidR="006247AE" w:rsidRDefault="006247AE">
          <w:pPr>
            <w:pStyle w:val="873BC205660246F2BEBED4FA501F1C57"/>
          </w:pPr>
          <w:r w:rsidRPr="009B077E">
            <w:rPr>
              <w:rStyle w:val="Platshllartext"/>
            </w:rPr>
            <w:t>Namn på motionärer infogas/tas bort via panelen.</w:t>
          </w:r>
        </w:p>
      </w:docPartBody>
    </w:docPart>
    <w:docPart>
      <w:docPartPr>
        <w:name w:val="83623C228B8E4857BBB29BD5CBFA9DF8"/>
        <w:category>
          <w:name w:val="Allmänt"/>
          <w:gallery w:val="placeholder"/>
        </w:category>
        <w:types>
          <w:type w:val="bbPlcHdr"/>
        </w:types>
        <w:behaviors>
          <w:behavior w:val="content"/>
        </w:behaviors>
        <w:guid w:val="{F07F34AA-D577-4456-89B6-12F27EC4463A}"/>
      </w:docPartPr>
      <w:docPartBody>
        <w:p w:rsidR="006247AE" w:rsidRDefault="006247AE">
          <w:pPr>
            <w:pStyle w:val="83623C228B8E4857BBB29BD5CBFA9DF8"/>
          </w:pPr>
          <w:r>
            <w:rPr>
              <w:rStyle w:val="Platshllartext"/>
            </w:rPr>
            <w:t xml:space="preserve"> </w:t>
          </w:r>
        </w:p>
      </w:docPartBody>
    </w:docPart>
    <w:docPart>
      <w:docPartPr>
        <w:name w:val="A4AF71749350440BB981C521CE563CD3"/>
        <w:category>
          <w:name w:val="Allmänt"/>
          <w:gallery w:val="placeholder"/>
        </w:category>
        <w:types>
          <w:type w:val="bbPlcHdr"/>
        </w:types>
        <w:behaviors>
          <w:behavior w:val="content"/>
        </w:behaviors>
        <w:guid w:val="{F454537E-03AA-4840-AF9F-69150AAEB1F1}"/>
      </w:docPartPr>
      <w:docPartBody>
        <w:p w:rsidR="006247AE" w:rsidRDefault="006247AE">
          <w:pPr>
            <w:pStyle w:val="A4AF71749350440BB981C521CE563CD3"/>
          </w:pPr>
          <w:r>
            <w:t xml:space="preserve"> </w:t>
          </w:r>
        </w:p>
      </w:docPartBody>
    </w:docPart>
    <w:docPart>
      <w:docPartPr>
        <w:name w:val="632922FE3E144512AF91E53CCDD810E6"/>
        <w:category>
          <w:name w:val="Allmänt"/>
          <w:gallery w:val="placeholder"/>
        </w:category>
        <w:types>
          <w:type w:val="bbPlcHdr"/>
        </w:types>
        <w:behaviors>
          <w:behavior w:val="content"/>
        </w:behaviors>
        <w:guid w:val="{D3152F37-4606-4968-88CD-3A5A3D96399E}"/>
      </w:docPartPr>
      <w:docPartBody>
        <w:p w:rsidR="006247AE" w:rsidRDefault="006247AE">
          <w:r w:rsidRPr="00584588">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7AE"/>
    <w:rsid w:val="00296937"/>
    <w:rsid w:val="006247AE"/>
    <w:rsid w:val="006D047A"/>
    <w:rsid w:val="00DE6B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247AE"/>
    <w:rPr>
      <w:color w:val="F1A983" w:themeColor="accent2" w:themeTint="99"/>
    </w:rPr>
  </w:style>
  <w:style w:type="paragraph" w:customStyle="1" w:styleId="9B4609B2C1D94FE58FB3225D3F7C0F81">
    <w:name w:val="9B4609B2C1D94FE58FB3225D3F7C0F81"/>
  </w:style>
  <w:style w:type="paragraph" w:customStyle="1" w:styleId="8D053F84A5254A0885671FCC368737BB">
    <w:name w:val="8D053F84A5254A0885671FCC368737BB"/>
  </w:style>
  <w:style w:type="paragraph" w:customStyle="1" w:styleId="9DB7EC608EE44DC58AE22C2ABEE30A92">
    <w:name w:val="9DB7EC608EE44DC58AE22C2ABEE30A92"/>
  </w:style>
  <w:style w:type="paragraph" w:customStyle="1" w:styleId="873BC205660246F2BEBED4FA501F1C57">
    <w:name w:val="873BC205660246F2BEBED4FA501F1C57"/>
  </w:style>
  <w:style w:type="paragraph" w:customStyle="1" w:styleId="83623C228B8E4857BBB29BD5CBFA9DF8">
    <w:name w:val="83623C228B8E4857BBB29BD5CBFA9DF8"/>
  </w:style>
  <w:style w:type="paragraph" w:customStyle="1" w:styleId="A4AF71749350440BB981C521CE563CD3">
    <w:name w:val="A4AF71749350440BB981C521CE563C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2C430C-9D56-4C4F-BE29-86EE2F9AFE2B}"/>
</file>

<file path=customXml/itemProps2.xml><?xml version="1.0" encoding="utf-8"?>
<ds:datastoreItem xmlns:ds="http://schemas.openxmlformats.org/officeDocument/2006/customXml" ds:itemID="{3E5AD9E6-4E09-4963-B68E-0BA7A1AE3353}"/>
</file>

<file path=customXml/itemProps3.xml><?xml version="1.0" encoding="utf-8"?>
<ds:datastoreItem xmlns:ds="http://schemas.openxmlformats.org/officeDocument/2006/customXml" ds:itemID="{F7FFA850-807C-45A3-9BE3-0EE4C9A199ED}"/>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17</TotalTime>
  <Pages>3</Pages>
  <Words>519</Words>
  <Characters>3133</Characters>
  <Application>Microsoft Office Word</Application>
  <DocSecurity>0</DocSecurity>
  <Lines>64</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Regeringens proposition 2025 26 174 Utökade registerkontroller i skolväsendet</vt:lpstr>
      <vt:lpstr>
      </vt:lpstr>
    </vt:vector>
  </TitlesOfParts>
  <Company>Sveriges riksdag</Company>
  <LinksUpToDate>false</LinksUpToDate>
  <CharactersWithSpaces>3634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