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7A2" w:rsidRPr="00A537A2" w:rsidRDefault="00A537A2">
      <w:pPr>
        <w:pStyle w:val="Frslagsrubrik"/>
      </w:pPr>
      <w:r w:rsidRPr="00A537A2">
        <w:t>Förslag till riksdagsbeslut</w:t>
      </w:r>
    </w:p>
    <w:p w:rsidR="00A537A2" w:rsidRPr="00A537A2" w:rsidRDefault="00A537A2">
      <w:pPr>
        <w:pStyle w:val="Hemstlatt"/>
        <w:ind w:left="0"/>
      </w:pPr>
      <w:r w:rsidRPr="00A537A2">
        <w:t>Riksdagen tillkännager för regeringen som sin mening vad som anförs i motionen om att införa ett generellt och förenklat förfarande för faderskapsbekräftelse.</w:t>
      </w:r>
    </w:p>
    <w:p w:rsidR="00A537A2" w:rsidRPr="00A537A2" w:rsidRDefault="00A537A2">
      <w:pPr>
        <w:pStyle w:val="Rubrik1"/>
      </w:pPr>
      <w:r w:rsidRPr="00A537A2">
        <w:t>Motivering</w:t>
      </w:r>
    </w:p>
    <w:p w:rsidR="00A537A2" w:rsidRPr="00A537A2" w:rsidRDefault="00A537A2">
      <w:r w:rsidRPr="00A537A2">
        <w:t>Vid ett barns födelse anger den så kallade faderskapspresumptionen att maken i ett gift par anses vara fader till barnet. Någon sådan faderskapspresumption saknas för sammanboende par, oavsett hur länge paret bott tillsammans. F</w:t>
      </w:r>
      <w:r w:rsidRPr="00A537A2">
        <w:t>a</w:t>
      </w:r>
      <w:r w:rsidRPr="00A537A2">
        <w:t>derskapet måste istället fastställas genom att socialtjänsten utreder vem som är fadern. Då fadern är känd för modern sker detta genom att mannen skriftl</w:t>
      </w:r>
      <w:r w:rsidRPr="00A537A2">
        <w:t>i</w:t>
      </w:r>
      <w:r w:rsidRPr="00A537A2">
        <w:t>gen bekräftar faderskapet bevittnat av två personer samt att detta skriftligen bekräftas av såväl modern som socialtjänsten.</w:t>
      </w:r>
    </w:p>
    <w:p w:rsidR="00A537A2" w:rsidRPr="00A537A2" w:rsidRDefault="00A537A2">
      <w:pPr>
        <w:pStyle w:val="Normaltindrag"/>
        <w:rPr>
          <w:szCs w:val="24"/>
        </w:rPr>
      </w:pPr>
      <w:r w:rsidRPr="00A537A2">
        <w:t>Proceduren kring erkännandet av faderskapet kan i vissa fall upplevas som stötande av dem som lever i ett långvarigt fast förhållande. Trots att lagstif</w:t>
      </w:r>
      <w:r w:rsidRPr="00A537A2">
        <w:t>t</w:t>
      </w:r>
      <w:r w:rsidRPr="00A537A2">
        <w:t>ningen gäller lika i hela landet råder stora skillnader i hur kommunerna hant</w:t>
      </w:r>
      <w:r w:rsidRPr="00A537A2">
        <w:t>e</w:t>
      </w:r>
      <w:r w:rsidRPr="00A537A2">
        <w:t xml:space="preserve">rar processen. I vissa kommuner är det möjligt att göra faderskapserkännandet innan barnet är fött, i andra inte. I de fall där faderskapserkännandet görs efter barnets födelse kan det uppstå allvarliga problem om t.ex. fadern skulle gå bort. Barnet saknar då bland annat arvsrätt. </w:t>
      </w:r>
      <w:r w:rsidRPr="00A537A2">
        <w:rPr>
          <w:szCs w:val="24"/>
        </w:rPr>
        <w:t>Det innebär också att fadern inte från början är formellt delaktig. För att understödja förutsättningar för ett jämställt föräldraskap är det viktigt a</w:t>
      </w:r>
      <w:r w:rsidRPr="00A537A2">
        <w:rPr>
          <w:szCs w:val="24"/>
        </w:rPr>
        <w:t>tt båda föräldrarna redan från början ses som fullvärdiga föräldrar.</w:t>
      </w:r>
    </w:p>
    <w:p w:rsidR="00A537A2" w:rsidRPr="00A537A2" w:rsidRDefault="00A537A2">
      <w:pPr>
        <w:pStyle w:val="Normaltindrag"/>
      </w:pPr>
      <w:r w:rsidRPr="00A537A2">
        <w:t xml:space="preserve">Vi anser att det bör införas ett förenklat förfarande vid inskrivningen på barnmorskemottagningen, i de fall där mannen som erkänner faderskapet lever tillsammans med modern i samboförhållande. Då skulle faderskapet erkännas med hjälp av en blankett i god tid före barnets födelse. Detta ska ske </w:t>
      </w:r>
      <w:r w:rsidRPr="00A537A2">
        <w:lastRenderedPageBreak/>
        <w:t xml:space="preserve">som ett generellt förfarande. Liksom tidigare ska det dock gå att fastställa faderskapet genom gentest om osäkerhet föreligger.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37A2">
        <w:trPr>
          <w:cantSplit/>
        </w:trPr>
        <w:tc>
          <w:tcPr>
            <w:tcW w:w="3046" w:type="dxa"/>
          </w:tcPr>
          <w:p w:rsidR="00A537A2" w:rsidRPr="00A537A2" w:rsidRDefault="00A537A2">
            <w:pPr>
              <w:pStyle w:val="UnderskriftDatum"/>
              <w:spacing w:before="240"/>
            </w:pPr>
            <w:r w:rsidRPr="00A537A2">
              <w:t>Stockholm den 22 oktober 2010</w:t>
            </w:r>
          </w:p>
        </w:tc>
        <w:tc>
          <w:tcPr>
            <w:tcW w:w="3047" w:type="dxa"/>
          </w:tcPr>
          <w:p w:rsidR="00A537A2" w:rsidRPr="00A537A2" w:rsidRDefault="00A537A2">
            <w:pPr>
              <w:pStyle w:val="Underskrifter"/>
              <w:spacing w:before="240"/>
            </w:pPr>
          </w:p>
        </w:tc>
      </w:tr>
      <w:tr w:rsidR="00000000" w:rsidRPr="00A537A2">
        <w:trPr>
          <w:cantSplit/>
        </w:trPr>
        <w:tc>
          <w:tcPr>
            <w:tcW w:w="3046" w:type="dxa"/>
          </w:tcPr>
          <w:p w:rsidR="00A537A2" w:rsidRPr="00A537A2" w:rsidRDefault="00A537A2">
            <w:pPr>
              <w:pStyle w:val="Underskrifter"/>
            </w:pPr>
            <w:r w:rsidRPr="00A537A2">
              <w:t>Emma Henriksson (KD)</w:t>
            </w:r>
          </w:p>
        </w:tc>
        <w:tc>
          <w:tcPr>
            <w:tcW w:w="3046" w:type="dxa"/>
          </w:tcPr>
          <w:p w:rsidR="00A537A2" w:rsidRPr="00A537A2" w:rsidRDefault="00A537A2">
            <w:pPr>
              <w:pStyle w:val="Underskrifter"/>
            </w:pPr>
            <w:r w:rsidRPr="00A537A2">
              <w:t>Désirée Pethrus Engström (KD)</w:t>
            </w:r>
          </w:p>
        </w:tc>
      </w:tr>
    </w:tbl>
    <w:p w:rsidR="00A537A2" w:rsidRPr="00A537A2" w:rsidRDefault="00A537A2">
      <w:pPr>
        <w:pStyle w:val="Normaltindrag"/>
      </w:pPr>
    </w:p>
    <w:sectPr w:rsidR="00000000" w:rsidRPr="00A53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7A2" w:rsidRPr="00A537A2" w:rsidRDefault="00A537A2">
      <w:r w:rsidRPr="00A537A2">
        <w:separator/>
      </w:r>
    </w:p>
  </w:endnote>
  <w:endnote w:type="continuationSeparator" w:id="0">
    <w:p w:rsidR="00A537A2" w:rsidRPr="00A537A2" w:rsidRDefault="00A537A2">
      <w:r w:rsidRPr="00A537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7A2" w:rsidRPr="00A537A2" w:rsidRDefault="00A537A2">
    <w:pPr>
      <w:pStyle w:val="Sidfot"/>
    </w:pPr>
    <w:r w:rsidRPr="00A537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8233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7A2" w:rsidRDefault="00A537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37A2" w:rsidRDefault="00A537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7A2" w:rsidRPr="00A537A2" w:rsidRDefault="00A537A2">
    <w:pPr>
      <w:pStyle w:val="Sidfot"/>
    </w:pPr>
    <w:r w:rsidRPr="00A537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49905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7A2" w:rsidRDefault="00A537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37A2" w:rsidRDefault="00A537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7A2" w:rsidRPr="00A537A2" w:rsidRDefault="00A537A2">
    <w:pPr>
      <w:pStyle w:val="Sidfot"/>
    </w:pPr>
    <w:r w:rsidRPr="00A537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05449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7A2" w:rsidRDefault="00A537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37A2" w:rsidRDefault="00A537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7A2" w:rsidRPr="00A537A2" w:rsidRDefault="00A537A2">
      <w:r w:rsidRPr="00A537A2">
        <w:separator/>
      </w:r>
    </w:p>
  </w:footnote>
  <w:footnote w:type="continuationSeparator" w:id="0">
    <w:p w:rsidR="00A537A2" w:rsidRPr="00A537A2" w:rsidRDefault="00A537A2">
      <w:r w:rsidRPr="00A537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7A2" w:rsidRPr="00A537A2" w:rsidRDefault="00A537A2">
    <w:pPr>
      <w:pStyle w:val="Sidhuvud"/>
    </w:pPr>
    <w:r w:rsidRPr="00A537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92784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7A2" w:rsidRDefault="00A537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37A2" w:rsidRDefault="00A537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7A2" w:rsidRPr="00A537A2" w:rsidRDefault="00A537A2">
    <w:pPr>
      <w:pStyle w:val="Sidhuvud"/>
    </w:pPr>
    <w:r w:rsidRPr="00A537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5563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7A2" w:rsidRDefault="00A537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37A2" w:rsidRDefault="00A537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7A2" w:rsidRPr="00A537A2" w:rsidRDefault="00A537A2">
    <w:pPr>
      <w:pStyle w:val="FSHNormal"/>
      <w:tabs>
        <w:tab w:val="right" w:pos="5840"/>
      </w:tabs>
    </w:pPr>
    <w:r w:rsidRPr="00A537A2">
      <w:br/>
    </w:r>
    <w:r w:rsidRPr="00A537A2">
      <w:fldChar w:fldCharType="begin" w:fldLock="1"/>
    </w:r>
    <w:r w:rsidRPr="00A537A2">
      <w:instrText xml:space="preserve"> DOCPROPERTY</w:instrText>
    </w:r>
    <w:r w:rsidRPr="00A537A2">
      <w:rPr>
        <w:sz w:val="18"/>
      </w:rPr>
      <w:instrText xml:space="preserve"> "YearUser" *\charformat </w:instrText>
    </w:r>
    <w:r w:rsidRPr="00A537A2">
      <w:fldChar w:fldCharType="separate"/>
    </w:r>
    <w:r w:rsidRPr="00A537A2">
      <w:t>2010/11</w:t>
    </w:r>
    <w:r w:rsidRPr="00A537A2">
      <w:fldChar w:fldCharType="end"/>
    </w:r>
    <w:r w:rsidRPr="00A537A2">
      <w:t xml:space="preserve"> </w:t>
    </w:r>
    <w:r w:rsidRPr="00A537A2">
      <w:tab/>
      <w:t xml:space="preserve">mnr: </w:t>
    </w:r>
    <w:r w:rsidRPr="00A537A2">
      <w:fldChar w:fldCharType="begin" w:fldLock="1"/>
    </w:r>
    <w:r w:rsidRPr="00A537A2">
      <w:instrText xml:space="preserve"> DOCPROPERTY</w:instrText>
    </w:r>
    <w:r w:rsidRPr="00A537A2">
      <w:rPr>
        <w:sz w:val="18"/>
      </w:rPr>
      <w:instrText xml:space="preserve"> "Motionsnummer" *\charformat </w:instrText>
    </w:r>
    <w:r w:rsidRPr="00A537A2">
      <w:fldChar w:fldCharType="separate"/>
    </w:r>
    <w:r w:rsidRPr="00A537A2">
      <w:t>C266</w:t>
    </w:r>
    <w:r w:rsidRPr="00A537A2">
      <w:fldChar w:fldCharType="end"/>
    </w:r>
    <w:r w:rsidRPr="00A537A2">
      <w:br/>
    </w:r>
    <w:r w:rsidRPr="00A537A2">
      <w:fldChar w:fldCharType="begin" w:fldLock="1"/>
    </w:r>
    <w:r w:rsidRPr="00A537A2">
      <w:instrText xml:space="preserve"> DOCPROPERTY</w:instrText>
    </w:r>
    <w:r w:rsidRPr="00A537A2">
      <w:rPr>
        <w:sz w:val="18"/>
      </w:rPr>
      <w:instrText xml:space="preserve"> "Samling" *\charformat </w:instrText>
    </w:r>
    <w:r w:rsidRPr="00A537A2">
      <w:fldChar w:fldCharType="end"/>
    </w:r>
    <w:r w:rsidRPr="00A537A2">
      <w:tab/>
      <w:t xml:space="preserve">pnr: </w:t>
    </w:r>
    <w:r w:rsidRPr="00A537A2">
      <w:fldChar w:fldCharType="begin" w:fldLock="1"/>
    </w:r>
    <w:r w:rsidRPr="00A537A2">
      <w:instrText xml:space="preserve"> DOCPROPERTY</w:instrText>
    </w:r>
    <w:r w:rsidRPr="00A537A2">
      <w:rPr>
        <w:sz w:val="18"/>
      </w:rPr>
      <w:instrText xml:space="preserve"> "Partinummer" *\charformat </w:instrText>
    </w:r>
    <w:r w:rsidRPr="00A537A2">
      <w:fldChar w:fldCharType="separate"/>
    </w:r>
    <w:r w:rsidRPr="00A537A2">
      <w:t>KD788</w:t>
    </w:r>
    <w:r w:rsidRPr="00A537A2">
      <w:fldChar w:fldCharType="end"/>
    </w:r>
  </w:p>
  <w:p w:rsidR="00A537A2" w:rsidRPr="00A537A2" w:rsidRDefault="00A537A2">
    <w:pPr>
      <w:pStyle w:val="FSHRub1"/>
    </w:pPr>
    <w:r w:rsidRPr="00A537A2">
      <w:t>Motion till riksdagen</w:t>
    </w:r>
    <w:r w:rsidRPr="00A537A2">
      <w:br/>
    </w:r>
    <w:r w:rsidRPr="00A537A2">
      <w:fldChar w:fldCharType="begin" w:fldLock="1"/>
    </w:r>
    <w:r w:rsidRPr="00A537A2">
      <w:instrText xml:space="preserve"> DOCPROPERTY "YearUser" *\charformat </w:instrText>
    </w:r>
    <w:r w:rsidRPr="00A537A2">
      <w:fldChar w:fldCharType="separate"/>
    </w:r>
    <w:r w:rsidRPr="00A537A2">
      <w:t>2010/11</w:t>
    </w:r>
    <w:r w:rsidRPr="00A537A2">
      <w:fldChar w:fldCharType="end"/>
    </w:r>
    <w:r w:rsidRPr="00A537A2">
      <w:t>:</w:t>
    </w:r>
    <w:r w:rsidRPr="00A537A2">
      <w:fldChar w:fldCharType="begin" w:fldLock="1"/>
    </w:r>
    <w:r w:rsidRPr="00A537A2">
      <w:instrText xml:space="preserve"> DOCPROPERTY "Motionsnummer" *\charformat </w:instrText>
    </w:r>
    <w:r w:rsidRPr="00A537A2">
      <w:fldChar w:fldCharType="separate"/>
    </w:r>
    <w:r w:rsidRPr="00A537A2">
      <w:t>C266</w:t>
    </w:r>
    <w:r w:rsidRPr="00A537A2">
      <w:fldChar w:fldCharType="end"/>
    </w:r>
  </w:p>
  <w:p w:rsidR="00A537A2" w:rsidRPr="00A537A2" w:rsidRDefault="00A537A2">
    <w:pPr>
      <w:pStyle w:val="FSHNormalS5"/>
    </w:pPr>
    <w:r w:rsidRPr="00A537A2">
      <w:fldChar w:fldCharType="begin" w:fldLock="1"/>
    </w:r>
    <w:r w:rsidRPr="00A537A2">
      <w:instrText xml:space="preserve"> DOCPROPERTY "MotionarText" *\charformat </w:instrText>
    </w:r>
    <w:r w:rsidRPr="00A537A2">
      <w:fldChar w:fldCharType="separate"/>
    </w:r>
    <w:r w:rsidRPr="00A537A2">
      <w:t>av Emma Henriksson och Désirée Pethrus Engström (KD)</w:t>
    </w:r>
    <w:r w:rsidRPr="00A537A2">
      <w:fldChar w:fldCharType="end"/>
    </w:r>
    <w:r w:rsidRPr="00A537A2">
      <w:br/>
    </w:r>
    <w:r w:rsidRPr="00A537A2">
      <w:fldChar w:fldCharType="begin" w:fldLock="1"/>
    </w:r>
    <w:r w:rsidRPr="00A537A2">
      <w:instrText xml:space="preserve"> DOCPROPERTY "SvarFrasKort" *\charformat </w:instrText>
    </w:r>
    <w:r w:rsidRPr="00A537A2">
      <w:fldChar w:fldCharType="end"/>
    </w:r>
  </w:p>
  <w:p w:rsidR="00A537A2" w:rsidRPr="00A537A2" w:rsidRDefault="00A537A2">
    <w:pPr>
      <w:pStyle w:val="FSHTitel"/>
    </w:pPr>
    <w:r w:rsidRPr="00A537A2">
      <w:fldChar w:fldCharType="begin" w:fldLock="1"/>
    </w:r>
    <w:r w:rsidRPr="00A537A2">
      <w:instrText xml:space="preserve"> DOCPROPERTY</w:instrText>
    </w:r>
    <w:r w:rsidRPr="00A537A2">
      <w:rPr>
        <w:sz w:val="18"/>
      </w:rPr>
      <w:instrText xml:space="preserve"> "RubrikSvar" *\charformat </w:instrText>
    </w:r>
    <w:r w:rsidRPr="00A537A2">
      <w:fldChar w:fldCharType="separate"/>
    </w:r>
    <w:r w:rsidRPr="00A537A2">
      <w:t>Faderskapsbekräftelse</w:t>
    </w:r>
    <w:r w:rsidRPr="00A537A2">
      <w:fldChar w:fldCharType="end"/>
    </w:r>
  </w:p>
  <w:p w:rsidR="00A537A2" w:rsidRPr="00A537A2" w:rsidRDefault="00A537A2">
    <w:pPr>
      <w:pStyle w:val="Normal00"/>
    </w:pPr>
  </w:p>
  <w:p w:rsidR="00A537A2" w:rsidRPr="00A537A2" w:rsidRDefault="00A537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E9D66536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0CF9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520B9A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CD9E6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895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FC71F6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A711E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D66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A0C422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D68700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BC04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723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8587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EE24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C63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6FA4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C6F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BCF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91504980">
    <w:abstractNumId w:val="3"/>
  </w:num>
  <w:num w:numId="2" w16cid:durableId="1253197779">
    <w:abstractNumId w:val="2"/>
  </w:num>
  <w:num w:numId="3" w16cid:durableId="851454521">
    <w:abstractNumId w:val="1"/>
  </w:num>
  <w:num w:numId="4" w16cid:durableId="263390199">
    <w:abstractNumId w:val="0"/>
  </w:num>
  <w:num w:numId="5" w16cid:durableId="1137914356">
    <w:abstractNumId w:val="7"/>
  </w:num>
  <w:num w:numId="6" w16cid:durableId="224070326">
    <w:abstractNumId w:val="6"/>
  </w:num>
  <w:num w:numId="7" w16cid:durableId="272439307">
    <w:abstractNumId w:val="5"/>
  </w:num>
  <w:num w:numId="8" w16cid:durableId="469055179">
    <w:abstractNumId w:val="4"/>
  </w:num>
  <w:num w:numId="9" w16cid:durableId="1286353772">
    <w:abstractNumId w:val="8"/>
  </w:num>
  <w:num w:numId="10" w16cid:durableId="1751922523">
    <w:abstractNumId w:val="9"/>
  </w:num>
  <w:num w:numId="11" w16cid:durableId="1601451906">
    <w:abstractNumId w:val="10"/>
  </w:num>
  <w:num w:numId="12" w16cid:durableId="694694137">
    <w:abstractNumId w:val="13"/>
  </w:num>
  <w:num w:numId="13" w16cid:durableId="1885094619">
    <w:abstractNumId w:val="15"/>
  </w:num>
  <w:num w:numId="14" w16cid:durableId="2067682921">
    <w:abstractNumId w:val="16"/>
  </w:num>
  <w:num w:numId="15" w16cid:durableId="962805835">
    <w:abstractNumId w:val="11"/>
  </w:num>
  <w:num w:numId="16" w16cid:durableId="783426182">
    <w:abstractNumId w:val="18"/>
  </w:num>
  <w:num w:numId="17" w16cid:durableId="388266748">
    <w:abstractNumId w:val="17"/>
  </w:num>
  <w:num w:numId="18" w16cid:durableId="1997879318">
    <w:abstractNumId w:val="14"/>
  </w:num>
  <w:num w:numId="19" w16cid:durableId="15633738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DA8A679A-509E-491B-A531-6444AD87F235},{E2E504D2-12B4-4E2A-BED9-03C729432C26}"/>
  </w:docVars>
  <w:rsids>
    <w:rsidRoot w:val="000766A1"/>
    <w:rsid w:val="000766A1"/>
    <w:rsid w:val="00A5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31BF042-9097-4B56-BDF2-F835DC08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1664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kd788</vt:lpstr>
    </vt:vector>
  </TitlesOfParts>
  <Company>Riksdagen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kd788</dc:title>
  <dc:subject>kd788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2010-11-26T12:46:00Z</cp:lastPrinted>
  <dcterms:created xsi:type="dcterms:W3CDTF">2025-12-18T00:30:00Z</dcterms:created>
  <dcterms:modified xsi:type="dcterms:W3CDTF">2025-12-18T00:30:00Z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cn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Faderskapsbekräftelse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Faderskapsbekräftelse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KD788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Emma Henriksson och Désirée Pethrus Engström (KD)</vt:lpwstr>
  </property>
  <property fmtid="{D5CDD505-2E9C-101B-9397-08002B2CF9AE}" pid="26" name="MotionarLista">
    <vt:lpwstr>Henriksson, Emma (KD)\Pethrus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(KD), 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caroline.nilsson@riksdagen.se</vt:lpwstr>
  </property>
  <property fmtid="{D5CDD505-2E9C-101B-9397-08002B2CF9AE}" pid="45" name="ReservUID">
    <vt:lpwstr>ce0818aa</vt:lpwstr>
  </property>
  <property fmtid="{D5CDD505-2E9C-101B-9397-08002B2CF9AE}" pid="46" name="MotionID">
    <vt:lpwstr>20102011000001070100000007880069</vt:lpwstr>
  </property>
  <property fmtid="{D5CDD505-2E9C-101B-9397-08002B2CF9AE}" pid="47" name="datum">
    <vt:lpwstr>101022</vt:lpwstr>
  </property>
  <property fmtid="{D5CDD505-2E9C-101B-9397-08002B2CF9AE}" pid="48" name="avsändar-e-post">
    <vt:lpwstr>caroline.nilsson@riksdagen.se</vt:lpwstr>
  </property>
  <property fmtid="{D5CDD505-2E9C-101B-9397-08002B2CF9AE}" pid="49" name="id">
    <vt:lpwstr>20102011000001070100000007880069</vt:lpwstr>
  </property>
  <property fmtid="{D5CDD505-2E9C-101B-9397-08002B2CF9AE}" pid="50" name="nummer">
    <vt:lpwstr>266</vt:lpwstr>
  </property>
  <property fmtid="{D5CDD505-2E9C-101B-9397-08002B2CF9AE}" pid="51" name="utskottsbeteckning">
    <vt:lpwstr>C</vt:lpwstr>
  </property>
  <property fmtid="{D5CDD505-2E9C-101B-9397-08002B2CF9AE}" pid="52" name="GlobalUID">
    <vt:lpwstr>{2B7E8BB5-3418-4288-A635-3B9C9B91307A}</vt:lpwstr>
  </property>
  <property fmtid="{D5CDD505-2E9C-101B-9397-08002B2CF9AE}" pid="53" name="Överföringar">
    <vt:i4>0</vt:i4>
  </property>
  <property fmtid="{D5CDD505-2E9C-101B-9397-08002B2CF9AE}" pid="54" name="Checksum">
    <vt:lpwstr>*1013701409569*</vt:lpwstr>
  </property>
  <property fmtid="{D5CDD505-2E9C-101B-9397-08002B2CF9AE}" pid="55" name="skuggnummer">
    <vt:lpwstr>1211</vt:lpwstr>
  </property>
  <property fmtid="{D5CDD505-2E9C-101B-9397-08002B2CF9AE}" pid="56" name="urixVersion">
    <vt:lpwstr>4.3.2.0</vt:lpwstr>
  </property>
  <property fmtid="{D5CDD505-2E9C-101B-9397-08002B2CF9AE}" pid="57" name="urixOrigin">
    <vt:lpwstr>101126 13:48:38.663</vt:lpwstr>
  </property>
  <property fmtid="{D5CDD505-2E9C-101B-9397-08002B2CF9AE}" pid="58" name="urixGuid">
    <vt:lpwstr>{7922A210-44D9-4CBC-AA1A-32995A2F007E}</vt:lpwstr>
  </property>
</Properties>
</file>