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0866FFFF" w14:textId="77777777">
      <w:pPr>
        <w:pStyle w:val="Normalutanindragellerluft"/>
      </w:pPr>
      <w:bookmarkStart w:id="0" w:name="_Toc106800475"/>
      <w:bookmarkStart w:id="1" w:name="_Toc106801300"/>
    </w:p>
    <w:p w:rsidR="00AF30DD" w:rsidRPr="009B062B" w:rsidP="00B739FF" w14:paraId="72779F52" w14:textId="77777777">
      <w:pPr>
        <w:pStyle w:val="RubrikFrslagTIllRiksdagsbeslut"/>
      </w:pPr>
      <w:sdt>
        <w:sdtPr>
          <w:alias w:val="CC_Boilerplate_4"/>
          <w:tag w:val="CC_Boilerplate_4"/>
          <w:id w:val="-1644581176"/>
          <w:lock w:val="sdtContentLocked"/>
          <w:placeholder>
            <w:docPart w:val="A0EE148645574FC8AD11E618F7D3710A"/>
          </w:placeholder>
          <w:text/>
        </w:sdtPr>
        <w:sdtContent>
          <w:r w:rsidRPr="009B062B">
            <w:t>Förslag till riksdagsbeslut</w:t>
          </w:r>
        </w:sdtContent>
      </w:sdt>
      <w:bookmarkEnd w:id="0"/>
      <w:bookmarkEnd w:id="1"/>
    </w:p>
    <w:sdt>
      <w:sdtPr>
        <w:alias w:val="Yrkande 1"/>
        <w:tag w:val="1fb22515-463a-4a44-87af-c7aa05a84b9c"/>
        <w:id w:val="1960596362"/>
        <w:lock w:val="sdtLocked"/>
        <w:richText/>
      </w:sdtPr>
      <w:sdtContent>
        <w:p>
          <w:pPr>
            <w:pStyle w:val="Frslagstext"/>
            <w:numPr>
              <w:ilvl w:val="0"/>
              <w:numId w:val="0"/>
            </w:numPr>
          </w:pPr>
          <w:r>
            <w:t>Riksdagen ställer sig bakom det som anförs i motionen om en översyn och förändring av bildregeln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D862D7C019A41CFB6A74E0F921A3989"/>
        </w:placeholder>
        <w:text/>
      </w:sdtPr>
      <w:sdtContent>
        <w:p w:rsidR="006D79C9" w:rsidRPr="009B062B" w:rsidP="00333E95" w14:paraId="01138157" w14:textId="77777777">
          <w:pPr>
            <w:pStyle w:val="Heading1"/>
          </w:pPr>
          <w:r>
            <w:t>Motivering</w:t>
          </w:r>
        </w:p>
      </w:sdtContent>
    </w:sdt>
    <w:bookmarkEnd w:id="3" w:displacedByCustomXml="prev"/>
    <w:bookmarkEnd w:id="4" w:displacedByCustomXml="prev"/>
    <w:p w:rsidR="00422B9E" w:rsidP="008E0FE2" w14:paraId="64559489" w14:textId="093598DA">
      <w:pPr>
        <w:pStyle w:val="Normalutanindragellerluft"/>
      </w:pPr>
      <w:r>
        <w:t xml:space="preserve">Alkohollagens 7 kap. återfinns reglerna för ”marknadsföring av alkoholdrycker och alkoholdrycksliknande preparat”. Den så kallade ”bildregeln” härstammar från 5 § som redogör för att alkoholdrycker endast får marknadsföras via återgivning av: </w:t>
      </w:r>
    </w:p>
    <w:p w:rsidR="00A7696E" w:rsidRPr="00DA4CED" w:rsidP="00A7696E" w14:paraId="6711AF8A" w14:textId="77777777">
      <w:pPr>
        <w:ind w:firstLine="0"/>
        <w:rPr>
          <w:i/>
          <w:iCs/>
        </w:rPr>
      </w:pPr>
      <w:r>
        <w:t>”</w:t>
      </w:r>
      <w:r w:rsidRPr="00DA4CED">
        <w:rPr>
          <w:i/>
          <w:iCs/>
        </w:rPr>
        <w:t>1. varan eller råvaror som ingår i varan,</w:t>
      </w:r>
    </w:p>
    <w:p w:rsidR="00A7696E" w:rsidRPr="00DA4CED" w:rsidP="00A7696E" w14:paraId="2C883DAA" w14:textId="4B8C006E">
      <w:pPr>
        <w:ind w:firstLine="0"/>
        <w:rPr>
          <w:i/>
          <w:iCs/>
        </w:rPr>
      </w:pPr>
      <w:r w:rsidRPr="00DA4CED">
        <w:rPr>
          <w:i/>
          <w:iCs/>
        </w:rPr>
        <w:t>2. enstaka förpackningar, eller</w:t>
      </w:r>
    </w:p>
    <w:p w:rsidR="00A7696E" w:rsidRPr="00DA4CED" w:rsidP="00A7696E" w14:paraId="278B3F50" w14:textId="184980F7">
      <w:pPr>
        <w:ind w:firstLine="0"/>
        <w:rPr>
          <w:i/>
          <w:iCs/>
        </w:rPr>
      </w:pPr>
      <w:r w:rsidRPr="00DA4CED">
        <w:rPr>
          <w:i/>
          <w:iCs/>
        </w:rPr>
        <w:t>3. varumärke eller därmed jämförligt kännetecken.”</w:t>
      </w:r>
    </w:p>
    <w:p w:rsidR="00A7696E" w:rsidRPr="00A7696E" w:rsidP="00A7696E" w14:paraId="699F080D" w14:textId="2A2F771E">
      <w:pPr>
        <w:ind w:firstLine="0"/>
      </w:pPr>
      <w:r>
        <w:t>I praktiken har det</w:t>
      </w:r>
      <w:r w:rsidR="00DA4CED">
        <w:t>t</w:t>
      </w:r>
      <w:r>
        <w:t xml:space="preserve">a resulterar i flera domstolsprocesser och ganska oklar rättspraxis. Utan att i detalj redogöra för eller recensera enskilda domar i denna motion bör man ställa sig frågan om det är rimligt att reklam för alkohol inte får uppvisa alkohol i den miljö som den konsumeras. Personligen finner jag det till exempel betydligt mer rimligt att marknadsföra vin tillsammans med mat än utan mat. Inte minst givet att det torde vara bättre för folkhälsan att </w:t>
      </w:r>
      <w:r w:rsidR="00DA4CED">
        <w:t xml:space="preserve">nu under höstens mörka kvällar </w:t>
      </w:r>
      <w:r>
        <w:t xml:space="preserve">inmundiga </w:t>
      </w:r>
      <w:r w:rsidR="00DA4CED">
        <w:t xml:space="preserve">några glas </w:t>
      </w:r>
      <w:r w:rsidR="00DA4CED">
        <w:t>Brunello</w:t>
      </w:r>
      <w:r w:rsidR="00DA4CED">
        <w:t xml:space="preserve"> di </w:t>
      </w:r>
      <w:r w:rsidR="00DA4CED">
        <w:t>Montalcino</w:t>
      </w:r>
      <w:r w:rsidR="00DA4CED">
        <w:t xml:space="preserve"> till en smakrik viltgryta i stället för att bara hinka öl utan mat närvarande. En rimlig marknadsföring av de sammanhang där alkohol kan förhöja upplevelsen och tillfället utan att för den sakens skull uppmana till riskbruk eller </w:t>
      </w:r>
      <w:r w:rsidR="00DA4CED">
        <w:t>missbruk borde vara tillåtet. Mot denna bakgrund bör den så kallade bildregeln, alkohollagen (7 kap. 5 §) ses över och förändras.</w:t>
      </w:r>
    </w:p>
    <w:p w:rsidR="00BB6339" w:rsidP="008E0FE2" w14:paraId="423032DF" w14:textId="77777777">
      <w:pPr>
        <w:pStyle w:val="Normalutanindragellerluft"/>
      </w:pPr>
    </w:p>
    <w:sdt>
      <w:sdtPr>
        <w:rPr>
          <w:i/>
          <w:noProof/>
        </w:rPr>
        <w:alias w:val="CC_Underskrifter"/>
        <w:tag w:val="CC_Underskrifter"/>
        <w:id w:val="583496634"/>
        <w:lock w:val="sdtContentLocked"/>
        <w:placeholder>
          <w:docPart w:val="1484BBB7136E4C9FA13898B64FB3E0AE"/>
        </w:placeholder>
        <w:richText/>
      </w:sdtPr>
      <w:sdtContent>
        <w:p w:rsidR="00B739FF" w:rsidP="00B739FF" w14:paraId="4C681A75" w14:textId="77777777"/>
        <w:p w:rsidR="00B739FF" w:rsidP="00B739FF" w14:paraId="485AE36E" w14:textId="31AD19CB"/>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Tobias Andersson (SD)</w:t>
            </w:r>
          </w:p>
        </w:tc>
        <w:tc>
          <w:tcPr>
            <w:tcW w:w="50" w:type="pct"/>
            <w:vAlign w:val="bottom"/>
          </w:tcPr>
          <w:p>
            <w:pPr>
              <w:pStyle w:val="Underskrifter"/>
              <w:spacing w:after="0"/>
            </w:pPr>
          </w:p>
        </w:tc>
      </w:tr>
    </w:tbl>
    <w:p w:rsidR="004801AC" w:rsidRPr="008E0FE2" w:rsidP="00DF3554" w14:paraId="35314338"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AFBF764"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4B96992"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B739FF" w:rsidP="00B739FF" w14:paraId="423BBCAE" w14:textId="43E2DE5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075A4F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C137A30">
                          <w:pPr>
                            <w:jc w:val="right"/>
                          </w:pPr>
                          <w:sdt>
                            <w:sdtPr>
                              <w:alias w:val="CC_Noformat_Partikod"/>
                              <w:tag w:val="CC_Noformat_Partikod"/>
                              <w:id w:val="-53464382"/>
                              <w:placeholder>
                                <w:docPart w:val="628FED341ED148979C7E419F9BA72C58"/>
                              </w:placeholder>
                              <w:text/>
                            </w:sdtPr>
                            <w:sdtContent>
                              <w:r w:rsidR="00A7696E">
                                <w:t>SD</w:t>
                              </w:r>
                            </w:sdtContent>
                          </w:sdt>
                          <w:sdt>
                            <w:sdtPr>
                              <w:alias w:val="CC_Noformat_Partinummer"/>
                              <w:tag w:val="CC_Noformat_Partinummer"/>
                              <w:id w:val="-1709555926"/>
                              <w:placeholder>
                                <w:docPart w:val="9B8D29C8E780455AA800DAF250EBD95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8E5B5F1" w14:textId="1C137A30">
                    <w:pPr>
                      <w:jc w:val="right"/>
                    </w:pPr>
                    <w:sdt>
                      <w:sdtPr>
                        <w:alias w:val="CC_Noformat_Partikod"/>
                        <w:tag w:val="CC_Noformat_Partikod"/>
                        <w:id w:val="950145740"/>
                        <w:placeholder>
                          <w:docPart w:val="628FED341ED148979C7E419F9BA72C58"/>
                        </w:placeholder>
                        <w:text/>
                      </w:sdtPr>
                      <w:sdtContent>
                        <w:r w:rsidR="00A7696E">
                          <w:t>SD</w:t>
                        </w:r>
                      </w:sdtContent>
                    </w:sdt>
                    <w:sdt>
                      <w:sdtPr>
                        <w:alias w:val="CC_Noformat_Partinummer"/>
                        <w:tag w:val="CC_Noformat_Partinummer"/>
                        <w:id w:val="970344410"/>
                        <w:placeholder>
                          <w:docPart w:val="9B8D29C8E780455AA800DAF250EBD955"/>
                        </w:placeholder>
                        <w:showingPlcHdr/>
                        <w:text/>
                      </w:sdtPr>
                      <w:sdtContent>
                        <w:r>
                          <w:t xml:space="preserve"> </w:t>
                        </w:r>
                      </w:sdtContent>
                    </w:sdt>
                  </w:p>
                </w:txbxContent>
              </v:textbox>
            </v:shape>
          </w:pict>
        </mc:Fallback>
      </mc:AlternateContent>
    </w:r>
  </w:p>
  <w:p w:rsidR="00262EA3" w:rsidRPr="00293C4F" w:rsidP="00776B74" w14:paraId="3C452AA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6DBDD02" w14:textId="77777777">
    <w:pPr>
      <w:jc w:val="right"/>
    </w:pPr>
  </w:p>
  <w:p w:rsidR="00262EA3" w:rsidP="00776B74" w14:paraId="4BBA6AFF"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A16B3B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3F9B2C7" w14:textId="5BC330F5">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A7696E">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D4C255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D41DC38" w14:textId="722DA2F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:192</w:t>
        </w:r>
      </w:sdtContent>
    </w:sdt>
  </w:p>
  <w:p w:rsidR="00262EA3" w:rsidP="00E03A3D" w14:paraId="02AA00D4" w14:textId="5A9ACDF9">
    <w:pPr>
      <w:pStyle w:val="Motionr"/>
    </w:pPr>
    <w:sdt>
      <w:sdtPr>
        <w:alias w:val="CC_Noformat_Avtext"/>
        <w:tag w:val="CC_Noformat_Avtext"/>
        <w:id w:val="-2020768203"/>
        <w:lock w:val="sdtContentLocked"/>
        <w:placeholder>
          <w:docPart w:val="628FED341ED148979C7E419F9BA72C58"/>
        </w:placeholder>
        <w:text/>
        <w15:appearance w15:val="hidden"/>
      </w:sdtPr>
      <w:sdtContent>
        <w:r>
          <w:t>av Tobias Andersson (SD)</w:t>
        </w:r>
      </w:sdtContent>
    </w:sdt>
  </w:p>
  <w:sdt>
    <w:sdtPr>
      <w:alias w:val="CC_Noformat_Rubtext"/>
      <w:tag w:val="CC_Noformat_Rubtext"/>
      <w:id w:val="-218060500"/>
      <w:lock w:val="sdtContentLocked"/>
      <w:placeholder>
        <w:docPart w:val="9B8D29C8E780455AA800DAF250EBD955"/>
      </w:placeholder>
      <w:text/>
    </w:sdtPr>
    <w:sdtContent>
      <w:p w:rsidR="00262EA3" w:rsidP="00283E0F" w14:paraId="4EEE6622" w14:textId="1E52B98D">
        <w:pPr>
          <w:pStyle w:val="FSHRub2"/>
        </w:pPr>
        <w:r>
          <w:t>Avskaffande av bildregeln</w:t>
        </w:r>
      </w:p>
    </w:sdtContent>
  </w:sdt>
  <w:sdt>
    <w:sdtPr>
      <w:alias w:val="CC_Boilerplate_3"/>
      <w:tag w:val="CC_Boilerplate_3"/>
      <w:id w:val="1606463544"/>
      <w:lock w:val="sdtContentLocked"/>
      <w:text w:multiLine="1"/>
      <w15:appearance w15:val="hidden"/>
    </w:sdtPr>
    <w:sdtContent>
      <w:p w:rsidR="00262EA3" w:rsidP="00283E0F" w14:paraId="2AD10B22"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96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589"/>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2F6F45"/>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9AD"/>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2D7C"/>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1AE4"/>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15"/>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37B6"/>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696E"/>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A4F"/>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9FF"/>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4CED"/>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4CC5"/>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2963551"/>
  <w15:chartTrackingRefBased/>
  <w15:docId w15:val="{B3A62C24-AA5F-4400-A5CB-7883FD29E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0EE148645574FC8AD11E618F7D3710A"/>
        <w:category>
          <w:name w:val="Allmänt"/>
          <w:gallery w:val="placeholder"/>
        </w:category>
        <w:types>
          <w:type w:val="bbPlcHdr"/>
        </w:types>
        <w:behaviors>
          <w:behavior w:val="content"/>
        </w:behaviors>
        <w:guid w:val="{2BBE5948-31D0-431A-AEF0-EA9E9E832119}"/>
      </w:docPartPr>
      <w:docPartBody>
        <w:p w:rsidR="00372D7C">
          <w:pPr>
            <w:pStyle w:val="A0EE148645574FC8AD11E618F7D3710A"/>
          </w:pPr>
          <w:r w:rsidRPr="005A0A93">
            <w:rPr>
              <w:rStyle w:val="PlaceholderText"/>
            </w:rPr>
            <w:t>Förslag till riksdagsbeslut</w:t>
          </w:r>
        </w:p>
      </w:docPartBody>
    </w:docPart>
    <w:docPart>
      <w:docPartPr>
        <w:name w:val="6D862D7C019A41CFB6A74E0F921A3989"/>
        <w:category>
          <w:name w:val="Allmänt"/>
          <w:gallery w:val="placeholder"/>
        </w:category>
        <w:types>
          <w:type w:val="bbPlcHdr"/>
        </w:types>
        <w:behaviors>
          <w:behavior w:val="content"/>
        </w:behaviors>
        <w:guid w:val="{4A9327E4-99AF-4B55-8072-734106AB2202}"/>
      </w:docPartPr>
      <w:docPartBody>
        <w:p w:rsidR="00372D7C">
          <w:pPr>
            <w:pStyle w:val="6D862D7C019A41CFB6A74E0F921A3989"/>
          </w:pPr>
          <w:r w:rsidRPr="005A0A93">
            <w:rPr>
              <w:rStyle w:val="PlaceholderText"/>
            </w:rPr>
            <w:t>Motivering</w:t>
          </w:r>
        </w:p>
      </w:docPartBody>
    </w:docPart>
    <w:docPart>
      <w:docPartPr>
        <w:name w:val="1484BBB7136E4C9FA13898B64FB3E0AE"/>
        <w:category>
          <w:name w:val="Allmänt"/>
          <w:gallery w:val="placeholder"/>
        </w:category>
        <w:types>
          <w:type w:val="bbPlcHdr"/>
        </w:types>
        <w:behaviors>
          <w:behavior w:val="content"/>
        </w:behaviors>
        <w:guid w:val="{7D0F94C5-5BA1-440C-8209-E42CF6C813AE}"/>
      </w:docPartPr>
      <w:docPartBody>
        <w:p w:rsidR="00372D7C">
          <w:pPr>
            <w:pStyle w:val="1484BBB7136E4C9FA13898B64FB3E0AE"/>
          </w:pPr>
          <w:r w:rsidRPr="009B077E">
            <w:rPr>
              <w:rStyle w:val="PlaceholderText"/>
            </w:rPr>
            <w:t>Namn på motionärer infogas/tas bort via panelen.</w:t>
          </w:r>
        </w:p>
      </w:docPartBody>
    </w:docPart>
    <w:docPart>
      <w:docPartPr>
        <w:name w:val="628FED341ED148979C7E419F9BA72C58"/>
        <w:category>
          <w:name w:val="Allmänt"/>
          <w:gallery w:val="placeholder"/>
        </w:category>
        <w:types>
          <w:type w:val="bbPlcHdr"/>
        </w:types>
        <w:behaviors>
          <w:behavior w:val="content"/>
        </w:behaviors>
        <w:guid w:val="{4778B7DB-EA7E-4117-817F-49C55EB00D53}"/>
      </w:docPartPr>
      <w:docPartBody>
        <w:p w:rsidR="00372D7C">
          <w:pPr>
            <w:pStyle w:val="628FED341ED148979C7E419F9BA72C58"/>
          </w:pPr>
          <w:r>
            <w:rPr>
              <w:rStyle w:val="PlaceholderText"/>
            </w:rPr>
            <w:t xml:space="preserve"> </w:t>
          </w:r>
        </w:p>
      </w:docPartBody>
    </w:docPart>
    <w:docPart>
      <w:docPartPr>
        <w:name w:val="9B8D29C8E780455AA800DAF250EBD955"/>
        <w:category>
          <w:name w:val="Allmänt"/>
          <w:gallery w:val="placeholder"/>
        </w:category>
        <w:types>
          <w:type w:val="bbPlcHdr"/>
        </w:types>
        <w:behaviors>
          <w:behavior w:val="content"/>
        </w:behaviors>
        <w:guid w:val="{4643AD21-DBF0-4B77-9BCE-A07945B26758}"/>
      </w:docPartPr>
      <w:docPartBody>
        <w:p w:rsidR="00372D7C">
          <w:pPr>
            <w:pStyle w:val="9B8D29C8E780455AA800DAF250EBD955"/>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D7C"/>
    <w:rsid w:val="00102589"/>
    <w:rsid w:val="00372D7C"/>
    <w:rsid w:val="00562C15"/>
    <w:rsid w:val="008137B6"/>
    <w:rsid w:val="00C64A9B"/>
    <w:rsid w:val="00DA5D1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A0EE148645574FC8AD11E618F7D3710A">
    <w:name w:val="A0EE148645574FC8AD11E618F7D3710A"/>
  </w:style>
  <w:style w:type="paragraph" w:customStyle="1" w:styleId="40706108CBA84F668997C65886C061C4">
    <w:name w:val="40706108CBA84F668997C65886C061C4"/>
  </w:style>
  <w:style w:type="paragraph" w:customStyle="1" w:styleId="6D862D7C019A41CFB6A74E0F921A3989">
    <w:name w:val="6D862D7C019A41CFB6A74E0F921A3989"/>
  </w:style>
  <w:style w:type="paragraph" w:customStyle="1" w:styleId="1484BBB7136E4C9FA13898B64FB3E0AE">
    <w:name w:val="1484BBB7136E4C9FA13898B64FB3E0AE"/>
  </w:style>
  <w:style w:type="paragraph" w:customStyle="1" w:styleId="628FED341ED148979C7E419F9BA72C58">
    <w:name w:val="628FED341ED148979C7E419F9BA72C58"/>
  </w:style>
  <w:style w:type="paragraph" w:customStyle="1" w:styleId="9B8D29C8E780455AA800DAF250EBD955">
    <w:name w:val="9B8D29C8E780455AA800DAF250EBD9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556C7D-5EFD-46AC-933A-1E26B8354FB8}"/>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20</TotalTime>
  <Pages>2</Pages>
  <Words>224</Words>
  <Characters>1247</Characters>
  <Application>Microsoft Office Word</Application>
  <DocSecurity>0</DocSecurity>
  <Lines>27</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Avskaffa Bildregeln</vt:lpstr>
      <vt:lpstr>
      </vt:lpstr>
    </vt:vector>
  </TitlesOfParts>
  <Company>Sveriges riksdag</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