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E05C0240CD4F4AA13E819B76B7230D"/>
        </w:placeholder>
        <w:text/>
      </w:sdtPr>
      <w:sdtEndPr/>
      <w:sdtContent>
        <w:p w:rsidRPr="009B062B" w:rsidR="00AF30DD" w:rsidP="00DB1194" w:rsidRDefault="00AF30DD" w14:paraId="3A8766AD" w14:textId="77777777">
          <w:pPr>
            <w:pStyle w:val="Rubrik1"/>
            <w:spacing w:after="300"/>
          </w:pPr>
          <w:r w:rsidRPr="009B062B">
            <w:t>Förslag till riksdagsbeslut</w:t>
          </w:r>
        </w:p>
      </w:sdtContent>
    </w:sdt>
    <w:sdt>
      <w:sdtPr>
        <w:alias w:val="Yrkande 1"/>
        <w:tag w:val="01fd9c2a-6814-4eae-a451-36d7134f39f5"/>
        <w:id w:val="-282576046"/>
        <w:lock w:val="sdtLocked"/>
      </w:sdtPr>
      <w:sdtEndPr/>
      <w:sdtContent>
        <w:p w:rsidR="00B207A5" w:rsidRDefault="00371083" w14:paraId="3A8766AE" w14:textId="245651F9">
          <w:pPr>
            <w:pStyle w:val="Frslagstext"/>
            <w:numPr>
              <w:ilvl w:val="0"/>
              <w:numId w:val="0"/>
            </w:numPr>
          </w:pPr>
          <w:r>
            <w:t>Riksdagen ställer sig bakom det som anförs i motionen om integrering av markanvändning, förändrad markanvändning och skogsbruk (land use, land-use change and forestry, LULUCF) i Sveriges EU-interna åtaganden, i linje med ingångna avtal och med Kyotoprotokollets andra åtagandeperiod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1DFB27C892441D856580AFDD17BCC5"/>
        </w:placeholder>
        <w:text/>
      </w:sdtPr>
      <w:sdtEndPr/>
      <w:sdtContent>
        <w:p w:rsidRPr="009B062B" w:rsidR="006D79C9" w:rsidP="00333E95" w:rsidRDefault="006D79C9" w14:paraId="3A8766AF" w14:textId="77777777">
          <w:pPr>
            <w:pStyle w:val="Rubrik1"/>
          </w:pPr>
          <w:r>
            <w:t>Motivering</w:t>
          </w:r>
        </w:p>
      </w:sdtContent>
    </w:sdt>
    <w:p w:rsidR="009F5E03" w:rsidP="009F5E03" w:rsidRDefault="009F5E03" w14:paraId="3A8766B0" w14:textId="23612137">
      <w:pPr>
        <w:pStyle w:val="Normalutanindragellerluft"/>
      </w:pPr>
      <w:r>
        <w:t>Vid klimatmötet i Durban, 2011, enades man om ett paketbeslut för en andra åtagande</w:t>
      </w:r>
      <w:r w:rsidR="00A67142">
        <w:softHyphen/>
      </w:r>
      <w:r>
        <w:t>period under Kyotoprotokollet där en del av beslutet avsåg de internationella bok</w:t>
      </w:r>
      <w:r w:rsidR="00A67142">
        <w:softHyphen/>
      </w:r>
      <w:r>
        <w:t>föringsregler för LULUCF (land use, land use change and forestry). Inom denna sektor gjorde man det obligatoriskt att upprätta ett bokföringssystem för redovisning av ny</w:t>
      </w:r>
      <w:r w:rsidR="00A67142">
        <w:softHyphen/>
      </w:r>
      <w:r>
        <w:t>beskogning, återbeskogning, avskogning och skogsförvaltning. Enligt beslutet i Durban ska LULUCF också inkluderas i länders utsläppsåtagande som en integrerad del.</w:t>
      </w:r>
    </w:p>
    <w:p w:rsidR="009F5E03" w:rsidP="00A67142" w:rsidRDefault="009F5E03" w14:paraId="3A8766B2" w14:textId="650B66E3">
      <w:r>
        <w:t>Som med så mycket annat lägger sig EU i implementeringen av de åtaganden vi gjort enligt detta internationella avtal och på vägen hinner man förvränga intentionerna med avtalet som för länderna innebär starka incitament för att hantera skogen på ett hållbart sätt. EU-kommissionen har istället beslutat att LULUCF-sektorn inte ska inkluderas i EU-ländernas EU-interna utsläppsåtagande och på så sätt får vi det sämsta av två</w:t>
      </w:r>
      <w:r w:rsidR="00FF7B2C">
        <w:t xml:space="preserve"> </w:t>
      </w:r>
      <w:r>
        <w:t>världar, nämligen ett kostsamt och resurskrävande bokföringssystem utan att det skapas några som helst incitament till ett bättre skogsbruk.</w:t>
      </w:r>
    </w:p>
    <w:p w:rsidRPr="00422B9E" w:rsidR="00422B9E" w:rsidP="00A67142" w:rsidRDefault="009F5E03" w14:paraId="3A8766B3" w14:textId="60440AB4">
      <w:r>
        <w:t>Min uppfattning är att LULUCF snarast möjligt skall implementeras som en integrerad del i Sveriges EU-interna åtaganden, i linje med ingångna avtal i och med Kyotoprotokollets andra åtagandeperiod. Detta skapar starka incitament att, för ända</w:t>
      </w:r>
      <w:r w:rsidR="00A67142">
        <w:softHyphen/>
      </w:r>
      <w:bookmarkStart w:name="_GoBack" w:id="1"/>
      <w:bookmarkEnd w:id="1"/>
      <w:r>
        <w:t>målet, fortsätta förbättra det svenska skogsbruket, samtidigt som det värnar svenska jobb och konkurrenskraft.</w:t>
      </w:r>
    </w:p>
    <w:sdt>
      <w:sdtPr>
        <w:rPr>
          <w:i/>
          <w:noProof/>
        </w:rPr>
        <w:alias w:val="CC_Underskrifter"/>
        <w:tag w:val="CC_Underskrifter"/>
        <w:id w:val="583496634"/>
        <w:lock w:val="sdtContentLocked"/>
        <w:placeholder>
          <w:docPart w:val="1798376AC08944A0BE97030689F479E7"/>
        </w:placeholder>
      </w:sdtPr>
      <w:sdtEndPr>
        <w:rPr>
          <w:i w:val="0"/>
          <w:noProof w:val="0"/>
        </w:rPr>
      </w:sdtEndPr>
      <w:sdtContent>
        <w:p w:rsidR="00DB1194" w:rsidP="00DB1194" w:rsidRDefault="00DB1194" w14:paraId="3A8766B5" w14:textId="77777777"/>
        <w:p w:rsidRPr="008E0FE2" w:rsidR="004801AC" w:rsidP="00DB1194" w:rsidRDefault="005546EE" w14:paraId="3A8766B6" w14:textId="77777777"/>
      </w:sdtContent>
    </w:sdt>
    <w:tbl>
      <w:tblPr>
        <w:tblW w:w="5000" w:type="pct"/>
        <w:tblLook w:val="04A0" w:firstRow="1" w:lastRow="0" w:firstColumn="1" w:lastColumn="0" w:noHBand="0" w:noVBand="1"/>
        <w:tblCaption w:val="underskrifter"/>
      </w:tblPr>
      <w:tblGrid>
        <w:gridCol w:w="4252"/>
        <w:gridCol w:w="4252"/>
      </w:tblGrid>
      <w:tr w:rsidR="00046266" w14:paraId="49CB0C89" w14:textId="77777777">
        <w:trPr>
          <w:cantSplit/>
        </w:trPr>
        <w:tc>
          <w:tcPr>
            <w:tcW w:w="50" w:type="pct"/>
            <w:vAlign w:val="bottom"/>
          </w:tcPr>
          <w:p w:rsidR="00046266" w:rsidRDefault="00FF7B2C" w14:paraId="353EB324" w14:textId="77777777">
            <w:pPr>
              <w:pStyle w:val="Underskrifter"/>
            </w:pPr>
            <w:r>
              <w:t>Johnny Skalin (SD)</w:t>
            </w:r>
          </w:p>
        </w:tc>
        <w:tc>
          <w:tcPr>
            <w:tcW w:w="50" w:type="pct"/>
            <w:vAlign w:val="bottom"/>
          </w:tcPr>
          <w:p w:rsidR="00046266" w:rsidRDefault="00046266" w14:paraId="416B3B34" w14:textId="77777777">
            <w:pPr>
              <w:pStyle w:val="Underskrifter"/>
            </w:pPr>
          </w:p>
        </w:tc>
      </w:tr>
    </w:tbl>
    <w:p w:rsidR="00831330" w:rsidRDefault="00831330" w14:paraId="3A8766BA" w14:textId="77777777"/>
    <w:sectPr w:rsidR="008313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766BC" w14:textId="77777777" w:rsidR="009F5E03" w:rsidRDefault="009F5E03" w:rsidP="000C1CAD">
      <w:pPr>
        <w:spacing w:line="240" w:lineRule="auto"/>
      </w:pPr>
      <w:r>
        <w:separator/>
      </w:r>
    </w:p>
  </w:endnote>
  <w:endnote w:type="continuationSeparator" w:id="0">
    <w:p w14:paraId="3A8766BD" w14:textId="77777777" w:rsidR="009F5E03" w:rsidRDefault="009F5E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6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66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66CB" w14:textId="77777777" w:rsidR="00262EA3" w:rsidRPr="00DB1194" w:rsidRDefault="00262EA3" w:rsidP="00DB11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66BA" w14:textId="77777777" w:rsidR="009F5E03" w:rsidRDefault="009F5E03" w:rsidP="000C1CAD">
      <w:pPr>
        <w:spacing w:line="240" w:lineRule="auto"/>
      </w:pPr>
      <w:r>
        <w:separator/>
      </w:r>
    </w:p>
  </w:footnote>
  <w:footnote w:type="continuationSeparator" w:id="0">
    <w:p w14:paraId="3A8766BB" w14:textId="77777777" w:rsidR="009F5E03" w:rsidRDefault="009F5E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66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766CC" wp14:editId="3A876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8766D0" w14:textId="77777777" w:rsidR="00262EA3" w:rsidRDefault="005546EE" w:rsidP="008103B5">
                          <w:pPr>
                            <w:jc w:val="right"/>
                          </w:pPr>
                          <w:sdt>
                            <w:sdtPr>
                              <w:alias w:val="CC_Noformat_Partikod"/>
                              <w:tag w:val="CC_Noformat_Partikod"/>
                              <w:id w:val="-53464382"/>
                              <w:placeholder>
                                <w:docPart w:val="64C19190D4374D28B997ED6B08ADF1BA"/>
                              </w:placeholder>
                              <w:text/>
                            </w:sdtPr>
                            <w:sdtEndPr/>
                            <w:sdtContent>
                              <w:r w:rsidR="009F5E03">
                                <w:t>SD</w:t>
                              </w:r>
                            </w:sdtContent>
                          </w:sdt>
                          <w:sdt>
                            <w:sdtPr>
                              <w:alias w:val="CC_Noformat_Partinummer"/>
                              <w:tag w:val="CC_Noformat_Partinummer"/>
                              <w:id w:val="-1709555926"/>
                              <w:placeholder>
                                <w:docPart w:val="1E36F001CDF640AAA9E8D0C15DB8B387"/>
                              </w:placeholder>
                              <w:text/>
                            </w:sdtPr>
                            <w:sdtEndPr/>
                            <w:sdtContent>
                              <w:r w:rsidR="00DB1194">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766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8766D0" w14:textId="77777777" w:rsidR="00262EA3" w:rsidRDefault="005546EE" w:rsidP="008103B5">
                    <w:pPr>
                      <w:jc w:val="right"/>
                    </w:pPr>
                    <w:sdt>
                      <w:sdtPr>
                        <w:alias w:val="CC_Noformat_Partikod"/>
                        <w:tag w:val="CC_Noformat_Partikod"/>
                        <w:id w:val="-53464382"/>
                        <w:placeholder>
                          <w:docPart w:val="64C19190D4374D28B997ED6B08ADF1BA"/>
                        </w:placeholder>
                        <w:text/>
                      </w:sdtPr>
                      <w:sdtEndPr/>
                      <w:sdtContent>
                        <w:r w:rsidR="009F5E03">
                          <w:t>SD</w:t>
                        </w:r>
                      </w:sdtContent>
                    </w:sdt>
                    <w:sdt>
                      <w:sdtPr>
                        <w:alias w:val="CC_Noformat_Partinummer"/>
                        <w:tag w:val="CC_Noformat_Partinummer"/>
                        <w:id w:val="-1709555926"/>
                        <w:placeholder>
                          <w:docPart w:val="1E36F001CDF640AAA9E8D0C15DB8B387"/>
                        </w:placeholder>
                        <w:text/>
                      </w:sdtPr>
                      <w:sdtEndPr/>
                      <w:sdtContent>
                        <w:r w:rsidR="00DB1194">
                          <w:t>624</w:t>
                        </w:r>
                      </w:sdtContent>
                    </w:sdt>
                  </w:p>
                </w:txbxContent>
              </v:textbox>
              <w10:wrap anchorx="page"/>
            </v:shape>
          </w:pict>
        </mc:Fallback>
      </mc:AlternateContent>
    </w:r>
  </w:p>
  <w:p w14:paraId="3A8766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66C0" w14:textId="77777777" w:rsidR="00262EA3" w:rsidRDefault="00262EA3" w:rsidP="008563AC">
    <w:pPr>
      <w:jc w:val="right"/>
    </w:pPr>
  </w:p>
  <w:p w14:paraId="3A8766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66C4" w14:textId="77777777" w:rsidR="00262EA3" w:rsidRDefault="005546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8766CE" wp14:editId="3A8766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766C5" w14:textId="77777777" w:rsidR="00262EA3" w:rsidRDefault="005546EE" w:rsidP="00A314CF">
    <w:pPr>
      <w:pStyle w:val="FSHNormal"/>
      <w:spacing w:before="40"/>
    </w:pPr>
    <w:sdt>
      <w:sdtPr>
        <w:alias w:val="CC_Noformat_Motionstyp"/>
        <w:tag w:val="CC_Noformat_Motionstyp"/>
        <w:id w:val="1162973129"/>
        <w:lock w:val="sdtContentLocked"/>
        <w15:appearance w15:val="hidden"/>
        <w:text/>
      </w:sdtPr>
      <w:sdtEndPr/>
      <w:sdtContent>
        <w:r w:rsidR="00114655">
          <w:t>Enskild motion</w:t>
        </w:r>
      </w:sdtContent>
    </w:sdt>
    <w:r w:rsidR="00821B36">
      <w:t xml:space="preserve"> </w:t>
    </w:r>
    <w:sdt>
      <w:sdtPr>
        <w:alias w:val="CC_Noformat_Partikod"/>
        <w:tag w:val="CC_Noformat_Partikod"/>
        <w:id w:val="1471015553"/>
        <w:text/>
      </w:sdtPr>
      <w:sdtEndPr/>
      <w:sdtContent>
        <w:r w:rsidR="009F5E03">
          <w:t>SD</w:t>
        </w:r>
      </w:sdtContent>
    </w:sdt>
    <w:sdt>
      <w:sdtPr>
        <w:alias w:val="CC_Noformat_Partinummer"/>
        <w:tag w:val="CC_Noformat_Partinummer"/>
        <w:id w:val="-2014525982"/>
        <w:text/>
      </w:sdtPr>
      <w:sdtEndPr/>
      <w:sdtContent>
        <w:r w:rsidR="00DB1194">
          <w:t>624</w:t>
        </w:r>
      </w:sdtContent>
    </w:sdt>
  </w:p>
  <w:p w14:paraId="3A8766C6" w14:textId="77777777" w:rsidR="00262EA3" w:rsidRPr="008227B3" w:rsidRDefault="005546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766C7" w14:textId="77777777" w:rsidR="00262EA3" w:rsidRPr="008227B3" w:rsidRDefault="005546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6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655">
          <w:t>:1910</w:t>
        </w:r>
      </w:sdtContent>
    </w:sdt>
  </w:p>
  <w:p w14:paraId="3A8766C8" w14:textId="77777777" w:rsidR="00262EA3" w:rsidRDefault="005546EE" w:rsidP="00E03A3D">
    <w:pPr>
      <w:pStyle w:val="Motionr"/>
    </w:pPr>
    <w:sdt>
      <w:sdtPr>
        <w:alias w:val="CC_Noformat_Avtext"/>
        <w:tag w:val="CC_Noformat_Avtext"/>
        <w:id w:val="-2020768203"/>
        <w:lock w:val="sdtContentLocked"/>
        <w15:appearance w15:val="hidden"/>
        <w:text/>
      </w:sdtPr>
      <w:sdtEndPr/>
      <w:sdtContent>
        <w:r w:rsidR="00114655">
          <w:t>av Johnny Skalin (SD)</w:t>
        </w:r>
      </w:sdtContent>
    </w:sdt>
  </w:p>
  <w:sdt>
    <w:sdtPr>
      <w:alias w:val="CC_Noformat_Rubtext"/>
      <w:tag w:val="CC_Noformat_Rubtext"/>
      <w:id w:val="-218060500"/>
      <w:lock w:val="sdtLocked"/>
      <w:text/>
    </w:sdtPr>
    <w:sdtEndPr/>
    <w:sdtContent>
      <w:p w14:paraId="3A8766C9" w14:textId="3F90D382" w:rsidR="00262EA3" w:rsidRDefault="00114655" w:rsidP="00283E0F">
        <w:pPr>
          <w:pStyle w:val="FSHRub2"/>
        </w:pPr>
        <w:r>
          <w:t>Integrering av LULUCF i Sveriges EU-interna åtaganden</w:t>
        </w:r>
      </w:p>
    </w:sdtContent>
  </w:sdt>
  <w:sdt>
    <w:sdtPr>
      <w:alias w:val="CC_Boilerplate_3"/>
      <w:tag w:val="CC_Boilerplate_3"/>
      <w:id w:val="1606463544"/>
      <w:lock w:val="sdtContentLocked"/>
      <w15:appearance w15:val="hidden"/>
      <w:text w:multiLine="1"/>
    </w:sdtPr>
    <w:sdtEndPr/>
    <w:sdtContent>
      <w:p w14:paraId="3A8766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F5E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6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55"/>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083"/>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6EE"/>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330"/>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E0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42"/>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A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19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EB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B2C"/>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8766AC"/>
  <w15:chartTrackingRefBased/>
  <w15:docId w15:val="{86974ACF-A060-4F60-AA94-4CED4AAC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05C0240CD4F4AA13E819B76B7230D"/>
        <w:category>
          <w:name w:val="Allmänt"/>
          <w:gallery w:val="placeholder"/>
        </w:category>
        <w:types>
          <w:type w:val="bbPlcHdr"/>
        </w:types>
        <w:behaviors>
          <w:behavior w:val="content"/>
        </w:behaviors>
        <w:guid w:val="{0FE0ED96-7FFB-4C31-8BE1-600C153CE44E}"/>
      </w:docPartPr>
      <w:docPartBody>
        <w:p w:rsidR="00CE5A44" w:rsidRDefault="00CE5A44">
          <w:pPr>
            <w:pStyle w:val="D2E05C0240CD4F4AA13E819B76B7230D"/>
          </w:pPr>
          <w:r w:rsidRPr="005A0A93">
            <w:rPr>
              <w:rStyle w:val="Platshllartext"/>
            </w:rPr>
            <w:t>Förslag till riksdagsbeslut</w:t>
          </w:r>
        </w:p>
      </w:docPartBody>
    </w:docPart>
    <w:docPart>
      <w:docPartPr>
        <w:name w:val="B61DFB27C892441D856580AFDD17BCC5"/>
        <w:category>
          <w:name w:val="Allmänt"/>
          <w:gallery w:val="placeholder"/>
        </w:category>
        <w:types>
          <w:type w:val="bbPlcHdr"/>
        </w:types>
        <w:behaviors>
          <w:behavior w:val="content"/>
        </w:behaviors>
        <w:guid w:val="{652768DE-44E3-4F4A-87D9-E917E3384E83}"/>
      </w:docPartPr>
      <w:docPartBody>
        <w:p w:rsidR="00CE5A44" w:rsidRDefault="00CE5A44">
          <w:pPr>
            <w:pStyle w:val="B61DFB27C892441D856580AFDD17BCC5"/>
          </w:pPr>
          <w:r w:rsidRPr="005A0A93">
            <w:rPr>
              <w:rStyle w:val="Platshllartext"/>
            </w:rPr>
            <w:t>Motivering</w:t>
          </w:r>
        </w:p>
      </w:docPartBody>
    </w:docPart>
    <w:docPart>
      <w:docPartPr>
        <w:name w:val="64C19190D4374D28B997ED6B08ADF1BA"/>
        <w:category>
          <w:name w:val="Allmänt"/>
          <w:gallery w:val="placeholder"/>
        </w:category>
        <w:types>
          <w:type w:val="bbPlcHdr"/>
        </w:types>
        <w:behaviors>
          <w:behavior w:val="content"/>
        </w:behaviors>
        <w:guid w:val="{BF58577A-2991-476D-A4B4-A8C6C7FE89C8}"/>
      </w:docPartPr>
      <w:docPartBody>
        <w:p w:rsidR="00CE5A44" w:rsidRDefault="00CE5A44">
          <w:pPr>
            <w:pStyle w:val="64C19190D4374D28B997ED6B08ADF1BA"/>
          </w:pPr>
          <w:r>
            <w:rPr>
              <w:rStyle w:val="Platshllartext"/>
            </w:rPr>
            <w:t xml:space="preserve"> </w:t>
          </w:r>
        </w:p>
      </w:docPartBody>
    </w:docPart>
    <w:docPart>
      <w:docPartPr>
        <w:name w:val="1E36F001CDF640AAA9E8D0C15DB8B387"/>
        <w:category>
          <w:name w:val="Allmänt"/>
          <w:gallery w:val="placeholder"/>
        </w:category>
        <w:types>
          <w:type w:val="bbPlcHdr"/>
        </w:types>
        <w:behaviors>
          <w:behavior w:val="content"/>
        </w:behaviors>
        <w:guid w:val="{E1276EA7-7833-458C-B960-99ED9B0CB892}"/>
      </w:docPartPr>
      <w:docPartBody>
        <w:p w:rsidR="00CE5A44" w:rsidRDefault="00CE5A44">
          <w:pPr>
            <w:pStyle w:val="1E36F001CDF640AAA9E8D0C15DB8B387"/>
          </w:pPr>
          <w:r>
            <w:t xml:space="preserve"> </w:t>
          </w:r>
        </w:p>
      </w:docPartBody>
    </w:docPart>
    <w:docPart>
      <w:docPartPr>
        <w:name w:val="1798376AC08944A0BE97030689F479E7"/>
        <w:category>
          <w:name w:val="Allmänt"/>
          <w:gallery w:val="placeholder"/>
        </w:category>
        <w:types>
          <w:type w:val="bbPlcHdr"/>
        </w:types>
        <w:behaviors>
          <w:behavior w:val="content"/>
        </w:behaviors>
        <w:guid w:val="{063DB467-389E-4C17-BA7D-5D4792771E86}"/>
      </w:docPartPr>
      <w:docPartBody>
        <w:p w:rsidR="005E6B89" w:rsidRDefault="005E6B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44"/>
    <w:rsid w:val="005E6B89"/>
    <w:rsid w:val="00CE5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05C0240CD4F4AA13E819B76B7230D">
    <w:name w:val="D2E05C0240CD4F4AA13E819B76B7230D"/>
  </w:style>
  <w:style w:type="paragraph" w:customStyle="1" w:styleId="1776FDFB85594623BB48972CF1597C2C">
    <w:name w:val="1776FDFB85594623BB48972CF1597C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42B32B0E5A43B2B4D519014DDCED5B">
    <w:name w:val="D042B32B0E5A43B2B4D519014DDCED5B"/>
  </w:style>
  <w:style w:type="paragraph" w:customStyle="1" w:styleId="B61DFB27C892441D856580AFDD17BCC5">
    <w:name w:val="B61DFB27C892441D856580AFDD17BCC5"/>
  </w:style>
  <w:style w:type="paragraph" w:customStyle="1" w:styleId="686908FE3AAA40C8AFF5AEB73E6F53B6">
    <w:name w:val="686908FE3AAA40C8AFF5AEB73E6F53B6"/>
  </w:style>
  <w:style w:type="paragraph" w:customStyle="1" w:styleId="E9CB86A6F3384F0FA77AE480031863EE">
    <w:name w:val="E9CB86A6F3384F0FA77AE480031863EE"/>
  </w:style>
  <w:style w:type="paragraph" w:customStyle="1" w:styleId="64C19190D4374D28B997ED6B08ADF1BA">
    <w:name w:val="64C19190D4374D28B997ED6B08ADF1BA"/>
  </w:style>
  <w:style w:type="paragraph" w:customStyle="1" w:styleId="1E36F001CDF640AAA9E8D0C15DB8B387">
    <w:name w:val="1E36F001CDF640AAA9E8D0C15DB8B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7F000-5A9A-4291-B3EE-AC27FCBDEAC2}"/>
</file>

<file path=customXml/itemProps2.xml><?xml version="1.0" encoding="utf-8"?>
<ds:datastoreItem xmlns:ds="http://schemas.openxmlformats.org/officeDocument/2006/customXml" ds:itemID="{443459DB-4A4C-45D8-8E08-8FC1068556C6}"/>
</file>

<file path=customXml/itemProps3.xml><?xml version="1.0" encoding="utf-8"?>
<ds:datastoreItem xmlns:ds="http://schemas.openxmlformats.org/officeDocument/2006/customXml" ds:itemID="{5643C489-0629-417B-B585-FC552C51037C}"/>
</file>

<file path=docProps/app.xml><?xml version="1.0" encoding="utf-8"?>
<Properties xmlns="http://schemas.openxmlformats.org/officeDocument/2006/extended-properties" xmlns:vt="http://schemas.openxmlformats.org/officeDocument/2006/docPropsVTypes">
  <Template>Normal</Template>
  <TotalTime>15</TotalTime>
  <Pages>2</Pages>
  <Words>252</Words>
  <Characters>1561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