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1715" w:rsidP="00DA0661">
      <w:pPr>
        <w:pStyle w:val="Title"/>
      </w:pPr>
      <w:bookmarkStart w:id="0" w:name="Start"/>
      <w:bookmarkEnd w:id="0"/>
      <w:r>
        <w:t xml:space="preserve">Svar på fråga 2021/22:643 av </w:t>
      </w:r>
      <w:r w:rsidRPr="00841715">
        <w:t xml:space="preserve">Pia </w:t>
      </w:r>
      <w:r w:rsidRPr="00841715">
        <w:t>Steensland</w:t>
      </w:r>
      <w:r>
        <w:t xml:space="preserve"> (KD)</w:t>
      </w:r>
      <w:r>
        <w:br/>
      </w:r>
      <w:r w:rsidRPr="00841715">
        <w:t>Stärkt rättssäkerhet kring omvårdnadsbidraget</w:t>
      </w:r>
    </w:p>
    <w:p w:rsidR="00841715" w:rsidP="00841715">
      <w:pPr>
        <w:pStyle w:val="BodyText"/>
      </w:pPr>
      <w:r>
        <w:t xml:space="preserve">Pia </w:t>
      </w:r>
      <w:r>
        <w:t>Steensland</w:t>
      </w:r>
      <w:r>
        <w:t xml:space="preserve"> har frågat mig</w:t>
      </w:r>
      <w:r w:rsidRPr="00841715">
        <w:t xml:space="preserve"> </w:t>
      </w:r>
      <w:r>
        <w:t xml:space="preserve">vilka generella åtgärder jag och regeringen är villiga att vidta med anledning av den skarpa kritik som framförs i ISF:s rapport </w:t>
      </w:r>
      <w:r w:rsidRPr="00A578A9">
        <w:rPr>
          <w:i/>
          <w:iCs/>
        </w:rPr>
        <w:t>Från vårdbidrag till omvårdnadsbidrag</w:t>
      </w:r>
      <w:r>
        <w:t xml:space="preserve"> och specifikt för att säkerställa rättssäkerheten kring bedömningen av föräldraansvaret vid ansökan av omvårdnadsbidraget.</w:t>
      </w:r>
    </w:p>
    <w:p w:rsidR="00346F96" w:rsidP="009368E7">
      <w:pPr>
        <w:pStyle w:val="BodyText"/>
      </w:pPr>
      <w:r>
        <w:t>Reformen för omvårdnadsbidraget och merkostnadsersättningen genom</w:t>
      </w:r>
      <w:r w:rsidR="00617A30">
        <w:softHyphen/>
      </w:r>
      <w:r>
        <w:t xml:space="preserve">fördes för att öka transparensen, förutsebarheten och likformigheten i besluten och att skapa bättre förutsättningar för uppföljning av den enskildes behov. </w:t>
      </w:r>
      <w:r w:rsidRPr="00346F96">
        <w:t xml:space="preserve">Arbetet med reformeringen av vårdbidraget </w:t>
      </w:r>
      <w:r w:rsidR="00210C77">
        <w:t>och handikapp</w:t>
      </w:r>
      <w:r w:rsidR="00210C77">
        <w:softHyphen/>
        <w:t xml:space="preserve">ersättningen </w:t>
      </w:r>
      <w:r w:rsidRPr="00346F96">
        <w:t xml:space="preserve">till det nya omvårdnadsbidraget </w:t>
      </w:r>
      <w:r w:rsidR="00210C77">
        <w:t xml:space="preserve">och merkostnadsersättningen </w:t>
      </w:r>
      <w:r w:rsidRPr="00346F96">
        <w:t>har genomförts i nära dialog med funktionsrätts</w:t>
      </w:r>
      <w:r>
        <w:softHyphen/>
      </w:r>
      <w:r w:rsidRPr="00346F96">
        <w:t>rörelsen. Även riksdagens socialförsäkringsutskott har haft ett starkt och konstruktivt engagemang i frågan.</w:t>
      </w:r>
    </w:p>
    <w:p w:rsidR="001910FF" w:rsidP="00617DB7">
      <w:pPr>
        <w:pStyle w:val="BodyText"/>
      </w:pPr>
      <w:r>
        <w:t>Regeringen har gett</w:t>
      </w:r>
      <w:r w:rsidR="00013F7B">
        <w:t xml:space="preserve"> Inspektionen för social</w:t>
      </w:r>
      <w:r>
        <w:softHyphen/>
      </w:r>
      <w:r w:rsidR="00013F7B">
        <w:t xml:space="preserve">försäkringen </w:t>
      </w:r>
      <w:r w:rsidR="008354C0">
        <w:t xml:space="preserve">(ISF) </w:t>
      </w:r>
      <w:r w:rsidR="00013F7B">
        <w:t xml:space="preserve">i uppdrag att granska reformen. </w:t>
      </w:r>
      <w:r w:rsidR="00346F96">
        <w:t xml:space="preserve">Genomgripande reformer likt denna behöver alltid utvärderas. För regeringen är det särskilt viktigt att följa upp hur reformens utfall svarar mot lagstiftarens intention. </w:t>
      </w:r>
      <w:r w:rsidRPr="00C06569" w:rsidR="00C06569">
        <w:t>Syftet med reformen har inte varit att skärpa kraven eller försämra den ekonomiska situationen för den berörda målgruppen</w:t>
      </w:r>
      <w:r w:rsidR="004C6617">
        <w:t xml:space="preserve">. Syftet har varit att </w:t>
      </w:r>
      <w:r w:rsidRPr="00C06569" w:rsidR="00C06569">
        <w:t xml:space="preserve">skapa enklare och tydligare regler för ersättningar till barn och vuxna med funktionsnedsättning. </w:t>
      </w:r>
    </w:p>
    <w:p w:rsidR="00617DB7" w:rsidP="00C124A5">
      <w:pPr>
        <w:pStyle w:val="BodyText"/>
      </w:pPr>
      <w:r>
        <w:t>I</w:t>
      </w:r>
      <w:r>
        <w:t xml:space="preserve">SF </w:t>
      </w:r>
      <w:r>
        <w:t xml:space="preserve">bedömer </w:t>
      </w:r>
      <w:r>
        <w:t>att omvårdnadsbidraget har blivit en tydligare och mer transparent förmån än vårdbidraget</w:t>
      </w:r>
      <w:r w:rsidR="001910FF">
        <w:t xml:space="preserve">, men att det finns oklarheter </w:t>
      </w:r>
      <w:r w:rsidR="00C124A5">
        <w:t xml:space="preserve">kring vad som kan anses ingå i normalt föräldraansvar. </w:t>
      </w:r>
      <w:r>
        <w:t xml:space="preserve">Frågan om föräldraansvar är </w:t>
      </w:r>
      <w:r>
        <w:t>komplex och inte</w:t>
      </w:r>
      <w:r w:rsidR="00ED6A36">
        <w:t xml:space="preserve"> heller</w:t>
      </w:r>
      <w:r>
        <w:t xml:space="preserve"> ny </w:t>
      </w:r>
      <w:r w:rsidR="00ED6A36">
        <w:t xml:space="preserve">med </w:t>
      </w:r>
      <w:r>
        <w:t>omvårdnadsbidraget utan ingick även i bedömningen om vårdbidrag. Det är mycket bra att ISF nu har analyserat frågan. Rapporten visar att fördelningen mellan ersättnings</w:t>
      </w:r>
      <w:r w:rsidR="00A578A9">
        <w:softHyphen/>
      </w:r>
      <w:r>
        <w:t xml:space="preserve">nivåerna har förändrats. ISF har </w:t>
      </w:r>
      <w:r>
        <w:t xml:space="preserve">dock </w:t>
      </w:r>
      <w:r>
        <w:t xml:space="preserve">inte analyserat om de tidigare besluten om vårdbidrag och de nya besluten om omvårdnadsbidrag är korrekta </w:t>
      </w:r>
      <w:r w:rsidR="00ED6A36">
        <w:t>eller</w:t>
      </w:r>
      <w:r>
        <w:t xml:space="preserve"> om ersättni</w:t>
      </w:r>
      <w:r w:rsidRPr="00A578A9">
        <w:t xml:space="preserve">ngsnivåerna ligger på en korrekt nivå. </w:t>
      </w:r>
      <w:r w:rsidR="00C124A5">
        <w:t>En m</w:t>
      </w:r>
      <w:r w:rsidRPr="00A578A9">
        <w:t xml:space="preserve">öjlig förklaring </w:t>
      </w:r>
      <w:r w:rsidR="00C124A5">
        <w:t xml:space="preserve">till förändringen </w:t>
      </w:r>
      <w:r w:rsidRPr="00A578A9" w:rsidR="00A578A9">
        <w:t xml:space="preserve">kan enligt ISF vara </w:t>
      </w:r>
      <w:r w:rsidRPr="00A578A9" w:rsidR="002E0432">
        <w:t>att d</w:t>
      </w:r>
      <w:r w:rsidRPr="00A578A9">
        <w:t>et kan ha gått lång tid mellan de båda besluten</w:t>
      </w:r>
      <w:r w:rsidRPr="00A578A9" w:rsidR="002E0432">
        <w:t xml:space="preserve"> och</w:t>
      </w:r>
      <w:r w:rsidRPr="00A578A9">
        <w:t xml:space="preserve"> </w:t>
      </w:r>
      <w:r w:rsidRPr="00A578A9" w:rsidR="002E0432">
        <w:t xml:space="preserve">att </w:t>
      </w:r>
      <w:r w:rsidRPr="00A578A9">
        <w:t xml:space="preserve">barnets utveckling kan </w:t>
      </w:r>
      <w:r w:rsidRPr="00A578A9" w:rsidR="002E0432">
        <w:t xml:space="preserve">ha </w:t>
      </w:r>
      <w:r w:rsidRPr="00A578A9">
        <w:t>påverka</w:t>
      </w:r>
      <w:r w:rsidRPr="00A578A9" w:rsidR="002E0432">
        <w:t>t</w:t>
      </w:r>
      <w:r w:rsidRPr="00A578A9">
        <w:t xml:space="preserve"> behov</w:t>
      </w:r>
      <w:r w:rsidRPr="00A578A9" w:rsidR="002E0432">
        <w:t>et</w:t>
      </w:r>
      <w:r w:rsidRPr="00A578A9">
        <w:t xml:space="preserve"> av </w:t>
      </w:r>
      <w:r w:rsidRPr="00A578A9" w:rsidR="002E0432">
        <w:t xml:space="preserve">omvårdnad och </w:t>
      </w:r>
      <w:r w:rsidRPr="00A578A9">
        <w:t>tillsyn.</w:t>
      </w:r>
      <w:r>
        <w:t xml:space="preserve"> </w:t>
      </w:r>
    </w:p>
    <w:p w:rsidR="00D40570" w:rsidP="007B50E6">
      <w:pPr>
        <w:pStyle w:val="BodyText"/>
      </w:pPr>
      <w:r w:rsidRPr="002E0432">
        <w:t xml:space="preserve">Rapporten presenterades nyligen </w:t>
      </w:r>
      <w:r>
        <w:t xml:space="preserve">och </w:t>
      </w:r>
      <w:r w:rsidRPr="002E0432">
        <w:t>resultatet av granskningen analyseras nu noggrant för att överväga nästa steg.</w:t>
      </w:r>
      <w:r>
        <w:t xml:space="preserve"> </w:t>
      </w:r>
      <w:r w:rsidRPr="00C06569" w:rsidR="00C06569">
        <w:t xml:space="preserve">De rekommendationer som </w:t>
      </w:r>
      <w:r w:rsidR="00661145">
        <w:t>ISF</w:t>
      </w:r>
      <w:r w:rsidRPr="00C06569" w:rsidR="00C06569">
        <w:t xml:space="preserve"> presenterar i sin granskning är ett viktigt underlag för att kunna vidta åtgärder. Regeringen tar </w:t>
      </w:r>
      <w:r w:rsidR="00661145">
        <w:t>ISF:s</w:t>
      </w:r>
      <w:r w:rsidRPr="00C06569" w:rsidR="00C06569">
        <w:t xml:space="preserve"> rekommendationer på stort allvar.</w:t>
      </w:r>
      <w:r w:rsidR="00C06569">
        <w:t xml:space="preserve"> </w:t>
      </w:r>
      <w:r w:rsidR="00013F7B">
        <w:t>För regeringen är det viktigt att dessa stöd för familjer som har särskilt behov av dem, fungerar väl och på det sätt som är avsett</w:t>
      </w:r>
      <w:r w:rsidRPr="0060753C" w:rsidR="00013F7B">
        <w:t xml:space="preserve">. </w:t>
      </w:r>
      <w:r w:rsidRPr="0060753C" w:rsidR="0060753C">
        <w:t xml:space="preserve">Regeringen har </w:t>
      </w:r>
      <w:r w:rsidR="0060753C">
        <w:t xml:space="preserve">tidigare </w:t>
      </w:r>
      <w:r w:rsidRPr="0060753C" w:rsidR="0060753C">
        <w:t>bl.a.</w:t>
      </w:r>
      <w:r w:rsidRPr="0060753C" w:rsidR="0060753C">
        <w:t xml:space="preserve"> tillskjutit ytterligare medel till Försäkringskassan i syfte att stärka hand</w:t>
      </w:r>
      <w:r w:rsidR="00661145">
        <w:softHyphen/>
      </w:r>
      <w:r w:rsidRPr="0060753C" w:rsidR="0060753C">
        <w:t>läggningen och förkorta hand</w:t>
      </w:r>
      <w:r w:rsidR="0060753C">
        <w:softHyphen/>
      </w:r>
      <w:r w:rsidRPr="0060753C" w:rsidR="0060753C">
        <w:t>läggningstiderna samt förlängt övergångs</w:t>
      </w:r>
      <w:r w:rsidR="00661145">
        <w:softHyphen/>
      </w:r>
      <w:r w:rsidRPr="0060753C" w:rsidR="0060753C">
        <w:t xml:space="preserve">perioden </w:t>
      </w:r>
      <w:r w:rsidR="0060753C">
        <w:t xml:space="preserve">då </w:t>
      </w:r>
      <w:r w:rsidRPr="0060753C" w:rsidR="0060753C">
        <w:t>förlängt vårdbidrag</w:t>
      </w:r>
      <w:r w:rsidR="0060753C">
        <w:t xml:space="preserve"> kan beviljas</w:t>
      </w:r>
      <w:r w:rsidRPr="0060753C" w:rsidR="0060753C">
        <w:t>.</w:t>
      </w:r>
      <w:r w:rsidR="0060753C">
        <w:t xml:space="preserve"> </w:t>
      </w:r>
      <w:r w:rsidRPr="00D40570">
        <w:t xml:space="preserve">Regeringen utesluter inte </w:t>
      </w:r>
      <w:r w:rsidR="007506D7">
        <w:t xml:space="preserve">att vidta </w:t>
      </w:r>
      <w:r w:rsidRPr="00D40570">
        <w:t xml:space="preserve">åtgärder om </w:t>
      </w:r>
      <w:r w:rsidR="007506D7">
        <w:t xml:space="preserve">reformens </w:t>
      </w:r>
      <w:r w:rsidRPr="00D40570">
        <w:t>intention inte uppfylls.</w:t>
      </w:r>
    </w:p>
    <w:p w:rsidR="009A6C4E" w:rsidP="009A6C4E">
      <w:pPr>
        <w:pStyle w:val="BodyText"/>
      </w:pPr>
      <w:r w:rsidRPr="008F2318">
        <w:t xml:space="preserve">När det gäller förslagen i betänkandet </w:t>
      </w:r>
      <w:r w:rsidRPr="008F2318">
        <w:rPr>
          <w:i/>
          <w:iCs/>
        </w:rPr>
        <w:t>Stärkt rätt till personlig assistans – Ökad rättssäkerhet för barn, fler grundläggande behov och tryggare sjukvårdande insatser</w:t>
      </w:r>
      <w:r w:rsidRPr="008F2318">
        <w:t xml:space="preserve"> </w:t>
      </w:r>
      <w:r w:rsidR="008F2318">
        <w:t xml:space="preserve">(SOU 2021:37) </w:t>
      </w:r>
      <w:r w:rsidR="00F82573">
        <w:t xml:space="preserve">faller frågorna under </w:t>
      </w:r>
      <w:r w:rsidRPr="008F2318">
        <w:t xml:space="preserve">statsrådet Hallengrens ansvarsområde. </w:t>
      </w:r>
      <w:r w:rsidRPr="008F2318" w:rsidR="007D22C5">
        <w:t>I</w:t>
      </w:r>
      <w:r>
        <w:t xml:space="preserve"> budgetpropositionen 2022 aviserade regeringen</w:t>
      </w:r>
      <w:r w:rsidR="007D22C5">
        <w:t xml:space="preserve"> sin avsikt att </w:t>
      </w:r>
      <w:r>
        <w:t>återkomma med förslag som utgår från betänkandet. Betänkandet är remitterat och bereds nu i Regeringskansliet</w:t>
      </w:r>
      <w:r>
        <w:t>.</w:t>
      </w:r>
    </w:p>
    <w:p w:rsidR="00F84B75" w:rsidP="006A12F1">
      <w:pPr>
        <w:pStyle w:val="BodyText"/>
      </w:pPr>
    </w:p>
    <w:p w:rsidR="0084171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8E5F2490887433B902BCFC0C65FC103"/>
          </w:placeholder>
          <w:dataBinding w:xpath="/ns0:DocumentInfo[1]/ns0:BaseInfo[1]/ns0:HeaderDate[1]" w:storeItemID="{5BDC4956-B321-4569-A5A6-259378E2F993}" w:prefixMappings="xmlns:ns0='http://lp/documentinfo/RK' "/>
          <w:date w:fullDate="2022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01B8">
            <w:t>11 januari 2022</w:t>
          </w:r>
        </w:sdtContent>
      </w:sdt>
    </w:p>
    <w:p w:rsidR="00841715" w:rsidP="004E7A8F">
      <w:pPr>
        <w:pStyle w:val="Brdtextutanavstnd"/>
      </w:pPr>
    </w:p>
    <w:p w:rsidR="00841715" w:rsidP="004E7A8F">
      <w:pPr>
        <w:pStyle w:val="Brdtextutanavstnd"/>
      </w:pPr>
    </w:p>
    <w:p w:rsidR="00841715" w:rsidP="00422A41">
      <w:pPr>
        <w:pStyle w:val="BodyText"/>
      </w:pPr>
      <w:r>
        <w:t>Ardalan Shekarabi</w:t>
      </w:r>
    </w:p>
    <w:p w:rsidR="0084171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17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1715" w:rsidRPr="007D73AB" w:rsidP="00340DE0">
          <w:pPr>
            <w:pStyle w:val="Header"/>
          </w:pPr>
        </w:p>
      </w:tc>
      <w:tc>
        <w:tcPr>
          <w:tcW w:w="1134" w:type="dxa"/>
        </w:tcPr>
        <w:p w:rsidR="008417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17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1715" w:rsidRPr="00710A6C" w:rsidP="00EE3C0F">
          <w:pPr>
            <w:pStyle w:val="Header"/>
            <w:rPr>
              <w:b/>
            </w:rPr>
          </w:pPr>
        </w:p>
        <w:p w:rsidR="00841715" w:rsidP="00EE3C0F">
          <w:pPr>
            <w:pStyle w:val="Header"/>
          </w:pPr>
        </w:p>
        <w:p w:rsidR="00841715" w:rsidP="00EE3C0F">
          <w:pPr>
            <w:pStyle w:val="Header"/>
          </w:pPr>
        </w:p>
        <w:p w:rsidR="008417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6355F92CE34BA5946CE81E9255D17C"/>
            </w:placeholder>
            <w:dataBinding w:xpath="/ns0:DocumentInfo[1]/ns0:BaseInfo[1]/ns0:Dnr[1]" w:storeItemID="{5BDC4956-B321-4569-A5A6-259378E2F993}" w:prefixMappings="xmlns:ns0='http://lp/documentinfo/RK' "/>
            <w:text/>
          </w:sdtPr>
          <w:sdtContent>
            <w:p w:rsidR="00841715" w:rsidP="00EE3C0F">
              <w:pPr>
                <w:pStyle w:val="Header"/>
              </w:pPr>
              <w:r>
                <w:t>S2021/08114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98C9EDC0864D22BDCE2DF4306C20C5"/>
            </w:placeholder>
            <w:showingPlcHdr/>
            <w:dataBinding w:xpath="/ns0:DocumentInfo[1]/ns0:BaseInfo[1]/ns0:DocNumber[1]" w:storeItemID="{5BDC4956-B321-4569-A5A6-259378E2F993}" w:prefixMappings="xmlns:ns0='http://lp/documentinfo/RK' "/>
            <w:text/>
          </w:sdtPr>
          <w:sdtContent>
            <w:p w:rsidR="008417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1715" w:rsidP="00EE3C0F">
          <w:pPr>
            <w:pStyle w:val="Header"/>
          </w:pPr>
        </w:p>
      </w:tc>
      <w:tc>
        <w:tcPr>
          <w:tcW w:w="1134" w:type="dxa"/>
        </w:tcPr>
        <w:p w:rsidR="00841715" w:rsidP="0094502D">
          <w:pPr>
            <w:pStyle w:val="Header"/>
          </w:pPr>
        </w:p>
        <w:p w:rsidR="008417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C61C23BB5B4C36B51EFDE4A0B762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1715" w:rsidRPr="00841715" w:rsidP="00340DE0">
              <w:pPr>
                <w:pStyle w:val="Header"/>
                <w:rPr>
                  <w:b/>
                </w:rPr>
              </w:pPr>
              <w:r w:rsidRPr="00841715">
                <w:rPr>
                  <w:b/>
                </w:rPr>
                <w:t>Socialdepartementet</w:t>
              </w:r>
            </w:p>
            <w:p w:rsidR="005867DC" w:rsidP="005867DC">
              <w:pPr>
                <w:pStyle w:val="Header"/>
              </w:pPr>
              <w:r w:rsidRPr="00841715">
                <w:t>Socialförsäkringsministern</w:t>
              </w:r>
            </w:p>
            <w:p w:rsidR="005867DC" w:rsidP="005867DC">
              <w:pPr>
                <w:pStyle w:val="Header"/>
              </w:pPr>
            </w:p>
            <w:p w:rsidR="0084171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936CAFA6024C22B9BBB0F53867CBEB"/>
          </w:placeholder>
          <w:dataBinding w:xpath="/ns0:DocumentInfo[1]/ns0:BaseInfo[1]/ns0:Recipient[1]" w:storeItemID="{5BDC4956-B321-4569-A5A6-259378E2F993}" w:prefixMappings="xmlns:ns0='http://lp/documentinfo/RK' "/>
          <w:text w:multiLine="1"/>
        </w:sdtPr>
        <w:sdtContent>
          <w:tc>
            <w:tcPr>
              <w:tcW w:w="3170" w:type="dxa"/>
            </w:tcPr>
            <w:p w:rsidR="008417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17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6355F92CE34BA5946CE81E9255D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BC3AF-38E9-4953-AB90-58F2AEBA8195}"/>
      </w:docPartPr>
      <w:docPartBody>
        <w:p w:rsidR="00785B16" w:rsidP="005D08C5">
          <w:pPr>
            <w:pStyle w:val="426355F92CE34BA5946CE81E9255D1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8C9EDC0864D22BDCE2DF4306C2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350F2-6A6A-4D70-8C87-7F39F711F897}"/>
      </w:docPartPr>
      <w:docPartBody>
        <w:p w:rsidR="00785B16" w:rsidP="005D08C5">
          <w:pPr>
            <w:pStyle w:val="CF98C9EDC0864D22BDCE2DF4306C20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C61C23BB5B4C36B51EFDE4A0B76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31BD1-4338-4938-86B1-221E22270FF0}"/>
      </w:docPartPr>
      <w:docPartBody>
        <w:p w:rsidR="00785B16" w:rsidP="005D08C5">
          <w:pPr>
            <w:pStyle w:val="75C61C23BB5B4C36B51EFDE4A0B762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936CAFA6024C22B9BBB0F53867C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5AE13-4A32-499E-8A6C-9E2CB5C3C86E}"/>
      </w:docPartPr>
      <w:docPartBody>
        <w:p w:rsidR="00785B16" w:rsidP="005D08C5">
          <w:pPr>
            <w:pStyle w:val="7E936CAFA6024C22B9BBB0F53867CB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E5F2490887433B902BCFC0C65FC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9E68C-0C38-463C-97AB-7A56A1D2E337}"/>
      </w:docPartPr>
      <w:docPartBody>
        <w:p w:rsidR="00785B16" w:rsidP="005D08C5">
          <w:pPr>
            <w:pStyle w:val="A8E5F2490887433B902BCFC0C65FC10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F27F8765FE45839D5CD7230F7D8DF7">
    <w:name w:val="26F27F8765FE45839D5CD7230F7D8DF7"/>
    <w:rsid w:val="005D08C5"/>
  </w:style>
  <w:style w:type="character" w:styleId="PlaceholderText">
    <w:name w:val="Placeholder Text"/>
    <w:basedOn w:val="DefaultParagraphFont"/>
    <w:uiPriority w:val="99"/>
    <w:semiHidden/>
    <w:rsid w:val="005D08C5"/>
    <w:rPr>
      <w:noProof w:val="0"/>
      <w:color w:val="808080"/>
    </w:rPr>
  </w:style>
  <w:style w:type="paragraph" w:customStyle="1" w:styleId="17E970A697C74793875232D54EDC8134">
    <w:name w:val="17E970A697C74793875232D54EDC8134"/>
    <w:rsid w:val="005D08C5"/>
  </w:style>
  <w:style w:type="paragraph" w:customStyle="1" w:styleId="E55B47B4F6354796868287F21D72FF22">
    <w:name w:val="E55B47B4F6354796868287F21D72FF22"/>
    <w:rsid w:val="005D08C5"/>
  </w:style>
  <w:style w:type="paragraph" w:customStyle="1" w:styleId="DF5245C66A71472B82CF140CBF3C7191">
    <w:name w:val="DF5245C66A71472B82CF140CBF3C7191"/>
    <w:rsid w:val="005D08C5"/>
  </w:style>
  <w:style w:type="paragraph" w:customStyle="1" w:styleId="426355F92CE34BA5946CE81E9255D17C">
    <w:name w:val="426355F92CE34BA5946CE81E9255D17C"/>
    <w:rsid w:val="005D08C5"/>
  </w:style>
  <w:style w:type="paragraph" w:customStyle="1" w:styleId="CF98C9EDC0864D22BDCE2DF4306C20C5">
    <w:name w:val="CF98C9EDC0864D22BDCE2DF4306C20C5"/>
    <w:rsid w:val="005D08C5"/>
  </w:style>
  <w:style w:type="paragraph" w:customStyle="1" w:styleId="C7F9A5350EB345048333D794AE04EED0">
    <w:name w:val="C7F9A5350EB345048333D794AE04EED0"/>
    <w:rsid w:val="005D08C5"/>
  </w:style>
  <w:style w:type="paragraph" w:customStyle="1" w:styleId="75540987FDAD4B0FA89FDF45BE915485">
    <w:name w:val="75540987FDAD4B0FA89FDF45BE915485"/>
    <w:rsid w:val="005D08C5"/>
  </w:style>
  <w:style w:type="paragraph" w:customStyle="1" w:styleId="50B5AE67C2E24765B3A6F27DB4D60F79">
    <w:name w:val="50B5AE67C2E24765B3A6F27DB4D60F79"/>
    <w:rsid w:val="005D08C5"/>
  </w:style>
  <w:style w:type="paragraph" w:customStyle="1" w:styleId="75C61C23BB5B4C36B51EFDE4A0B76203">
    <w:name w:val="75C61C23BB5B4C36B51EFDE4A0B76203"/>
    <w:rsid w:val="005D08C5"/>
  </w:style>
  <w:style w:type="paragraph" w:customStyle="1" w:styleId="7E936CAFA6024C22B9BBB0F53867CBEB">
    <w:name w:val="7E936CAFA6024C22B9BBB0F53867CBEB"/>
    <w:rsid w:val="005D08C5"/>
  </w:style>
  <w:style w:type="paragraph" w:customStyle="1" w:styleId="CF98C9EDC0864D22BDCE2DF4306C20C51">
    <w:name w:val="CF98C9EDC0864D22BDCE2DF4306C20C51"/>
    <w:rsid w:val="005D0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61C23BB5B4C36B51EFDE4A0B762031">
    <w:name w:val="75C61C23BB5B4C36B51EFDE4A0B762031"/>
    <w:rsid w:val="005D0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FCCF17466B4F27B2F4DB06DB032A9B">
    <w:name w:val="67FCCF17466B4F27B2F4DB06DB032A9B"/>
    <w:rsid w:val="005D08C5"/>
  </w:style>
  <w:style w:type="paragraph" w:customStyle="1" w:styleId="309A8999FD7E4EFB9386043903769867">
    <w:name w:val="309A8999FD7E4EFB9386043903769867"/>
    <w:rsid w:val="005D08C5"/>
  </w:style>
  <w:style w:type="paragraph" w:customStyle="1" w:styleId="BF45FC551F614CB5B45284D34DC06F22">
    <w:name w:val="BF45FC551F614CB5B45284D34DC06F22"/>
    <w:rsid w:val="005D08C5"/>
  </w:style>
  <w:style w:type="paragraph" w:customStyle="1" w:styleId="77460F9CC6834695AA0931C69A8BE968">
    <w:name w:val="77460F9CC6834695AA0931C69A8BE968"/>
    <w:rsid w:val="005D08C5"/>
  </w:style>
  <w:style w:type="paragraph" w:customStyle="1" w:styleId="B5CF8D957D9C4CD2A5B7EEDEF2A26777">
    <w:name w:val="B5CF8D957D9C4CD2A5B7EEDEF2A26777"/>
    <w:rsid w:val="005D08C5"/>
  </w:style>
  <w:style w:type="paragraph" w:customStyle="1" w:styleId="A8E5F2490887433B902BCFC0C65FC103">
    <w:name w:val="A8E5F2490887433B902BCFC0C65FC103"/>
    <w:rsid w:val="005D08C5"/>
  </w:style>
  <w:style w:type="paragraph" w:customStyle="1" w:styleId="12D5359EFDC142529EB455271EABA33F">
    <w:name w:val="12D5359EFDC142529EB455271EABA33F"/>
    <w:rsid w:val="005D08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20e0437b-ecf2-4a99-8cc6-2d0f5a564292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2022-01-11T00:00:00</HeaderDate>
    <Office/>
    <Dnr>S2021/08114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3B71-3529-4AE5-94DD-0B1529E970A1}"/>
</file>

<file path=customXml/itemProps2.xml><?xml version="1.0" encoding="utf-8"?>
<ds:datastoreItem xmlns:ds="http://schemas.openxmlformats.org/officeDocument/2006/customXml" ds:itemID="{C6F55CC2-C212-454A-BF8D-9D27363B7AFA}"/>
</file>

<file path=customXml/itemProps3.xml><?xml version="1.0" encoding="utf-8"?>
<ds:datastoreItem xmlns:ds="http://schemas.openxmlformats.org/officeDocument/2006/customXml" ds:itemID="{29F17109-40B4-4B33-B144-A4973416EC53}"/>
</file>

<file path=customXml/itemProps4.xml><?xml version="1.0" encoding="utf-8"?>
<ds:datastoreItem xmlns:ds="http://schemas.openxmlformats.org/officeDocument/2006/customXml" ds:itemID="{5BDC4956-B321-4569-A5A6-259378E2F99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643 av Pia Steensland (KD).docx</dc:title>
  <cp:revision>2</cp:revision>
  <dcterms:created xsi:type="dcterms:W3CDTF">2022-01-11T11:15:00Z</dcterms:created>
  <dcterms:modified xsi:type="dcterms:W3CDTF">2022-01-11T11:15:00Z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S2021/08114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ffb93016-e63c-435f-8354-10c77b117153</vt:lpwstr>
  </property>
  <property fmtid="{D5CDD505-2E9C-101B-9397-08002B2CF9AE}" pid="12" name="_docset_NoMedatataSyncRequired">
    <vt:lpwstr>False</vt:lpwstr>
  </property>
</Properties>
</file>