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2288" w:rsidRPr="00772288" w:rsidRDefault="00772288">
      <w:pPr>
        <w:pStyle w:val="Frslagsrubrik"/>
      </w:pPr>
      <w:r w:rsidRPr="00772288">
        <w:t>Förslag till riksdagsbeslut</w:t>
      </w:r>
    </w:p>
    <w:p w:rsidR="00772288" w:rsidRPr="00772288" w:rsidRDefault="00772288">
      <w:pPr>
        <w:pStyle w:val="Hemstlatt"/>
        <w:ind w:left="0"/>
      </w:pPr>
      <w:r w:rsidRPr="00772288">
        <w:t>Riksdagen tillkännager för regeringen som sin mening vad som anförs i motionen om faderskapspresumtion för sa</w:t>
      </w:r>
      <w:r w:rsidRPr="00772288">
        <w:t>m</w:t>
      </w:r>
      <w:r w:rsidRPr="00772288">
        <w:t>bor.</w:t>
      </w:r>
    </w:p>
    <w:p w:rsidR="00772288" w:rsidRPr="00772288" w:rsidRDefault="00772288">
      <w:pPr>
        <w:pStyle w:val="Rubrik1"/>
      </w:pPr>
      <w:r w:rsidRPr="00772288">
        <w:t>Motivering</w:t>
      </w:r>
    </w:p>
    <w:p w:rsidR="00772288" w:rsidRPr="00772288" w:rsidRDefault="00772288">
      <w:r w:rsidRPr="00772288">
        <w:t>I 1 kap 1 § föräldrabalken stadgas att mannen i äktenskapet ska anses som barnets far. Denna presumtionsregel innebär att det inte behövs några som helst åtgärder för att fastställa faderskapet. Presumtionsregeln är också exte</w:t>
      </w:r>
      <w:r w:rsidRPr="00772288">
        <w:t>n</w:t>
      </w:r>
      <w:r w:rsidRPr="00772288">
        <w:t>siv i den bemärkelsen att det inte spelar någon roll när i tiden före födseln äktenskapet är ingånget.</w:t>
      </w:r>
    </w:p>
    <w:p w:rsidR="00772288" w:rsidRPr="00772288" w:rsidRDefault="00772288">
      <w:pPr>
        <w:pStyle w:val="Normaltindrag"/>
      </w:pPr>
      <w:r w:rsidRPr="00772288">
        <w:t>Medan ett barn som är fött inom äktenskapet får faderskapet fastställt per automatik, är det socialnämndens skyldighet att utreda och fastställa f</w:t>
      </w:r>
      <w:r w:rsidRPr="00772288">
        <w:t>a</w:t>
      </w:r>
      <w:r w:rsidRPr="00772288">
        <w:t>derskapet för barn till ogifta mödrar. I denna utredning ingår bland annat att samtala med föräldrarna, beräkna konceptionstiden och få en skriftlig bekrä</w:t>
      </w:r>
      <w:r w:rsidRPr="00772288">
        <w:t>f</w:t>
      </w:r>
      <w:r w:rsidRPr="00772288">
        <w:t>telse på faderskapet samt informera om dess rättsliga konsekvenser.</w:t>
      </w:r>
    </w:p>
    <w:p w:rsidR="00772288" w:rsidRPr="00772288" w:rsidRDefault="00772288">
      <w:pPr>
        <w:pStyle w:val="Normaltindrag"/>
      </w:pPr>
      <w:r w:rsidRPr="00772288">
        <w:t>Sedan några år tillbaka görs en förenklad utredning om parterna är sambor. I Socialstyrelsens föreskrifter och allmänna råd (SOSFS 2004:16) om socia</w:t>
      </w:r>
      <w:r w:rsidRPr="00772288">
        <w:t>l</w:t>
      </w:r>
      <w:r w:rsidRPr="00772288">
        <w:t>nämndens utredning och fastställande av faderskap sägs följande.</w:t>
      </w:r>
    </w:p>
    <w:p w:rsidR="00772288" w:rsidRPr="00772288" w:rsidRDefault="00772288">
      <w:pPr>
        <w:pStyle w:val="Citat"/>
      </w:pPr>
      <w:r w:rsidRPr="00772288">
        <w:t>Om parterna är sambor, bör det i regel vara tillräckligt att socialnämnden gör en förenklad utredning. Utredaren bör kalla parterna till ett geme</w:t>
      </w:r>
      <w:r w:rsidRPr="00772288">
        <w:t>n</w:t>
      </w:r>
      <w:r w:rsidRPr="00772288">
        <w:t>samt samtal så snart som möjligt. Utredaren bör informera parterna om den beräknade konceptionstiden.</w:t>
      </w:r>
    </w:p>
    <w:p w:rsidR="00772288" w:rsidRPr="00772288" w:rsidRDefault="00772288">
      <w:pPr>
        <w:pStyle w:val="Citatindrag"/>
      </w:pPr>
      <w:r w:rsidRPr="00772288">
        <w:t>Om parterna samstämmigt uppger att barnet är deras gemensamma och det inte under samtalet, eller på annat sätt, kommer fram något som gör att utredaren ifrågasätter detta, bör han eller hon avsluta utredningen g</w:t>
      </w:r>
      <w:r w:rsidRPr="00772288">
        <w:t>e</w:t>
      </w:r>
      <w:r w:rsidRPr="00772288">
        <w:t>nom att bereda mannen tillfälle att bekräfta faderskapet. Om utredaren är tveksam till vad som uppgivits eller någon av parterna är osäker på f</w:t>
      </w:r>
      <w:r w:rsidRPr="00772288">
        <w:t>a</w:t>
      </w:r>
      <w:r w:rsidRPr="00772288">
        <w:t>derskapet, bör utredningen utvidgas.</w:t>
      </w:r>
    </w:p>
    <w:p w:rsidR="00772288" w:rsidRPr="00772288" w:rsidRDefault="00772288">
      <w:r w:rsidRPr="00772288">
        <w:lastRenderedPageBreak/>
        <w:t>Även om förfarandet förenklats måste parterna som huvudregel ändå i</w:t>
      </w:r>
      <w:r w:rsidRPr="00772288">
        <w:t>n</w:t>
      </w:r>
      <w:r w:rsidRPr="00772288">
        <w:t>ställa sig hos myndigheten och de facto bekräfta att det inte kan uteslutas att någon annan man kan antas vara fader, även om samboförhållandet inletts flera år före barnets födelse. För många föräldrar upplevs den här situationen som ytterst kränkande och som ett ifrågasättande av parternas förhållande.</w:t>
      </w:r>
    </w:p>
    <w:p w:rsidR="00772288" w:rsidRPr="00772288" w:rsidRDefault="00772288">
      <w:pPr>
        <w:pStyle w:val="Normaltindrag"/>
      </w:pPr>
      <w:r w:rsidRPr="00772288">
        <w:t>I svensk familjerättslig lagstiftning har skillnaderna mellan samborelati</w:t>
      </w:r>
      <w:r w:rsidRPr="00772288">
        <w:t>o</w:t>
      </w:r>
      <w:r w:rsidRPr="00772288">
        <w:t>ner och äktenskap i allt väsentligt suddats ut. Detta är framför allt en följd av att samborelationer idag är en vanlig företeelse till skillnad mot förr. Förra året berördes enligt Socialstyrelsen 64 % av de födda barnen av en f</w:t>
      </w:r>
      <w:r w:rsidRPr="00772288">
        <w:t>a</w:t>
      </w:r>
      <w:r w:rsidRPr="00772288">
        <w:t xml:space="preserve">derskapsutredning. Det ter sig därför märkligt att samhället fortfarande anser att det föreligger mer tveksamheter kring faderskapet i samborelationer än i äktenskap. Indirekt säger lagstiftaren att det råder större tvivel kring troheten mellan sambor än mellan äkta makar. Det är </w:t>
      </w:r>
      <w:r w:rsidRPr="00772288">
        <w:t>ett synnerligen förlegat synsätt. Istället vore det rimligare att även i denna fråga likställa äktenskapet och samboförhållandet. En översyn av regelverket är således inte bara efterlän</w:t>
      </w:r>
      <w:r w:rsidRPr="00772288">
        <w:t>g</w:t>
      </w:r>
      <w:r w:rsidRPr="00772288">
        <w:t>tad, utan även en anpassning till samhällets förändrade syn på familjerelati</w:t>
      </w:r>
      <w:r w:rsidRPr="00772288">
        <w:t>o</w:t>
      </w:r>
      <w:r w:rsidRPr="00772288">
        <w:t>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2288">
        <w:trPr>
          <w:cantSplit/>
        </w:trPr>
        <w:tc>
          <w:tcPr>
            <w:tcW w:w="3046" w:type="dxa"/>
          </w:tcPr>
          <w:p w:rsidR="00772288" w:rsidRPr="00772288" w:rsidRDefault="00772288">
            <w:pPr>
              <w:pStyle w:val="UnderskriftDatum"/>
              <w:spacing w:before="240"/>
            </w:pPr>
            <w:r w:rsidRPr="00772288">
              <w:t>Stockholm den 26 oktober 2010</w:t>
            </w:r>
          </w:p>
        </w:tc>
        <w:tc>
          <w:tcPr>
            <w:tcW w:w="3047" w:type="dxa"/>
          </w:tcPr>
          <w:p w:rsidR="00772288" w:rsidRPr="00772288" w:rsidRDefault="00772288">
            <w:pPr>
              <w:pStyle w:val="Underskrifter"/>
              <w:spacing w:before="240"/>
            </w:pPr>
          </w:p>
        </w:tc>
      </w:tr>
      <w:tr w:rsidR="00000000" w:rsidRPr="00772288">
        <w:trPr>
          <w:cantSplit/>
        </w:trPr>
        <w:tc>
          <w:tcPr>
            <w:tcW w:w="3046" w:type="dxa"/>
          </w:tcPr>
          <w:p w:rsidR="00772288" w:rsidRPr="00772288" w:rsidRDefault="00772288">
            <w:pPr>
              <w:pStyle w:val="Underskrifter"/>
            </w:pPr>
            <w:r w:rsidRPr="00772288">
              <w:t>Patrick Reslow (M)</w:t>
            </w:r>
          </w:p>
        </w:tc>
        <w:tc>
          <w:tcPr>
            <w:tcW w:w="3046" w:type="dxa"/>
          </w:tcPr>
          <w:p w:rsidR="00772288" w:rsidRPr="00772288" w:rsidRDefault="00772288">
            <w:pPr>
              <w:pStyle w:val="Underskrifter"/>
            </w:pPr>
          </w:p>
        </w:tc>
      </w:tr>
    </w:tbl>
    <w:p w:rsidR="00772288" w:rsidRPr="00772288" w:rsidRDefault="00772288">
      <w:pPr>
        <w:pStyle w:val="Normaltindrag"/>
      </w:pPr>
    </w:p>
    <w:sectPr w:rsidR="00000000" w:rsidRPr="007722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2288" w:rsidRPr="00772288" w:rsidRDefault="00772288">
      <w:r w:rsidRPr="00772288">
        <w:separator/>
      </w:r>
    </w:p>
  </w:endnote>
  <w:endnote w:type="continuationSeparator" w:id="0">
    <w:p w:rsidR="00772288" w:rsidRPr="00772288" w:rsidRDefault="00772288">
      <w:r w:rsidRPr="007722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288" w:rsidRPr="00772288" w:rsidRDefault="00772288">
    <w:pPr>
      <w:pStyle w:val="Sidfot"/>
    </w:pPr>
    <w:r w:rsidRPr="007722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67036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288" w:rsidRDefault="007722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2288" w:rsidRDefault="007722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288" w:rsidRPr="00772288" w:rsidRDefault="00772288">
    <w:pPr>
      <w:pStyle w:val="Sidfot"/>
    </w:pPr>
    <w:r w:rsidRPr="007722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4007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288" w:rsidRDefault="007722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2288" w:rsidRDefault="007722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288" w:rsidRPr="00772288" w:rsidRDefault="00772288">
    <w:pPr>
      <w:pStyle w:val="Sidfot"/>
    </w:pPr>
    <w:r w:rsidRPr="007722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5361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288" w:rsidRDefault="007722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2288" w:rsidRDefault="007722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2288" w:rsidRPr="00772288" w:rsidRDefault="00772288">
      <w:r w:rsidRPr="00772288">
        <w:separator/>
      </w:r>
    </w:p>
  </w:footnote>
  <w:footnote w:type="continuationSeparator" w:id="0">
    <w:p w:rsidR="00772288" w:rsidRPr="00772288" w:rsidRDefault="00772288">
      <w:r w:rsidRPr="007722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288" w:rsidRPr="00772288" w:rsidRDefault="00772288">
    <w:pPr>
      <w:pStyle w:val="Sidhuvud"/>
    </w:pPr>
    <w:r w:rsidRPr="007722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5931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288" w:rsidRDefault="007722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2288" w:rsidRDefault="007722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288" w:rsidRPr="00772288" w:rsidRDefault="00772288">
    <w:pPr>
      <w:pStyle w:val="Sidhuvud"/>
    </w:pPr>
    <w:r w:rsidRPr="007722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288" w:rsidRDefault="007722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2288" w:rsidRDefault="007722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288" w:rsidRPr="00772288" w:rsidRDefault="00772288">
    <w:pPr>
      <w:pStyle w:val="FSHNormal"/>
      <w:tabs>
        <w:tab w:val="right" w:pos="5840"/>
      </w:tabs>
    </w:pPr>
    <w:r w:rsidRPr="00772288">
      <w:br/>
    </w:r>
    <w:r w:rsidRPr="00772288">
      <w:fldChar w:fldCharType="begin" w:fldLock="1"/>
    </w:r>
    <w:r w:rsidRPr="00772288">
      <w:instrText xml:space="preserve"> DOCPROPERTY</w:instrText>
    </w:r>
    <w:r w:rsidRPr="00772288">
      <w:rPr>
        <w:sz w:val="18"/>
      </w:rPr>
      <w:instrText xml:space="preserve"> "YearUser" *\charformat </w:instrText>
    </w:r>
    <w:r w:rsidRPr="00772288">
      <w:fldChar w:fldCharType="separate"/>
    </w:r>
    <w:r w:rsidRPr="00772288">
      <w:t>2010/11</w:t>
    </w:r>
    <w:r w:rsidRPr="00772288">
      <w:fldChar w:fldCharType="end"/>
    </w:r>
    <w:r w:rsidRPr="00772288">
      <w:t xml:space="preserve"> </w:t>
    </w:r>
    <w:r w:rsidRPr="00772288">
      <w:tab/>
      <w:t xml:space="preserve">mnr: </w:t>
    </w:r>
    <w:r w:rsidRPr="00772288">
      <w:fldChar w:fldCharType="begin" w:fldLock="1"/>
    </w:r>
    <w:r w:rsidRPr="00772288">
      <w:instrText xml:space="preserve"> DOCPROPERTY</w:instrText>
    </w:r>
    <w:r w:rsidRPr="00772288">
      <w:rPr>
        <w:sz w:val="18"/>
      </w:rPr>
      <w:instrText xml:space="preserve"> "Motionsnummer" *\charformat </w:instrText>
    </w:r>
    <w:r w:rsidRPr="00772288">
      <w:fldChar w:fldCharType="separate"/>
    </w:r>
    <w:r w:rsidRPr="00772288">
      <w:t>C252</w:t>
    </w:r>
    <w:r w:rsidRPr="00772288">
      <w:fldChar w:fldCharType="end"/>
    </w:r>
    <w:r w:rsidRPr="00772288">
      <w:br/>
    </w:r>
    <w:r w:rsidRPr="00772288">
      <w:fldChar w:fldCharType="begin" w:fldLock="1"/>
    </w:r>
    <w:r w:rsidRPr="00772288">
      <w:instrText xml:space="preserve"> DOCPROPERTY</w:instrText>
    </w:r>
    <w:r w:rsidRPr="00772288">
      <w:rPr>
        <w:sz w:val="18"/>
      </w:rPr>
      <w:instrText xml:space="preserve"> "Samling" *\charformat </w:instrText>
    </w:r>
    <w:r w:rsidRPr="00772288">
      <w:fldChar w:fldCharType="end"/>
    </w:r>
    <w:r w:rsidRPr="00772288">
      <w:tab/>
      <w:t xml:space="preserve">pnr: </w:t>
    </w:r>
    <w:r w:rsidRPr="00772288">
      <w:fldChar w:fldCharType="begin" w:fldLock="1"/>
    </w:r>
    <w:r w:rsidRPr="00772288">
      <w:instrText xml:space="preserve"> DOCPROPERTY</w:instrText>
    </w:r>
    <w:r w:rsidRPr="00772288">
      <w:rPr>
        <w:sz w:val="18"/>
      </w:rPr>
      <w:instrText xml:space="preserve"> "Partinummer" *\charformat </w:instrText>
    </w:r>
    <w:r w:rsidRPr="00772288">
      <w:fldChar w:fldCharType="separate"/>
    </w:r>
    <w:r w:rsidRPr="00772288">
      <w:t>M1775</w:t>
    </w:r>
    <w:r w:rsidRPr="00772288">
      <w:fldChar w:fldCharType="end"/>
    </w:r>
  </w:p>
  <w:p w:rsidR="00772288" w:rsidRPr="00772288" w:rsidRDefault="00772288">
    <w:pPr>
      <w:pStyle w:val="FSHRub1"/>
    </w:pPr>
    <w:r w:rsidRPr="00772288">
      <w:t>Motion till riksdagen</w:t>
    </w:r>
    <w:r w:rsidRPr="00772288">
      <w:br/>
    </w:r>
    <w:r w:rsidRPr="00772288">
      <w:fldChar w:fldCharType="begin" w:fldLock="1"/>
    </w:r>
    <w:r w:rsidRPr="00772288">
      <w:instrText xml:space="preserve"> DOCPROPERTY "YearUser" *\charformat </w:instrText>
    </w:r>
    <w:r w:rsidRPr="00772288">
      <w:fldChar w:fldCharType="separate"/>
    </w:r>
    <w:r w:rsidRPr="00772288">
      <w:t>2010/11</w:t>
    </w:r>
    <w:r w:rsidRPr="00772288">
      <w:fldChar w:fldCharType="end"/>
    </w:r>
    <w:r w:rsidRPr="00772288">
      <w:t>:</w:t>
    </w:r>
    <w:r w:rsidRPr="00772288">
      <w:fldChar w:fldCharType="begin" w:fldLock="1"/>
    </w:r>
    <w:r w:rsidRPr="00772288">
      <w:instrText xml:space="preserve"> DOCPROPERTY "Motionsnummer" *\charformat </w:instrText>
    </w:r>
    <w:r w:rsidRPr="00772288">
      <w:fldChar w:fldCharType="separate"/>
    </w:r>
    <w:r w:rsidRPr="00772288">
      <w:t>C252</w:t>
    </w:r>
    <w:r w:rsidRPr="00772288">
      <w:fldChar w:fldCharType="end"/>
    </w:r>
  </w:p>
  <w:p w:rsidR="00772288" w:rsidRPr="00772288" w:rsidRDefault="00772288">
    <w:pPr>
      <w:pStyle w:val="FSHNormalS5"/>
    </w:pPr>
    <w:r w:rsidRPr="00772288">
      <w:fldChar w:fldCharType="begin" w:fldLock="1"/>
    </w:r>
    <w:r w:rsidRPr="00772288">
      <w:instrText xml:space="preserve"> DOCPROPERTY "MotionarText" *\charformat </w:instrText>
    </w:r>
    <w:r w:rsidRPr="00772288">
      <w:fldChar w:fldCharType="separate"/>
    </w:r>
    <w:r w:rsidRPr="00772288">
      <w:t>av Patrick Reslow (M)</w:t>
    </w:r>
    <w:r w:rsidRPr="00772288">
      <w:fldChar w:fldCharType="end"/>
    </w:r>
    <w:r w:rsidRPr="00772288">
      <w:br/>
    </w:r>
    <w:r w:rsidRPr="00772288">
      <w:fldChar w:fldCharType="begin" w:fldLock="1"/>
    </w:r>
    <w:r w:rsidRPr="00772288">
      <w:instrText xml:space="preserve"> DOCPROPERTY "SvarFrasKort" *\charformat </w:instrText>
    </w:r>
    <w:r w:rsidRPr="00772288">
      <w:fldChar w:fldCharType="end"/>
    </w:r>
  </w:p>
  <w:p w:rsidR="00772288" w:rsidRPr="00772288" w:rsidRDefault="00772288">
    <w:pPr>
      <w:pStyle w:val="FSHTitel"/>
    </w:pPr>
    <w:r w:rsidRPr="00772288">
      <w:fldChar w:fldCharType="begin" w:fldLock="1"/>
    </w:r>
    <w:r w:rsidRPr="00772288">
      <w:instrText xml:space="preserve"> DOCPROPERTY</w:instrText>
    </w:r>
    <w:r w:rsidRPr="00772288">
      <w:rPr>
        <w:sz w:val="18"/>
      </w:rPr>
      <w:instrText xml:space="preserve"> "RubrikSvar" *\charformat </w:instrText>
    </w:r>
    <w:r w:rsidRPr="00772288">
      <w:fldChar w:fldCharType="separate"/>
    </w:r>
    <w:r w:rsidRPr="00772288">
      <w:t>Fastställande av faderskap för sambor</w:t>
    </w:r>
    <w:r w:rsidRPr="00772288">
      <w:fldChar w:fldCharType="end"/>
    </w:r>
  </w:p>
  <w:p w:rsidR="00772288" w:rsidRPr="00772288" w:rsidRDefault="00772288">
    <w:pPr>
      <w:pStyle w:val="Normal00"/>
    </w:pPr>
  </w:p>
  <w:p w:rsidR="00772288" w:rsidRPr="00772288" w:rsidRDefault="007722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6597300">
    <w:abstractNumId w:val="3"/>
  </w:num>
  <w:num w:numId="2" w16cid:durableId="2067334849">
    <w:abstractNumId w:val="2"/>
  </w:num>
  <w:num w:numId="3" w16cid:durableId="1545748992">
    <w:abstractNumId w:val="1"/>
  </w:num>
  <w:num w:numId="4" w16cid:durableId="1014068671">
    <w:abstractNumId w:val="0"/>
  </w:num>
  <w:num w:numId="5" w16cid:durableId="1963923751">
    <w:abstractNumId w:val="7"/>
  </w:num>
  <w:num w:numId="6" w16cid:durableId="577055972">
    <w:abstractNumId w:val="6"/>
  </w:num>
  <w:num w:numId="7" w16cid:durableId="1598636891">
    <w:abstractNumId w:val="5"/>
  </w:num>
  <w:num w:numId="8" w16cid:durableId="801574962">
    <w:abstractNumId w:val="4"/>
  </w:num>
  <w:num w:numId="9" w16cid:durableId="280308801">
    <w:abstractNumId w:val="8"/>
  </w:num>
  <w:num w:numId="10" w16cid:durableId="1771310690">
    <w:abstractNumId w:val="9"/>
  </w:num>
  <w:num w:numId="11" w16cid:durableId="1730108951">
    <w:abstractNumId w:val="10"/>
  </w:num>
  <w:num w:numId="12" w16cid:durableId="1396588560">
    <w:abstractNumId w:val="13"/>
  </w:num>
  <w:num w:numId="13" w16cid:durableId="1689529538">
    <w:abstractNumId w:val="15"/>
  </w:num>
  <w:num w:numId="14" w16cid:durableId="1200050010">
    <w:abstractNumId w:val="16"/>
  </w:num>
  <w:num w:numId="15" w16cid:durableId="1825199310">
    <w:abstractNumId w:val="11"/>
  </w:num>
  <w:num w:numId="16" w16cid:durableId="464857290">
    <w:abstractNumId w:val="18"/>
  </w:num>
  <w:num w:numId="17" w16cid:durableId="2054885066">
    <w:abstractNumId w:val="17"/>
  </w:num>
  <w:num w:numId="18" w16cid:durableId="140318263">
    <w:abstractNumId w:val="14"/>
  </w:num>
  <w:num w:numId="19" w16cid:durableId="19122338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221F6E35-306B-4538-9A08-BD3E1879B042}"/>
  </w:docVars>
  <w:rsids>
    <w:rsidRoot w:val="00CE0835"/>
    <w:rsid w:val="00772288"/>
    <w:rsid w:val="00CE08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04E0CB1-0352-44CB-95E0-1BC18E5F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2555</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m1775</vt:lpstr>
    </vt:vector>
  </TitlesOfParts>
  <Company>Riksdagen</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m1775</dc:title>
  <dc:subject>m1775</dc:subject>
  <dc:creator>Riksdagen</dc:creator>
  <cp:keywords>Riksdagen</cp:keywords>
  <dc:description>Versal/gemen i partibeteckning. Gemen i tryck för 0910, versal för 1011 och nyare</dc:description>
  <cp:lastModifiedBy>Lars Brink</cp:lastModifiedBy>
  <cp:revision>2</cp:revision>
  <cp:lastPrinted>2010-12-18T08:45:00Z</cp:lastPrinted>
  <dcterms:created xsi:type="dcterms:W3CDTF">2025-12-18T00:29:00Z</dcterms:created>
  <dcterms:modified xsi:type="dcterms:W3CDTF">2025-12-18T00:29:00Z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Fastställande av faderskap för sambor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Fastställande av faderskap för sambor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Patrick Reslow (M)</vt:lpwstr>
  </property>
  <property fmtid="{D5CDD505-2E9C-101B-9397-08002B2CF9AE}" pid="26" name="MotionarLista">
    <vt:lpwstr>Reslow, Patrick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Patrick Reslow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20102011000000000109000017750069</vt:lpwstr>
  </property>
  <property fmtid="{D5CDD505-2E9C-101B-9397-08002B2CF9AE}" pid="47" name="datum">
    <vt:lpwstr>101026</vt:lpwstr>
  </property>
  <property fmtid="{D5CDD505-2E9C-101B-9397-08002B2CF9AE}" pid="48" name="avsändar-e-post">
    <vt:lpwstr>leogund.debruinlundgren@riksdagen.se</vt:lpwstr>
  </property>
  <property fmtid="{D5CDD505-2E9C-101B-9397-08002B2CF9AE}" pid="49" name="id">
    <vt:lpwstr>20102011000000000109000017750069</vt:lpwstr>
  </property>
  <property fmtid="{D5CDD505-2E9C-101B-9397-08002B2CF9AE}" pid="50" name="nummer">
    <vt:lpwstr>252</vt:lpwstr>
  </property>
  <property fmtid="{D5CDD505-2E9C-101B-9397-08002B2CF9AE}" pid="51" name="utskottsbeteckning">
    <vt:lpwstr>C</vt:lpwstr>
  </property>
  <property fmtid="{D5CDD505-2E9C-101B-9397-08002B2CF9AE}" pid="52" name="GlobalUID">
    <vt:lpwstr>{A685DACA-6876-4E0C-AB77-9D52C8D7062D}</vt:lpwstr>
  </property>
  <property fmtid="{D5CDD505-2E9C-101B-9397-08002B2CF9AE}" pid="53" name="Överföringar">
    <vt:i4>0</vt:i4>
  </property>
  <property fmtid="{D5CDD505-2E9C-101B-9397-08002B2CF9AE}" pid="54" name="Checksum">
    <vt:lpwstr>*1010350633925*</vt:lpwstr>
  </property>
  <property fmtid="{D5CDD505-2E9C-101B-9397-08002B2CF9AE}" pid="55" name="skuggnummer">
    <vt:lpwstr>942</vt:lpwstr>
  </property>
  <property fmtid="{D5CDD505-2E9C-101B-9397-08002B2CF9AE}" pid="56" name="urixVersion">
    <vt:lpwstr>4.3.2.0</vt:lpwstr>
  </property>
  <property fmtid="{D5CDD505-2E9C-101B-9397-08002B2CF9AE}" pid="57" name="urixOrigin">
    <vt:lpwstr>101218 09:45:34.454</vt:lpwstr>
  </property>
  <property fmtid="{D5CDD505-2E9C-101B-9397-08002B2CF9AE}" pid="58" name="urixGuid">
    <vt:lpwstr>{308CB513-F141-4A42-9230-7C9F09475612}</vt:lpwstr>
  </property>
</Properties>
</file>